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3CA" w:rsidRPr="0035755C" w:rsidRDefault="006833CA" w:rsidP="00B347C0">
      <w:pPr>
        <w:jc w:val="both"/>
        <w:outlineLvl w:val="4"/>
        <w:rPr>
          <w:b/>
          <w:bCs/>
          <w:u w:val="single"/>
        </w:rPr>
      </w:pPr>
      <w:r w:rsidRPr="0035755C">
        <w:rPr>
          <w:b/>
          <w:u w:val="single"/>
        </w:rPr>
        <w:t>Sosyal Güvenlik Kurumu</w:t>
      </w:r>
      <w:r w:rsidR="008914A7" w:rsidRPr="0035755C">
        <w:rPr>
          <w:b/>
          <w:u w:val="single"/>
        </w:rPr>
        <w:t>ndan</w:t>
      </w:r>
      <w:r w:rsidRPr="0035755C">
        <w:rPr>
          <w:b/>
          <w:bCs/>
          <w:u w:val="single"/>
        </w:rPr>
        <w:t>:</w:t>
      </w:r>
    </w:p>
    <w:p w:rsidR="006833CA" w:rsidRPr="0098164A" w:rsidRDefault="006833CA" w:rsidP="004C5DA5">
      <w:pPr>
        <w:pStyle w:val="AralkYok1"/>
        <w:rPr>
          <w:sz w:val="18"/>
          <w:szCs w:val="18"/>
        </w:rPr>
      </w:pPr>
    </w:p>
    <w:p w:rsidR="006833CA" w:rsidRPr="00C239BE" w:rsidRDefault="006833CA" w:rsidP="00B347C0">
      <w:pPr>
        <w:jc w:val="center"/>
        <w:outlineLvl w:val="4"/>
        <w:rPr>
          <w:b/>
        </w:rPr>
      </w:pPr>
      <w:r w:rsidRPr="00C239BE">
        <w:rPr>
          <w:b/>
        </w:rPr>
        <w:t>SOSYAL GÜVENLİK KURUMU SAĞLIK UYGULAMA TEBLİĞİ</w:t>
      </w:r>
    </w:p>
    <w:p w:rsidR="00CD1FEE" w:rsidRPr="0098164A" w:rsidRDefault="00CD1FEE" w:rsidP="004C5DA5">
      <w:pPr>
        <w:pStyle w:val="AralkYok"/>
        <w:rPr>
          <w:sz w:val="18"/>
          <w:szCs w:val="18"/>
        </w:rPr>
      </w:pPr>
    </w:p>
    <w:p w:rsidR="00805A52" w:rsidRDefault="005313D6">
      <w:pPr>
        <w:pStyle w:val="T1"/>
        <w:rPr>
          <w:rFonts w:asciiTheme="minorHAnsi" w:eastAsiaTheme="minorEastAsia" w:hAnsiTheme="minorHAnsi" w:cstheme="minorBidi"/>
          <w:b w:val="0"/>
          <w:bCs w:val="0"/>
          <w:caps w:val="0"/>
          <w:noProof/>
          <w:sz w:val="22"/>
          <w:szCs w:val="22"/>
        </w:rPr>
      </w:pPr>
      <w:r w:rsidRPr="0098164A">
        <w:rPr>
          <w:rFonts w:ascii="Times New Roman" w:hAnsi="Times New Roman"/>
          <w:sz w:val="18"/>
          <w:szCs w:val="18"/>
        </w:rPr>
        <w:fldChar w:fldCharType="begin"/>
      </w:r>
      <w:r w:rsidR="00601036" w:rsidRPr="0098164A">
        <w:rPr>
          <w:rFonts w:ascii="Times New Roman" w:hAnsi="Times New Roman"/>
          <w:sz w:val="18"/>
          <w:szCs w:val="18"/>
        </w:rPr>
        <w:instrText xml:space="preserve"> TOC \o "1-3" \h \z \u </w:instrText>
      </w:r>
      <w:r w:rsidRPr="0098164A">
        <w:rPr>
          <w:rFonts w:ascii="Times New Roman" w:hAnsi="Times New Roman"/>
          <w:sz w:val="18"/>
          <w:szCs w:val="18"/>
        </w:rPr>
        <w:fldChar w:fldCharType="separate"/>
      </w:r>
      <w:hyperlink w:anchor="_Toc351975142" w:history="1">
        <w:r w:rsidR="00805A52" w:rsidRPr="009B4000">
          <w:rPr>
            <w:rStyle w:val="Kpr"/>
            <w:rFonts w:ascii="Times New Roman" w:hAnsi="Times New Roman"/>
            <w:noProof/>
          </w:rPr>
          <w:t>BİRİNCİ BÖLÜM</w:t>
        </w:r>
        <w:r w:rsidR="00805A52">
          <w:rPr>
            <w:noProof/>
            <w:webHidden/>
          </w:rPr>
          <w:tab/>
        </w:r>
        <w:r w:rsidR="00805A52">
          <w:rPr>
            <w:noProof/>
            <w:webHidden/>
          </w:rPr>
          <w:fldChar w:fldCharType="begin"/>
        </w:r>
        <w:r w:rsidR="00805A52">
          <w:rPr>
            <w:noProof/>
            <w:webHidden/>
          </w:rPr>
          <w:instrText xml:space="preserve"> PAGEREF _Toc351975142 \h </w:instrText>
        </w:r>
        <w:r w:rsidR="00805A52">
          <w:rPr>
            <w:noProof/>
            <w:webHidden/>
          </w:rPr>
        </w:r>
        <w:r w:rsidR="00805A52">
          <w:rPr>
            <w:noProof/>
            <w:webHidden/>
          </w:rPr>
          <w:fldChar w:fldCharType="separate"/>
        </w:r>
        <w:r w:rsidR="006C2C7F">
          <w:rPr>
            <w:noProof/>
            <w:webHidden/>
          </w:rPr>
          <w:t>6</w:t>
        </w:r>
        <w:r w:rsidR="00805A52">
          <w:rPr>
            <w:noProof/>
            <w:webHidden/>
          </w:rPr>
          <w:fldChar w:fldCharType="end"/>
        </w:r>
      </w:hyperlink>
    </w:p>
    <w:p w:rsidR="00805A52" w:rsidRDefault="00B43E3D">
      <w:pPr>
        <w:pStyle w:val="T1"/>
        <w:rPr>
          <w:rFonts w:asciiTheme="minorHAnsi" w:eastAsiaTheme="minorEastAsia" w:hAnsiTheme="minorHAnsi" w:cstheme="minorBidi"/>
          <w:b w:val="0"/>
          <w:bCs w:val="0"/>
          <w:caps w:val="0"/>
          <w:noProof/>
          <w:sz w:val="22"/>
          <w:szCs w:val="22"/>
        </w:rPr>
      </w:pPr>
      <w:hyperlink w:anchor="_Toc351975143" w:history="1">
        <w:r w:rsidR="00805A52" w:rsidRPr="009B4000">
          <w:rPr>
            <w:rStyle w:val="Kpr"/>
            <w:rFonts w:ascii="Times New Roman" w:hAnsi="Times New Roman"/>
            <w:noProof/>
          </w:rPr>
          <w:t>Genel Hükümler</w:t>
        </w:r>
        <w:r w:rsidR="00805A52">
          <w:rPr>
            <w:noProof/>
            <w:webHidden/>
          </w:rPr>
          <w:tab/>
        </w:r>
        <w:r w:rsidR="00805A52">
          <w:rPr>
            <w:noProof/>
            <w:webHidden/>
          </w:rPr>
          <w:fldChar w:fldCharType="begin"/>
        </w:r>
        <w:r w:rsidR="00805A52">
          <w:rPr>
            <w:noProof/>
            <w:webHidden/>
          </w:rPr>
          <w:instrText xml:space="preserve"> PAGEREF _Toc351975143 \h </w:instrText>
        </w:r>
        <w:r w:rsidR="00805A52">
          <w:rPr>
            <w:noProof/>
            <w:webHidden/>
          </w:rPr>
        </w:r>
        <w:r w:rsidR="00805A52">
          <w:rPr>
            <w:noProof/>
            <w:webHidden/>
          </w:rPr>
          <w:fldChar w:fldCharType="separate"/>
        </w:r>
        <w:r w:rsidR="006C2C7F">
          <w:rPr>
            <w:noProof/>
            <w:webHidden/>
          </w:rPr>
          <w:t>6</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144" w:history="1">
        <w:r w:rsidR="00805A52" w:rsidRPr="009B4000">
          <w:rPr>
            <w:rStyle w:val="Kpr"/>
            <w:noProof/>
          </w:rPr>
          <w:t>1.1 - Amaç</w:t>
        </w:r>
        <w:r w:rsidR="00805A52">
          <w:rPr>
            <w:noProof/>
            <w:webHidden/>
          </w:rPr>
          <w:tab/>
        </w:r>
        <w:r w:rsidR="00805A52">
          <w:rPr>
            <w:noProof/>
            <w:webHidden/>
          </w:rPr>
          <w:fldChar w:fldCharType="begin"/>
        </w:r>
        <w:r w:rsidR="00805A52">
          <w:rPr>
            <w:noProof/>
            <w:webHidden/>
          </w:rPr>
          <w:instrText xml:space="preserve"> PAGEREF _Toc351975144 \h </w:instrText>
        </w:r>
        <w:r w:rsidR="00805A52">
          <w:rPr>
            <w:noProof/>
            <w:webHidden/>
          </w:rPr>
        </w:r>
        <w:r w:rsidR="00805A52">
          <w:rPr>
            <w:noProof/>
            <w:webHidden/>
          </w:rPr>
          <w:fldChar w:fldCharType="separate"/>
        </w:r>
        <w:r w:rsidR="006C2C7F">
          <w:rPr>
            <w:noProof/>
            <w:webHidden/>
          </w:rPr>
          <w:t>6</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145" w:history="1">
        <w:r w:rsidR="00805A52" w:rsidRPr="009B4000">
          <w:rPr>
            <w:rStyle w:val="Kpr"/>
            <w:noProof/>
          </w:rPr>
          <w:t>1.2 - Kapsam</w:t>
        </w:r>
        <w:r w:rsidR="00805A52">
          <w:rPr>
            <w:noProof/>
            <w:webHidden/>
          </w:rPr>
          <w:tab/>
        </w:r>
        <w:r w:rsidR="00805A52">
          <w:rPr>
            <w:noProof/>
            <w:webHidden/>
          </w:rPr>
          <w:fldChar w:fldCharType="begin"/>
        </w:r>
        <w:r w:rsidR="00805A52">
          <w:rPr>
            <w:noProof/>
            <w:webHidden/>
          </w:rPr>
          <w:instrText xml:space="preserve"> PAGEREF _Toc351975145 \h </w:instrText>
        </w:r>
        <w:r w:rsidR="00805A52">
          <w:rPr>
            <w:noProof/>
            <w:webHidden/>
          </w:rPr>
        </w:r>
        <w:r w:rsidR="00805A52">
          <w:rPr>
            <w:noProof/>
            <w:webHidden/>
          </w:rPr>
          <w:fldChar w:fldCharType="separate"/>
        </w:r>
        <w:r w:rsidR="006C2C7F">
          <w:rPr>
            <w:noProof/>
            <w:webHidden/>
          </w:rPr>
          <w:t>6</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146" w:history="1">
        <w:r w:rsidR="00805A52" w:rsidRPr="009B4000">
          <w:rPr>
            <w:rStyle w:val="Kpr"/>
            <w:noProof/>
          </w:rPr>
          <w:t>1.3 - Dayanak</w:t>
        </w:r>
        <w:r w:rsidR="00805A52">
          <w:rPr>
            <w:noProof/>
            <w:webHidden/>
          </w:rPr>
          <w:tab/>
        </w:r>
        <w:r w:rsidR="00805A52">
          <w:rPr>
            <w:noProof/>
            <w:webHidden/>
          </w:rPr>
          <w:fldChar w:fldCharType="begin"/>
        </w:r>
        <w:r w:rsidR="00805A52">
          <w:rPr>
            <w:noProof/>
            <w:webHidden/>
          </w:rPr>
          <w:instrText xml:space="preserve"> PAGEREF _Toc351975146 \h </w:instrText>
        </w:r>
        <w:r w:rsidR="00805A52">
          <w:rPr>
            <w:noProof/>
            <w:webHidden/>
          </w:rPr>
        </w:r>
        <w:r w:rsidR="00805A52">
          <w:rPr>
            <w:noProof/>
            <w:webHidden/>
          </w:rPr>
          <w:fldChar w:fldCharType="separate"/>
        </w:r>
        <w:r w:rsidR="006C2C7F">
          <w:rPr>
            <w:noProof/>
            <w:webHidden/>
          </w:rPr>
          <w:t>6</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147" w:history="1">
        <w:r w:rsidR="00805A52" w:rsidRPr="009B4000">
          <w:rPr>
            <w:rStyle w:val="Kpr"/>
            <w:noProof/>
          </w:rPr>
          <w:t>1.4 - Sağlık hizmeti sunucuları</w:t>
        </w:r>
        <w:r w:rsidR="00805A52">
          <w:rPr>
            <w:noProof/>
            <w:webHidden/>
          </w:rPr>
          <w:tab/>
        </w:r>
        <w:r w:rsidR="00805A52">
          <w:rPr>
            <w:noProof/>
            <w:webHidden/>
          </w:rPr>
          <w:fldChar w:fldCharType="begin"/>
        </w:r>
        <w:r w:rsidR="00805A52">
          <w:rPr>
            <w:noProof/>
            <w:webHidden/>
          </w:rPr>
          <w:instrText xml:space="preserve"> PAGEREF _Toc351975147 \h </w:instrText>
        </w:r>
        <w:r w:rsidR="00805A52">
          <w:rPr>
            <w:noProof/>
            <w:webHidden/>
          </w:rPr>
        </w:r>
        <w:r w:rsidR="00805A52">
          <w:rPr>
            <w:noProof/>
            <w:webHidden/>
          </w:rPr>
          <w:fldChar w:fldCharType="separate"/>
        </w:r>
        <w:r w:rsidR="006C2C7F">
          <w:rPr>
            <w:noProof/>
            <w:webHidden/>
          </w:rPr>
          <w:t>6</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48" w:history="1">
        <w:r w:rsidR="00805A52" w:rsidRPr="009B4000">
          <w:rPr>
            <w:rStyle w:val="Kpr"/>
            <w:rFonts w:ascii="Times New Roman" w:hAnsi="Times New Roman" w:cs="Times New Roman"/>
            <w:noProof/>
            <w:lang w:eastAsia="en-US"/>
          </w:rPr>
          <w:t>1.4.1 - Sağlık kuruluşları</w:t>
        </w:r>
        <w:r w:rsidR="00805A52">
          <w:rPr>
            <w:noProof/>
            <w:webHidden/>
          </w:rPr>
          <w:tab/>
        </w:r>
        <w:r w:rsidR="00805A52">
          <w:rPr>
            <w:noProof/>
            <w:webHidden/>
          </w:rPr>
          <w:fldChar w:fldCharType="begin"/>
        </w:r>
        <w:r w:rsidR="00805A52">
          <w:rPr>
            <w:noProof/>
            <w:webHidden/>
          </w:rPr>
          <w:instrText xml:space="preserve"> PAGEREF _Toc351975148 \h </w:instrText>
        </w:r>
        <w:r w:rsidR="00805A52">
          <w:rPr>
            <w:noProof/>
            <w:webHidden/>
          </w:rPr>
        </w:r>
        <w:r w:rsidR="00805A52">
          <w:rPr>
            <w:noProof/>
            <w:webHidden/>
          </w:rPr>
          <w:fldChar w:fldCharType="separate"/>
        </w:r>
        <w:r w:rsidR="006C2C7F">
          <w:rPr>
            <w:noProof/>
            <w:webHidden/>
          </w:rPr>
          <w:t>6</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49" w:history="1">
        <w:r w:rsidR="00805A52" w:rsidRPr="009B4000">
          <w:rPr>
            <w:rStyle w:val="Kpr"/>
            <w:rFonts w:ascii="Times New Roman" w:hAnsi="Times New Roman" w:cs="Times New Roman"/>
            <w:noProof/>
            <w:lang w:eastAsia="en-US"/>
          </w:rPr>
          <w:t>1.4.2 - Sağlık kurumları</w:t>
        </w:r>
        <w:r w:rsidR="00805A52">
          <w:rPr>
            <w:noProof/>
            <w:webHidden/>
          </w:rPr>
          <w:tab/>
        </w:r>
        <w:r w:rsidR="00805A52">
          <w:rPr>
            <w:noProof/>
            <w:webHidden/>
          </w:rPr>
          <w:fldChar w:fldCharType="begin"/>
        </w:r>
        <w:r w:rsidR="00805A52">
          <w:rPr>
            <w:noProof/>
            <w:webHidden/>
          </w:rPr>
          <w:instrText xml:space="preserve"> PAGEREF _Toc351975149 \h </w:instrText>
        </w:r>
        <w:r w:rsidR="00805A52">
          <w:rPr>
            <w:noProof/>
            <w:webHidden/>
          </w:rPr>
        </w:r>
        <w:r w:rsidR="00805A52">
          <w:rPr>
            <w:noProof/>
            <w:webHidden/>
          </w:rPr>
          <w:fldChar w:fldCharType="separate"/>
        </w:r>
        <w:r w:rsidR="006C2C7F">
          <w:rPr>
            <w:noProof/>
            <w:webHidden/>
          </w:rPr>
          <w:t>6</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50" w:history="1">
        <w:r w:rsidR="00805A52" w:rsidRPr="009B4000">
          <w:rPr>
            <w:rStyle w:val="Kpr"/>
            <w:rFonts w:ascii="Times New Roman" w:hAnsi="Times New Roman" w:cs="Times New Roman"/>
            <w:noProof/>
            <w:lang w:eastAsia="en-US"/>
          </w:rPr>
          <w:t>1.4.3 - Sağlık hizmet sunumu bakımından basamaklandırılamayan sağlık kurumları/kuruluşları</w:t>
        </w:r>
        <w:r w:rsidR="00805A52">
          <w:rPr>
            <w:noProof/>
            <w:webHidden/>
          </w:rPr>
          <w:tab/>
        </w:r>
        <w:r w:rsidR="00805A52">
          <w:rPr>
            <w:noProof/>
            <w:webHidden/>
          </w:rPr>
          <w:fldChar w:fldCharType="begin"/>
        </w:r>
        <w:r w:rsidR="00805A52">
          <w:rPr>
            <w:noProof/>
            <w:webHidden/>
          </w:rPr>
          <w:instrText xml:space="preserve"> PAGEREF _Toc351975150 \h </w:instrText>
        </w:r>
        <w:r w:rsidR="00805A52">
          <w:rPr>
            <w:noProof/>
            <w:webHidden/>
          </w:rPr>
        </w:r>
        <w:r w:rsidR="00805A52">
          <w:rPr>
            <w:noProof/>
            <w:webHidden/>
          </w:rPr>
          <w:fldChar w:fldCharType="separate"/>
        </w:r>
        <w:r w:rsidR="006C2C7F">
          <w:rPr>
            <w:noProof/>
            <w:webHidden/>
          </w:rPr>
          <w:t>6</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51" w:history="1">
        <w:r w:rsidR="00805A52" w:rsidRPr="009B4000">
          <w:rPr>
            <w:rStyle w:val="Kpr"/>
            <w:rFonts w:ascii="Times New Roman" w:hAnsi="Times New Roman" w:cs="Times New Roman"/>
            <w:noProof/>
            <w:lang w:eastAsia="en-US"/>
          </w:rPr>
          <w:t>1.4.4 - Sağlık hizmet sunumu bakımından basamaklandırılamayan diğer sağlık hizmeti sunucuları</w:t>
        </w:r>
        <w:r w:rsidR="00805A52">
          <w:rPr>
            <w:noProof/>
            <w:webHidden/>
          </w:rPr>
          <w:tab/>
        </w:r>
        <w:r w:rsidR="00805A52">
          <w:rPr>
            <w:noProof/>
            <w:webHidden/>
          </w:rPr>
          <w:fldChar w:fldCharType="begin"/>
        </w:r>
        <w:r w:rsidR="00805A52">
          <w:rPr>
            <w:noProof/>
            <w:webHidden/>
          </w:rPr>
          <w:instrText xml:space="preserve"> PAGEREF _Toc351975151 \h </w:instrText>
        </w:r>
        <w:r w:rsidR="00805A52">
          <w:rPr>
            <w:noProof/>
            <w:webHidden/>
          </w:rPr>
        </w:r>
        <w:r w:rsidR="00805A52">
          <w:rPr>
            <w:noProof/>
            <w:webHidden/>
          </w:rPr>
          <w:fldChar w:fldCharType="separate"/>
        </w:r>
        <w:r w:rsidR="006C2C7F">
          <w:rPr>
            <w:noProof/>
            <w:webHidden/>
          </w:rPr>
          <w:t>6</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52" w:history="1">
        <w:r w:rsidR="00805A52" w:rsidRPr="009B4000">
          <w:rPr>
            <w:rStyle w:val="Kpr"/>
            <w:rFonts w:ascii="Times New Roman" w:hAnsi="Times New Roman" w:cs="Times New Roman"/>
            <w:noProof/>
            <w:lang w:eastAsia="en-US"/>
          </w:rPr>
          <w:t>1.4.5 - Sağlık hizmeti sunucularının sınıflandırılması</w:t>
        </w:r>
        <w:r w:rsidR="00805A52">
          <w:rPr>
            <w:noProof/>
            <w:webHidden/>
          </w:rPr>
          <w:tab/>
        </w:r>
        <w:r w:rsidR="00805A52">
          <w:rPr>
            <w:noProof/>
            <w:webHidden/>
          </w:rPr>
          <w:fldChar w:fldCharType="begin"/>
        </w:r>
        <w:r w:rsidR="00805A52">
          <w:rPr>
            <w:noProof/>
            <w:webHidden/>
          </w:rPr>
          <w:instrText xml:space="preserve"> PAGEREF _Toc351975152 \h </w:instrText>
        </w:r>
        <w:r w:rsidR="00805A52">
          <w:rPr>
            <w:noProof/>
            <w:webHidden/>
          </w:rPr>
        </w:r>
        <w:r w:rsidR="00805A52">
          <w:rPr>
            <w:noProof/>
            <w:webHidden/>
          </w:rPr>
          <w:fldChar w:fldCharType="separate"/>
        </w:r>
        <w:r w:rsidR="006C2C7F">
          <w:rPr>
            <w:noProof/>
            <w:webHidden/>
          </w:rPr>
          <w:t>6</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153" w:history="1">
        <w:r w:rsidR="00805A52" w:rsidRPr="009B4000">
          <w:rPr>
            <w:rStyle w:val="Kpr"/>
            <w:noProof/>
          </w:rPr>
          <w:t>1.5 - Sağlık hizmeti sunucularına müracaat ve yükümlülükler</w:t>
        </w:r>
        <w:r w:rsidR="00805A52">
          <w:rPr>
            <w:noProof/>
            <w:webHidden/>
          </w:rPr>
          <w:tab/>
        </w:r>
        <w:r w:rsidR="00805A52">
          <w:rPr>
            <w:noProof/>
            <w:webHidden/>
          </w:rPr>
          <w:fldChar w:fldCharType="begin"/>
        </w:r>
        <w:r w:rsidR="00805A52">
          <w:rPr>
            <w:noProof/>
            <w:webHidden/>
          </w:rPr>
          <w:instrText xml:space="preserve"> PAGEREF _Toc351975153 \h </w:instrText>
        </w:r>
        <w:r w:rsidR="00805A52">
          <w:rPr>
            <w:noProof/>
            <w:webHidden/>
          </w:rPr>
        </w:r>
        <w:r w:rsidR="00805A52">
          <w:rPr>
            <w:noProof/>
            <w:webHidden/>
          </w:rPr>
          <w:fldChar w:fldCharType="separate"/>
        </w:r>
        <w:r w:rsidR="006C2C7F">
          <w:rPr>
            <w:noProof/>
            <w:webHidden/>
          </w:rPr>
          <w:t>6</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54" w:history="1">
        <w:r w:rsidR="00805A52" w:rsidRPr="009B4000">
          <w:rPr>
            <w:rStyle w:val="Kpr"/>
            <w:rFonts w:ascii="Times New Roman" w:hAnsi="Times New Roman" w:cs="Times New Roman"/>
            <w:noProof/>
          </w:rPr>
          <w:t>1.5.1 - Özel sevk kurallarına tabi olan kişilerin sağlık hizmeti sunucularına</w:t>
        </w:r>
        <w:r w:rsidR="00805A52" w:rsidRPr="009B4000">
          <w:rPr>
            <w:rStyle w:val="Kpr"/>
            <w:noProof/>
          </w:rPr>
          <w:t xml:space="preserve"> </w:t>
        </w:r>
        <w:r w:rsidR="00805A52" w:rsidRPr="009B4000">
          <w:rPr>
            <w:rStyle w:val="Kpr"/>
            <w:rFonts w:ascii="Times New Roman" w:hAnsi="Times New Roman" w:cs="Times New Roman"/>
            <w:noProof/>
          </w:rPr>
          <w:t>müracaat işlemleri</w:t>
        </w:r>
        <w:r w:rsidR="00805A52">
          <w:rPr>
            <w:noProof/>
            <w:webHidden/>
          </w:rPr>
          <w:tab/>
        </w:r>
        <w:r w:rsidR="00805A52">
          <w:rPr>
            <w:noProof/>
            <w:webHidden/>
          </w:rPr>
          <w:fldChar w:fldCharType="begin"/>
        </w:r>
        <w:r w:rsidR="00805A52">
          <w:rPr>
            <w:noProof/>
            <w:webHidden/>
          </w:rPr>
          <w:instrText xml:space="preserve"> PAGEREF _Toc351975154 \h </w:instrText>
        </w:r>
        <w:r w:rsidR="00805A52">
          <w:rPr>
            <w:noProof/>
            <w:webHidden/>
          </w:rPr>
        </w:r>
        <w:r w:rsidR="00805A52">
          <w:rPr>
            <w:noProof/>
            <w:webHidden/>
          </w:rPr>
          <w:fldChar w:fldCharType="separate"/>
        </w:r>
        <w:r w:rsidR="006C2C7F">
          <w:rPr>
            <w:noProof/>
            <w:webHidden/>
          </w:rPr>
          <w:t>6</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55" w:history="1">
        <w:r w:rsidR="00805A52" w:rsidRPr="009B4000">
          <w:rPr>
            <w:rStyle w:val="Kpr"/>
            <w:rFonts w:ascii="Times New Roman" w:hAnsi="Times New Roman" w:cs="Times New Roman"/>
            <w:noProof/>
          </w:rPr>
          <w:t>1.5.2 - Genel sağlık sigortası kapsamındaki diğer kişilerin sağlık hizmeti sunucularına müracaat işlemleri</w:t>
        </w:r>
        <w:r w:rsidR="00805A52">
          <w:rPr>
            <w:noProof/>
            <w:webHidden/>
          </w:rPr>
          <w:tab/>
        </w:r>
        <w:r w:rsidR="00805A52">
          <w:rPr>
            <w:noProof/>
            <w:webHidden/>
          </w:rPr>
          <w:fldChar w:fldCharType="begin"/>
        </w:r>
        <w:r w:rsidR="00805A52">
          <w:rPr>
            <w:noProof/>
            <w:webHidden/>
          </w:rPr>
          <w:instrText xml:space="preserve"> PAGEREF _Toc351975155 \h </w:instrText>
        </w:r>
        <w:r w:rsidR="00805A52">
          <w:rPr>
            <w:noProof/>
            <w:webHidden/>
          </w:rPr>
        </w:r>
        <w:r w:rsidR="00805A52">
          <w:rPr>
            <w:noProof/>
            <w:webHidden/>
          </w:rPr>
          <w:fldChar w:fldCharType="separate"/>
        </w:r>
        <w:r w:rsidR="006C2C7F">
          <w:rPr>
            <w:noProof/>
            <w:webHidden/>
          </w:rPr>
          <w:t>9</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156" w:history="1">
        <w:r w:rsidR="00805A52" w:rsidRPr="009B4000">
          <w:rPr>
            <w:rStyle w:val="Kpr"/>
            <w:noProof/>
          </w:rPr>
          <w:t>1.6 - Kimlik tespiti</w:t>
        </w:r>
        <w:r w:rsidR="00805A52">
          <w:rPr>
            <w:noProof/>
            <w:webHidden/>
          </w:rPr>
          <w:tab/>
        </w:r>
        <w:r w:rsidR="00805A52">
          <w:rPr>
            <w:noProof/>
            <w:webHidden/>
          </w:rPr>
          <w:fldChar w:fldCharType="begin"/>
        </w:r>
        <w:r w:rsidR="00805A52">
          <w:rPr>
            <w:noProof/>
            <w:webHidden/>
          </w:rPr>
          <w:instrText xml:space="preserve"> PAGEREF _Toc351975156 \h </w:instrText>
        </w:r>
        <w:r w:rsidR="00805A52">
          <w:rPr>
            <w:noProof/>
            <w:webHidden/>
          </w:rPr>
        </w:r>
        <w:r w:rsidR="00805A52">
          <w:rPr>
            <w:noProof/>
            <w:webHidden/>
          </w:rPr>
          <w:fldChar w:fldCharType="separate"/>
        </w:r>
        <w:r w:rsidR="006C2C7F">
          <w:rPr>
            <w:noProof/>
            <w:webHidden/>
          </w:rPr>
          <w:t>9</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57" w:history="1">
        <w:r w:rsidR="00805A52" w:rsidRPr="009B4000">
          <w:rPr>
            <w:rStyle w:val="Kpr"/>
            <w:rFonts w:ascii="Times New Roman" w:hAnsi="Times New Roman" w:cs="Times New Roman"/>
            <w:noProof/>
          </w:rPr>
          <w:t>1.6.1 - Biyometrik kimlik doğrulama işlemi</w:t>
        </w:r>
        <w:r w:rsidR="00805A52">
          <w:rPr>
            <w:noProof/>
            <w:webHidden/>
          </w:rPr>
          <w:tab/>
        </w:r>
        <w:r w:rsidR="00805A52">
          <w:rPr>
            <w:noProof/>
            <w:webHidden/>
          </w:rPr>
          <w:fldChar w:fldCharType="begin"/>
        </w:r>
        <w:r w:rsidR="00805A52">
          <w:rPr>
            <w:noProof/>
            <w:webHidden/>
          </w:rPr>
          <w:instrText xml:space="preserve"> PAGEREF _Toc351975157 \h </w:instrText>
        </w:r>
        <w:r w:rsidR="00805A52">
          <w:rPr>
            <w:noProof/>
            <w:webHidden/>
          </w:rPr>
        </w:r>
        <w:r w:rsidR="00805A52">
          <w:rPr>
            <w:noProof/>
            <w:webHidden/>
          </w:rPr>
          <w:fldChar w:fldCharType="separate"/>
        </w:r>
        <w:r w:rsidR="006C2C7F">
          <w:rPr>
            <w:noProof/>
            <w:webHidden/>
          </w:rPr>
          <w:t>9</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158" w:history="1">
        <w:r w:rsidR="00805A52" w:rsidRPr="009B4000">
          <w:rPr>
            <w:rStyle w:val="Kpr"/>
            <w:noProof/>
          </w:rPr>
          <w:t>1.7 - Provizyon işlemleri</w:t>
        </w:r>
        <w:r w:rsidR="00805A52">
          <w:rPr>
            <w:noProof/>
            <w:webHidden/>
          </w:rPr>
          <w:tab/>
        </w:r>
        <w:r w:rsidR="00805A52">
          <w:rPr>
            <w:noProof/>
            <w:webHidden/>
          </w:rPr>
          <w:fldChar w:fldCharType="begin"/>
        </w:r>
        <w:r w:rsidR="00805A52">
          <w:rPr>
            <w:noProof/>
            <w:webHidden/>
          </w:rPr>
          <w:instrText xml:space="preserve"> PAGEREF _Toc351975158 \h </w:instrText>
        </w:r>
        <w:r w:rsidR="00805A52">
          <w:rPr>
            <w:noProof/>
            <w:webHidden/>
          </w:rPr>
        </w:r>
        <w:r w:rsidR="00805A52">
          <w:rPr>
            <w:noProof/>
            <w:webHidden/>
          </w:rPr>
          <w:fldChar w:fldCharType="separate"/>
        </w:r>
        <w:r w:rsidR="006C2C7F">
          <w:rPr>
            <w:noProof/>
            <w:webHidden/>
          </w:rPr>
          <w:t>9</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59" w:history="1">
        <w:r w:rsidR="00805A52" w:rsidRPr="009B4000">
          <w:rPr>
            <w:rStyle w:val="Kpr"/>
            <w:rFonts w:ascii="Times New Roman" w:hAnsi="Times New Roman" w:cs="Times New Roman"/>
            <w:noProof/>
          </w:rPr>
          <w:t>1.7.1 - Yurt dışı sigortalı müracaatları</w:t>
        </w:r>
        <w:r w:rsidR="00805A52">
          <w:rPr>
            <w:noProof/>
            <w:webHidden/>
          </w:rPr>
          <w:tab/>
        </w:r>
        <w:r w:rsidR="00805A52">
          <w:rPr>
            <w:noProof/>
            <w:webHidden/>
          </w:rPr>
          <w:fldChar w:fldCharType="begin"/>
        </w:r>
        <w:r w:rsidR="00805A52">
          <w:rPr>
            <w:noProof/>
            <w:webHidden/>
          </w:rPr>
          <w:instrText xml:space="preserve"> PAGEREF _Toc351975159 \h </w:instrText>
        </w:r>
        <w:r w:rsidR="00805A52">
          <w:rPr>
            <w:noProof/>
            <w:webHidden/>
          </w:rPr>
        </w:r>
        <w:r w:rsidR="00805A52">
          <w:rPr>
            <w:noProof/>
            <w:webHidden/>
          </w:rPr>
          <w:fldChar w:fldCharType="separate"/>
        </w:r>
        <w:r w:rsidR="006C2C7F">
          <w:rPr>
            <w:noProof/>
            <w:webHidden/>
          </w:rPr>
          <w:t>10</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60" w:history="1">
        <w:r w:rsidR="00805A52" w:rsidRPr="009B4000">
          <w:rPr>
            <w:rStyle w:val="Kpr"/>
            <w:rFonts w:ascii="Times New Roman" w:hAnsi="Times New Roman" w:cs="Times New Roman"/>
            <w:noProof/>
          </w:rPr>
          <w:t>1.7.2 - MEDULA sisteminden kaynaklanan nedenlerle provizyon alınamaması</w:t>
        </w:r>
        <w:r w:rsidR="00805A52">
          <w:rPr>
            <w:noProof/>
            <w:webHidden/>
          </w:rPr>
          <w:tab/>
        </w:r>
        <w:r w:rsidR="00805A52">
          <w:rPr>
            <w:noProof/>
            <w:webHidden/>
          </w:rPr>
          <w:fldChar w:fldCharType="begin"/>
        </w:r>
        <w:r w:rsidR="00805A52">
          <w:rPr>
            <w:noProof/>
            <w:webHidden/>
          </w:rPr>
          <w:instrText xml:space="preserve"> PAGEREF _Toc351975160 \h </w:instrText>
        </w:r>
        <w:r w:rsidR="00805A52">
          <w:rPr>
            <w:noProof/>
            <w:webHidden/>
          </w:rPr>
        </w:r>
        <w:r w:rsidR="00805A52">
          <w:rPr>
            <w:noProof/>
            <w:webHidden/>
          </w:rPr>
          <w:fldChar w:fldCharType="separate"/>
        </w:r>
        <w:r w:rsidR="006C2C7F">
          <w:rPr>
            <w:noProof/>
            <w:webHidden/>
          </w:rPr>
          <w:t>10</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61" w:history="1">
        <w:r w:rsidR="00805A52" w:rsidRPr="009B4000">
          <w:rPr>
            <w:rStyle w:val="Kpr"/>
            <w:rFonts w:ascii="Times New Roman" w:hAnsi="Times New Roman" w:cs="Times New Roman"/>
            <w:noProof/>
          </w:rPr>
          <w:t>1.7.3 - Türk Silahlı Kuvvetlerine bağlı sağlık kurumlarının provizyon işlemleri</w:t>
        </w:r>
        <w:r w:rsidR="00805A52">
          <w:rPr>
            <w:noProof/>
            <w:webHidden/>
          </w:rPr>
          <w:tab/>
        </w:r>
        <w:r w:rsidR="00805A52">
          <w:rPr>
            <w:noProof/>
            <w:webHidden/>
          </w:rPr>
          <w:fldChar w:fldCharType="begin"/>
        </w:r>
        <w:r w:rsidR="00805A52">
          <w:rPr>
            <w:noProof/>
            <w:webHidden/>
          </w:rPr>
          <w:instrText xml:space="preserve"> PAGEREF _Toc351975161 \h </w:instrText>
        </w:r>
        <w:r w:rsidR="00805A52">
          <w:rPr>
            <w:noProof/>
            <w:webHidden/>
          </w:rPr>
        </w:r>
        <w:r w:rsidR="00805A52">
          <w:rPr>
            <w:noProof/>
            <w:webHidden/>
          </w:rPr>
          <w:fldChar w:fldCharType="separate"/>
        </w:r>
        <w:r w:rsidR="006C2C7F">
          <w:rPr>
            <w:noProof/>
            <w:webHidden/>
          </w:rPr>
          <w:t>10</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162" w:history="1">
        <w:r w:rsidR="00805A52" w:rsidRPr="009B4000">
          <w:rPr>
            <w:rStyle w:val="Kpr"/>
            <w:noProof/>
          </w:rPr>
          <w:t>1.8 - Katılım payı</w:t>
        </w:r>
        <w:r w:rsidR="00805A52">
          <w:rPr>
            <w:noProof/>
            <w:webHidden/>
          </w:rPr>
          <w:tab/>
        </w:r>
        <w:r w:rsidR="00805A52">
          <w:rPr>
            <w:noProof/>
            <w:webHidden/>
          </w:rPr>
          <w:fldChar w:fldCharType="begin"/>
        </w:r>
        <w:r w:rsidR="00805A52">
          <w:rPr>
            <w:noProof/>
            <w:webHidden/>
          </w:rPr>
          <w:instrText xml:space="preserve"> PAGEREF _Toc351975162 \h </w:instrText>
        </w:r>
        <w:r w:rsidR="00805A52">
          <w:rPr>
            <w:noProof/>
            <w:webHidden/>
          </w:rPr>
        </w:r>
        <w:r w:rsidR="00805A52">
          <w:rPr>
            <w:noProof/>
            <w:webHidden/>
          </w:rPr>
          <w:fldChar w:fldCharType="separate"/>
        </w:r>
        <w:r w:rsidR="006C2C7F">
          <w:rPr>
            <w:noProof/>
            <w:webHidden/>
          </w:rPr>
          <w:t>10</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63" w:history="1">
        <w:r w:rsidR="00805A52" w:rsidRPr="009B4000">
          <w:rPr>
            <w:rStyle w:val="Kpr"/>
            <w:rFonts w:ascii="Times New Roman" w:hAnsi="Times New Roman" w:cs="Times New Roman"/>
            <w:noProof/>
          </w:rPr>
          <w:t>1.8.1 - Ayakta tedavide hekim ve diş hekimi muayenesi katılım payı</w:t>
        </w:r>
        <w:r w:rsidR="00805A52">
          <w:rPr>
            <w:noProof/>
            <w:webHidden/>
          </w:rPr>
          <w:tab/>
        </w:r>
        <w:r w:rsidR="00805A52">
          <w:rPr>
            <w:noProof/>
            <w:webHidden/>
          </w:rPr>
          <w:fldChar w:fldCharType="begin"/>
        </w:r>
        <w:r w:rsidR="00805A52">
          <w:rPr>
            <w:noProof/>
            <w:webHidden/>
          </w:rPr>
          <w:instrText xml:space="preserve"> PAGEREF _Toc351975163 \h </w:instrText>
        </w:r>
        <w:r w:rsidR="00805A52">
          <w:rPr>
            <w:noProof/>
            <w:webHidden/>
          </w:rPr>
        </w:r>
        <w:r w:rsidR="00805A52">
          <w:rPr>
            <w:noProof/>
            <w:webHidden/>
          </w:rPr>
          <w:fldChar w:fldCharType="separate"/>
        </w:r>
        <w:r w:rsidR="006C2C7F">
          <w:rPr>
            <w:noProof/>
            <w:webHidden/>
          </w:rPr>
          <w:t>10</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64" w:history="1">
        <w:r w:rsidR="00805A52" w:rsidRPr="009B4000">
          <w:rPr>
            <w:rStyle w:val="Kpr"/>
            <w:rFonts w:ascii="Times New Roman" w:hAnsi="Times New Roman" w:cs="Times New Roman"/>
            <w:noProof/>
          </w:rPr>
          <w:t>1.8.2 - Ayakta tedavide sağlanan ilaçlar için katılım payı</w:t>
        </w:r>
        <w:r w:rsidR="00805A52">
          <w:rPr>
            <w:noProof/>
            <w:webHidden/>
          </w:rPr>
          <w:tab/>
        </w:r>
        <w:r w:rsidR="00805A52">
          <w:rPr>
            <w:noProof/>
            <w:webHidden/>
          </w:rPr>
          <w:fldChar w:fldCharType="begin"/>
        </w:r>
        <w:r w:rsidR="00805A52">
          <w:rPr>
            <w:noProof/>
            <w:webHidden/>
          </w:rPr>
          <w:instrText xml:space="preserve"> PAGEREF _Toc351975164 \h </w:instrText>
        </w:r>
        <w:r w:rsidR="00805A52">
          <w:rPr>
            <w:noProof/>
            <w:webHidden/>
          </w:rPr>
        </w:r>
        <w:r w:rsidR="00805A52">
          <w:rPr>
            <w:noProof/>
            <w:webHidden/>
          </w:rPr>
          <w:fldChar w:fldCharType="separate"/>
        </w:r>
        <w:r w:rsidR="006C2C7F">
          <w:rPr>
            <w:noProof/>
            <w:webHidden/>
          </w:rPr>
          <w:t>11</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65" w:history="1">
        <w:r w:rsidR="00805A52" w:rsidRPr="009B4000">
          <w:rPr>
            <w:rStyle w:val="Kpr"/>
            <w:rFonts w:ascii="Times New Roman" w:hAnsi="Times New Roman" w:cs="Times New Roman"/>
            <w:noProof/>
          </w:rPr>
          <w:t>1.8.3 - Tıbbi malzeme katılım payı</w:t>
        </w:r>
        <w:r w:rsidR="00805A52">
          <w:rPr>
            <w:noProof/>
            <w:webHidden/>
          </w:rPr>
          <w:tab/>
        </w:r>
        <w:r w:rsidR="00805A52">
          <w:rPr>
            <w:noProof/>
            <w:webHidden/>
          </w:rPr>
          <w:fldChar w:fldCharType="begin"/>
        </w:r>
        <w:r w:rsidR="00805A52">
          <w:rPr>
            <w:noProof/>
            <w:webHidden/>
          </w:rPr>
          <w:instrText xml:space="preserve"> PAGEREF _Toc351975165 \h </w:instrText>
        </w:r>
        <w:r w:rsidR="00805A52">
          <w:rPr>
            <w:noProof/>
            <w:webHidden/>
          </w:rPr>
        </w:r>
        <w:r w:rsidR="00805A52">
          <w:rPr>
            <w:noProof/>
            <w:webHidden/>
          </w:rPr>
          <w:fldChar w:fldCharType="separate"/>
        </w:r>
        <w:r w:rsidR="006C2C7F">
          <w:rPr>
            <w:noProof/>
            <w:webHidden/>
          </w:rPr>
          <w:t>11</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66" w:history="1">
        <w:r w:rsidR="00805A52" w:rsidRPr="009B4000">
          <w:rPr>
            <w:rStyle w:val="Kpr"/>
            <w:rFonts w:ascii="Times New Roman" w:hAnsi="Times New Roman" w:cs="Times New Roman"/>
            <w:noProof/>
          </w:rPr>
          <w:t>1.8.4 - Yardımcı üreme yöntemi katılım payları</w:t>
        </w:r>
        <w:r w:rsidR="00805A52">
          <w:rPr>
            <w:noProof/>
            <w:webHidden/>
          </w:rPr>
          <w:tab/>
        </w:r>
        <w:r w:rsidR="00805A52">
          <w:rPr>
            <w:noProof/>
            <w:webHidden/>
          </w:rPr>
          <w:fldChar w:fldCharType="begin"/>
        </w:r>
        <w:r w:rsidR="00805A52">
          <w:rPr>
            <w:noProof/>
            <w:webHidden/>
          </w:rPr>
          <w:instrText xml:space="preserve"> PAGEREF _Toc351975166 \h </w:instrText>
        </w:r>
        <w:r w:rsidR="00805A52">
          <w:rPr>
            <w:noProof/>
            <w:webHidden/>
          </w:rPr>
        </w:r>
        <w:r w:rsidR="00805A52">
          <w:rPr>
            <w:noProof/>
            <w:webHidden/>
          </w:rPr>
          <w:fldChar w:fldCharType="separate"/>
        </w:r>
        <w:r w:rsidR="006C2C7F">
          <w:rPr>
            <w:noProof/>
            <w:webHidden/>
          </w:rPr>
          <w:t>11</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67" w:history="1">
        <w:r w:rsidR="00805A52" w:rsidRPr="009B4000">
          <w:rPr>
            <w:rStyle w:val="Kpr"/>
            <w:rFonts w:ascii="Times New Roman" w:hAnsi="Times New Roman" w:cs="Times New Roman"/>
            <w:noProof/>
          </w:rPr>
          <w:t>1.8.5 - Katılım payı alınmayacak haller, sağlık hizmetleri ve kişiler</w:t>
        </w:r>
        <w:r w:rsidR="00805A52">
          <w:rPr>
            <w:noProof/>
            <w:webHidden/>
          </w:rPr>
          <w:tab/>
        </w:r>
        <w:r w:rsidR="00805A52">
          <w:rPr>
            <w:noProof/>
            <w:webHidden/>
          </w:rPr>
          <w:fldChar w:fldCharType="begin"/>
        </w:r>
        <w:r w:rsidR="00805A52">
          <w:rPr>
            <w:noProof/>
            <w:webHidden/>
          </w:rPr>
          <w:instrText xml:space="preserve"> PAGEREF _Toc351975167 \h </w:instrText>
        </w:r>
        <w:r w:rsidR="00805A52">
          <w:rPr>
            <w:noProof/>
            <w:webHidden/>
          </w:rPr>
        </w:r>
        <w:r w:rsidR="00805A52">
          <w:rPr>
            <w:noProof/>
            <w:webHidden/>
          </w:rPr>
          <w:fldChar w:fldCharType="separate"/>
        </w:r>
        <w:r w:rsidR="006C2C7F">
          <w:rPr>
            <w:noProof/>
            <w:webHidden/>
          </w:rPr>
          <w:t>11</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168" w:history="1">
        <w:r w:rsidR="00805A52" w:rsidRPr="009B4000">
          <w:rPr>
            <w:rStyle w:val="Kpr"/>
            <w:noProof/>
          </w:rPr>
          <w:t>1.9 - İlave ücret</w:t>
        </w:r>
        <w:r w:rsidR="00805A52">
          <w:rPr>
            <w:noProof/>
            <w:webHidden/>
          </w:rPr>
          <w:tab/>
        </w:r>
        <w:r w:rsidR="00805A52">
          <w:rPr>
            <w:noProof/>
            <w:webHidden/>
          </w:rPr>
          <w:fldChar w:fldCharType="begin"/>
        </w:r>
        <w:r w:rsidR="00805A52">
          <w:rPr>
            <w:noProof/>
            <w:webHidden/>
          </w:rPr>
          <w:instrText xml:space="preserve"> PAGEREF _Toc351975168 \h </w:instrText>
        </w:r>
        <w:r w:rsidR="00805A52">
          <w:rPr>
            <w:noProof/>
            <w:webHidden/>
          </w:rPr>
        </w:r>
        <w:r w:rsidR="00805A52">
          <w:rPr>
            <w:noProof/>
            <w:webHidden/>
          </w:rPr>
          <w:fldChar w:fldCharType="separate"/>
        </w:r>
        <w:r w:rsidR="006C2C7F">
          <w:rPr>
            <w:noProof/>
            <w:webHidden/>
          </w:rPr>
          <w:t>12</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69" w:history="1">
        <w:r w:rsidR="00805A52" w:rsidRPr="009B4000">
          <w:rPr>
            <w:rStyle w:val="Kpr"/>
            <w:rFonts w:ascii="Times New Roman" w:hAnsi="Times New Roman" w:cs="Times New Roman"/>
            <w:noProof/>
          </w:rPr>
          <w:t>1.9.1 - İlave ücret alınması</w:t>
        </w:r>
        <w:r w:rsidR="00805A52">
          <w:rPr>
            <w:noProof/>
            <w:webHidden/>
          </w:rPr>
          <w:tab/>
        </w:r>
        <w:r w:rsidR="00805A52">
          <w:rPr>
            <w:noProof/>
            <w:webHidden/>
          </w:rPr>
          <w:fldChar w:fldCharType="begin"/>
        </w:r>
        <w:r w:rsidR="00805A52">
          <w:rPr>
            <w:noProof/>
            <w:webHidden/>
          </w:rPr>
          <w:instrText xml:space="preserve"> PAGEREF _Toc351975169 \h </w:instrText>
        </w:r>
        <w:r w:rsidR="00805A52">
          <w:rPr>
            <w:noProof/>
            <w:webHidden/>
          </w:rPr>
        </w:r>
        <w:r w:rsidR="00805A52">
          <w:rPr>
            <w:noProof/>
            <w:webHidden/>
          </w:rPr>
          <w:fldChar w:fldCharType="separate"/>
        </w:r>
        <w:r w:rsidR="006C2C7F">
          <w:rPr>
            <w:noProof/>
            <w:webHidden/>
          </w:rPr>
          <w:t>12</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70" w:history="1">
        <w:r w:rsidR="00805A52" w:rsidRPr="009B4000">
          <w:rPr>
            <w:rStyle w:val="Kpr"/>
            <w:rFonts w:ascii="Times New Roman" w:hAnsi="Times New Roman" w:cs="Times New Roman"/>
            <w:noProof/>
          </w:rPr>
          <w:t>1.9.2 - İlave ücret alınmayacak kişiler</w:t>
        </w:r>
        <w:r w:rsidR="00805A52">
          <w:rPr>
            <w:noProof/>
            <w:webHidden/>
          </w:rPr>
          <w:tab/>
        </w:r>
        <w:r w:rsidR="00805A52">
          <w:rPr>
            <w:noProof/>
            <w:webHidden/>
          </w:rPr>
          <w:fldChar w:fldCharType="begin"/>
        </w:r>
        <w:r w:rsidR="00805A52">
          <w:rPr>
            <w:noProof/>
            <w:webHidden/>
          </w:rPr>
          <w:instrText xml:space="preserve"> PAGEREF _Toc351975170 \h </w:instrText>
        </w:r>
        <w:r w:rsidR="00805A52">
          <w:rPr>
            <w:noProof/>
            <w:webHidden/>
          </w:rPr>
        </w:r>
        <w:r w:rsidR="00805A52">
          <w:rPr>
            <w:noProof/>
            <w:webHidden/>
          </w:rPr>
          <w:fldChar w:fldCharType="separate"/>
        </w:r>
        <w:r w:rsidR="006C2C7F">
          <w:rPr>
            <w:noProof/>
            <w:webHidden/>
          </w:rPr>
          <w:t>13</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71" w:history="1">
        <w:r w:rsidR="00805A52" w:rsidRPr="009B4000">
          <w:rPr>
            <w:rStyle w:val="Kpr"/>
            <w:rFonts w:ascii="Times New Roman" w:hAnsi="Times New Roman" w:cs="Times New Roman"/>
            <w:noProof/>
          </w:rPr>
          <w:t>1.9.3 - İlave ücret alınmayacak sağlık hizmetleri</w:t>
        </w:r>
        <w:r w:rsidR="00805A52">
          <w:rPr>
            <w:noProof/>
            <w:webHidden/>
          </w:rPr>
          <w:tab/>
        </w:r>
        <w:r w:rsidR="00805A52">
          <w:rPr>
            <w:noProof/>
            <w:webHidden/>
          </w:rPr>
          <w:fldChar w:fldCharType="begin"/>
        </w:r>
        <w:r w:rsidR="00805A52">
          <w:rPr>
            <w:noProof/>
            <w:webHidden/>
          </w:rPr>
          <w:instrText xml:space="preserve"> PAGEREF _Toc351975171 \h </w:instrText>
        </w:r>
        <w:r w:rsidR="00805A52">
          <w:rPr>
            <w:noProof/>
            <w:webHidden/>
          </w:rPr>
        </w:r>
        <w:r w:rsidR="00805A52">
          <w:rPr>
            <w:noProof/>
            <w:webHidden/>
          </w:rPr>
          <w:fldChar w:fldCharType="separate"/>
        </w:r>
        <w:r w:rsidR="006C2C7F">
          <w:rPr>
            <w:noProof/>
            <w:webHidden/>
          </w:rPr>
          <w:t>13</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72" w:history="1">
        <w:r w:rsidR="00805A52" w:rsidRPr="009B4000">
          <w:rPr>
            <w:rStyle w:val="Kpr"/>
            <w:rFonts w:ascii="Times New Roman" w:hAnsi="Times New Roman" w:cs="Times New Roman"/>
            <w:noProof/>
          </w:rPr>
          <w:t>1.9.4 - Otelcilik hizmetlerinde ilave ücret uygulaması</w:t>
        </w:r>
        <w:r w:rsidR="00805A52">
          <w:rPr>
            <w:noProof/>
            <w:webHidden/>
          </w:rPr>
          <w:tab/>
        </w:r>
        <w:r w:rsidR="00805A52">
          <w:rPr>
            <w:noProof/>
            <w:webHidden/>
          </w:rPr>
          <w:fldChar w:fldCharType="begin"/>
        </w:r>
        <w:r w:rsidR="00805A52">
          <w:rPr>
            <w:noProof/>
            <w:webHidden/>
          </w:rPr>
          <w:instrText xml:space="preserve"> PAGEREF _Toc351975172 \h </w:instrText>
        </w:r>
        <w:r w:rsidR="00805A52">
          <w:rPr>
            <w:noProof/>
            <w:webHidden/>
          </w:rPr>
        </w:r>
        <w:r w:rsidR="00805A52">
          <w:rPr>
            <w:noProof/>
            <w:webHidden/>
          </w:rPr>
          <w:fldChar w:fldCharType="separate"/>
        </w:r>
        <w:r w:rsidR="006C2C7F">
          <w:rPr>
            <w:noProof/>
            <w:webHidden/>
          </w:rPr>
          <w:t>13</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73" w:history="1">
        <w:r w:rsidR="00805A52" w:rsidRPr="009B4000">
          <w:rPr>
            <w:rStyle w:val="Kpr"/>
            <w:rFonts w:ascii="Times New Roman" w:hAnsi="Times New Roman" w:cs="Times New Roman"/>
            <w:noProof/>
            <w:lang w:eastAsia="en-US"/>
          </w:rPr>
          <w:t>1.9.5 - İstisnai sağlık hizmetlerinde ilave ücret uygulanması</w:t>
        </w:r>
        <w:r w:rsidR="00805A52">
          <w:rPr>
            <w:noProof/>
            <w:webHidden/>
          </w:rPr>
          <w:tab/>
        </w:r>
        <w:r w:rsidR="00805A52">
          <w:rPr>
            <w:noProof/>
            <w:webHidden/>
          </w:rPr>
          <w:fldChar w:fldCharType="begin"/>
        </w:r>
        <w:r w:rsidR="00805A52">
          <w:rPr>
            <w:noProof/>
            <w:webHidden/>
          </w:rPr>
          <w:instrText xml:space="preserve"> PAGEREF _Toc351975173 \h </w:instrText>
        </w:r>
        <w:r w:rsidR="00805A52">
          <w:rPr>
            <w:noProof/>
            <w:webHidden/>
          </w:rPr>
        </w:r>
        <w:r w:rsidR="00805A52">
          <w:rPr>
            <w:noProof/>
            <w:webHidden/>
          </w:rPr>
          <w:fldChar w:fldCharType="separate"/>
        </w:r>
        <w:r w:rsidR="006C2C7F">
          <w:rPr>
            <w:noProof/>
            <w:webHidden/>
          </w:rPr>
          <w:t>13</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174" w:history="1">
        <w:r w:rsidR="00805A52" w:rsidRPr="009B4000">
          <w:rPr>
            <w:rStyle w:val="Kpr"/>
            <w:noProof/>
          </w:rPr>
          <w:t>1.10 - Sağlık raporlarının düzenlenmesi</w:t>
        </w:r>
        <w:r w:rsidR="00805A52">
          <w:rPr>
            <w:noProof/>
            <w:webHidden/>
          </w:rPr>
          <w:tab/>
        </w:r>
        <w:r w:rsidR="00805A52">
          <w:rPr>
            <w:noProof/>
            <w:webHidden/>
          </w:rPr>
          <w:fldChar w:fldCharType="begin"/>
        </w:r>
        <w:r w:rsidR="00805A52">
          <w:rPr>
            <w:noProof/>
            <w:webHidden/>
          </w:rPr>
          <w:instrText xml:space="preserve"> PAGEREF _Toc351975174 \h </w:instrText>
        </w:r>
        <w:r w:rsidR="00805A52">
          <w:rPr>
            <w:noProof/>
            <w:webHidden/>
          </w:rPr>
        </w:r>
        <w:r w:rsidR="00805A52">
          <w:rPr>
            <w:noProof/>
            <w:webHidden/>
          </w:rPr>
          <w:fldChar w:fldCharType="separate"/>
        </w:r>
        <w:r w:rsidR="006C2C7F">
          <w:rPr>
            <w:noProof/>
            <w:webHidden/>
          </w:rPr>
          <w:t>13</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75" w:history="1">
        <w:r w:rsidR="00805A52" w:rsidRPr="009B4000">
          <w:rPr>
            <w:rStyle w:val="Kpr"/>
            <w:rFonts w:ascii="Times New Roman" w:hAnsi="Times New Roman" w:cs="Times New Roman"/>
            <w:noProof/>
            <w:lang w:eastAsia="en-US"/>
          </w:rPr>
          <w:t>1.10.1 - Uzman hekim raporlarının düzenlenmesi</w:t>
        </w:r>
        <w:r w:rsidR="00805A52">
          <w:rPr>
            <w:noProof/>
            <w:webHidden/>
          </w:rPr>
          <w:tab/>
        </w:r>
        <w:r w:rsidR="00805A52">
          <w:rPr>
            <w:noProof/>
            <w:webHidden/>
          </w:rPr>
          <w:fldChar w:fldCharType="begin"/>
        </w:r>
        <w:r w:rsidR="00805A52">
          <w:rPr>
            <w:noProof/>
            <w:webHidden/>
          </w:rPr>
          <w:instrText xml:space="preserve"> PAGEREF _Toc351975175 \h </w:instrText>
        </w:r>
        <w:r w:rsidR="00805A52">
          <w:rPr>
            <w:noProof/>
            <w:webHidden/>
          </w:rPr>
        </w:r>
        <w:r w:rsidR="00805A52">
          <w:rPr>
            <w:noProof/>
            <w:webHidden/>
          </w:rPr>
          <w:fldChar w:fldCharType="separate"/>
        </w:r>
        <w:r w:rsidR="006C2C7F">
          <w:rPr>
            <w:noProof/>
            <w:webHidden/>
          </w:rPr>
          <w:t>13</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76" w:history="1">
        <w:r w:rsidR="00805A52" w:rsidRPr="009B4000">
          <w:rPr>
            <w:rStyle w:val="Kpr"/>
            <w:rFonts w:ascii="Times New Roman" w:hAnsi="Times New Roman" w:cs="Times New Roman"/>
            <w:noProof/>
            <w:lang w:eastAsia="en-US"/>
          </w:rPr>
          <w:t>1.10.2 - Sağlık kurulu raporlarının düzenlenmesi</w:t>
        </w:r>
        <w:r w:rsidR="00805A52">
          <w:rPr>
            <w:noProof/>
            <w:webHidden/>
          </w:rPr>
          <w:tab/>
        </w:r>
        <w:r w:rsidR="00805A52">
          <w:rPr>
            <w:noProof/>
            <w:webHidden/>
          </w:rPr>
          <w:fldChar w:fldCharType="begin"/>
        </w:r>
        <w:r w:rsidR="00805A52">
          <w:rPr>
            <w:noProof/>
            <w:webHidden/>
          </w:rPr>
          <w:instrText xml:space="preserve"> PAGEREF _Toc351975176 \h </w:instrText>
        </w:r>
        <w:r w:rsidR="00805A52">
          <w:rPr>
            <w:noProof/>
            <w:webHidden/>
          </w:rPr>
        </w:r>
        <w:r w:rsidR="00805A52">
          <w:rPr>
            <w:noProof/>
            <w:webHidden/>
          </w:rPr>
          <w:fldChar w:fldCharType="separate"/>
        </w:r>
        <w:r w:rsidR="006C2C7F">
          <w:rPr>
            <w:noProof/>
            <w:webHidden/>
          </w:rPr>
          <w:t>13</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177" w:history="1">
        <w:r w:rsidR="00805A52" w:rsidRPr="009B4000">
          <w:rPr>
            <w:rStyle w:val="Kpr"/>
            <w:noProof/>
          </w:rPr>
          <w:t>1.11 - SGK Hekim Şifresi</w:t>
        </w:r>
        <w:r w:rsidR="00805A52">
          <w:rPr>
            <w:noProof/>
            <w:webHidden/>
          </w:rPr>
          <w:tab/>
        </w:r>
        <w:r w:rsidR="00805A52">
          <w:rPr>
            <w:noProof/>
            <w:webHidden/>
          </w:rPr>
          <w:fldChar w:fldCharType="begin"/>
        </w:r>
        <w:r w:rsidR="00805A52">
          <w:rPr>
            <w:noProof/>
            <w:webHidden/>
          </w:rPr>
          <w:instrText xml:space="preserve"> PAGEREF _Toc351975177 \h </w:instrText>
        </w:r>
        <w:r w:rsidR="00805A52">
          <w:rPr>
            <w:noProof/>
            <w:webHidden/>
          </w:rPr>
        </w:r>
        <w:r w:rsidR="00805A52">
          <w:rPr>
            <w:noProof/>
            <w:webHidden/>
          </w:rPr>
          <w:fldChar w:fldCharType="separate"/>
        </w:r>
        <w:r w:rsidR="006C2C7F">
          <w:rPr>
            <w:noProof/>
            <w:webHidden/>
          </w:rPr>
          <w:t>14</w:t>
        </w:r>
        <w:r w:rsidR="00805A52">
          <w:rPr>
            <w:noProof/>
            <w:webHidden/>
          </w:rPr>
          <w:fldChar w:fldCharType="end"/>
        </w:r>
      </w:hyperlink>
    </w:p>
    <w:p w:rsidR="00805A52" w:rsidRDefault="00805A52">
      <w:pPr>
        <w:pStyle w:val="T1"/>
        <w:rPr>
          <w:rStyle w:val="Kpr"/>
          <w:noProof/>
        </w:rPr>
      </w:pPr>
    </w:p>
    <w:p w:rsidR="00805A52" w:rsidRDefault="00B43E3D">
      <w:pPr>
        <w:pStyle w:val="T1"/>
        <w:rPr>
          <w:rFonts w:asciiTheme="minorHAnsi" w:eastAsiaTheme="minorEastAsia" w:hAnsiTheme="minorHAnsi" w:cstheme="minorBidi"/>
          <w:b w:val="0"/>
          <w:bCs w:val="0"/>
          <w:caps w:val="0"/>
          <w:noProof/>
          <w:sz w:val="22"/>
          <w:szCs w:val="22"/>
        </w:rPr>
      </w:pPr>
      <w:hyperlink w:anchor="_Toc351975178" w:history="1">
        <w:r w:rsidR="00805A52" w:rsidRPr="009B4000">
          <w:rPr>
            <w:rStyle w:val="Kpr"/>
            <w:rFonts w:ascii="Times New Roman" w:hAnsi="Times New Roman"/>
            <w:noProof/>
          </w:rPr>
          <w:t>İKİNCİ BÖLÜM</w:t>
        </w:r>
        <w:r w:rsidR="00805A52">
          <w:rPr>
            <w:noProof/>
            <w:webHidden/>
          </w:rPr>
          <w:tab/>
        </w:r>
        <w:r w:rsidR="00805A52">
          <w:rPr>
            <w:noProof/>
            <w:webHidden/>
          </w:rPr>
          <w:fldChar w:fldCharType="begin"/>
        </w:r>
        <w:r w:rsidR="00805A52">
          <w:rPr>
            <w:noProof/>
            <w:webHidden/>
          </w:rPr>
          <w:instrText xml:space="preserve"> PAGEREF _Toc351975178 \h </w:instrText>
        </w:r>
        <w:r w:rsidR="00805A52">
          <w:rPr>
            <w:noProof/>
            <w:webHidden/>
          </w:rPr>
        </w:r>
        <w:r w:rsidR="00805A52">
          <w:rPr>
            <w:noProof/>
            <w:webHidden/>
          </w:rPr>
          <w:fldChar w:fldCharType="separate"/>
        </w:r>
        <w:r w:rsidR="006C2C7F">
          <w:rPr>
            <w:noProof/>
            <w:webHidden/>
          </w:rPr>
          <w:t>14</w:t>
        </w:r>
        <w:r w:rsidR="00805A52">
          <w:rPr>
            <w:noProof/>
            <w:webHidden/>
          </w:rPr>
          <w:fldChar w:fldCharType="end"/>
        </w:r>
      </w:hyperlink>
    </w:p>
    <w:p w:rsidR="00805A52" w:rsidRDefault="00B43E3D">
      <w:pPr>
        <w:pStyle w:val="T1"/>
        <w:rPr>
          <w:rFonts w:asciiTheme="minorHAnsi" w:eastAsiaTheme="minorEastAsia" w:hAnsiTheme="minorHAnsi" w:cstheme="minorBidi"/>
          <w:b w:val="0"/>
          <w:bCs w:val="0"/>
          <w:caps w:val="0"/>
          <w:noProof/>
          <w:sz w:val="22"/>
          <w:szCs w:val="22"/>
        </w:rPr>
      </w:pPr>
      <w:hyperlink w:anchor="_Toc351975179" w:history="1">
        <w:r w:rsidR="00805A52" w:rsidRPr="009B4000">
          <w:rPr>
            <w:rStyle w:val="Kpr"/>
            <w:rFonts w:ascii="Times New Roman" w:hAnsi="Times New Roman"/>
            <w:noProof/>
          </w:rPr>
          <w:t>Tanı ve Tedavi</w:t>
        </w:r>
        <w:r w:rsidR="00805A52">
          <w:rPr>
            <w:noProof/>
            <w:webHidden/>
          </w:rPr>
          <w:tab/>
        </w:r>
        <w:r w:rsidR="00805A52">
          <w:rPr>
            <w:noProof/>
            <w:webHidden/>
          </w:rPr>
          <w:fldChar w:fldCharType="begin"/>
        </w:r>
        <w:r w:rsidR="00805A52">
          <w:rPr>
            <w:noProof/>
            <w:webHidden/>
          </w:rPr>
          <w:instrText xml:space="preserve"> PAGEREF _Toc351975179 \h </w:instrText>
        </w:r>
        <w:r w:rsidR="00805A52">
          <w:rPr>
            <w:noProof/>
            <w:webHidden/>
          </w:rPr>
        </w:r>
        <w:r w:rsidR="00805A52">
          <w:rPr>
            <w:noProof/>
            <w:webHidden/>
          </w:rPr>
          <w:fldChar w:fldCharType="separate"/>
        </w:r>
        <w:r w:rsidR="006C2C7F">
          <w:rPr>
            <w:noProof/>
            <w:webHidden/>
          </w:rPr>
          <w:t>14</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180" w:history="1">
        <w:r w:rsidR="00805A52" w:rsidRPr="009B4000">
          <w:rPr>
            <w:rStyle w:val="Kpr"/>
            <w:noProof/>
          </w:rPr>
          <w:t>2.1 - Tedavi kategorileri ve ilişkili tanımlar</w:t>
        </w:r>
        <w:r w:rsidR="00805A52">
          <w:rPr>
            <w:noProof/>
            <w:webHidden/>
          </w:rPr>
          <w:tab/>
        </w:r>
        <w:r w:rsidR="00805A52">
          <w:rPr>
            <w:noProof/>
            <w:webHidden/>
          </w:rPr>
          <w:fldChar w:fldCharType="begin"/>
        </w:r>
        <w:r w:rsidR="00805A52">
          <w:rPr>
            <w:noProof/>
            <w:webHidden/>
          </w:rPr>
          <w:instrText xml:space="preserve"> PAGEREF _Toc351975180 \h </w:instrText>
        </w:r>
        <w:r w:rsidR="00805A52">
          <w:rPr>
            <w:noProof/>
            <w:webHidden/>
          </w:rPr>
        </w:r>
        <w:r w:rsidR="00805A52">
          <w:rPr>
            <w:noProof/>
            <w:webHidden/>
          </w:rPr>
          <w:fldChar w:fldCharType="separate"/>
        </w:r>
        <w:r w:rsidR="006C2C7F">
          <w:rPr>
            <w:noProof/>
            <w:webHidden/>
          </w:rPr>
          <w:t>14</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81" w:history="1">
        <w:r w:rsidR="00805A52" w:rsidRPr="009B4000">
          <w:rPr>
            <w:rStyle w:val="Kpr"/>
            <w:rFonts w:ascii="Times New Roman" w:hAnsi="Times New Roman" w:cs="Times New Roman"/>
            <w:noProof/>
          </w:rPr>
          <w:t>2.1.1 - Ayakta tedaviler</w:t>
        </w:r>
        <w:r w:rsidR="00805A52">
          <w:rPr>
            <w:noProof/>
            <w:webHidden/>
          </w:rPr>
          <w:tab/>
        </w:r>
        <w:r w:rsidR="00805A52">
          <w:rPr>
            <w:noProof/>
            <w:webHidden/>
          </w:rPr>
          <w:fldChar w:fldCharType="begin"/>
        </w:r>
        <w:r w:rsidR="00805A52">
          <w:rPr>
            <w:noProof/>
            <w:webHidden/>
          </w:rPr>
          <w:instrText xml:space="preserve"> PAGEREF _Toc351975181 \h </w:instrText>
        </w:r>
        <w:r w:rsidR="00805A52">
          <w:rPr>
            <w:noProof/>
            <w:webHidden/>
          </w:rPr>
        </w:r>
        <w:r w:rsidR="00805A52">
          <w:rPr>
            <w:noProof/>
            <w:webHidden/>
          </w:rPr>
          <w:fldChar w:fldCharType="separate"/>
        </w:r>
        <w:r w:rsidR="006C2C7F">
          <w:rPr>
            <w:noProof/>
            <w:webHidden/>
          </w:rPr>
          <w:t>14</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82" w:history="1">
        <w:r w:rsidR="00805A52" w:rsidRPr="009B4000">
          <w:rPr>
            <w:rStyle w:val="Kpr"/>
            <w:rFonts w:ascii="Times New Roman" w:hAnsi="Times New Roman" w:cs="Times New Roman"/>
            <w:noProof/>
          </w:rPr>
          <w:t>2.1.2 - Yatarak tedaviler</w:t>
        </w:r>
        <w:r w:rsidR="00805A52">
          <w:rPr>
            <w:noProof/>
            <w:webHidden/>
          </w:rPr>
          <w:tab/>
        </w:r>
        <w:r w:rsidR="00805A52">
          <w:rPr>
            <w:noProof/>
            <w:webHidden/>
          </w:rPr>
          <w:fldChar w:fldCharType="begin"/>
        </w:r>
        <w:r w:rsidR="00805A52">
          <w:rPr>
            <w:noProof/>
            <w:webHidden/>
          </w:rPr>
          <w:instrText xml:space="preserve"> PAGEREF _Toc351975182 \h </w:instrText>
        </w:r>
        <w:r w:rsidR="00805A52">
          <w:rPr>
            <w:noProof/>
            <w:webHidden/>
          </w:rPr>
        </w:r>
        <w:r w:rsidR="00805A52">
          <w:rPr>
            <w:noProof/>
            <w:webHidden/>
          </w:rPr>
          <w:fldChar w:fldCharType="separate"/>
        </w:r>
        <w:r w:rsidR="006C2C7F">
          <w:rPr>
            <w:noProof/>
            <w:webHidden/>
          </w:rPr>
          <w:t>14</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183" w:history="1">
        <w:r w:rsidR="00805A52" w:rsidRPr="009B4000">
          <w:rPr>
            <w:rStyle w:val="Kpr"/>
            <w:noProof/>
          </w:rPr>
          <w:t>2.2 - Finansmanı sağlanan sağlık hizmetlerinin sağlanma yöntemleri ve ödeme kuralları</w:t>
        </w:r>
        <w:r w:rsidR="00805A52">
          <w:rPr>
            <w:noProof/>
            <w:webHidden/>
          </w:rPr>
          <w:tab/>
        </w:r>
        <w:r w:rsidR="00805A52">
          <w:rPr>
            <w:noProof/>
            <w:webHidden/>
          </w:rPr>
          <w:fldChar w:fldCharType="begin"/>
        </w:r>
        <w:r w:rsidR="00805A52">
          <w:rPr>
            <w:noProof/>
            <w:webHidden/>
          </w:rPr>
          <w:instrText xml:space="preserve"> PAGEREF _Toc351975183 \h </w:instrText>
        </w:r>
        <w:r w:rsidR="00805A52">
          <w:rPr>
            <w:noProof/>
            <w:webHidden/>
          </w:rPr>
        </w:r>
        <w:r w:rsidR="00805A52">
          <w:rPr>
            <w:noProof/>
            <w:webHidden/>
          </w:rPr>
          <w:fldChar w:fldCharType="separate"/>
        </w:r>
        <w:r w:rsidR="006C2C7F">
          <w:rPr>
            <w:noProof/>
            <w:webHidden/>
          </w:rPr>
          <w:t>14</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84" w:history="1">
        <w:r w:rsidR="00805A52" w:rsidRPr="009B4000">
          <w:rPr>
            <w:rStyle w:val="Kpr"/>
            <w:rFonts w:ascii="Times New Roman" w:hAnsi="Times New Roman" w:cs="Times New Roman"/>
            <w:noProof/>
          </w:rPr>
          <w:t>2.2.1 - Ayakta tedavilerde ödeme</w:t>
        </w:r>
        <w:r w:rsidR="00805A52">
          <w:rPr>
            <w:noProof/>
            <w:webHidden/>
          </w:rPr>
          <w:tab/>
        </w:r>
        <w:r w:rsidR="00805A52">
          <w:rPr>
            <w:noProof/>
            <w:webHidden/>
          </w:rPr>
          <w:fldChar w:fldCharType="begin"/>
        </w:r>
        <w:r w:rsidR="00805A52">
          <w:rPr>
            <w:noProof/>
            <w:webHidden/>
          </w:rPr>
          <w:instrText xml:space="preserve"> PAGEREF _Toc351975184 \h </w:instrText>
        </w:r>
        <w:r w:rsidR="00805A52">
          <w:rPr>
            <w:noProof/>
            <w:webHidden/>
          </w:rPr>
        </w:r>
        <w:r w:rsidR="00805A52">
          <w:rPr>
            <w:noProof/>
            <w:webHidden/>
          </w:rPr>
          <w:fldChar w:fldCharType="separate"/>
        </w:r>
        <w:r w:rsidR="006C2C7F">
          <w:rPr>
            <w:noProof/>
            <w:webHidden/>
          </w:rPr>
          <w:t>15</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85" w:history="1">
        <w:r w:rsidR="00805A52" w:rsidRPr="009B4000">
          <w:rPr>
            <w:rStyle w:val="Kpr"/>
            <w:rFonts w:ascii="Times New Roman" w:hAnsi="Times New Roman" w:cs="Times New Roman"/>
            <w:noProof/>
          </w:rPr>
          <w:t>2.2.2 - Yatarak tedavilerde ödeme</w:t>
        </w:r>
        <w:r w:rsidR="00805A52">
          <w:rPr>
            <w:noProof/>
            <w:webHidden/>
          </w:rPr>
          <w:tab/>
        </w:r>
        <w:r w:rsidR="00805A52">
          <w:rPr>
            <w:noProof/>
            <w:webHidden/>
          </w:rPr>
          <w:fldChar w:fldCharType="begin"/>
        </w:r>
        <w:r w:rsidR="00805A52">
          <w:rPr>
            <w:noProof/>
            <w:webHidden/>
          </w:rPr>
          <w:instrText xml:space="preserve"> PAGEREF _Toc351975185 \h </w:instrText>
        </w:r>
        <w:r w:rsidR="00805A52">
          <w:rPr>
            <w:noProof/>
            <w:webHidden/>
          </w:rPr>
        </w:r>
        <w:r w:rsidR="00805A52">
          <w:rPr>
            <w:noProof/>
            <w:webHidden/>
          </w:rPr>
          <w:fldChar w:fldCharType="separate"/>
        </w:r>
        <w:r w:rsidR="006C2C7F">
          <w:rPr>
            <w:noProof/>
            <w:webHidden/>
          </w:rPr>
          <w:t>17</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186" w:history="1">
        <w:r w:rsidR="00805A52" w:rsidRPr="009B4000">
          <w:rPr>
            <w:rStyle w:val="Kpr"/>
            <w:noProof/>
          </w:rPr>
          <w:t>2.3 - Acil sağlık hizmetleri</w:t>
        </w:r>
        <w:r w:rsidR="00805A52">
          <w:rPr>
            <w:noProof/>
            <w:webHidden/>
          </w:rPr>
          <w:tab/>
        </w:r>
        <w:r w:rsidR="00805A52">
          <w:rPr>
            <w:noProof/>
            <w:webHidden/>
          </w:rPr>
          <w:fldChar w:fldCharType="begin"/>
        </w:r>
        <w:r w:rsidR="00805A52">
          <w:rPr>
            <w:noProof/>
            <w:webHidden/>
          </w:rPr>
          <w:instrText xml:space="preserve"> PAGEREF _Toc351975186 \h </w:instrText>
        </w:r>
        <w:r w:rsidR="00805A52">
          <w:rPr>
            <w:noProof/>
            <w:webHidden/>
          </w:rPr>
        </w:r>
        <w:r w:rsidR="00805A52">
          <w:rPr>
            <w:noProof/>
            <w:webHidden/>
          </w:rPr>
          <w:fldChar w:fldCharType="separate"/>
        </w:r>
        <w:r w:rsidR="006C2C7F">
          <w:rPr>
            <w:noProof/>
            <w:webHidden/>
          </w:rPr>
          <w:t>18</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187" w:history="1">
        <w:r w:rsidR="00805A52" w:rsidRPr="009B4000">
          <w:rPr>
            <w:rStyle w:val="Kpr"/>
            <w:noProof/>
          </w:rPr>
          <w:t>2.4 -Bazı tetkik ve tedavi yöntemlerinin usul ve esasları</w:t>
        </w:r>
        <w:r w:rsidR="00805A52">
          <w:rPr>
            <w:noProof/>
            <w:webHidden/>
          </w:rPr>
          <w:tab/>
        </w:r>
        <w:r w:rsidR="00805A52">
          <w:rPr>
            <w:noProof/>
            <w:webHidden/>
          </w:rPr>
          <w:fldChar w:fldCharType="begin"/>
        </w:r>
        <w:r w:rsidR="00805A52">
          <w:rPr>
            <w:noProof/>
            <w:webHidden/>
          </w:rPr>
          <w:instrText xml:space="preserve"> PAGEREF _Toc351975187 \h </w:instrText>
        </w:r>
        <w:r w:rsidR="00805A52">
          <w:rPr>
            <w:noProof/>
            <w:webHidden/>
          </w:rPr>
        </w:r>
        <w:r w:rsidR="00805A52">
          <w:rPr>
            <w:noProof/>
            <w:webHidden/>
          </w:rPr>
          <w:fldChar w:fldCharType="separate"/>
        </w:r>
        <w:r w:rsidR="006C2C7F">
          <w:rPr>
            <w:noProof/>
            <w:webHidden/>
          </w:rPr>
          <w:t>19</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88" w:history="1">
        <w:r w:rsidR="00805A52" w:rsidRPr="009B4000">
          <w:rPr>
            <w:rStyle w:val="Kpr"/>
            <w:rFonts w:ascii="Times New Roman" w:hAnsi="Times New Roman" w:cs="Times New Roman"/>
            <w:noProof/>
            <w:lang w:eastAsia="en-US"/>
          </w:rPr>
          <w:t>2.4</w:t>
        </w:r>
        <w:r w:rsidR="00805A52" w:rsidRPr="009B4000">
          <w:rPr>
            <w:rStyle w:val="Kpr"/>
            <w:rFonts w:ascii="Times New Roman" w:hAnsi="Times New Roman" w:cs="Times New Roman"/>
            <w:noProof/>
          </w:rPr>
          <w:t>.1 - Diş tedavileri</w:t>
        </w:r>
        <w:r w:rsidR="00805A52">
          <w:rPr>
            <w:noProof/>
            <w:webHidden/>
          </w:rPr>
          <w:tab/>
        </w:r>
        <w:r w:rsidR="00805A52">
          <w:rPr>
            <w:noProof/>
            <w:webHidden/>
          </w:rPr>
          <w:fldChar w:fldCharType="begin"/>
        </w:r>
        <w:r w:rsidR="00805A52">
          <w:rPr>
            <w:noProof/>
            <w:webHidden/>
          </w:rPr>
          <w:instrText xml:space="preserve"> PAGEREF _Toc351975188 \h </w:instrText>
        </w:r>
        <w:r w:rsidR="00805A52">
          <w:rPr>
            <w:noProof/>
            <w:webHidden/>
          </w:rPr>
        </w:r>
        <w:r w:rsidR="00805A52">
          <w:rPr>
            <w:noProof/>
            <w:webHidden/>
          </w:rPr>
          <w:fldChar w:fldCharType="separate"/>
        </w:r>
        <w:r w:rsidR="006C2C7F">
          <w:rPr>
            <w:noProof/>
            <w:webHidden/>
          </w:rPr>
          <w:t>19</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89" w:history="1">
        <w:r w:rsidR="00805A52" w:rsidRPr="009B4000">
          <w:rPr>
            <w:rStyle w:val="Kpr"/>
            <w:rFonts w:ascii="Times New Roman" w:hAnsi="Times New Roman" w:cs="Times New Roman"/>
            <w:noProof/>
            <w:lang w:eastAsia="en-US"/>
          </w:rPr>
          <w:t>2.4</w:t>
        </w:r>
        <w:r w:rsidR="00805A52" w:rsidRPr="009B4000">
          <w:rPr>
            <w:rStyle w:val="Kpr"/>
            <w:rFonts w:ascii="Times New Roman" w:hAnsi="Times New Roman" w:cs="Times New Roman"/>
            <w:noProof/>
          </w:rPr>
          <w:t>.2 - Organ, doku ve kök hücre nakli tedavileri</w:t>
        </w:r>
        <w:r w:rsidR="00805A52">
          <w:rPr>
            <w:noProof/>
            <w:webHidden/>
          </w:rPr>
          <w:tab/>
        </w:r>
        <w:r w:rsidR="00805A52">
          <w:rPr>
            <w:noProof/>
            <w:webHidden/>
          </w:rPr>
          <w:fldChar w:fldCharType="begin"/>
        </w:r>
        <w:r w:rsidR="00805A52">
          <w:rPr>
            <w:noProof/>
            <w:webHidden/>
          </w:rPr>
          <w:instrText xml:space="preserve"> PAGEREF _Toc351975189 \h </w:instrText>
        </w:r>
        <w:r w:rsidR="00805A52">
          <w:rPr>
            <w:noProof/>
            <w:webHidden/>
          </w:rPr>
        </w:r>
        <w:r w:rsidR="00805A52">
          <w:rPr>
            <w:noProof/>
            <w:webHidden/>
          </w:rPr>
          <w:fldChar w:fldCharType="separate"/>
        </w:r>
        <w:r w:rsidR="006C2C7F">
          <w:rPr>
            <w:noProof/>
            <w:webHidden/>
          </w:rPr>
          <w:t>20</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90" w:history="1">
        <w:r w:rsidR="00805A52" w:rsidRPr="009B4000">
          <w:rPr>
            <w:rStyle w:val="Kpr"/>
            <w:rFonts w:ascii="Times New Roman" w:hAnsi="Times New Roman" w:cs="Times New Roman"/>
            <w:noProof/>
            <w:lang w:eastAsia="en-US"/>
          </w:rPr>
          <w:t>2.4</w:t>
        </w:r>
        <w:r w:rsidR="00805A52" w:rsidRPr="009B4000">
          <w:rPr>
            <w:rStyle w:val="Kpr"/>
            <w:rFonts w:ascii="Times New Roman" w:hAnsi="Times New Roman" w:cs="Times New Roman"/>
            <w:noProof/>
          </w:rPr>
          <w:t>.3 - Finansmanı sağlanan kişiye yönelik koruyucu sağlık hizmetleri</w:t>
        </w:r>
        <w:r w:rsidR="00805A52">
          <w:rPr>
            <w:noProof/>
            <w:webHidden/>
          </w:rPr>
          <w:tab/>
        </w:r>
        <w:r w:rsidR="00805A52">
          <w:rPr>
            <w:noProof/>
            <w:webHidden/>
          </w:rPr>
          <w:fldChar w:fldCharType="begin"/>
        </w:r>
        <w:r w:rsidR="00805A52">
          <w:rPr>
            <w:noProof/>
            <w:webHidden/>
          </w:rPr>
          <w:instrText xml:space="preserve"> PAGEREF _Toc351975190 \h </w:instrText>
        </w:r>
        <w:r w:rsidR="00805A52">
          <w:rPr>
            <w:noProof/>
            <w:webHidden/>
          </w:rPr>
        </w:r>
        <w:r w:rsidR="00805A52">
          <w:rPr>
            <w:noProof/>
            <w:webHidden/>
          </w:rPr>
          <w:fldChar w:fldCharType="separate"/>
        </w:r>
        <w:r w:rsidR="006C2C7F">
          <w:rPr>
            <w:noProof/>
            <w:webHidden/>
          </w:rPr>
          <w:t>22</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91" w:history="1">
        <w:r w:rsidR="00805A52" w:rsidRPr="009B4000">
          <w:rPr>
            <w:rStyle w:val="Kpr"/>
            <w:rFonts w:ascii="Times New Roman" w:hAnsi="Times New Roman" w:cs="Times New Roman"/>
            <w:noProof/>
            <w:lang w:eastAsia="en-US"/>
          </w:rPr>
          <w:t>2.4</w:t>
        </w:r>
        <w:r w:rsidR="00805A52" w:rsidRPr="009B4000">
          <w:rPr>
            <w:rStyle w:val="Kpr"/>
            <w:rFonts w:ascii="Times New Roman" w:hAnsi="Times New Roman" w:cs="Times New Roman"/>
            <w:noProof/>
          </w:rPr>
          <w:t>.4 - Diğer bazı tetkik ve tedavi yöntemleri</w:t>
        </w:r>
        <w:r w:rsidR="00805A52">
          <w:rPr>
            <w:noProof/>
            <w:webHidden/>
          </w:rPr>
          <w:tab/>
        </w:r>
        <w:r w:rsidR="00805A52">
          <w:rPr>
            <w:noProof/>
            <w:webHidden/>
          </w:rPr>
          <w:fldChar w:fldCharType="begin"/>
        </w:r>
        <w:r w:rsidR="00805A52">
          <w:rPr>
            <w:noProof/>
            <w:webHidden/>
          </w:rPr>
          <w:instrText xml:space="preserve"> PAGEREF _Toc351975191 \h </w:instrText>
        </w:r>
        <w:r w:rsidR="00805A52">
          <w:rPr>
            <w:noProof/>
            <w:webHidden/>
          </w:rPr>
        </w:r>
        <w:r w:rsidR="00805A52">
          <w:rPr>
            <w:noProof/>
            <w:webHidden/>
          </w:rPr>
          <w:fldChar w:fldCharType="separate"/>
        </w:r>
        <w:r w:rsidR="006C2C7F">
          <w:rPr>
            <w:noProof/>
            <w:webHidden/>
          </w:rPr>
          <w:t>22</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192" w:history="1">
        <w:r w:rsidR="00805A52" w:rsidRPr="009B4000">
          <w:rPr>
            <w:rStyle w:val="Kpr"/>
            <w:noProof/>
          </w:rPr>
          <w:t>2.5 - Yurt dışında tedavi</w:t>
        </w:r>
        <w:r w:rsidR="00805A52">
          <w:rPr>
            <w:noProof/>
            <w:webHidden/>
          </w:rPr>
          <w:tab/>
        </w:r>
        <w:r w:rsidR="00805A52">
          <w:rPr>
            <w:noProof/>
            <w:webHidden/>
          </w:rPr>
          <w:fldChar w:fldCharType="begin"/>
        </w:r>
        <w:r w:rsidR="00805A52">
          <w:rPr>
            <w:noProof/>
            <w:webHidden/>
          </w:rPr>
          <w:instrText xml:space="preserve"> PAGEREF _Toc351975192 \h </w:instrText>
        </w:r>
        <w:r w:rsidR="00805A52">
          <w:rPr>
            <w:noProof/>
            <w:webHidden/>
          </w:rPr>
        </w:r>
        <w:r w:rsidR="00805A52">
          <w:rPr>
            <w:noProof/>
            <w:webHidden/>
          </w:rPr>
          <w:fldChar w:fldCharType="separate"/>
        </w:r>
        <w:r w:rsidR="006C2C7F">
          <w:rPr>
            <w:noProof/>
            <w:webHidden/>
          </w:rPr>
          <w:t>31</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93" w:history="1">
        <w:r w:rsidR="00805A52" w:rsidRPr="009B4000">
          <w:rPr>
            <w:rStyle w:val="Kpr"/>
            <w:rFonts w:ascii="Times New Roman" w:hAnsi="Times New Roman" w:cs="Times New Roman"/>
            <w:noProof/>
          </w:rPr>
          <w:t>2.5.1 - Yurt dışında görevlendirme halinde sağlanacak sağlık hizmetleri</w:t>
        </w:r>
        <w:r w:rsidR="00805A52">
          <w:rPr>
            <w:noProof/>
            <w:webHidden/>
          </w:rPr>
          <w:tab/>
        </w:r>
        <w:r w:rsidR="00805A52">
          <w:rPr>
            <w:noProof/>
            <w:webHidden/>
          </w:rPr>
          <w:fldChar w:fldCharType="begin"/>
        </w:r>
        <w:r w:rsidR="00805A52">
          <w:rPr>
            <w:noProof/>
            <w:webHidden/>
          </w:rPr>
          <w:instrText xml:space="preserve"> PAGEREF _Toc351975193 \h </w:instrText>
        </w:r>
        <w:r w:rsidR="00805A52">
          <w:rPr>
            <w:noProof/>
            <w:webHidden/>
          </w:rPr>
        </w:r>
        <w:r w:rsidR="00805A52">
          <w:rPr>
            <w:noProof/>
            <w:webHidden/>
          </w:rPr>
          <w:fldChar w:fldCharType="separate"/>
        </w:r>
        <w:r w:rsidR="006C2C7F">
          <w:rPr>
            <w:noProof/>
            <w:webHidden/>
          </w:rPr>
          <w:t>31</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94" w:history="1">
        <w:r w:rsidR="00805A52" w:rsidRPr="009B4000">
          <w:rPr>
            <w:rStyle w:val="Kpr"/>
            <w:rFonts w:ascii="Times New Roman" w:hAnsi="Times New Roman" w:cs="Times New Roman"/>
            <w:noProof/>
          </w:rPr>
          <w:t xml:space="preserve">2.5.2 - Yurt dışında bulunma halinde sağlanacak </w:t>
        </w:r>
        <w:r w:rsidR="00805A52" w:rsidRPr="009B4000">
          <w:rPr>
            <w:rStyle w:val="Kpr"/>
            <w:rFonts w:ascii="Times New Roman" w:hAnsi="Times New Roman" w:cs="Times New Roman"/>
            <w:iCs/>
            <w:noProof/>
            <w:lang w:eastAsia="en-US"/>
          </w:rPr>
          <w:t>sağlık hizmetleri</w:t>
        </w:r>
        <w:r w:rsidR="00805A52">
          <w:rPr>
            <w:noProof/>
            <w:webHidden/>
          </w:rPr>
          <w:tab/>
        </w:r>
        <w:r w:rsidR="00805A52">
          <w:rPr>
            <w:noProof/>
            <w:webHidden/>
          </w:rPr>
          <w:fldChar w:fldCharType="begin"/>
        </w:r>
        <w:r w:rsidR="00805A52">
          <w:rPr>
            <w:noProof/>
            <w:webHidden/>
          </w:rPr>
          <w:instrText xml:space="preserve"> PAGEREF _Toc351975194 \h </w:instrText>
        </w:r>
        <w:r w:rsidR="00805A52">
          <w:rPr>
            <w:noProof/>
            <w:webHidden/>
          </w:rPr>
        </w:r>
        <w:r w:rsidR="00805A52">
          <w:rPr>
            <w:noProof/>
            <w:webHidden/>
          </w:rPr>
          <w:fldChar w:fldCharType="separate"/>
        </w:r>
        <w:r w:rsidR="006C2C7F">
          <w:rPr>
            <w:noProof/>
            <w:webHidden/>
          </w:rPr>
          <w:t>31</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95" w:history="1">
        <w:r w:rsidR="00805A52" w:rsidRPr="009B4000">
          <w:rPr>
            <w:rStyle w:val="Kpr"/>
            <w:rFonts w:ascii="Times New Roman" w:hAnsi="Times New Roman" w:cs="Times New Roman"/>
            <w:noProof/>
          </w:rPr>
          <w:t>2.5.3 - Tetkik/tedavi için yurt dışına gönderilme halinde sağlanacak sağlık hizmetleri</w:t>
        </w:r>
        <w:r w:rsidR="00805A52">
          <w:rPr>
            <w:noProof/>
            <w:webHidden/>
          </w:rPr>
          <w:tab/>
        </w:r>
        <w:r w:rsidR="00805A52">
          <w:rPr>
            <w:noProof/>
            <w:webHidden/>
          </w:rPr>
          <w:fldChar w:fldCharType="begin"/>
        </w:r>
        <w:r w:rsidR="00805A52">
          <w:rPr>
            <w:noProof/>
            <w:webHidden/>
          </w:rPr>
          <w:instrText xml:space="preserve"> PAGEREF _Toc351975195 \h </w:instrText>
        </w:r>
        <w:r w:rsidR="00805A52">
          <w:rPr>
            <w:noProof/>
            <w:webHidden/>
          </w:rPr>
        </w:r>
        <w:r w:rsidR="00805A52">
          <w:rPr>
            <w:noProof/>
            <w:webHidden/>
          </w:rPr>
          <w:fldChar w:fldCharType="separate"/>
        </w:r>
        <w:r w:rsidR="006C2C7F">
          <w:rPr>
            <w:noProof/>
            <w:webHidden/>
          </w:rPr>
          <w:t>31</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196" w:history="1">
        <w:r w:rsidR="00805A52" w:rsidRPr="009B4000">
          <w:rPr>
            <w:rStyle w:val="Kpr"/>
            <w:noProof/>
          </w:rPr>
          <w:t>2.6 - Yol ve gündelik giderleri</w:t>
        </w:r>
        <w:r w:rsidR="00805A52">
          <w:rPr>
            <w:noProof/>
            <w:webHidden/>
          </w:rPr>
          <w:tab/>
        </w:r>
        <w:r w:rsidR="00805A52">
          <w:rPr>
            <w:noProof/>
            <w:webHidden/>
          </w:rPr>
          <w:fldChar w:fldCharType="begin"/>
        </w:r>
        <w:r w:rsidR="00805A52">
          <w:rPr>
            <w:noProof/>
            <w:webHidden/>
          </w:rPr>
          <w:instrText xml:space="preserve"> PAGEREF _Toc351975196 \h </w:instrText>
        </w:r>
        <w:r w:rsidR="00805A52">
          <w:rPr>
            <w:noProof/>
            <w:webHidden/>
          </w:rPr>
        </w:r>
        <w:r w:rsidR="00805A52">
          <w:rPr>
            <w:noProof/>
            <w:webHidden/>
          </w:rPr>
          <w:fldChar w:fldCharType="separate"/>
        </w:r>
        <w:r w:rsidR="006C2C7F">
          <w:rPr>
            <w:noProof/>
            <w:webHidden/>
          </w:rPr>
          <w:t>33</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97" w:history="1">
        <w:r w:rsidR="00805A52" w:rsidRPr="009B4000">
          <w:rPr>
            <w:rStyle w:val="Kpr"/>
            <w:rFonts w:ascii="Times New Roman" w:hAnsi="Times New Roman" w:cs="Times New Roman"/>
            <w:noProof/>
          </w:rPr>
          <w:t>2.6.1 -Yol ve gündelik gideri esasları</w:t>
        </w:r>
        <w:r w:rsidR="00805A52">
          <w:rPr>
            <w:noProof/>
            <w:webHidden/>
          </w:rPr>
          <w:tab/>
        </w:r>
        <w:r w:rsidR="00805A52">
          <w:rPr>
            <w:noProof/>
            <w:webHidden/>
          </w:rPr>
          <w:fldChar w:fldCharType="begin"/>
        </w:r>
        <w:r w:rsidR="00805A52">
          <w:rPr>
            <w:noProof/>
            <w:webHidden/>
          </w:rPr>
          <w:instrText xml:space="preserve"> PAGEREF _Toc351975197 \h </w:instrText>
        </w:r>
        <w:r w:rsidR="00805A52">
          <w:rPr>
            <w:noProof/>
            <w:webHidden/>
          </w:rPr>
        </w:r>
        <w:r w:rsidR="00805A52">
          <w:rPr>
            <w:noProof/>
            <w:webHidden/>
          </w:rPr>
          <w:fldChar w:fldCharType="separate"/>
        </w:r>
        <w:r w:rsidR="006C2C7F">
          <w:rPr>
            <w:noProof/>
            <w:webHidden/>
          </w:rPr>
          <w:t>33</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98" w:history="1">
        <w:r w:rsidR="00805A52" w:rsidRPr="009B4000">
          <w:rPr>
            <w:rStyle w:val="Kpr"/>
            <w:rFonts w:ascii="Times New Roman" w:hAnsi="Times New Roman" w:cs="Times New Roman"/>
            <w:noProof/>
          </w:rPr>
          <w:t>2.6.2 - Gündelik giderleri</w:t>
        </w:r>
        <w:r w:rsidR="00805A52">
          <w:rPr>
            <w:noProof/>
            <w:webHidden/>
          </w:rPr>
          <w:tab/>
        </w:r>
        <w:r w:rsidR="00805A52">
          <w:rPr>
            <w:noProof/>
            <w:webHidden/>
          </w:rPr>
          <w:fldChar w:fldCharType="begin"/>
        </w:r>
        <w:r w:rsidR="00805A52">
          <w:rPr>
            <w:noProof/>
            <w:webHidden/>
          </w:rPr>
          <w:instrText xml:space="preserve"> PAGEREF _Toc351975198 \h </w:instrText>
        </w:r>
        <w:r w:rsidR="00805A52">
          <w:rPr>
            <w:noProof/>
            <w:webHidden/>
          </w:rPr>
        </w:r>
        <w:r w:rsidR="00805A52">
          <w:rPr>
            <w:noProof/>
            <w:webHidden/>
          </w:rPr>
          <w:fldChar w:fldCharType="separate"/>
        </w:r>
        <w:r w:rsidR="006C2C7F">
          <w:rPr>
            <w:noProof/>
            <w:webHidden/>
          </w:rPr>
          <w:t>35</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199" w:history="1">
        <w:r w:rsidR="00805A52" w:rsidRPr="009B4000">
          <w:rPr>
            <w:rStyle w:val="Kpr"/>
            <w:rFonts w:ascii="Times New Roman" w:hAnsi="Times New Roman" w:cs="Times New Roman"/>
            <w:noProof/>
          </w:rPr>
          <w:t>2.6.3 - Refakatçi giderleri</w:t>
        </w:r>
        <w:r w:rsidR="00805A52">
          <w:rPr>
            <w:noProof/>
            <w:webHidden/>
          </w:rPr>
          <w:tab/>
        </w:r>
        <w:r w:rsidR="00805A52">
          <w:rPr>
            <w:noProof/>
            <w:webHidden/>
          </w:rPr>
          <w:fldChar w:fldCharType="begin"/>
        </w:r>
        <w:r w:rsidR="00805A52">
          <w:rPr>
            <w:noProof/>
            <w:webHidden/>
          </w:rPr>
          <w:instrText xml:space="preserve"> PAGEREF _Toc351975199 \h </w:instrText>
        </w:r>
        <w:r w:rsidR="00805A52">
          <w:rPr>
            <w:noProof/>
            <w:webHidden/>
          </w:rPr>
        </w:r>
        <w:r w:rsidR="00805A52">
          <w:rPr>
            <w:noProof/>
            <w:webHidden/>
          </w:rPr>
          <w:fldChar w:fldCharType="separate"/>
        </w:r>
        <w:r w:rsidR="006C2C7F">
          <w:rPr>
            <w:noProof/>
            <w:webHidden/>
          </w:rPr>
          <w:t>35</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00" w:history="1">
        <w:r w:rsidR="00805A52" w:rsidRPr="009B4000">
          <w:rPr>
            <w:rStyle w:val="Kpr"/>
            <w:rFonts w:ascii="Times New Roman" w:hAnsi="Times New Roman" w:cs="Times New Roman"/>
            <w:noProof/>
          </w:rPr>
          <w:t>2.6.4 - Kontrol çağrılarına istinaden yapılan sevklere ilişkin yol ve gündelik giderleri</w:t>
        </w:r>
        <w:r w:rsidR="00805A52">
          <w:rPr>
            <w:noProof/>
            <w:webHidden/>
          </w:rPr>
          <w:tab/>
        </w:r>
        <w:r w:rsidR="00805A52">
          <w:rPr>
            <w:noProof/>
            <w:webHidden/>
          </w:rPr>
          <w:fldChar w:fldCharType="begin"/>
        </w:r>
        <w:r w:rsidR="00805A52">
          <w:rPr>
            <w:noProof/>
            <w:webHidden/>
          </w:rPr>
          <w:instrText xml:space="preserve"> PAGEREF _Toc351975200 \h </w:instrText>
        </w:r>
        <w:r w:rsidR="00805A52">
          <w:rPr>
            <w:noProof/>
            <w:webHidden/>
          </w:rPr>
        </w:r>
        <w:r w:rsidR="00805A52">
          <w:rPr>
            <w:noProof/>
            <w:webHidden/>
          </w:rPr>
          <w:fldChar w:fldCharType="separate"/>
        </w:r>
        <w:r w:rsidR="006C2C7F">
          <w:rPr>
            <w:noProof/>
            <w:webHidden/>
          </w:rPr>
          <w:t>36</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01" w:history="1">
        <w:r w:rsidR="00805A52" w:rsidRPr="009B4000">
          <w:rPr>
            <w:rStyle w:val="Kpr"/>
            <w:rFonts w:ascii="Times New Roman" w:hAnsi="Times New Roman" w:cs="Times New Roman"/>
            <w:noProof/>
          </w:rPr>
          <w:t>2.6.5 - Organ nakli tedavilerine ait yol ve gündelik giderleri</w:t>
        </w:r>
        <w:r w:rsidR="00805A52">
          <w:rPr>
            <w:noProof/>
            <w:webHidden/>
          </w:rPr>
          <w:tab/>
        </w:r>
        <w:r w:rsidR="00805A52">
          <w:rPr>
            <w:noProof/>
            <w:webHidden/>
          </w:rPr>
          <w:fldChar w:fldCharType="begin"/>
        </w:r>
        <w:r w:rsidR="00805A52">
          <w:rPr>
            <w:noProof/>
            <w:webHidden/>
          </w:rPr>
          <w:instrText xml:space="preserve"> PAGEREF _Toc351975201 \h </w:instrText>
        </w:r>
        <w:r w:rsidR="00805A52">
          <w:rPr>
            <w:noProof/>
            <w:webHidden/>
          </w:rPr>
        </w:r>
        <w:r w:rsidR="00805A52">
          <w:rPr>
            <w:noProof/>
            <w:webHidden/>
          </w:rPr>
          <w:fldChar w:fldCharType="separate"/>
        </w:r>
        <w:r w:rsidR="006C2C7F">
          <w:rPr>
            <w:noProof/>
            <w:webHidden/>
          </w:rPr>
          <w:t>36</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02" w:history="1">
        <w:r w:rsidR="00805A52" w:rsidRPr="009B4000">
          <w:rPr>
            <w:rStyle w:val="Kpr"/>
            <w:rFonts w:ascii="Times New Roman" w:hAnsi="Times New Roman" w:cs="Times New Roman"/>
            <w:noProof/>
          </w:rPr>
          <w:t>2.6.6 - Kaplıca tedavilerine ait yol ve gündelik giderleri</w:t>
        </w:r>
        <w:r w:rsidR="00805A52">
          <w:rPr>
            <w:noProof/>
            <w:webHidden/>
          </w:rPr>
          <w:tab/>
        </w:r>
        <w:r w:rsidR="00805A52">
          <w:rPr>
            <w:noProof/>
            <w:webHidden/>
          </w:rPr>
          <w:fldChar w:fldCharType="begin"/>
        </w:r>
        <w:r w:rsidR="00805A52">
          <w:rPr>
            <w:noProof/>
            <w:webHidden/>
          </w:rPr>
          <w:instrText xml:space="preserve"> PAGEREF _Toc351975202 \h </w:instrText>
        </w:r>
        <w:r w:rsidR="00805A52">
          <w:rPr>
            <w:noProof/>
            <w:webHidden/>
          </w:rPr>
        </w:r>
        <w:r w:rsidR="00805A52">
          <w:rPr>
            <w:noProof/>
            <w:webHidden/>
          </w:rPr>
          <w:fldChar w:fldCharType="separate"/>
        </w:r>
        <w:r w:rsidR="006C2C7F">
          <w:rPr>
            <w:noProof/>
            <w:webHidden/>
          </w:rPr>
          <w:t>36</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03" w:history="1">
        <w:r w:rsidR="00805A52" w:rsidRPr="009B4000">
          <w:rPr>
            <w:rStyle w:val="Kpr"/>
            <w:rFonts w:ascii="Times New Roman" w:hAnsi="Times New Roman" w:cs="Times New Roman"/>
            <w:noProof/>
          </w:rPr>
          <w:t>2.6.7 - Belli bir program çerçevesinde sayılan tedavilere ait yol ve gündelik giderleri</w:t>
        </w:r>
        <w:r w:rsidR="00805A52">
          <w:rPr>
            <w:noProof/>
            <w:webHidden/>
          </w:rPr>
          <w:tab/>
        </w:r>
        <w:r w:rsidR="00805A52">
          <w:rPr>
            <w:noProof/>
            <w:webHidden/>
          </w:rPr>
          <w:fldChar w:fldCharType="begin"/>
        </w:r>
        <w:r w:rsidR="00805A52">
          <w:rPr>
            <w:noProof/>
            <w:webHidden/>
          </w:rPr>
          <w:instrText xml:space="preserve"> PAGEREF _Toc351975203 \h </w:instrText>
        </w:r>
        <w:r w:rsidR="00805A52">
          <w:rPr>
            <w:noProof/>
            <w:webHidden/>
          </w:rPr>
        </w:r>
        <w:r w:rsidR="00805A52">
          <w:rPr>
            <w:noProof/>
            <w:webHidden/>
          </w:rPr>
          <w:fldChar w:fldCharType="separate"/>
        </w:r>
        <w:r w:rsidR="006C2C7F">
          <w:rPr>
            <w:noProof/>
            <w:webHidden/>
          </w:rPr>
          <w:t>36</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04" w:history="1">
        <w:r w:rsidR="00805A52" w:rsidRPr="009B4000">
          <w:rPr>
            <w:rStyle w:val="Kpr"/>
            <w:rFonts w:ascii="Times New Roman" w:hAnsi="Times New Roman" w:cs="Times New Roman"/>
            <w:noProof/>
          </w:rPr>
          <w:t>2.6.8 - Cenaze nakil işlemleri</w:t>
        </w:r>
        <w:r w:rsidR="00805A52">
          <w:rPr>
            <w:noProof/>
            <w:webHidden/>
          </w:rPr>
          <w:tab/>
        </w:r>
        <w:r w:rsidR="00805A52">
          <w:rPr>
            <w:noProof/>
            <w:webHidden/>
          </w:rPr>
          <w:fldChar w:fldCharType="begin"/>
        </w:r>
        <w:r w:rsidR="00805A52">
          <w:rPr>
            <w:noProof/>
            <w:webHidden/>
          </w:rPr>
          <w:instrText xml:space="preserve"> PAGEREF _Toc351975204 \h </w:instrText>
        </w:r>
        <w:r w:rsidR="00805A52">
          <w:rPr>
            <w:noProof/>
            <w:webHidden/>
          </w:rPr>
        </w:r>
        <w:r w:rsidR="00805A52">
          <w:rPr>
            <w:noProof/>
            <w:webHidden/>
          </w:rPr>
          <w:fldChar w:fldCharType="separate"/>
        </w:r>
        <w:r w:rsidR="006C2C7F">
          <w:rPr>
            <w:noProof/>
            <w:webHidden/>
          </w:rPr>
          <w:t>36</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05" w:history="1">
        <w:r w:rsidR="00805A52" w:rsidRPr="009B4000">
          <w:rPr>
            <w:rStyle w:val="Kpr"/>
            <w:rFonts w:ascii="Times New Roman" w:hAnsi="Times New Roman" w:cs="Times New Roman"/>
            <w:noProof/>
          </w:rPr>
          <w:t>2.6.9 - Yol ve gündelik gideri ortak hükümleri</w:t>
        </w:r>
        <w:r w:rsidR="00805A52">
          <w:rPr>
            <w:noProof/>
            <w:webHidden/>
          </w:rPr>
          <w:tab/>
        </w:r>
        <w:r w:rsidR="00805A52">
          <w:rPr>
            <w:noProof/>
            <w:webHidden/>
          </w:rPr>
          <w:fldChar w:fldCharType="begin"/>
        </w:r>
        <w:r w:rsidR="00805A52">
          <w:rPr>
            <w:noProof/>
            <w:webHidden/>
          </w:rPr>
          <w:instrText xml:space="preserve"> PAGEREF _Toc351975205 \h </w:instrText>
        </w:r>
        <w:r w:rsidR="00805A52">
          <w:rPr>
            <w:noProof/>
            <w:webHidden/>
          </w:rPr>
        </w:r>
        <w:r w:rsidR="00805A52">
          <w:rPr>
            <w:noProof/>
            <w:webHidden/>
          </w:rPr>
          <w:fldChar w:fldCharType="separate"/>
        </w:r>
        <w:r w:rsidR="006C2C7F">
          <w:rPr>
            <w:noProof/>
            <w:webHidden/>
          </w:rPr>
          <w:t>37</w:t>
        </w:r>
        <w:r w:rsidR="00805A52">
          <w:rPr>
            <w:noProof/>
            <w:webHidden/>
          </w:rPr>
          <w:fldChar w:fldCharType="end"/>
        </w:r>
      </w:hyperlink>
    </w:p>
    <w:p w:rsidR="00805A52" w:rsidRDefault="00805A52">
      <w:pPr>
        <w:pStyle w:val="T1"/>
        <w:rPr>
          <w:rStyle w:val="Kpr"/>
          <w:noProof/>
        </w:rPr>
      </w:pPr>
    </w:p>
    <w:p w:rsidR="00805A52" w:rsidRDefault="00B43E3D">
      <w:pPr>
        <w:pStyle w:val="T1"/>
        <w:rPr>
          <w:rFonts w:asciiTheme="minorHAnsi" w:eastAsiaTheme="minorEastAsia" w:hAnsiTheme="minorHAnsi" w:cstheme="minorBidi"/>
          <w:b w:val="0"/>
          <w:bCs w:val="0"/>
          <w:caps w:val="0"/>
          <w:noProof/>
          <w:sz w:val="22"/>
          <w:szCs w:val="22"/>
        </w:rPr>
      </w:pPr>
      <w:hyperlink w:anchor="_Toc351975206" w:history="1">
        <w:r w:rsidR="00805A52" w:rsidRPr="009B4000">
          <w:rPr>
            <w:rStyle w:val="Kpr"/>
            <w:rFonts w:ascii="Times New Roman" w:hAnsi="Times New Roman"/>
            <w:noProof/>
          </w:rPr>
          <w:t>ÜÇÜNCÜ BÖLÜM</w:t>
        </w:r>
        <w:r w:rsidR="00805A52">
          <w:rPr>
            <w:noProof/>
            <w:webHidden/>
          </w:rPr>
          <w:tab/>
        </w:r>
        <w:r w:rsidR="00805A52">
          <w:rPr>
            <w:noProof/>
            <w:webHidden/>
          </w:rPr>
          <w:fldChar w:fldCharType="begin"/>
        </w:r>
        <w:r w:rsidR="00805A52">
          <w:rPr>
            <w:noProof/>
            <w:webHidden/>
          </w:rPr>
          <w:instrText xml:space="preserve"> PAGEREF _Toc351975206 \h </w:instrText>
        </w:r>
        <w:r w:rsidR="00805A52">
          <w:rPr>
            <w:noProof/>
            <w:webHidden/>
          </w:rPr>
        </w:r>
        <w:r w:rsidR="00805A52">
          <w:rPr>
            <w:noProof/>
            <w:webHidden/>
          </w:rPr>
          <w:fldChar w:fldCharType="separate"/>
        </w:r>
        <w:r w:rsidR="006C2C7F">
          <w:rPr>
            <w:noProof/>
            <w:webHidden/>
          </w:rPr>
          <w:t>37</w:t>
        </w:r>
        <w:r w:rsidR="00805A52">
          <w:rPr>
            <w:noProof/>
            <w:webHidden/>
          </w:rPr>
          <w:fldChar w:fldCharType="end"/>
        </w:r>
      </w:hyperlink>
    </w:p>
    <w:p w:rsidR="00805A52" w:rsidRDefault="00B43E3D">
      <w:pPr>
        <w:pStyle w:val="T1"/>
        <w:rPr>
          <w:rFonts w:asciiTheme="minorHAnsi" w:eastAsiaTheme="minorEastAsia" w:hAnsiTheme="minorHAnsi" w:cstheme="minorBidi"/>
          <w:b w:val="0"/>
          <w:bCs w:val="0"/>
          <w:caps w:val="0"/>
          <w:noProof/>
          <w:sz w:val="22"/>
          <w:szCs w:val="22"/>
        </w:rPr>
      </w:pPr>
      <w:hyperlink w:anchor="_Toc351975207" w:history="1">
        <w:r w:rsidR="00805A52" w:rsidRPr="009B4000">
          <w:rPr>
            <w:rStyle w:val="Kpr"/>
            <w:rFonts w:ascii="Times New Roman" w:hAnsi="Times New Roman"/>
            <w:noProof/>
          </w:rPr>
          <w:t>Tıbbi Malzeme</w:t>
        </w:r>
        <w:r w:rsidR="00805A52">
          <w:rPr>
            <w:noProof/>
            <w:webHidden/>
          </w:rPr>
          <w:tab/>
        </w:r>
        <w:r w:rsidR="00805A52">
          <w:rPr>
            <w:noProof/>
            <w:webHidden/>
          </w:rPr>
          <w:fldChar w:fldCharType="begin"/>
        </w:r>
        <w:r w:rsidR="00805A52">
          <w:rPr>
            <w:noProof/>
            <w:webHidden/>
          </w:rPr>
          <w:instrText xml:space="preserve"> PAGEREF _Toc351975207 \h </w:instrText>
        </w:r>
        <w:r w:rsidR="00805A52">
          <w:rPr>
            <w:noProof/>
            <w:webHidden/>
          </w:rPr>
        </w:r>
        <w:r w:rsidR="00805A52">
          <w:rPr>
            <w:noProof/>
            <w:webHidden/>
          </w:rPr>
          <w:fldChar w:fldCharType="separate"/>
        </w:r>
        <w:r w:rsidR="006C2C7F">
          <w:rPr>
            <w:noProof/>
            <w:webHidden/>
          </w:rPr>
          <w:t>37</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208" w:history="1">
        <w:r w:rsidR="00805A52" w:rsidRPr="009B4000">
          <w:rPr>
            <w:rStyle w:val="Kpr"/>
            <w:noProof/>
          </w:rPr>
          <w:t>3.1 - Tıbbi malzeme temin esasları</w:t>
        </w:r>
        <w:r w:rsidR="00805A52">
          <w:rPr>
            <w:noProof/>
            <w:webHidden/>
          </w:rPr>
          <w:tab/>
        </w:r>
        <w:r w:rsidR="00805A52">
          <w:rPr>
            <w:noProof/>
            <w:webHidden/>
          </w:rPr>
          <w:fldChar w:fldCharType="begin"/>
        </w:r>
        <w:r w:rsidR="00805A52">
          <w:rPr>
            <w:noProof/>
            <w:webHidden/>
          </w:rPr>
          <w:instrText xml:space="preserve"> PAGEREF _Toc351975208 \h </w:instrText>
        </w:r>
        <w:r w:rsidR="00805A52">
          <w:rPr>
            <w:noProof/>
            <w:webHidden/>
          </w:rPr>
        </w:r>
        <w:r w:rsidR="00805A52">
          <w:rPr>
            <w:noProof/>
            <w:webHidden/>
          </w:rPr>
          <w:fldChar w:fldCharType="separate"/>
        </w:r>
        <w:r w:rsidR="006C2C7F">
          <w:rPr>
            <w:noProof/>
            <w:webHidden/>
          </w:rPr>
          <w:t>37</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09" w:history="1">
        <w:r w:rsidR="00805A52" w:rsidRPr="009B4000">
          <w:rPr>
            <w:rStyle w:val="Kpr"/>
            <w:rFonts w:ascii="Times New Roman" w:hAnsi="Times New Roman" w:cs="Times New Roman"/>
            <w:noProof/>
          </w:rPr>
          <w:t>3.1.1 -Tanım ve genel hükümler</w:t>
        </w:r>
        <w:r w:rsidR="00805A52">
          <w:rPr>
            <w:noProof/>
            <w:webHidden/>
          </w:rPr>
          <w:tab/>
        </w:r>
        <w:r w:rsidR="00805A52">
          <w:rPr>
            <w:noProof/>
            <w:webHidden/>
          </w:rPr>
          <w:fldChar w:fldCharType="begin"/>
        </w:r>
        <w:r w:rsidR="00805A52">
          <w:rPr>
            <w:noProof/>
            <w:webHidden/>
          </w:rPr>
          <w:instrText xml:space="preserve"> PAGEREF _Toc351975209 \h </w:instrText>
        </w:r>
        <w:r w:rsidR="00805A52">
          <w:rPr>
            <w:noProof/>
            <w:webHidden/>
          </w:rPr>
        </w:r>
        <w:r w:rsidR="00805A52">
          <w:rPr>
            <w:noProof/>
            <w:webHidden/>
          </w:rPr>
          <w:fldChar w:fldCharType="separate"/>
        </w:r>
        <w:r w:rsidR="006C2C7F">
          <w:rPr>
            <w:noProof/>
            <w:webHidden/>
          </w:rPr>
          <w:t>37</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10" w:history="1">
        <w:r w:rsidR="00805A52" w:rsidRPr="009B4000">
          <w:rPr>
            <w:rStyle w:val="Kpr"/>
            <w:rFonts w:ascii="Times New Roman" w:hAnsi="Times New Roman" w:cs="Times New Roman"/>
            <w:noProof/>
          </w:rPr>
          <w:t>3.1.2 - Ayakta tedavilerde kullanılan tıbbi malzemeler</w:t>
        </w:r>
        <w:r w:rsidR="00805A52">
          <w:rPr>
            <w:noProof/>
            <w:webHidden/>
          </w:rPr>
          <w:tab/>
        </w:r>
        <w:r w:rsidR="00805A52">
          <w:rPr>
            <w:noProof/>
            <w:webHidden/>
          </w:rPr>
          <w:fldChar w:fldCharType="begin"/>
        </w:r>
        <w:r w:rsidR="00805A52">
          <w:rPr>
            <w:noProof/>
            <w:webHidden/>
          </w:rPr>
          <w:instrText xml:space="preserve"> PAGEREF _Toc351975210 \h </w:instrText>
        </w:r>
        <w:r w:rsidR="00805A52">
          <w:rPr>
            <w:noProof/>
            <w:webHidden/>
          </w:rPr>
        </w:r>
        <w:r w:rsidR="00805A52">
          <w:rPr>
            <w:noProof/>
            <w:webHidden/>
          </w:rPr>
          <w:fldChar w:fldCharType="separate"/>
        </w:r>
        <w:r w:rsidR="006C2C7F">
          <w:rPr>
            <w:noProof/>
            <w:webHidden/>
          </w:rPr>
          <w:t>38</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11" w:history="1">
        <w:r w:rsidR="00805A52" w:rsidRPr="009B4000">
          <w:rPr>
            <w:rStyle w:val="Kpr"/>
            <w:rFonts w:ascii="Times New Roman" w:hAnsi="Times New Roman" w:cs="Times New Roman"/>
            <w:noProof/>
          </w:rPr>
          <w:t>3.1.3 - Yatarak tedavilerde kullanılan tıbbi malzemeler</w:t>
        </w:r>
        <w:r w:rsidR="00805A52">
          <w:rPr>
            <w:noProof/>
            <w:webHidden/>
          </w:rPr>
          <w:tab/>
        </w:r>
        <w:r w:rsidR="00805A52">
          <w:rPr>
            <w:noProof/>
            <w:webHidden/>
          </w:rPr>
          <w:fldChar w:fldCharType="begin"/>
        </w:r>
        <w:r w:rsidR="00805A52">
          <w:rPr>
            <w:noProof/>
            <w:webHidden/>
          </w:rPr>
          <w:instrText xml:space="preserve"> PAGEREF _Toc351975211 \h </w:instrText>
        </w:r>
        <w:r w:rsidR="00805A52">
          <w:rPr>
            <w:noProof/>
            <w:webHidden/>
          </w:rPr>
        </w:r>
        <w:r w:rsidR="00805A52">
          <w:rPr>
            <w:noProof/>
            <w:webHidden/>
          </w:rPr>
          <w:fldChar w:fldCharType="separate"/>
        </w:r>
        <w:r w:rsidR="006C2C7F">
          <w:rPr>
            <w:noProof/>
            <w:webHidden/>
          </w:rPr>
          <w:t>40</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12" w:history="1">
        <w:r w:rsidR="00805A52" w:rsidRPr="009B4000">
          <w:rPr>
            <w:rStyle w:val="Kpr"/>
            <w:rFonts w:ascii="Times New Roman" w:hAnsi="Times New Roman" w:cs="Times New Roman"/>
            <w:noProof/>
          </w:rPr>
          <w:t>3.1.4 - Tanıya dayalı işleme dahil olmayan tıbbi malzemeler</w:t>
        </w:r>
        <w:r w:rsidR="00805A52">
          <w:rPr>
            <w:noProof/>
            <w:webHidden/>
          </w:rPr>
          <w:tab/>
        </w:r>
        <w:r w:rsidR="00805A52">
          <w:rPr>
            <w:noProof/>
            <w:webHidden/>
          </w:rPr>
          <w:fldChar w:fldCharType="begin"/>
        </w:r>
        <w:r w:rsidR="00805A52">
          <w:rPr>
            <w:noProof/>
            <w:webHidden/>
          </w:rPr>
          <w:instrText xml:space="preserve"> PAGEREF _Toc351975212 \h </w:instrText>
        </w:r>
        <w:r w:rsidR="00805A52">
          <w:rPr>
            <w:noProof/>
            <w:webHidden/>
          </w:rPr>
        </w:r>
        <w:r w:rsidR="00805A52">
          <w:rPr>
            <w:noProof/>
            <w:webHidden/>
          </w:rPr>
          <w:fldChar w:fldCharType="separate"/>
        </w:r>
        <w:r w:rsidR="006C2C7F">
          <w:rPr>
            <w:noProof/>
            <w:webHidden/>
          </w:rPr>
          <w:t>40</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213" w:history="1">
        <w:r w:rsidR="00805A52" w:rsidRPr="009B4000">
          <w:rPr>
            <w:rStyle w:val="Kpr"/>
            <w:noProof/>
          </w:rPr>
          <w:t>3.2 - Tıbbi malzeme ödeme esasları</w:t>
        </w:r>
        <w:r w:rsidR="00805A52">
          <w:rPr>
            <w:noProof/>
            <w:webHidden/>
          </w:rPr>
          <w:tab/>
        </w:r>
        <w:r w:rsidR="00805A52">
          <w:rPr>
            <w:noProof/>
            <w:webHidden/>
          </w:rPr>
          <w:fldChar w:fldCharType="begin"/>
        </w:r>
        <w:r w:rsidR="00805A52">
          <w:rPr>
            <w:noProof/>
            <w:webHidden/>
          </w:rPr>
          <w:instrText xml:space="preserve"> PAGEREF _Toc351975213 \h </w:instrText>
        </w:r>
        <w:r w:rsidR="00805A52">
          <w:rPr>
            <w:noProof/>
            <w:webHidden/>
          </w:rPr>
        </w:r>
        <w:r w:rsidR="00805A52">
          <w:rPr>
            <w:noProof/>
            <w:webHidden/>
          </w:rPr>
          <w:fldChar w:fldCharType="separate"/>
        </w:r>
        <w:r w:rsidR="006C2C7F">
          <w:rPr>
            <w:noProof/>
            <w:webHidden/>
          </w:rPr>
          <w:t>41</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14" w:history="1">
        <w:r w:rsidR="00805A52" w:rsidRPr="009B4000">
          <w:rPr>
            <w:rStyle w:val="Kpr"/>
            <w:rFonts w:ascii="Times New Roman" w:hAnsi="Times New Roman" w:cs="Times New Roman"/>
            <w:noProof/>
          </w:rPr>
          <w:t>3.2.1 - Yatarak tedavilerde tıbbi malzeme bedellerinin ödenmesi</w:t>
        </w:r>
        <w:r w:rsidR="00805A52">
          <w:rPr>
            <w:noProof/>
            <w:webHidden/>
          </w:rPr>
          <w:tab/>
        </w:r>
        <w:r w:rsidR="00805A52">
          <w:rPr>
            <w:noProof/>
            <w:webHidden/>
          </w:rPr>
          <w:fldChar w:fldCharType="begin"/>
        </w:r>
        <w:r w:rsidR="00805A52">
          <w:rPr>
            <w:noProof/>
            <w:webHidden/>
          </w:rPr>
          <w:instrText xml:space="preserve"> PAGEREF _Toc351975214 \h </w:instrText>
        </w:r>
        <w:r w:rsidR="00805A52">
          <w:rPr>
            <w:noProof/>
            <w:webHidden/>
          </w:rPr>
        </w:r>
        <w:r w:rsidR="00805A52">
          <w:rPr>
            <w:noProof/>
            <w:webHidden/>
          </w:rPr>
          <w:fldChar w:fldCharType="separate"/>
        </w:r>
        <w:r w:rsidR="006C2C7F">
          <w:rPr>
            <w:noProof/>
            <w:webHidden/>
          </w:rPr>
          <w:t>41</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15" w:history="1">
        <w:r w:rsidR="00805A52" w:rsidRPr="009B4000">
          <w:rPr>
            <w:rStyle w:val="Kpr"/>
            <w:rFonts w:ascii="Times New Roman" w:hAnsi="Times New Roman" w:cs="Times New Roman"/>
            <w:noProof/>
          </w:rPr>
          <w:t>3.2.2 - Ayakta tedavilerde tıbbi malzeme bedellerinin ödenmesi</w:t>
        </w:r>
        <w:r w:rsidR="00805A52">
          <w:rPr>
            <w:noProof/>
            <w:webHidden/>
          </w:rPr>
          <w:tab/>
        </w:r>
        <w:r w:rsidR="00805A52">
          <w:rPr>
            <w:noProof/>
            <w:webHidden/>
          </w:rPr>
          <w:fldChar w:fldCharType="begin"/>
        </w:r>
        <w:r w:rsidR="00805A52">
          <w:rPr>
            <w:noProof/>
            <w:webHidden/>
          </w:rPr>
          <w:instrText xml:space="preserve"> PAGEREF _Toc351975215 \h </w:instrText>
        </w:r>
        <w:r w:rsidR="00805A52">
          <w:rPr>
            <w:noProof/>
            <w:webHidden/>
          </w:rPr>
        </w:r>
        <w:r w:rsidR="00805A52">
          <w:rPr>
            <w:noProof/>
            <w:webHidden/>
          </w:rPr>
          <w:fldChar w:fldCharType="separate"/>
        </w:r>
        <w:r w:rsidR="006C2C7F">
          <w:rPr>
            <w:noProof/>
            <w:webHidden/>
          </w:rPr>
          <w:t>41</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16" w:history="1">
        <w:r w:rsidR="00805A52" w:rsidRPr="009B4000">
          <w:rPr>
            <w:rStyle w:val="Kpr"/>
            <w:rFonts w:ascii="Times New Roman" w:hAnsi="Times New Roman" w:cs="Times New Roman"/>
            <w:noProof/>
          </w:rPr>
          <w:t>3.2.3 - Sözleşmesiz sağlık kurum ve kuruluşlarında tıbbi malzeme bedellerinin ödenmesi</w:t>
        </w:r>
        <w:r w:rsidR="00805A52">
          <w:rPr>
            <w:noProof/>
            <w:webHidden/>
          </w:rPr>
          <w:tab/>
        </w:r>
        <w:r w:rsidR="00805A52">
          <w:rPr>
            <w:noProof/>
            <w:webHidden/>
          </w:rPr>
          <w:fldChar w:fldCharType="begin"/>
        </w:r>
        <w:r w:rsidR="00805A52">
          <w:rPr>
            <w:noProof/>
            <w:webHidden/>
          </w:rPr>
          <w:instrText xml:space="preserve"> PAGEREF _Toc351975216 \h </w:instrText>
        </w:r>
        <w:r w:rsidR="00805A52">
          <w:rPr>
            <w:noProof/>
            <w:webHidden/>
          </w:rPr>
        </w:r>
        <w:r w:rsidR="00805A52">
          <w:rPr>
            <w:noProof/>
            <w:webHidden/>
          </w:rPr>
          <w:fldChar w:fldCharType="separate"/>
        </w:r>
        <w:r w:rsidR="006C2C7F">
          <w:rPr>
            <w:noProof/>
            <w:webHidden/>
          </w:rPr>
          <w:t>41</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217" w:history="1">
        <w:r w:rsidR="00805A52" w:rsidRPr="009B4000">
          <w:rPr>
            <w:rStyle w:val="Kpr"/>
            <w:noProof/>
          </w:rPr>
          <w:t>3.3 - Bazı tıbbi malzemelerin temin edilme esasları</w:t>
        </w:r>
        <w:r w:rsidR="00805A52">
          <w:rPr>
            <w:noProof/>
            <w:webHidden/>
          </w:rPr>
          <w:tab/>
        </w:r>
        <w:r w:rsidR="00805A52">
          <w:rPr>
            <w:noProof/>
            <w:webHidden/>
          </w:rPr>
          <w:fldChar w:fldCharType="begin"/>
        </w:r>
        <w:r w:rsidR="00805A52">
          <w:rPr>
            <w:noProof/>
            <w:webHidden/>
          </w:rPr>
          <w:instrText xml:space="preserve"> PAGEREF _Toc351975217 \h </w:instrText>
        </w:r>
        <w:r w:rsidR="00805A52">
          <w:rPr>
            <w:noProof/>
            <w:webHidden/>
          </w:rPr>
        </w:r>
        <w:r w:rsidR="00805A52">
          <w:rPr>
            <w:noProof/>
            <w:webHidden/>
          </w:rPr>
          <w:fldChar w:fldCharType="separate"/>
        </w:r>
        <w:r w:rsidR="006C2C7F">
          <w:rPr>
            <w:noProof/>
            <w:webHidden/>
          </w:rPr>
          <w:t>41</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18" w:history="1">
        <w:r w:rsidR="00805A52" w:rsidRPr="009B4000">
          <w:rPr>
            <w:rStyle w:val="Kpr"/>
            <w:rFonts w:ascii="Times New Roman" w:hAnsi="Times New Roman" w:cs="Times New Roman"/>
            <w:noProof/>
          </w:rPr>
          <w:t>3.3.1 - Yara bakım ürünleri</w:t>
        </w:r>
        <w:r w:rsidR="00805A52">
          <w:rPr>
            <w:noProof/>
            <w:webHidden/>
          </w:rPr>
          <w:tab/>
        </w:r>
        <w:r w:rsidR="00805A52">
          <w:rPr>
            <w:noProof/>
            <w:webHidden/>
          </w:rPr>
          <w:fldChar w:fldCharType="begin"/>
        </w:r>
        <w:r w:rsidR="00805A52">
          <w:rPr>
            <w:noProof/>
            <w:webHidden/>
          </w:rPr>
          <w:instrText xml:space="preserve"> PAGEREF _Toc351975218 \h </w:instrText>
        </w:r>
        <w:r w:rsidR="00805A52">
          <w:rPr>
            <w:noProof/>
            <w:webHidden/>
          </w:rPr>
        </w:r>
        <w:r w:rsidR="00805A52">
          <w:rPr>
            <w:noProof/>
            <w:webHidden/>
          </w:rPr>
          <w:fldChar w:fldCharType="separate"/>
        </w:r>
        <w:r w:rsidR="006C2C7F">
          <w:rPr>
            <w:noProof/>
            <w:webHidden/>
          </w:rPr>
          <w:t>41</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19" w:history="1">
        <w:r w:rsidR="00805A52" w:rsidRPr="009B4000">
          <w:rPr>
            <w:rStyle w:val="Kpr"/>
            <w:rFonts w:ascii="Times New Roman" w:hAnsi="Times New Roman" w:cs="Times New Roman"/>
            <w:noProof/>
          </w:rPr>
          <w:t>3.3.2 - Şeker ölçüm çubukları</w:t>
        </w:r>
        <w:r w:rsidR="00805A52">
          <w:rPr>
            <w:noProof/>
            <w:webHidden/>
          </w:rPr>
          <w:tab/>
        </w:r>
        <w:r w:rsidR="00805A52">
          <w:rPr>
            <w:noProof/>
            <w:webHidden/>
          </w:rPr>
          <w:fldChar w:fldCharType="begin"/>
        </w:r>
        <w:r w:rsidR="00805A52">
          <w:rPr>
            <w:noProof/>
            <w:webHidden/>
          </w:rPr>
          <w:instrText xml:space="preserve"> PAGEREF _Toc351975219 \h </w:instrText>
        </w:r>
        <w:r w:rsidR="00805A52">
          <w:rPr>
            <w:noProof/>
            <w:webHidden/>
          </w:rPr>
        </w:r>
        <w:r w:rsidR="00805A52">
          <w:rPr>
            <w:noProof/>
            <w:webHidden/>
          </w:rPr>
          <w:fldChar w:fldCharType="separate"/>
        </w:r>
        <w:r w:rsidR="006C2C7F">
          <w:rPr>
            <w:noProof/>
            <w:webHidden/>
          </w:rPr>
          <w:t>42</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20" w:history="1">
        <w:r w:rsidR="00805A52" w:rsidRPr="009B4000">
          <w:rPr>
            <w:rStyle w:val="Kpr"/>
            <w:rFonts w:ascii="Times New Roman" w:hAnsi="Times New Roman" w:cs="Times New Roman"/>
            <w:noProof/>
          </w:rPr>
          <w:t>3.3.3 - Görmeye yardımcı tıbbi malzemeler</w:t>
        </w:r>
        <w:r w:rsidR="00805A52">
          <w:rPr>
            <w:noProof/>
            <w:webHidden/>
          </w:rPr>
          <w:tab/>
        </w:r>
        <w:r w:rsidR="00805A52">
          <w:rPr>
            <w:noProof/>
            <w:webHidden/>
          </w:rPr>
          <w:fldChar w:fldCharType="begin"/>
        </w:r>
        <w:r w:rsidR="00805A52">
          <w:rPr>
            <w:noProof/>
            <w:webHidden/>
          </w:rPr>
          <w:instrText xml:space="preserve"> PAGEREF _Toc351975220 \h </w:instrText>
        </w:r>
        <w:r w:rsidR="00805A52">
          <w:rPr>
            <w:noProof/>
            <w:webHidden/>
          </w:rPr>
        </w:r>
        <w:r w:rsidR="00805A52">
          <w:rPr>
            <w:noProof/>
            <w:webHidden/>
          </w:rPr>
          <w:fldChar w:fldCharType="separate"/>
        </w:r>
        <w:r w:rsidR="006C2C7F">
          <w:rPr>
            <w:noProof/>
            <w:webHidden/>
          </w:rPr>
          <w:t>42</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21" w:history="1">
        <w:r w:rsidR="00805A52" w:rsidRPr="009B4000">
          <w:rPr>
            <w:rStyle w:val="Kpr"/>
            <w:rFonts w:ascii="Times New Roman" w:hAnsi="Times New Roman" w:cs="Times New Roman"/>
            <w:noProof/>
          </w:rPr>
          <w:t>3.3.4 - Greftler</w:t>
        </w:r>
        <w:r w:rsidR="00805A52">
          <w:rPr>
            <w:noProof/>
            <w:webHidden/>
          </w:rPr>
          <w:tab/>
        </w:r>
        <w:r w:rsidR="00805A52">
          <w:rPr>
            <w:noProof/>
            <w:webHidden/>
          </w:rPr>
          <w:fldChar w:fldCharType="begin"/>
        </w:r>
        <w:r w:rsidR="00805A52">
          <w:rPr>
            <w:noProof/>
            <w:webHidden/>
          </w:rPr>
          <w:instrText xml:space="preserve"> PAGEREF _Toc351975221 \h </w:instrText>
        </w:r>
        <w:r w:rsidR="00805A52">
          <w:rPr>
            <w:noProof/>
            <w:webHidden/>
          </w:rPr>
        </w:r>
        <w:r w:rsidR="00805A52">
          <w:rPr>
            <w:noProof/>
            <w:webHidden/>
          </w:rPr>
          <w:fldChar w:fldCharType="separate"/>
        </w:r>
        <w:r w:rsidR="006C2C7F">
          <w:rPr>
            <w:noProof/>
            <w:webHidden/>
          </w:rPr>
          <w:t>43</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22" w:history="1">
        <w:r w:rsidR="00805A52" w:rsidRPr="009B4000">
          <w:rPr>
            <w:rStyle w:val="Kpr"/>
            <w:rFonts w:ascii="Times New Roman" w:hAnsi="Times New Roman" w:cs="Times New Roman"/>
            <w:noProof/>
          </w:rPr>
          <w:t>3.3.5 - Enjektör bedelleri</w:t>
        </w:r>
        <w:r w:rsidR="00805A52">
          <w:rPr>
            <w:noProof/>
            <w:webHidden/>
          </w:rPr>
          <w:tab/>
        </w:r>
        <w:r w:rsidR="00805A52">
          <w:rPr>
            <w:noProof/>
            <w:webHidden/>
          </w:rPr>
          <w:fldChar w:fldCharType="begin"/>
        </w:r>
        <w:r w:rsidR="00805A52">
          <w:rPr>
            <w:noProof/>
            <w:webHidden/>
          </w:rPr>
          <w:instrText xml:space="preserve"> PAGEREF _Toc351975222 \h </w:instrText>
        </w:r>
        <w:r w:rsidR="00805A52">
          <w:rPr>
            <w:noProof/>
            <w:webHidden/>
          </w:rPr>
        </w:r>
        <w:r w:rsidR="00805A52">
          <w:rPr>
            <w:noProof/>
            <w:webHidden/>
          </w:rPr>
          <w:fldChar w:fldCharType="separate"/>
        </w:r>
        <w:r w:rsidR="006C2C7F">
          <w:rPr>
            <w:noProof/>
            <w:webHidden/>
          </w:rPr>
          <w:t>44</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23" w:history="1">
        <w:r w:rsidR="00805A52" w:rsidRPr="009B4000">
          <w:rPr>
            <w:rStyle w:val="Kpr"/>
            <w:rFonts w:ascii="Times New Roman" w:hAnsi="Times New Roman" w:cs="Times New Roman"/>
            <w:noProof/>
          </w:rPr>
          <w:t>3.3.6 - Kurumca iade alınan tıbbi malzemeler</w:t>
        </w:r>
        <w:r w:rsidR="00805A52">
          <w:rPr>
            <w:noProof/>
            <w:webHidden/>
          </w:rPr>
          <w:tab/>
        </w:r>
        <w:r w:rsidR="00805A52">
          <w:rPr>
            <w:noProof/>
            <w:webHidden/>
          </w:rPr>
          <w:fldChar w:fldCharType="begin"/>
        </w:r>
        <w:r w:rsidR="00805A52">
          <w:rPr>
            <w:noProof/>
            <w:webHidden/>
          </w:rPr>
          <w:instrText xml:space="preserve"> PAGEREF _Toc351975223 \h </w:instrText>
        </w:r>
        <w:r w:rsidR="00805A52">
          <w:rPr>
            <w:noProof/>
            <w:webHidden/>
          </w:rPr>
        </w:r>
        <w:r w:rsidR="00805A52">
          <w:rPr>
            <w:noProof/>
            <w:webHidden/>
          </w:rPr>
          <w:fldChar w:fldCharType="separate"/>
        </w:r>
        <w:r w:rsidR="006C2C7F">
          <w:rPr>
            <w:noProof/>
            <w:webHidden/>
          </w:rPr>
          <w:t>44</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24" w:history="1">
        <w:r w:rsidR="00805A52" w:rsidRPr="009B4000">
          <w:rPr>
            <w:rStyle w:val="Kpr"/>
            <w:rFonts w:ascii="Times New Roman" w:hAnsi="Times New Roman" w:cs="Times New Roman"/>
            <w:noProof/>
          </w:rPr>
          <w:t>3.3.7 - Kapalı loop mikro infüzyon pompası</w:t>
        </w:r>
        <w:r w:rsidR="00805A52">
          <w:rPr>
            <w:noProof/>
            <w:webHidden/>
          </w:rPr>
          <w:tab/>
        </w:r>
        <w:r w:rsidR="00805A52">
          <w:rPr>
            <w:noProof/>
            <w:webHidden/>
          </w:rPr>
          <w:fldChar w:fldCharType="begin"/>
        </w:r>
        <w:r w:rsidR="00805A52">
          <w:rPr>
            <w:noProof/>
            <w:webHidden/>
          </w:rPr>
          <w:instrText xml:space="preserve"> PAGEREF _Toc351975224 \h </w:instrText>
        </w:r>
        <w:r w:rsidR="00805A52">
          <w:rPr>
            <w:noProof/>
            <w:webHidden/>
          </w:rPr>
        </w:r>
        <w:r w:rsidR="00805A52">
          <w:rPr>
            <w:noProof/>
            <w:webHidden/>
          </w:rPr>
          <w:fldChar w:fldCharType="separate"/>
        </w:r>
        <w:r w:rsidR="006C2C7F">
          <w:rPr>
            <w:noProof/>
            <w:webHidden/>
          </w:rPr>
          <w:t>46</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25" w:history="1">
        <w:r w:rsidR="00805A52" w:rsidRPr="009B4000">
          <w:rPr>
            <w:rStyle w:val="Kpr"/>
            <w:rFonts w:ascii="Times New Roman" w:hAnsi="Times New Roman" w:cs="Times New Roman"/>
            <w:noProof/>
          </w:rPr>
          <w:t>3.3.8 - Ayakta dik pozisyonlama ve yürütme cihazları</w:t>
        </w:r>
        <w:r w:rsidR="00805A52">
          <w:rPr>
            <w:noProof/>
            <w:webHidden/>
          </w:rPr>
          <w:tab/>
        </w:r>
        <w:r w:rsidR="00805A52">
          <w:rPr>
            <w:noProof/>
            <w:webHidden/>
          </w:rPr>
          <w:fldChar w:fldCharType="begin"/>
        </w:r>
        <w:r w:rsidR="00805A52">
          <w:rPr>
            <w:noProof/>
            <w:webHidden/>
          </w:rPr>
          <w:instrText xml:space="preserve"> PAGEREF _Toc351975225 \h </w:instrText>
        </w:r>
        <w:r w:rsidR="00805A52">
          <w:rPr>
            <w:noProof/>
            <w:webHidden/>
          </w:rPr>
        </w:r>
        <w:r w:rsidR="00805A52">
          <w:rPr>
            <w:noProof/>
            <w:webHidden/>
          </w:rPr>
          <w:fldChar w:fldCharType="separate"/>
        </w:r>
        <w:r w:rsidR="006C2C7F">
          <w:rPr>
            <w:noProof/>
            <w:webHidden/>
          </w:rPr>
          <w:t>46</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26" w:history="1">
        <w:r w:rsidR="00805A52" w:rsidRPr="009B4000">
          <w:rPr>
            <w:rStyle w:val="Kpr"/>
            <w:rFonts w:ascii="Times New Roman" w:hAnsi="Times New Roman" w:cs="Times New Roman"/>
            <w:noProof/>
          </w:rPr>
          <w:t>3.3.9 - Ortopedi ve travmatoloji branşı ile ilgili ameliyatlarda kullanılan bazı tıbbi malzemelerin ödemeye esas teşkil edecek usul ve esasları</w:t>
        </w:r>
        <w:r w:rsidR="00805A52">
          <w:rPr>
            <w:noProof/>
            <w:webHidden/>
          </w:rPr>
          <w:tab/>
        </w:r>
        <w:r w:rsidR="00805A52">
          <w:rPr>
            <w:noProof/>
            <w:webHidden/>
          </w:rPr>
          <w:fldChar w:fldCharType="begin"/>
        </w:r>
        <w:r w:rsidR="00805A52">
          <w:rPr>
            <w:noProof/>
            <w:webHidden/>
          </w:rPr>
          <w:instrText xml:space="preserve"> PAGEREF _Toc351975226 \h </w:instrText>
        </w:r>
        <w:r w:rsidR="00805A52">
          <w:rPr>
            <w:noProof/>
            <w:webHidden/>
          </w:rPr>
        </w:r>
        <w:r w:rsidR="00805A52">
          <w:rPr>
            <w:noProof/>
            <w:webHidden/>
          </w:rPr>
          <w:fldChar w:fldCharType="separate"/>
        </w:r>
        <w:r w:rsidR="006C2C7F">
          <w:rPr>
            <w:noProof/>
            <w:webHidden/>
          </w:rPr>
          <w:t>47</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27" w:history="1">
        <w:r w:rsidR="00805A52" w:rsidRPr="009B4000">
          <w:rPr>
            <w:rStyle w:val="Kpr"/>
            <w:rFonts w:ascii="Times New Roman" w:hAnsi="Times New Roman" w:cs="Times New Roman"/>
            <w:noProof/>
          </w:rPr>
          <w:t>3.3.10 - Kronik venöz hastalıklar için bası giysileri</w:t>
        </w:r>
        <w:r w:rsidR="00805A52">
          <w:rPr>
            <w:noProof/>
            <w:webHidden/>
          </w:rPr>
          <w:tab/>
        </w:r>
        <w:r w:rsidR="00805A52">
          <w:rPr>
            <w:noProof/>
            <w:webHidden/>
          </w:rPr>
          <w:fldChar w:fldCharType="begin"/>
        </w:r>
        <w:r w:rsidR="00805A52">
          <w:rPr>
            <w:noProof/>
            <w:webHidden/>
          </w:rPr>
          <w:instrText xml:space="preserve"> PAGEREF _Toc351975227 \h </w:instrText>
        </w:r>
        <w:r w:rsidR="00805A52">
          <w:rPr>
            <w:noProof/>
            <w:webHidden/>
          </w:rPr>
        </w:r>
        <w:r w:rsidR="00805A52">
          <w:rPr>
            <w:noProof/>
            <w:webHidden/>
          </w:rPr>
          <w:fldChar w:fldCharType="separate"/>
        </w:r>
        <w:r w:rsidR="006C2C7F">
          <w:rPr>
            <w:noProof/>
            <w:webHidden/>
          </w:rPr>
          <w:t>47</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28" w:history="1">
        <w:r w:rsidR="00805A52" w:rsidRPr="009B4000">
          <w:rPr>
            <w:rStyle w:val="Kpr"/>
            <w:rFonts w:ascii="Times New Roman" w:hAnsi="Times New Roman" w:cs="Times New Roman"/>
            <w:noProof/>
          </w:rPr>
          <w:t>3.3.11 - Sakral sinir stimülatörleri</w:t>
        </w:r>
        <w:r w:rsidR="00805A52">
          <w:rPr>
            <w:noProof/>
            <w:webHidden/>
          </w:rPr>
          <w:tab/>
        </w:r>
        <w:r w:rsidR="00805A52">
          <w:rPr>
            <w:noProof/>
            <w:webHidden/>
          </w:rPr>
          <w:fldChar w:fldCharType="begin"/>
        </w:r>
        <w:r w:rsidR="00805A52">
          <w:rPr>
            <w:noProof/>
            <w:webHidden/>
          </w:rPr>
          <w:instrText xml:space="preserve"> PAGEREF _Toc351975228 \h </w:instrText>
        </w:r>
        <w:r w:rsidR="00805A52">
          <w:rPr>
            <w:noProof/>
            <w:webHidden/>
          </w:rPr>
        </w:r>
        <w:r w:rsidR="00805A52">
          <w:rPr>
            <w:noProof/>
            <w:webHidden/>
          </w:rPr>
          <w:fldChar w:fldCharType="separate"/>
        </w:r>
        <w:r w:rsidR="006C2C7F">
          <w:rPr>
            <w:noProof/>
            <w:webHidden/>
          </w:rPr>
          <w:t>47</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29" w:history="1">
        <w:r w:rsidR="00805A52" w:rsidRPr="009B4000">
          <w:rPr>
            <w:rStyle w:val="Kpr"/>
            <w:rFonts w:ascii="Times New Roman" w:hAnsi="Times New Roman" w:cs="Times New Roman"/>
            <w:noProof/>
          </w:rPr>
          <w:t>3.3.12 - Ayakta ağız ve diş tedavilerinde tıbbi malzeme temin/ödeme usul ve esasları</w:t>
        </w:r>
        <w:r w:rsidR="00805A52">
          <w:rPr>
            <w:noProof/>
            <w:webHidden/>
          </w:rPr>
          <w:tab/>
        </w:r>
        <w:r w:rsidR="00805A52">
          <w:rPr>
            <w:noProof/>
            <w:webHidden/>
          </w:rPr>
          <w:fldChar w:fldCharType="begin"/>
        </w:r>
        <w:r w:rsidR="00805A52">
          <w:rPr>
            <w:noProof/>
            <w:webHidden/>
          </w:rPr>
          <w:instrText xml:space="preserve"> PAGEREF _Toc351975229 \h </w:instrText>
        </w:r>
        <w:r w:rsidR="00805A52">
          <w:rPr>
            <w:noProof/>
            <w:webHidden/>
          </w:rPr>
        </w:r>
        <w:r w:rsidR="00805A52">
          <w:rPr>
            <w:noProof/>
            <w:webHidden/>
          </w:rPr>
          <w:fldChar w:fldCharType="separate"/>
        </w:r>
        <w:r w:rsidR="006C2C7F">
          <w:rPr>
            <w:noProof/>
            <w:webHidden/>
          </w:rPr>
          <w:t>48</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30" w:history="1">
        <w:r w:rsidR="00805A52" w:rsidRPr="009B4000">
          <w:rPr>
            <w:rStyle w:val="Kpr"/>
            <w:rFonts w:ascii="Times New Roman" w:hAnsi="Times New Roman" w:cs="Times New Roman"/>
            <w:noProof/>
          </w:rPr>
          <w:t>3.3.13 - Kulak kepçesi protezi</w:t>
        </w:r>
        <w:r w:rsidR="00805A52">
          <w:rPr>
            <w:noProof/>
            <w:webHidden/>
          </w:rPr>
          <w:tab/>
        </w:r>
        <w:r w:rsidR="00805A52">
          <w:rPr>
            <w:noProof/>
            <w:webHidden/>
          </w:rPr>
          <w:fldChar w:fldCharType="begin"/>
        </w:r>
        <w:r w:rsidR="00805A52">
          <w:rPr>
            <w:noProof/>
            <w:webHidden/>
          </w:rPr>
          <w:instrText xml:space="preserve"> PAGEREF _Toc351975230 \h </w:instrText>
        </w:r>
        <w:r w:rsidR="00805A52">
          <w:rPr>
            <w:noProof/>
            <w:webHidden/>
          </w:rPr>
        </w:r>
        <w:r w:rsidR="00805A52">
          <w:rPr>
            <w:noProof/>
            <w:webHidden/>
          </w:rPr>
          <w:fldChar w:fldCharType="separate"/>
        </w:r>
        <w:r w:rsidR="006C2C7F">
          <w:rPr>
            <w:noProof/>
            <w:webHidden/>
          </w:rPr>
          <w:t>48</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31" w:history="1">
        <w:r w:rsidR="00805A52" w:rsidRPr="009B4000">
          <w:rPr>
            <w:rStyle w:val="Kpr"/>
            <w:rFonts w:ascii="Times New Roman" w:hAnsi="Times New Roman" w:cs="Times New Roman"/>
            <w:noProof/>
          </w:rPr>
          <w:t>3.3.14 - Hücre içermeyen kıkırdak implant ve otolog kondrosit implant</w:t>
        </w:r>
        <w:r w:rsidR="00805A52">
          <w:rPr>
            <w:noProof/>
            <w:webHidden/>
          </w:rPr>
          <w:tab/>
        </w:r>
        <w:r w:rsidR="00805A52">
          <w:rPr>
            <w:noProof/>
            <w:webHidden/>
          </w:rPr>
          <w:fldChar w:fldCharType="begin"/>
        </w:r>
        <w:r w:rsidR="00805A52">
          <w:rPr>
            <w:noProof/>
            <w:webHidden/>
          </w:rPr>
          <w:instrText xml:space="preserve"> PAGEREF _Toc351975231 \h </w:instrText>
        </w:r>
        <w:r w:rsidR="00805A52">
          <w:rPr>
            <w:noProof/>
            <w:webHidden/>
          </w:rPr>
        </w:r>
        <w:r w:rsidR="00805A52">
          <w:rPr>
            <w:noProof/>
            <w:webHidden/>
          </w:rPr>
          <w:fldChar w:fldCharType="separate"/>
        </w:r>
        <w:r w:rsidR="006C2C7F">
          <w:rPr>
            <w:noProof/>
            <w:webHidden/>
          </w:rPr>
          <w:t>48</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32" w:history="1">
        <w:r w:rsidR="00805A52" w:rsidRPr="009B4000">
          <w:rPr>
            <w:rStyle w:val="Kpr"/>
            <w:rFonts w:ascii="Times New Roman" w:hAnsi="Times New Roman" w:cs="Times New Roman"/>
            <w:noProof/>
          </w:rPr>
          <w:t>3.3.15 - Yapışıklık önleyiciler</w:t>
        </w:r>
        <w:r w:rsidR="00805A52">
          <w:rPr>
            <w:noProof/>
            <w:webHidden/>
          </w:rPr>
          <w:tab/>
        </w:r>
        <w:r w:rsidR="00805A52">
          <w:rPr>
            <w:noProof/>
            <w:webHidden/>
          </w:rPr>
          <w:fldChar w:fldCharType="begin"/>
        </w:r>
        <w:r w:rsidR="00805A52">
          <w:rPr>
            <w:noProof/>
            <w:webHidden/>
          </w:rPr>
          <w:instrText xml:space="preserve"> PAGEREF _Toc351975232 \h </w:instrText>
        </w:r>
        <w:r w:rsidR="00805A52">
          <w:rPr>
            <w:noProof/>
            <w:webHidden/>
          </w:rPr>
        </w:r>
        <w:r w:rsidR="00805A52">
          <w:rPr>
            <w:noProof/>
            <w:webHidden/>
          </w:rPr>
          <w:fldChar w:fldCharType="separate"/>
        </w:r>
        <w:r w:rsidR="006C2C7F">
          <w:rPr>
            <w:noProof/>
            <w:webHidden/>
          </w:rPr>
          <w:t>48</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33" w:history="1">
        <w:r w:rsidR="00805A52" w:rsidRPr="009B4000">
          <w:rPr>
            <w:rStyle w:val="Kpr"/>
            <w:rFonts w:ascii="Times New Roman" w:hAnsi="Times New Roman" w:cs="Times New Roman"/>
            <w:noProof/>
          </w:rPr>
          <w:t>3.3.16 – Çift yüzlü yama (mesh)</w:t>
        </w:r>
        <w:r w:rsidR="00805A52">
          <w:rPr>
            <w:noProof/>
            <w:webHidden/>
          </w:rPr>
          <w:tab/>
        </w:r>
        <w:r w:rsidR="00805A52">
          <w:rPr>
            <w:noProof/>
            <w:webHidden/>
          </w:rPr>
          <w:fldChar w:fldCharType="begin"/>
        </w:r>
        <w:r w:rsidR="00805A52">
          <w:rPr>
            <w:noProof/>
            <w:webHidden/>
          </w:rPr>
          <w:instrText xml:space="preserve"> PAGEREF _Toc351975233 \h </w:instrText>
        </w:r>
        <w:r w:rsidR="00805A52">
          <w:rPr>
            <w:noProof/>
            <w:webHidden/>
          </w:rPr>
        </w:r>
        <w:r w:rsidR="00805A52">
          <w:rPr>
            <w:noProof/>
            <w:webHidden/>
          </w:rPr>
          <w:fldChar w:fldCharType="separate"/>
        </w:r>
        <w:r w:rsidR="006C2C7F">
          <w:rPr>
            <w:noProof/>
            <w:webHidden/>
          </w:rPr>
          <w:t>48</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34" w:history="1">
        <w:r w:rsidR="00805A52" w:rsidRPr="009B4000">
          <w:rPr>
            <w:rStyle w:val="Kpr"/>
            <w:rFonts w:ascii="Times New Roman" w:hAnsi="Times New Roman" w:cs="Times New Roman"/>
            <w:noProof/>
          </w:rPr>
          <w:t>3.3.17 - Trakeobronşiyal stentler</w:t>
        </w:r>
        <w:r w:rsidR="00805A52">
          <w:rPr>
            <w:noProof/>
            <w:webHidden/>
          </w:rPr>
          <w:tab/>
        </w:r>
        <w:r w:rsidR="00805A52">
          <w:rPr>
            <w:noProof/>
            <w:webHidden/>
          </w:rPr>
          <w:fldChar w:fldCharType="begin"/>
        </w:r>
        <w:r w:rsidR="00805A52">
          <w:rPr>
            <w:noProof/>
            <w:webHidden/>
          </w:rPr>
          <w:instrText xml:space="preserve"> PAGEREF _Toc351975234 \h </w:instrText>
        </w:r>
        <w:r w:rsidR="00805A52">
          <w:rPr>
            <w:noProof/>
            <w:webHidden/>
          </w:rPr>
        </w:r>
        <w:r w:rsidR="00805A52">
          <w:rPr>
            <w:noProof/>
            <w:webHidden/>
          </w:rPr>
          <w:fldChar w:fldCharType="separate"/>
        </w:r>
        <w:r w:rsidR="006C2C7F">
          <w:rPr>
            <w:noProof/>
            <w:webHidden/>
          </w:rPr>
          <w:t>49</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35" w:history="1">
        <w:r w:rsidR="00805A52" w:rsidRPr="009B4000">
          <w:rPr>
            <w:rStyle w:val="Kpr"/>
            <w:rFonts w:ascii="Times New Roman" w:hAnsi="Times New Roman" w:cs="Times New Roman"/>
            <w:noProof/>
          </w:rPr>
          <w:t>3.3.18 - Total yüz maskesi</w:t>
        </w:r>
        <w:r w:rsidR="00805A52">
          <w:rPr>
            <w:noProof/>
            <w:webHidden/>
          </w:rPr>
          <w:tab/>
        </w:r>
        <w:r w:rsidR="00805A52">
          <w:rPr>
            <w:noProof/>
            <w:webHidden/>
          </w:rPr>
          <w:fldChar w:fldCharType="begin"/>
        </w:r>
        <w:r w:rsidR="00805A52">
          <w:rPr>
            <w:noProof/>
            <w:webHidden/>
          </w:rPr>
          <w:instrText xml:space="preserve"> PAGEREF _Toc351975235 \h </w:instrText>
        </w:r>
        <w:r w:rsidR="00805A52">
          <w:rPr>
            <w:noProof/>
            <w:webHidden/>
          </w:rPr>
        </w:r>
        <w:r w:rsidR="00805A52">
          <w:rPr>
            <w:noProof/>
            <w:webHidden/>
          </w:rPr>
          <w:fldChar w:fldCharType="separate"/>
        </w:r>
        <w:r w:rsidR="006C2C7F">
          <w:rPr>
            <w:noProof/>
            <w:webHidden/>
          </w:rPr>
          <w:t>49</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36" w:history="1">
        <w:r w:rsidR="00805A52" w:rsidRPr="009B4000">
          <w:rPr>
            <w:rStyle w:val="Kpr"/>
            <w:rFonts w:ascii="Times New Roman" w:hAnsi="Times New Roman" w:cs="Times New Roman"/>
            <w:noProof/>
          </w:rPr>
          <w:t>3.3.19 - Transbronşiyal iğne aspirasyonu iğnesi</w:t>
        </w:r>
        <w:r w:rsidR="00805A52">
          <w:rPr>
            <w:noProof/>
            <w:webHidden/>
          </w:rPr>
          <w:tab/>
        </w:r>
        <w:r w:rsidR="00805A52">
          <w:rPr>
            <w:noProof/>
            <w:webHidden/>
          </w:rPr>
          <w:fldChar w:fldCharType="begin"/>
        </w:r>
        <w:r w:rsidR="00805A52">
          <w:rPr>
            <w:noProof/>
            <w:webHidden/>
          </w:rPr>
          <w:instrText xml:space="preserve"> PAGEREF _Toc351975236 \h </w:instrText>
        </w:r>
        <w:r w:rsidR="00805A52">
          <w:rPr>
            <w:noProof/>
            <w:webHidden/>
          </w:rPr>
        </w:r>
        <w:r w:rsidR="00805A52">
          <w:rPr>
            <w:noProof/>
            <w:webHidden/>
          </w:rPr>
          <w:fldChar w:fldCharType="separate"/>
        </w:r>
        <w:r w:rsidR="006C2C7F">
          <w:rPr>
            <w:noProof/>
            <w:webHidden/>
          </w:rPr>
          <w:t>49</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37" w:history="1">
        <w:r w:rsidR="00805A52" w:rsidRPr="009B4000">
          <w:rPr>
            <w:rStyle w:val="Kpr"/>
            <w:rFonts w:ascii="Times New Roman" w:hAnsi="Times New Roman" w:cs="Times New Roman"/>
            <w:noProof/>
          </w:rPr>
          <w:t>3.3.20 - Bronş dilatasyon balonları</w:t>
        </w:r>
        <w:r w:rsidR="00805A52">
          <w:rPr>
            <w:noProof/>
            <w:webHidden/>
          </w:rPr>
          <w:tab/>
        </w:r>
        <w:r w:rsidR="00805A52">
          <w:rPr>
            <w:noProof/>
            <w:webHidden/>
          </w:rPr>
          <w:fldChar w:fldCharType="begin"/>
        </w:r>
        <w:r w:rsidR="00805A52">
          <w:rPr>
            <w:noProof/>
            <w:webHidden/>
          </w:rPr>
          <w:instrText xml:space="preserve"> PAGEREF _Toc351975237 \h </w:instrText>
        </w:r>
        <w:r w:rsidR="00805A52">
          <w:rPr>
            <w:noProof/>
            <w:webHidden/>
          </w:rPr>
        </w:r>
        <w:r w:rsidR="00805A52">
          <w:rPr>
            <w:noProof/>
            <w:webHidden/>
          </w:rPr>
          <w:fldChar w:fldCharType="separate"/>
        </w:r>
        <w:r w:rsidR="006C2C7F">
          <w:rPr>
            <w:noProof/>
            <w:webHidden/>
          </w:rPr>
          <w:t>49</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38" w:history="1">
        <w:r w:rsidR="00805A52" w:rsidRPr="009B4000">
          <w:rPr>
            <w:rStyle w:val="Kpr"/>
            <w:rFonts w:ascii="Times New Roman" w:hAnsi="Times New Roman" w:cs="Times New Roman"/>
            <w:noProof/>
          </w:rPr>
          <w:t>3.3.21 - Damar kapama ve kesme probu (açık cerrahi), doku füzyonu açık aleti</w:t>
        </w:r>
        <w:r w:rsidR="00805A52">
          <w:rPr>
            <w:noProof/>
            <w:webHidden/>
          </w:rPr>
          <w:tab/>
        </w:r>
        <w:r w:rsidR="00805A52">
          <w:rPr>
            <w:noProof/>
            <w:webHidden/>
          </w:rPr>
          <w:fldChar w:fldCharType="begin"/>
        </w:r>
        <w:r w:rsidR="00805A52">
          <w:rPr>
            <w:noProof/>
            <w:webHidden/>
          </w:rPr>
          <w:instrText xml:space="preserve"> PAGEREF _Toc351975238 \h </w:instrText>
        </w:r>
        <w:r w:rsidR="00805A52">
          <w:rPr>
            <w:noProof/>
            <w:webHidden/>
          </w:rPr>
        </w:r>
        <w:r w:rsidR="00805A52">
          <w:rPr>
            <w:noProof/>
            <w:webHidden/>
          </w:rPr>
          <w:fldChar w:fldCharType="separate"/>
        </w:r>
        <w:r w:rsidR="006C2C7F">
          <w:rPr>
            <w:noProof/>
            <w:webHidden/>
          </w:rPr>
          <w:t>49</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39" w:history="1">
        <w:r w:rsidR="00805A52" w:rsidRPr="009B4000">
          <w:rPr>
            <w:rStyle w:val="Kpr"/>
            <w:rFonts w:ascii="Times New Roman" w:hAnsi="Times New Roman" w:cs="Times New Roman"/>
            <w:noProof/>
          </w:rPr>
          <w:t>3.3.22 - Burun protezi</w:t>
        </w:r>
        <w:r w:rsidR="00805A52">
          <w:rPr>
            <w:noProof/>
            <w:webHidden/>
          </w:rPr>
          <w:tab/>
        </w:r>
        <w:r w:rsidR="00805A52">
          <w:rPr>
            <w:noProof/>
            <w:webHidden/>
          </w:rPr>
          <w:fldChar w:fldCharType="begin"/>
        </w:r>
        <w:r w:rsidR="00805A52">
          <w:rPr>
            <w:noProof/>
            <w:webHidden/>
          </w:rPr>
          <w:instrText xml:space="preserve"> PAGEREF _Toc351975239 \h </w:instrText>
        </w:r>
        <w:r w:rsidR="00805A52">
          <w:rPr>
            <w:noProof/>
            <w:webHidden/>
          </w:rPr>
        </w:r>
        <w:r w:rsidR="00805A52">
          <w:rPr>
            <w:noProof/>
            <w:webHidden/>
          </w:rPr>
          <w:fldChar w:fldCharType="separate"/>
        </w:r>
        <w:r w:rsidR="006C2C7F">
          <w:rPr>
            <w:noProof/>
            <w:webHidden/>
          </w:rPr>
          <w:t>49</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40" w:history="1">
        <w:r w:rsidR="00805A52" w:rsidRPr="009B4000">
          <w:rPr>
            <w:rStyle w:val="Kpr"/>
            <w:rFonts w:ascii="Times New Roman" w:hAnsi="Times New Roman" w:cs="Times New Roman"/>
            <w:noProof/>
          </w:rPr>
          <w:t>3.3.23 - Dura yapıştırıcı</w:t>
        </w:r>
        <w:r w:rsidR="00805A52">
          <w:rPr>
            <w:noProof/>
            <w:webHidden/>
          </w:rPr>
          <w:tab/>
        </w:r>
        <w:r w:rsidR="00805A52">
          <w:rPr>
            <w:noProof/>
            <w:webHidden/>
          </w:rPr>
          <w:fldChar w:fldCharType="begin"/>
        </w:r>
        <w:r w:rsidR="00805A52">
          <w:rPr>
            <w:noProof/>
            <w:webHidden/>
          </w:rPr>
          <w:instrText xml:space="preserve"> PAGEREF _Toc351975240 \h </w:instrText>
        </w:r>
        <w:r w:rsidR="00805A52">
          <w:rPr>
            <w:noProof/>
            <w:webHidden/>
          </w:rPr>
        </w:r>
        <w:r w:rsidR="00805A52">
          <w:rPr>
            <w:noProof/>
            <w:webHidden/>
          </w:rPr>
          <w:fldChar w:fldCharType="separate"/>
        </w:r>
        <w:r w:rsidR="006C2C7F">
          <w:rPr>
            <w:noProof/>
            <w:webHidden/>
          </w:rPr>
          <w:t>49</w:t>
        </w:r>
        <w:r w:rsidR="00805A52">
          <w:rPr>
            <w:noProof/>
            <w:webHidden/>
          </w:rPr>
          <w:fldChar w:fldCharType="end"/>
        </w:r>
      </w:hyperlink>
    </w:p>
    <w:p w:rsidR="00805A52" w:rsidRDefault="00805A52">
      <w:pPr>
        <w:pStyle w:val="T1"/>
        <w:rPr>
          <w:rStyle w:val="Kpr"/>
          <w:noProof/>
        </w:rPr>
      </w:pPr>
    </w:p>
    <w:p w:rsidR="00805A52" w:rsidRDefault="00B43E3D">
      <w:pPr>
        <w:pStyle w:val="T1"/>
        <w:rPr>
          <w:rFonts w:asciiTheme="minorHAnsi" w:eastAsiaTheme="minorEastAsia" w:hAnsiTheme="minorHAnsi" w:cstheme="minorBidi"/>
          <w:b w:val="0"/>
          <w:bCs w:val="0"/>
          <w:caps w:val="0"/>
          <w:noProof/>
          <w:sz w:val="22"/>
          <w:szCs w:val="22"/>
        </w:rPr>
      </w:pPr>
      <w:hyperlink w:anchor="_Toc351975241" w:history="1">
        <w:r w:rsidR="00805A52" w:rsidRPr="009B4000">
          <w:rPr>
            <w:rStyle w:val="Kpr"/>
            <w:rFonts w:ascii="Times New Roman" w:hAnsi="Times New Roman"/>
            <w:noProof/>
          </w:rPr>
          <w:t>DÖRDÜNCÜ BÖLÜM</w:t>
        </w:r>
        <w:r w:rsidR="00805A52">
          <w:rPr>
            <w:noProof/>
            <w:webHidden/>
          </w:rPr>
          <w:tab/>
        </w:r>
        <w:r w:rsidR="00805A52">
          <w:rPr>
            <w:noProof/>
            <w:webHidden/>
          </w:rPr>
          <w:fldChar w:fldCharType="begin"/>
        </w:r>
        <w:r w:rsidR="00805A52">
          <w:rPr>
            <w:noProof/>
            <w:webHidden/>
          </w:rPr>
          <w:instrText xml:space="preserve"> PAGEREF _Toc351975241 \h </w:instrText>
        </w:r>
        <w:r w:rsidR="00805A52">
          <w:rPr>
            <w:noProof/>
            <w:webHidden/>
          </w:rPr>
        </w:r>
        <w:r w:rsidR="00805A52">
          <w:rPr>
            <w:noProof/>
            <w:webHidden/>
          </w:rPr>
          <w:fldChar w:fldCharType="separate"/>
        </w:r>
        <w:r w:rsidR="006C2C7F">
          <w:rPr>
            <w:noProof/>
            <w:webHidden/>
          </w:rPr>
          <w:t>49</w:t>
        </w:r>
        <w:r w:rsidR="00805A52">
          <w:rPr>
            <w:noProof/>
            <w:webHidden/>
          </w:rPr>
          <w:fldChar w:fldCharType="end"/>
        </w:r>
      </w:hyperlink>
    </w:p>
    <w:p w:rsidR="00805A52" w:rsidRDefault="00B43E3D">
      <w:pPr>
        <w:pStyle w:val="T1"/>
        <w:rPr>
          <w:rFonts w:asciiTheme="minorHAnsi" w:eastAsiaTheme="minorEastAsia" w:hAnsiTheme="minorHAnsi" w:cstheme="minorBidi"/>
          <w:b w:val="0"/>
          <w:bCs w:val="0"/>
          <w:caps w:val="0"/>
          <w:noProof/>
          <w:sz w:val="22"/>
          <w:szCs w:val="22"/>
        </w:rPr>
      </w:pPr>
      <w:hyperlink w:anchor="_Toc351975242" w:history="1">
        <w:r w:rsidR="00805A52" w:rsidRPr="009B4000">
          <w:rPr>
            <w:rStyle w:val="Kpr"/>
            <w:rFonts w:ascii="Times New Roman" w:hAnsi="Times New Roman"/>
            <w:noProof/>
          </w:rPr>
          <w:t>İlaç</w:t>
        </w:r>
        <w:r w:rsidR="00805A52">
          <w:rPr>
            <w:noProof/>
            <w:webHidden/>
          </w:rPr>
          <w:tab/>
        </w:r>
        <w:r w:rsidR="00805A52">
          <w:rPr>
            <w:noProof/>
            <w:webHidden/>
          </w:rPr>
          <w:fldChar w:fldCharType="begin"/>
        </w:r>
        <w:r w:rsidR="00805A52">
          <w:rPr>
            <w:noProof/>
            <w:webHidden/>
          </w:rPr>
          <w:instrText xml:space="preserve"> PAGEREF _Toc351975242 \h </w:instrText>
        </w:r>
        <w:r w:rsidR="00805A52">
          <w:rPr>
            <w:noProof/>
            <w:webHidden/>
          </w:rPr>
        </w:r>
        <w:r w:rsidR="00805A52">
          <w:rPr>
            <w:noProof/>
            <w:webHidden/>
          </w:rPr>
          <w:fldChar w:fldCharType="separate"/>
        </w:r>
        <w:r w:rsidR="006C2C7F">
          <w:rPr>
            <w:noProof/>
            <w:webHidden/>
          </w:rPr>
          <w:t>49</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243" w:history="1">
        <w:r w:rsidR="00805A52" w:rsidRPr="009B4000">
          <w:rPr>
            <w:rStyle w:val="Kpr"/>
            <w:noProof/>
          </w:rPr>
          <w:t>4.1 - Reçete ve sağlık raporu yazım ilkeleri</w:t>
        </w:r>
        <w:r w:rsidR="00805A52">
          <w:rPr>
            <w:noProof/>
            <w:webHidden/>
          </w:rPr>
          <w:tab/>
        </w:r>
        <w:r w:rsidR="00805A52">
          <w:rPr>
            <w:noProof/>
            <w:webHidden/>
          </w:rPr>
          <w:fldChar w:fldCharType="begin"/>
        </w:r>
        <w:r w:rsidR="00805A52">
          <w:rPr>
            <w:noProof/>
            <w:webHidden/>
          </w:rPr>
          <w:instrText xml:space="preserve"> PAGEREF _Toc351975243 \h </w:instrText>
        </w:r>
        <w:r w:rsidR="00805A52">
          <w:rPr>
            <w:noProof/>
            <w:webHidden/>
          </w:rPr>
        </w:r>
        <w:r w:rsidR="00805A52">
          <w:rPr>
            <w:noProof/>
            <w:webHidden/>
          </w:rPr>
          <w:fldChar w:fldCharType="separate"/>
        </w:r>
        <w:r w:rsidR="006C2C7F">
          <w:rPr>
            <w:noProof/>
            <w:webHidden/>
          </w:rPr>
          <w:t>49</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44" w:history="1">
        <w:r w:rsidR="00805A52" w:rsidRPr="009B4000">
          <w:rPr>
            <w:rStyle w:val="Kpr"/>
            <w:rFonts w:ascii="Times New Roman" w:hAnsi="Times New Roman" w:cs="Times New Roman"/>
            <w:noProof/>
          </w:rPr>
          <w:t>4.1.1 - Ayakta tedavilerde reçetelerin düzenlenmesi</w:t>
        </w:r>
        <w:r w:rsidR="00805A52">
          <w:rPr>
            <w:noProof/>
            <w:webHidden/>
          </w:rPr>
          <w:tab/>
        </w:r>
        <w:r w:rsidR="00805A52">
          <w:rPr>
            <w:noProof/>
            <w:webHidden/>
          </w:rPr>
          <w:fldChar w:fldCharType="begin"/>
        </w:r>
        <w:r w:rsidR="00805A52">
          <w:rPr>
            <w:noProof/>
            <w:webHidden/>
          </w:rPr>
          <w:instrText xml:space="preserve"> PAGEREF _Toc351975244 \h </w:instrText>
        </w:r>
        <w:r w:rsidR="00805A52">
          <w:rPr>
            <w:noProof/>
            <w:webHidden/>
          </w:rPr>
        </w:r>
        <w:r w:rsidR="00805A52">
          <w:rPr>
            <w:noProof/>
            <w:webHidden/>
          </w:rPr>
          <w:fldChar w:fldCharType="separate"/>
        </w:r>
        <w:r w:rsidR="006C2C7F">
          <w:rPr>
            <w:noProof/>
            <w:webHidden/>
          </w:rPr>
          <w:t>49</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45" w:history="1">
        <w:r w:rsidR="00805A52" w:rsidRPr="009B4000">
          <w:rPr>
            <w:rStyle w:val="Kpr"/>
            <w:rFonts w:ascii="Times New Roman" w:hAnsi="Times New Roman" w:cs="Times New Roman"/>
            <w:noProof/>
          </w:rPr>
          <w:t>4.1.2 - Yatarak tedavilerde reçetelerin düzenlenmesi</w:t>
        </w:r>
        <w:r w:rsidR="00805A52">
          <w:rPr>
            <w:noProof/>
            <w:webHidden/>
          </w:rPr>
          <w:tab/>
        </w:r>
        <w:r w:rsidR="00805A52">
          <w:rPr>
            <w:noProof/>
            <w:webHidden/>
          </w:rPr>
          <w:fldChar w:fldCharType="begin"/>
        </w:r>
        <w:r w:rsidR="00805A52">
          <w:rPr>
            <w:noProof/>
            <w:webHidden/>
          </w:rPr>
          <w:instrText xml:space="preserve"> PAGEREF _Toc351975245 \h </w:instrText>
        </w:r>
        <w:r w:rsidR="00805A52">
          <w:rPr>
            <w:noProof/>
            <w:webHidden/>
          </w:rPr>
        </w:r>
        <w:r w:rsidR="00805A52">
          <w:rPr>
            <w:noProof/>
            <w:webHidden/>
          </w:rPr>
          <w:fldChar w:fldCharType="separate"/>
        </w:r>
        <w:r w:rsidR="006C2C7F">
          <w:rPr>
            <w:noProof/>
            <w:webHidden/>
          </w:rPr>
          <w:t>50</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46" w:history="1">
        <w:r w:rsidR="00805A52" w:rsidRPr="009B4000">
          <w:rPr>
            <w:rStyle w:val="Kpr"/>
            <w:rFonts w:ascii="Times New Roman" w:hAnsi="Times New Roman" w:cs="Times New Roman"/>
            <w:noProof/>
          </w:rPr>
          <w:t>4.1.3 - İlaç kullanımına esas sağlık raporlarının düzenlenmesi</w:t>
        </w:r>
        <w:r w:rsidR="00805A52">
          <w:rPr>
            <w:noProof/>
            <w:webHidden/>
          </w:rPr>
          <w:tab/>
        </w:r>
        <w:r w:rsidR="00805A52">
          <w:rPr>
            <w:noProof/>
            <w:webHidden/>
          </w:rPr>
          <w:fldChar w:fldCharType="begin"/>
        </w:r>
        <w:r w:rsidR="00805A52">
          <w:rPr>
            <w:noProof/>
            <w:webHidden/>
          </w:rPr>
          <w:instrText xml:space="preserve"> PAGEREF _Toc351975246 \h </w:instrText>
        </w:r>
        <w:r w:rsidR="00805A52">
          <w:rPr>
            <w:noProof/>
            <w:webHidden/>
          </w:rPr>
        </w:r>
        <w:r w:rsidR="00805A52">
          <w:rPr>
            <w:noProof/>
            <w:webHidden/>
          </w:rPr>
          <w:fldChar w:fldCharType="separate"/>
        </w:r>
        <w:r w:rsidR="006C2C7F">
          <w:rPr>
            <w:noProof/>
            <w:webHidden/>
          </w:rPr>
          <w:t>50</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47" w:history="1">
        <w:r w:rsidR="00805A52" w:rsidRPr="009B4000">
          <w:rPr>
            <w:rStyle w:val="Kpr"/>
            <w:rFonts w:ascii="Times New Roman" w:hAnsi="Times New Roman" w:cs="Times New Roman"/>
            <w:noProof/>
          </w:rPr>
          <w:t>4.1.4 - Reçetelere yazılabilecek ilaç miktarı</w:t>
        </w:r>
        <w:r w:rsidR="00805A52">
          <w:rPr>
            <w:noProof/>
            <w:webHidden/>
          </w:rPr>
          <w:tab/>
        </w:r>
        <w:r w:rsidR="00805A52">
          <w:rPr>
            <w:noProof/>
            <w:webHidden/>
          </w:rPr>
          <w:fldChar w:fldCharType="begin"/>
        </w:r>
        <w:r w:rsidR="00805A52">
          <w:rPr>
            <w:noProof/>
            <w:webHidden/>
          </w:rPr>
          <w:instrText xml:space="preserve"> PAGEREF _Toc351975247 \h </w:instrText>
        </w:r>
        <w:r w:rsidR="00805A52">
          <w:rPr>
            <w:noProof/>
            <w:webHidden/>
          </w:rPr>
        </w:r>
        <w:r w:rsidR="00805A52">
          <w:rPr>
            <w:noProof/>
            <w:webHidden/>
          </w:rPr>
          <w:fldChar w:fldCharType="separate"/>
        </w:r>
        <w:r w:rsidR="006C2C7F">
          <w:rPr>
            <w:noProof/>
            <w:webHidden/>
          </w:rPr>
          <w:t>51</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48" w:history="1">
        <w:r w:rsidR="00805A52" w:rsidRPr="009B4000">
          <w:rPr>
            <w:rStyle w:val="Kpr"/>
            <w:rFonts w:ascii="Times New Roman" w:hAnsi="Times New Roman" w:cs="Times New Roman"/>
            <w:noProof/>
          </w:rPr>
          <w:t>4.1.5 - Elektronik reçete uygulaması</w:t>
        </w:r>
        <w:r w:rsidR="00805A52">
          <w:rPr>
            <w:noProof/>
            <w:webHidden/>
          </w:rPr>
          <w:tab/>
        </w:r>
        <w:r w:rsidR="00805A52">
          <w:rPr>
            <w:noProof/>
            <w:webHidden/>
          </w:rPr>
          <w:fldChar w:fldCharType="begin"/>
        </w:r>
        <w:r w:rsidR="00805A52">
          <w:rPr>
            <w:noProof/>
            <w:webHidden/>
          </w:rPr>
          <w:instrText xml:space="preserve"> PAGEREF _Toc351975248 \h </w:instrText>
        </w:r>
        <w:r w:rsidR="00805A52">
          <w:rPr>
            <w:noProof/>
            <w:webHidden/>
          </w:rPr>
        </w:r>
        <w:r w:rsidR="00805A52">
          <w:rPr>
            <w:noProof/>
            <w:webHidden/>
          </w:rPr>
          <w:fldChar w:fldCharType="separate"/>
        </w:r>
        <w:r w:rsidR="006C2C7F">
          <w:rPr>
            <w:noProof/>
            <w:webHidden/>
          </w:rPr>
          <w:t>51</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49" w:history="1">
        <w:r w:rsidR="00805A52" w:rsidRPr="009B4000">
          <w:rPr>
            <w:rStyle w:val="Kpr"/>
            <w:rFonts w:ascii="Times New Roman" w:hAnsi="Times New Roman" w:cs="Times New Roman"/>
            <w:noProof/>
          </w:rPr>
          <w:t>4.1.6 - Hasta katılım payından muaf ilaçlar (EK-4/D)</w:t>
        </w:r>
        <w:r w:rsidR="00805A52">
          <w:rPr>
            <w:noProof/>
            <w:webHidden/>
          </w:rPr>
          <w:tab/>
        </w:r>
        <w:r w:rsidR="00805A52">
          <w:rPr>
            <w:noProof/>
            <w:webHidden/>
          </w:rPr>
          <w:fldChar w:fldCharType="begin"/>
        </w:r>
        <w:r w:rsidR="00805A52">
          <w:rPr>
            <w:noProof/>
            <w:webHidden/>
          </w:rPr>
          <w:instrText xml:space="preserve"> PAGEREF _Toc351975249 \h </w:instrText>
        </w:r>
        <w:r w:rsidR="00805A52">
          <w:rPr>
            <w:noProof/>
            <w:webHidden/>
          </w:rPr>
        </w:r>
        <w:r w:rsidR="00805A52">
          <w:rPr>
            <w:noProof/>
            <w:webHidden/>
          </w:rPr>
          <w:fldChar w:fldCharType="separate"/>
        </w:r>
        <w:r w:rsidR="006C2C7F">
          <w:rPr>
            <w:noProof/>
            <w:webHidden/>
          </w:rPr>
          <w:t>52</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50" w:history="1">
        <w:r w:rsidR="00805A52" w:rsidRPr="009B4000">
          <w:rPr>
            <w:rStyle w:val="Kpr"/>
            <w:rFonts w:ascii="Times New Roman" w:hAnsi="Times New Roman" w:cs="Times New Roman"/>
            <w:noProof/>
          </w:rPr>
          <w:t>4.1.7 - Sadece yatan hastalara kullanımı halinde bedelleri ödenecek ilaçlar (EK-4/G)</w:t>
        </w:r>
        <w:r w:rsidR="00805A52">
          <w:rPr>
            <w:noProof/>
            <w:webHidden/>
          </w:rPr>
          <w:tab/>
        </w:r>
        <w:r w:rsidR="00805A52">
          <w:rPr>
            <w:noProof/>
            <w:webHidden/>
          </w:rPr>
          <w:fldChar w:fldCharType="begin"/>
        </w:r>
        <w:r w:rsidR="00805A52">
          <w:rPr>
            <w:noProof/>
            <w:webHidden/>
          </w:rPr>
          <w:instrText xml:space="preserve"> PAGEREF _Toc351975250 \h </w:instrText>
        </w:r>
        <w:r w:rsidR="00805A52">
          <w:rPr>
            <w:noProof/>
            <w:webHidden/>
          </w:rPr>
        </w:r>
        <w:r w:rsidR="00805A52">
          <w:rPr>
            <w:noProof/>
            <w:webHidden/>
          </w:rPr>
          <w:fldChar w:fldCharType="separate"/>
        </w:r>
        <w:r w:rsidR="006C2C7F">
          <w:rPr>
            <w:noProof/>
            <w:webHidden/>
          </w:rPr>
          <w:t>52</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51" w:history="1">
        <w:r w:rsidR="00805A52" w:rsidRPr="009B4000">
          <w:rPr>
            <w:rStyle w:val="Kpr"/>
            <w:rFonts w:ascii="Times New Roman" w:hAnsi="Times New Roman" w:cs="Times New Roman"/>
            <w:noProof/>
          </w:rPr>
          <w:t>4.1.8 - Ayakta tedavide sağlık raporu ile verilebilecek ilaçlar (EK-4/F)</w:t>
        </w:r>
        <w:r w:rsidR="00805A52">
          <w:rPr>
            <w:noProof/>
            <w:webHidden/>
          </w:rPr>
          <w:tab/>
        </w:r>
        <w:r w:rsidR="00805A52">
          <w:rPr>
            <w:noProof/>
            <w:webHidden/>
          </w:rPr>
          <w:fldChar w:fldCharType="begin"/>
        </w:r>
        <w:r w:rsidR="00805A52">
          <w:rPr>
            <w:noProof/>
            <w:webHidden/>
          </w:rPr>
          <w:instrText xml:space="preserve"> PAGEREF _Toc351975251 \h </w:instrText>
        </w:r>
        <w:r w:rsidR="00805A52">
          <w:rPr>
            <w:noProof/>
            <w:webHidden/>
          </w:rPr>
        </w:r>
        <w:r w:rsidR="00805A52">
          <w:rPr>
            <w:noProof/>
            <w:webHidden/>
          </w:rPr>
          <w:fldChar w:fldCharType="separate"/>
        </w:r>
        <w:r w:rsidR="006C2C7F">
          <w:rPr>
            <w:noProof/>
            <w:webHidden/>
          </w:rPr>
          <w:t>53</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52" w:history="1">
        <w:r w:rsidR="00805A52" w:rsidRPr="009B4000">
          <w:rPr>
            <w:rStyle w:val="Kpr"/>
            <w:rFonts w:ascii="Times New Roman" w:hAnsi="Times New Roman" w:cs="Times New Roman"/>
            <w:noProof/>
          </w:rPr>
          <w:t>4.1.9 - Bedeli ödenecek ilaçlar (EK-4/A)</w:t>
        </w:r>
        <w:r w:rsidR="00805A52">
          <w:rPr>
            <w:noProof/>
            <w:webHidden/>
          </w:rPr>
          <w:tab/>
        </w:r>
        <w:r w:rsidR="00805A52">
          <w:rPr>
            <w:noProof/>
            <w:webHidden/>
          </w:rPr>
          <w:fldChar w:fldCharType="begin"/>
        </w:r>
        <w:r w:rsidR="00805A52">
          <w:rPr>
            <w:noProof/>
            <w:webHidden/>
          </w:rPr>
          <w:instrText xml:space="preserve"> PAGEREF _Toc351975252 \h </w:instrText>
        </w:r>
        <w:r w:rsidR="00805A52">
          <w:rPr>
            <w:noProof/>
            <w:webHidden/>
          </w:rPr>
        </w:r>
        <w:r w:rsidR="00805A52">
          <w:rPr>
            <w:noProof/>
            <w:webHidden/>
          </w:rPr>
          <w:fldChar w:fldCharType="separate"/>
        </w:r>
        <w:r w:rsidR="006C2C7F">
          <w:rPr>
            <w:noProof/>
            <w:webHidden/>
          </w:rPr>
          <w:t>53</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53" w:history="1">
        <w:r w:rsidR="00805A52" w:rsidRPr="009B4000">
          <w:rPr>
            <w:rStyle w:val="Kpr"/>
            <w:rFonts w:ascii="Times New Roman" w:hAnsi="Times New Roman" w:cs="Times New Roman"/>
            <w:noProof/>
          </w:rPr>
          <w:t>4.1.10 - Güvenlik ve endikasyon formu ile uyuşturucu ve psikotrop ilaçlar</w:t>
        </w:r>
        <w:r w:rsidR="00805A52">
          <w:rPr>
            <w:noProof/>
            <w:webHidden/>
          </w:rPr>
          <w:tab/>
        </w:r>
        <w:r w:rsidR="00805A52">
          <w:rPr>
            <w:noProof/>
            <w:webHidden/>
          </w:rPr>
          <w:fldChar w:fldCharType="begin"/>
        </w:r>
        <w:r w:rsidR="00805A52">
          <w:rPr>
            <w:noProof/>
            <w:webHidden/>
          </w:rPr>
          <w:instrText xml:space="preserve"> PAGEREF _Toc351975253 \h </w:instrText>
        </w:r>
        <w:r w:rsidR="00805A52">
          <w:rPr>
            <w:noProof/>
            <w:webHidden/>
          </w:rPr>
        </w:r>
        <w:r w:rsidR="00805A52">
          <w:rPr>
            <w:noProof/>
            <w:webHidden/>
          </w:rPr>
          <w:fldChar w:fldCharType="separate"/>
        </w:r>
        <w:r w:rsidR="006C2C7F">
          <w:rPr>
            <w:noProof/>
            <w:webHidden/>
          </w:rPr>
          <w:t>53</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254" w:history="1">
        <w:r w:rsidR="00805A52" w:rsidRPr="009B4000">
          <w:rPr>
            <w:rStyle w:val="Kpr"/>
            <w:noProof/>
          </w:rPr>
          <w:t>4.2 - Bazı özel hastalıklara ve ilaç kullanımına ilişkin düzenlemeler</w:t>
        </w:r>
        <w:r w:rsidR="00805A52">
          <w:rPr>
            <w:noProof/>
            <w:webHidden/>
          </w:rPr>
          <w:tab/>
        </w:r>
        <w:r w:rsidR="00805A52">
          <w:rPr>
            <w:noProof/>
            <w:webHidden/>
          </w:rPr>
          <w:fldChar w:fldCharType="begin"/>
        </w:r>
        <w:r w:rsidR="00805A52">
          <w:rPr>
            <w:noProof/>
            <w:webHidden/>
          </w:rPr>
          <w:instrText xml:space="preserve"> PAGEREF _Toc351975254 \h </w:instrText>
        </w:r>
        <w:r w:rsidR="00805A52">
          <w:rPr>
            <w:noProof/>
            <w:webHidden/>
          </w:rPr>
        </w:r>
        <w:r w:rsidR="00805A52">
          <w:rPr>
            <w:noProof/>
            <w:webHidden/>
          </w:rPr>
          <w:fldChar w:fldCharType="separate"/>
        </w:r>
        <w:r w:rsidR="006C2C7F">
          <w:rPr>
            <w:noProof/>
            <w:webHidden/>
          </w:rPr>
          <w:t>53</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55" w:history="1">
        <w:r w:rsidR="00805A52" w:rsidRPr="009B4000">
          <w:rPr>
            <w:rStyle w:val="Kpr"/>
            <w:rFonts w:ascii="Times New Roman" w:hAnsi="Times New Roman" w:cs="Times New Roman"/>
            <w:noProof/>
          </w:rPr>
          <w:t>4.2.1 - Leflunomid, altın preparatları, Anti-TNF ilaçlar ve rituksimab (romatoid artritte) kullanım ilkeleri</w:t>
        </w:r>
        <w:r w:rsidR="00805A52">
          <w:rPr>
            <w:noProof/>
            <w:webHidden/>
          </w:rPr>
          <w:tab/>
        </w:r>
        <w:r w:rsidR="00805A52">
          <w:rPr>
            <w:noProof/>
            <w:webHidden/>
          </w:rPr>
          <w:fldChar w:fldCharType="begin"/>
        </w:r>
        <w:r w:rsidR="00805A52">
          <w:rPr>
            <w:noProof/>
            <w:webHidden/>
          </w:rPr>
          <w:instrText xml:space="preserve"> PAGEREF _Toc351975255 \h </w:instrText>
        </w:r>
        <w:r w:rsidR="00805A52">
          <w:rPr>
            <w:noProof/>
            <w:webHidden/>
          </w:rPr>
        </w:r>
        <w:r w:rsidR="00805A52">
          <w:rPr>
            <w:noProof/>
            <w:webHidden/>
          </w:rPr>
          <w:fldChar w:fldCharType="separate"/>
        </w:r>
        <w:r w:rsidR="006C2C7F">
          <w:rPr>
            <w:noProof/>
            <w:webHidden/>
          </w:rPr>
          <w:t>53</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56" w:history="1">
        <w:r w:rsidR="00805A52" w:rsidRPr="009B4000">
          <w:rPr>
            <w:rStyle w:val="Kpr"/>
            <w:rFonts w:ascii="Times New Roman" w:hAnsi="Times New Roman" w:cs="Times New Roman"/>
            <w:noProof/>
          </w:rPr>
          <w:t>4.2.2 - Antidepresanlar ve antipsikotiklerin kullanım ilkeleri</w:t>
        </w:r>
        <w:r w:rsidR="00805A52">
          <w:rPr>
            <w:noProof/>
            <w:webHidden/>
          </w:rPr>
          <w:tab/>
        </w:r>
        <w:r w:rsidR="00805A52">
          <w:rPr>
            <w:noProof/>
            <w:webHidden/>
          </w:rPr>
          <w:fldChar w:fldCharType="begin"/>
        </w:r>
        <w:r w:rsidR="00805A52">
          <w:rPr>
            <w:noProof/>
            <w:webHidden/>
          </w:rPr>
          <w:instrText xml:space="preserve"> PAGEREF _Toc351975256 \h </w:instrText>
        </w:r>
        <w:r w:rsidR="00805A52">
          <w:rPr>
            <w:noProof/>
            <w:webHidden/>
          </w:rPr>
        </w:r>
        <w:r w:rsidR="00805A52">
          <w:rPr>
            <w:noProof/>
            <w:webHidden/>
          </w:rPr>
          <w:fldChar w:fldCharType="separate"/>
        </w:r>
        <w:r w:rsidR="006C2C7F">
          <w:rPr>
            <w:noProof/>
            <w:webHidden/>
          </w:rPr>
          <w:t>55</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57" w:history="1">
        <w:r w:rsidR="00805A52" w:rsidRPr="009B4000">
          <w:rPr>
            <w:rStyle w:val="Kpr"/>
            <w:rFonts w:ascii="Times New Roman" w:hAnsi="Times New Roman" w:cs="Times New Roman"/>
            <w:noProof/>
          </w:rPr>
          <w:t>4.2.3 - Enjektabl alerji aşılarının kullanım ilkeleri</w:t>
        </w:r>
        <w:r w:rsidR="00805A52">
          <w:rPr>
            <w:noProof/>
            <w:webHidden/>
          </w:rPr>
          <w:tab/>
        </w:r>
        <w:r w:rsidR="00805A52">
          <w:rPr>
            <w:noProof/>
            <w:webHidden/>
          </w:rPr>
          <w:fldChar w:fldCharType="begin"/>
        </w:r>
        <w:r w:rsidR="00805A52">
          <w:rPr>
            <w:noProof/>
            <w:webHidden/>
          </w:rPr>
          <w:instrText xml:space="preserve"> PAGEREF _Toc351975257 \h </w:instrText>
        </w:r>
        <w:r w:rsidR="00805A52">
          <w:rPr>
            <w:noProof/>
            <w:webHidden/>
          </w:rPr>
        </w:r>
        <w:r w:rsidR="00805A52">
          <w:rPr>
            <w:noProof/>
            <w:webHidden/>
          </w:rPr>
          <w:fldChar w:fldCharType="separate"/>
        </w:r>
        <w:r w:rsidR="006C2C7F">
          <w:rPr>
            <w:noProof/>
            <w:webHidden/>
          </w:rPr>
          <w:t>55</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58" w:history="1">
        <w:r w:rsidR="00805A52" w:rsidRPr="009B4000">
          <w:rPr>
            <w:rStyle w:val="Kpr"/>
            <w:rFonts w:ascii="Times New Roman" w:hAnsi="Times New Roman" w:cs="Times New Roman"/>
            <w:noProof/>
          </w:rPr>
          <w:t>4.2.4 - Rasburicase kullanım ilkeleri</w:t>
        </w:r>
        <w:r w:rsidR="00805A52">
          <w:rPr>
            <w:noProof/>
            <w:webHidden/>
          </w:rPr>
          <w:tab/>
        </w:r>
        <w:r w:rsidR="00805A52">
          <w:rPr>
            <w:noProof/>
            <w:webHidden/>
          </w:rPr>
          <w:fldChar w:fldCharType="begin"/>
        </w:r>
        <w:r w:rsidR="00805A52">
          <w:rPr>
            <w:noProof/>
            <w:webHidden/>
          </w:rPr>
          <w:instrText xml:space="preserve"> PAGEREF _Toc351975258 \h </w:instrText>
        </w:r>
        <w:r w:rsidR="00805A52">
          <w:rPr>
            <w:noProof/>
            <w:webHidden/>
          </w:rPr>
        </w:r>
        <w:r w:rsidR="00805A52">
          <w:rPr>
            <w:noProof/>
            <w:webHidden/>
          </w:rPr>
          <w:fldChar w:fldCharType="separate"/>
        </w:r>
        <w:r w:rsidR="006C2C7F">
          <w:rPr>
            <w:noProof/>
            <w:webHidden/>
          </w:rPr>
          <w:t>56</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59" w:history="1">
        <w:r w:rsidR="00805A52" w:rsidRPr="009B4000">
          <w:rPr>
            <w:rStyle w:val="Kpr"/>
            <w:rFonts w:ascii="Times New Roman" w:hAnsi="Times New Roman" w:cs="Times New Roman"/>
            <w:noProof/>
          </w:rPr>
          <w:t>4.2.5 - Botulismus toksini Tip A kullanım ilkeleri</w:t>
        </w:r>
        <w:r w:rsidR="00805A52">
          <w:rPr>
            <w:noProof/>
            <w:webHidden/>
          </w:rPr>
          <w:tab/>
        </w:r>
        <w:r w:rsidR="00805A52">
          <w:rPr>
            <w:noProof/>
            <w:webHidden/>
          </w:rPr>
          <w:fldChar w:fldCharType="begin"/>
        </w:r>
        <w:r w:rsidR="00805A52">
          <w:rPr>
            <w:noProof/>
            <w:webHidden/>
          </w:rPr>
          <w:instrText xml:space="preserve"> PAGEREF _Toc351975259 \h </w:instrText>
        </w:r>
        <w:r w:rsidR="00805A52">
          <w:rPr>
            <w:noProof/>
            <w:webHidden/>
          </w:rPr>
        </w:r>
        <w:r w:rsidR="00805A52">
          <w:rPr>
            <w:noProof/>
            <w:webHidden/>
          </w:rPr>
          <w:fldChar w:fldCharType="separate"/>
        </w:r>
        <w:r w:rsidR="006C2C7F">
          <w:rPr>
            <w:noProof/>
            <w:webHidden/>
          </w:rPr>
          <w:t>56</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60" w:history="1">
        <w:r w:rsidR="00805A52" w:rsidRPr="009B4000">
          <w:rPr>
            <w:rStyle w:val="Kpr"/>
            <w:rFonts w:ascii="Times New Roman" w:hAnsi="Times New Roman" w:cs="Times New Roman"/>
            <w:noProof/>
          </w:rPr>
          <w:t>4.2.6 - Büyüme bozuklukları</w:t>
        </w:r>
        <w:r w:rsidR="00805A52">
          <w:rPr>
            <w:noProof/>
            <w:webHidden/>
          </w:rPr>
          <w:tab/>
        </w:r>
        <w:r w:rsidR="00805A52">
          <w:rPr>
            <w:noProof/>
            <w:webHidden/>
          </w:rPr>
          <w:fldChar w:fldCharType="begin"/>
        </w:r>
        <w:r w:rsidR="00805A52">
          <w:rPr>
            <w:noProof/>
            <w:webHidden/>
          </w:rPr>
          <w:instrText xml:space="preserve"> PAGEREF _Toc351975260 \h </w:instrText>
        </w:r>
        <w:r w:rsidR="00805A52">
          <w:rPr>
            <w:noProof/>
            <w:webHidden/>
          </w:rPr>
        </w:r>
        <w:r w:rsidR="00805A52">
          <w:rPr>
            <w:noProof/>
            <w:webHidden/>
          </w:rPr>
          <w:fldChar w:fldCharType="separate"/>
        </w:r>
        <w:r w:rsidR="006C2C7F">
          <w:rPr>
            <w:noProof/>
            <w:webHidden/>
          </w:rPr>
          <w:t>56</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61" w:history="1">
        <w:r w:rsidR="00805A52" w:rsidRPr="009B4000">
          <w:rPr>
            <w:rStyle w:val="Kpr"/>
            <w:rFonts w:ascii="Times New Roman" w:hAnsi="Times New Roman" w:cs="Times New Roman"/>
            <w:noProof/>
          </w:rPr>
          <w:t>4.2.7 - Düşük molekül ağırlıklı heparinlerin kullanım ilkeleri</w:t>
        </w:r>
        <w:r w:rsidR="00805A52">
          <w:rPr>
            <w:noProof/>
            <w:webHidden/>
          </w:rPr>
          <w:tab/>
        </w:r>
        <w:r w:rsidR="00805A52">
          <w:rPr>
            <w:noProof/>
            <w:webHidden/>
          </w:rPr>
          <w:fldChar w:fldCharType="begin"/>
        </w:r>
        <w:r w:rsidR="00805A52">
          <w:rPr>
            <w:noProof/>
            <w:webHidden/>
          </w:rPr>
          <w:instrText xml:space="preserve"> PAGEREF _Toc351975261 \h </w:instrText>
        </w:r>
        <w:r w:rsidR="00805A52">
          <w:rPr>
            <w:noProof/>
            <w:webHidden/>
          </w:rPr>
        </w:r>
        <w:r w:rsidR="00805A52">
          <w:rPr>
            <w:noProof/>
            <w:webHidden/>
          </w:rPr>
          <w:fldChar w:fldCharType="separate"/>
        </w:r>
        <w:r w:rsidR="006C2C7F">
          <w:rPr>
            <w:noProof/>
            <w:webHidden/>
          </w:rPr>
          <w:t>57</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62" w:history="1">
        <w:r w:rsidR="00805A52" w:rsidRPr="009B4000">
          <w:rPr>
            <w:rStyle w:val="Kpr"/>
            <w:rFonts w:ascii="Times New Roman" w:hAnsi="Times New Roman" w:cs="Times New Roman"/>
            <w:noProof/>
          </w:rPr>
          <w:t>4.2.8 - Enteral ve parenteral beslenme ürünleri verilme ilkeleri</w:t>
        </w:r>
        <w:r w:rsidR="00805A52">
          <w:rPr>
            <w:noProof/>
            <w:webHidden/>
          </w:rPr>
          <w:tab/>
        </w:r>
        <w:r w:rsidR="00805A52">
          <w:rPr>
            <w:noProof/>
            <w:webHidden/>
          </w:rPr>
          <w:fldChar w:fldCharType="begin"/>
        </w:r>
        <w:r w:rsidR="00805A52">
          <w:rPr>
            <w:noProof/>
            <w:webHidden/>
          </w:rPr>
          <w:instrText xml:space="preserve"> PAGEREF _Toc351975262 \h </w:instrText>
        </w:r>
        <w:r w:rsidR="00805A52">
          <w:rPr>
            <w:noProof/>
            <w:webHidden/>
          </w:rPr>
        </w:r>
        <w:r w:rsidR="00805A52">
          <w:rPr>
            <w:noProof/>
            <w:webHidden/>
          </w:rPr>
          <w:fldChar w:fldCharType="separate"/>
        </w:r>
        <w:r w:rsidR="006C2C7F">
          <w:rPr>
            <w:noProof/>
            <w:webHidden/>
          </w:rPr>
          <w:t>57</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63" w:history="1">
        <w:r w:rsidR="00805A52" w:rsidRPr="009B4000">
          <w:rPr>
            <w:rStyle w:val="Kpr"/>
            <w:rFonts w:ascii="Times New Roman" w:hAnsi="Times New Roman" w:cs="Times New Roman"/>
            <w:noProof/>
          </w:rPr>
          <w:t>4.2.9 - Eritropoietin, darbepoetin, sevelamer, parikalsitol, oral esansiyel aminoasit preperatları ve keto analogları kullanım ilkeleri</w:t>
        </w:r>
        <w:r w:rsidR="00805A52">
          <w:rPr>
            <w:noProof/>
            <w:webHidden/>
          </w:rPr>
          <w:tab/>
        </w:r>
        <w:r w:rsidR="00805A52">
          <w:rPr>
            <w:noProof/>
            <w:webHidden/>
          </w:rPr>
          <w:fldChar w:fldCharType="begin"/>
        </w:r>
        <w:r w:rsidR="00805A52">
          <w:rPr>
            <w:noProof/>
            <w:webHidden/>
          </w:rPr>
          <w:instrText xml:space="preserve"> PAGEREF _Toc351975263 \h </w:instrText>
        </w:r>
        <w:r w:rsidR="00805A52">
          <w:rPr>
            <w:noProof/>
            <w:webHidden/>
          </w:rPr>
        </w:r>
        <w:r w:rsidR="00805A52">
          <w:rPr>
            <w:noProof/>
            <w:webHidden/>
          </w:rPr>
          <w:fldChar w:fldCharType="separate"/>
        </w:r>
        <w:r w:rsidR="006C2C7F">
          <w:rPr>
            <w:noProof/>
            <w:webHidden/>
          </w:rPr>
          <w:t>58</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64" w:history="1">
        <w:r w:rsidR="00805A52" w:rsidRPr="009B4000">
          <w:rPr>
            <w:rStyle w:val="Kpr"/>
            <w:rFonts w:ascii="Times New Roman" w:hAnsi="Times New Roman" w:cs="Times New Roman"/>
            <w:noProof/>
          </w:rPr>
          <w:t>4.2.10 - Lizozomal hastalıklar için tedavi ilkeleri</w:t>
        </w:r>
        <w:r w:rsidR="00805A52">
          <w:rPr>
            <w:noProof/>
            <w:webHidden/>
          </w:rPr>
          <w:tab/>
        </w:r>
        <w:r w:rsidR="00805A52">
          <w:rPr>
            <w:noProof/>
            <w:webHidden/>
          </w:rPr>
          <w:fldChar w:fldCharType="begin"/>
        </w:r>
        <w:r w:rsidR="00805A52">
          <w:rPr>
            <w:noProof/>
            <w:webHidden/>
          </w:rPr>
          <w:instrText xml:space="preserve"> PAGEREF _Toc351975264 \h </w:instrText>
        </w:r>
        <w:r w:rsidR="00805A52">
          <w:rPr>
            <w:noProof/>
            <w:webHidden/>
          </w:rPr>
        </w:r>
        <w:r w:rsidR="00805A52">
          <w:rPr>
            <w:noProof/>
            <w:webHidden/>
          </w:rPr>
          <w:fldChar w:fldCharType="separate"/>
        </w:r>
        <w:r w:rsidR="006C2C7F">
          <w:rPr>
            <w:noProof/>
            <w:webHidden/>
          </w:rPr>
          <w:t>59</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65" w:history="1">
        <w:r w:rsidR="00805A52" w:rsidRPr="009B4000">
          <w:rPr>
            <w:rStyle w:val="Kpr"/>
            <w:rFonts w:ascii="Times New Roman" w:hAnsi="Times New Roman" w:cs="Times New Roman"/>
            <w:noProof/>
          </w:rPr>
          <w:t>4.2.11 - Glokom ilaçları</w:t>
        </w:r>
        <w:r w:rsidR="00805A52">
          <w:rPr>
            <w:noProof/>
            <w:webHidden/>
          </w:rPr>
          <w:tab/>
        </w:r>
        <w:r w:rsidR="00805A52">
          <w:rPr>
            <w:noProof/>
            <w:webHidden/>
          </w:rPr>
          <w:fldChar w:fldCharType="begin"/>
        </w:r>
        <w:r w:rsidR="00805A52">
          <w:rPr>
            <w:noProof/>
            <w:webHidden/>
          </w:rPr>
          <w:instrText xml:space="preserve"> PAGEREF _Toc351975265 \h </w:instrText>
        </w:r>
        <w:r w:rsidR="00805A52">
          <w:rPr>
            <w:noProof/>
            <w:webHidden/>
          </w:rPr>
        </w:r>
        <w:r w:rsidR="00805A52">
          <w:rPr>
            <w:noProof/>
            <w:webHidden/>
          </w:rPr>
          <w:fldChar w:fldCharType="separate"/>
        </w:r>
        <w:r w:rsidR="006C2C7F">
          <w:rPr>
            <w:noProof/>
            <w:webHidden/>
          </w:rPr>
          <w:t>61</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66" w:history="1">
        <w:r w:rsidR="00805A52" w:rsidRPr="009B4000">
          <w:rPr>
            <w:rStyle w:val="Kpr"/>
            <w:rFonts w:ascii="Times New Roman" w:hAnsi="Times New Roman" w:cs="Times New Roman"/>
            <w:noProof/>
          </w:rPr>
          <w:t>4.2.12 - İmmünglobulinlerin kullanım ilkeleri</w:t>
        </w:r>
        <w:r w:rsidR="00805A52">
          <w:rPr>
            <w:noProof/>
            <w:webHidden/>
          </w:rPr>
          <w:tab/>
        </w:r>
        <w:r w:rsidR="00805A52">
          <w:rPr>
            <w:noProof/>
            <w:webHidden/>
          </w:rPr>
          <w:fldChar w:fldCharType="begin"/>
        </w:r>
        <w:r w:rsidR="00805A52">
          <w:rPr>
            <w:noProof/>
            <w:webHidden/>
          </w:rPr>
          <w:instrText xml:space="preserve"> PAGEREF _Toc351975266 \h </w:instrText>
        </w:r>
        <w:r w:rsidR="00805A52">
          <w:rPr>
            <w:noProof/>
            <w:webHidden/>
          </w:rPr>
        </w:r>
        <w:r w:rsidR="00805A52">
          <w:rPr>
            <w:noProof/>
            <w:webHidden/>
          </w:rPr>
          <w:fldChar w:fldCharType="separate"/>
        </w:r>
        <w:r w:rsidR="006C2C7F">
          <w:rPr>
            <w:noProof/>
            <w:webHidden/>
          </w:rPr>
          <w:t>61</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67" w:history="1">
        <w:r w:rsidR="00805A52" w:rsidRPr="009B4000">
          <w:rPr>
            <w:rStyle w:val="Kpr"/>
            <w:rFonts w:ascii="Times New Roman" w:hAnsi="Times New Roman" w:cs="Times New Roman"/>
            <w:noProof/>
          </w:rPr>
          <w:t>4.2.13 - Hepatit tedavisi</w:t>
        </w:r>
        <w:r w:rsidR="00805A52">
          <w:rPr>
            <w:noProof/>
            <w:webHidden/>
          </w:rPr>
          <w:tab/>
        </w:r>
        <w:r w:rsidR="00805A52">
          <w:rPr>
            <w:noProof/>
            <w:webHidden/>
          </w:rPr>
          <w:fldChar w:fldCharType="begin"/>
        </w:r>
        <w:r w:rsidR="00805A52">
          <w:rPr>
            <w:noProof/>
            <w:webHidden/>
          </w:rPr>
          <w:instrText xml:space="preserve"> PAGEREF _Toc351975267 \h </w:instrText>
        </w:r>
        <w:r w:rsidR="00805A52">
          <w:rPr>
            <w:noProof/>
            <w:webHidden/>
          </w:rPr>
        </w:r>
        <w:r w:rsidR="00805A52">
          <w:rPr>
            <w:noProof/>
            <w:webHidden/>
          </w:rPr>
          <w:fldChar w:fldCharType="separate"/>
        </w:r>
        <w:r w:rsidR="006C2C7F">
          <w:rPr>
            <w:noProof/>
            <w:webHidden/>
          </w:rPr>
          <w:t>62</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68" w:history="1">
        <w:r w:rsidR="00805A52" w:rsidRPr="009B4000">
          <w:rPr>
            <w:rStyle w:val="Kpr"/>
            <w:rFonts w:ascii="Times New Roman" w:hAnsi="Times New Roman" w:cs="Times New Roman"/>
            <w:noProof/>
          </w:rPr>
          <w:t>4.2.14 - Kanser tedavisinde ilaç kullanım ilkeleri</w:t>
        </w:r>
        <w:r w:rsidR="00805A52">
          <w:rPr>
            <w:noProof/>
            <w:webHidden/>
          </w:rPr>
          <w:tab/>
        </w:r>
        <w:r w:rsidR="00805A52">
          <w:rPr>
            <w:noProof/>
            <w:webHidden/>
          </w:rPr>
          <w:fldChar w:fldCharType="begin"/>
        </w:r>
        <w:r w:rsidR="00805A52">
          <w:rPr>
            <w:noProof/>
            <w:webHidden/>
          </w:rPr>
          <w:instrText xml:space="preserve"> PAGEREF _Toc351975268 \h </w:instrText>
        </w:r>
        <w:r w:rsidR="00805A52">
          <w:rPr>
            <w:noProof/>
            <w:webHidden/>
          </w:rPr>
        </w:r>
        <w:r w:rsidR="00805A52">
          <w:rPr>
            <w:noProof/>
            <w:webHidden/>
          </w:rPr>
          <w:fldChar w:fldCharType="separate"/>
        </w:r>
        <w:r w:rsidR="006C2C7F">
          <w:rPr>
            <w:noProof/>
            <w:webHidden/>
          </w:rPr>
          <w:t>64</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69" w:history="1">
        <w:r w:rsidR="00805A52" w:rsidRPr="009B4000">
          <w:rPr>
            <w:rStyle w:val="Kpr"/>
            <w:rFonts w:ascii="Times New Roman" w:hAnsi="Times New Roman" w:cs="Times New Roman"/>
            <w:noProof/>
          </w:rPr>
          <w:t>4.2.15 - Klopidogrel, silostazol ve ivabradin kullanım ilkeleri</w:t>
        </w:r>
        <w:r w:rsidR="00805A52">
          <w:rPr>
            <w:noProof/>
            <w:webHidden/>
          </w:rPr>
          <w:tab/>
        </w:r>
        <w:r w:rsidR="00805A52">
          <w:rPr>
            <w:noProof/>
            <w:webHidden/>
          </w:rPr>
          <w:fldChar w:fldCharType="begin"/>
        </w:r>
        <w:r w:rsidR="00805A52">
          <w:rPr>
            <w:noProof/>
            <w:webHidden/>
          </w:rPr>
          <w:instrText xml:space="preserve"> PAGEREF _Toc351975269 \h </w:instrText>
        </w:r>
        <w:r w:rsidR="00805A52">
          <w:rPr>
            <w:noProof/>
            <w:webHidden/>
          </w:rPr>
        </w:r>
        <w:r w:rsidR="00805A52">
          <w:rPr>
            <w:noProof/>
            <w:webHidden/>
          </w:rPr>
          <w:fldChar w:fldCharType="separate"/>
        </w:r>
        <w:r w:rsidR="006C2C7F">
          <w:rPr>
            <w:noProof/>
            <w:webHidden/>
          </w:rPr>
          <w:t>68</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70" w:history="1">
        <w:r w:rsidR="00805A52" w:rsidRPr="009B4000">
          <w:rPr>
            <w:rStyle w:val="Kpr"/>
            <w:rFonts w:ascii="Times New Roman" w:hAnsi="Times New Roman" w:cs="Times New Roman"/>
            <w:noProof/>
          </w:rPr>
          <w:t>4.2.16 - Doğuştan metabolik hastalıklar ile Çölyak Hastalığı</w:t>
        </w:r>
        <w:r w:rsidR="00805A52">
          <w:rPr>
            <w:noProof/>
            <w:webHidden/>
          </w:rPr>
          <w:tab/>
        </w:r>
        <w:r w:rsidR="00805A52">
          <w:rPr>
            <w:noProof/>
            <w:webHidden/>
          </w:rPr>
          <w:fldChar w:fldCharType="begin"/>
        </w:r>
        <w:r w:rsidR="00805A52">
          <w:rPr>
            <w:noProof/>
            <w:webHidden/>
          </w:rPr>
          <w:instrText xml:space="preserve"> PAGEREF _Toc351975270 \h </w:instrText>
        </w:r>
        <w:r w:rsidR="00805A52">
          <w:rPr>
            <w:noProof/>
            <w:webHidden/>
          </w:rPr>
        </w:r>
        <w:r w:rsidR="00805A52">
          <w:rPr>
            <w:noProof/>
            <w:webHidden/>
          </w:rPr>
          <w:fldChar w:fldCharType="separate"/>
        </w:r>
        <w:r w:rsidR="006C2C7F">
          <w:rPr>
            <w:noProof/>
            <w:webHidden/>
          </w:rPr>
          <w:t>68</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71" w:history="1">
        <w:r w:rsidR="00805A52" w:rsidRPr="009B4000">
          <w:rPr>
            <w:rStyle w:val="Kpr"/>
            <w:rFonts w:ascii="Times New Roman" w:hAnsi="Times New Roman" w:cs="Times New Roman"/>
            <w:noProof/>
          </w:rPr>
          <w:t>4.2.17 - Osteoporoz, Sudek Atrofisi (Algonörodistrofi) ve Paget Hastalığında ilaç kullanım ilkeleri</w:t>
        </w:r>
        <w:r w:rsidR="00805A52">
          <w:rPr>
            <w:noProof/>
            <w:webHidden/>
          </w:rPr>
          <w:tab/>
        </w:r>
        <w:r w:rsidR="00805A52">
          <w:rPr>
            <w:noProof/>
            <w:webHidden/>
          </w:rPr>
          <w:fldChar w:fldCharType="begin"/>
        </w:r>
        <w:r w:rsidR="00805A52">
          <w:rPr>
            <w:noProof/>
            <w:webHidden/>
          </w:rPr>
          <w:instrText xml:space="preserve"> PAGEREF _Toc351975271 \h </w:instrText>
        </w:r>
        <w:r w:rsidR="00805A52">
          <w:rPr>
            <w:noProof/>
            <w:webHidden/>
          </w:rPr>
        </w:r>
        <w:r w:rsidR="00805A52">
          <w:rPr>
            <w:noProof/>
            <w:webHidden/>
          </w:rPr>
          <w:fldChar w:fldCharType="separate"/>
        </w:r>
        <w:r w:rsidR="006C2C7F">
          <w:rPr>
            <w:noProof/>
            <w:webHidden/>
          </w:rPr>
          <w:t>69</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72" w:history="1">
        <w:r w:rsidR="00805A52" w:rsidRPr="009B4000">
          <w:rPr>
            <w:rStyle w:val="Kpr"/>
            <w:rFonts w:ascii="Times New Roman" w:hAnsi="Times New Roman" w:cs="Times New Roman"/>
            <w:noProof/>
          </w:rPr>
          <w:t>4.2.18 - Orlistat kullanım ilkeleri</w:t>
        </w:r>
        <w:r w:rsidR="00805A52">
          <w:rPr>
            <w:noProof/>
            <w:webHidden/>
          </w:rPr>
          <w:tab/>
        </w:r>
        <w:r w:rsidR="00805A52">
          <w:rPr>
            <w:noProof/>
            <w:webHidden/>
          </w:rPr>
          <w:fldChar w:fldCharType="begin"/>
        </w:r>
        <w:r w:rsidR="00805A52">
          <w:rPr>
            <w:noProof/>
            <w:webHidden/>
          </w:rPr>
          <w:instrText xml:space="preserve"> PAGEREF _Toc351975272 \h </w:instrText>
        </w:r>
        <w:r w:rsidR="00805A52">
          <w:rPr>
            <w:noProof/>
            <w:webHidden/>
          </w:rPr>
        </w:r>
        <w:r w:rsidR="00805A52">
          <w:rPr>
            <w:noProof/>
            <w:webHidden/>
          </w:rPr>
          <w:fldChar w:fldCharType="separate"/>
        </w:r>
        <w:r w:rsidR="006C2C7F">
          <w:rPr>
            <w:noProof/>
            <w:webHidden/>
          </w:rPr>
          <w:t>70</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73" w:history="1">
        <w:r w:rsidR="00805A52" w:rsidRPr="009B4000">
          <w:rPr>
            <w:rStyle w:val="Kpr"/>
            <w:rFonts w:ascii="Times New Roman" w:hAnsi="Times New Roman" w:cs="Times New Roman"/>
            <w:noProof/>
          </w:rPr>
          <w:t>4.2.19 - Migrende ilaç kullanım ilkeleri</w:t>
        </w:r>
        <w:r w:rsidR="00805A52">
          <w:rPr>
            <w:noProof/>
            <w:webHidden/>
          </w:rPr>
          <w:tab/>
        </w:r>
        <w:r w:rsidR="00805A52">
          <w:rPr>
            <w:noProof/>
            <w:webHidden/>
          </w:rPr>
          <w:fldChar w:fldCharType="begin"/>
        </w:r>
        <w:r w:rsidR="00805A52">
          <w:rPr>
            <w:noProof/>
            <w:webHidden/>
          </w:rPr>
          <w:instrText xml:space="preserve"> PAGEREF _Toc351975273 \h </w:instrText>
        </w:r>
        <w:r w:rsidR="00805A52">
          <w:rPr>
            <w:noProof/>
            <w:webHidden/>
          </w:rPr>
        </w:r>
        <w:r w:rsidR="00805A52">
          <w:rPr>
            <w:noProof/>
            <w:webHidden/>
          </w:rPr>
          <w:fldChar w:fldCharType="separate"/>
        </w:r>
        <w:r w:rsidR="006C2C7F">
          <w:rPr>
            <w:noProof/>
            <w:webHidden/>
          </w:rPr>
          <w:t>70</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74" w:history="1">
        <w:r w:rsidR="00805A52" w:rsidRPr="009B4000">
          <w:rPr>
            <w:rStyle w:val="Kpr"/>
            <w:rFonts w:ascii="Times New Roman" w:hAnsi="Times New Roman" w:cs="Times New Roman"/>
            <w:noProof/>
          </w:rPr>
          <w:t>4.2.20 - Palivizumab kullanım ilkeleri</w:t>
        </w:r>
        <w:r w:rsidR="00805A52">
          <w:rPr>
            <w:noProof/>
            <w:webHidden/>
          </w:rPr>
          <w:tab/>
        </w:r>
        <w:r w:rsidR="00805A52">
          <w:rPr>
            <w:noProof/>
            <w:webHidden/>
          </w:rPr>
          <w:fldChar w:fldCharType="begin"/>
        </w:r>
        <w:r w:rsidR="00805A52">
          <w:rPr>
            <w:noProof/>
            <w:webHidden/>
          </w:rPr>
          <w:instrText xml:space="preserve"> PAGEREF _Toc351975274 \h </w:instrText>
        </w:r>
        <w:r w:rsidR="00805A52">
          <w:rPr>
            <w:noProof/>
            <w:webHidden/>
          </w:rPr>
        </w:r>
        <w:r w:rsidR="00805A52">
          <w:rPr>
            <w:noProof/>
            <w:webHidden/>
          </w:rPr>
          <w:fldChar w:fldCharType="separate"/>
        </w:r>
        <w:r w:rsidR="006C2C7F">
          <w:rPr>
            <w:noProof/>
            <w:webHidden/>
          </w:rPr>
          <w:t>70</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75" w:history="1">
        <w:r w:rsidR="00805A52" w:rsidRPr="009B4000">
          <w:rPr>
            <w:rStyle w:val="Kpr"/>
            <w:rFonts w:ascii="Times New Roman" w:hAnsi="Times New Roman" w:cs="Times New Roman"/>
            <w:noProof/>
          </w:rPr>
          <w:t>4.2.21 - Anagrelid kullanım ilkeleri</w:t>
        </w:r>
        <w:r w:rsidR="00805A52">
          <w:rPr>
            <w:noProof/>
            <w:webHidden/>
          </w:rPr>
          <w:tab/>
        </w:r>
        <w:r w:rsidR="00805A52">
          <w:rPr>
            <w:noProof/>
            <w:webHidden/>
          </w:rPr>
          <w:fldChar w:fldCharType="begin"/>
        </w:r>
        <w:r w:rsidR="00805A52">
          <w:rPr>
            <w:noProof/>
            <w:webHidden/>
          </w:rPr>
          <w:instrText xml:space="preserve"> PAGEREF _Toc351975275 \h </w:instrText>
        </w:r>
        <w:r w:rsidR="00805A52">
          <w:rPr>
            <w:noProof/>
            <w:webHidden/>
          </w:rPr>
        </w:r>
        <w:r w:rsidR="00805A52">
          <w:rPr>
            <w:noProof/>
            <w:webHidden/>
          </w:rPr>
          <w:fldChar w:fldCharType="separate"/>
        </w:r>
        <w:r w:rsidR="006C2C7F">
          <w:rPr>
            <w:noProof/>
            <w:webHidden/>
          </w:rPr>
          <w:t>71</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76" w:history="1">
        <w:r w:rsidR="00805A52" w:rsidRPr="009B4000">
          <w:rPr>
            <w:rStyle w:val="Kpr"/>
            <w:rFonts w:ascii="Times New Roman" w:hAnsi="Times New Roman" w:cs="Times New Roman"/>
            <w:noProof/>
          </w:rPr>
          <w:t>4.2.22 - Aktive protein C kullanım ilkeleri</w:t>
        </w:r>
        <w:r w:rsidR="00805A52">
          <w:rPr>
            <w:noProof/>
            <w:webHidden/>
          </w:rPr>
          <w:tab/>
        </w:r>
        <w:r w:rsidR="00805A52">
          <w:rPr>
            <w:noProof/>
            <w:webHidden/>
          </w:rPr>
          <w:fldChar w:fldCharType="begin"/>
        </w:r>
        <w:r w:rsidR="00805A52">
          <w:rPr>
            <w:noProof/>
            <w:webHidden/>
          </w:rPr>
          <w:instrText xml:space="preserve"> PAGEREF _Toc351975276 \h </w:instrText>
        </w:r>
        <w:r w:rsidR="00805A52">
          <w:rPr>
            <w:noProof/>
            <w:webHidden/>
          </w:rPr>
        </w:r>
        <w:r w:rsidR="00805A52">
          <w:rPr>
            <w:noProof/>
            <w:webHidden/>
          </w:rPr>
          <w:fldChar w:fldCharType="separate"/>
        </w:r>
        <w:r w:rsidR="006C2C7F">
          <w:rPr>
            <w:noProof/>
            <w:webHidden/>
          </w:rPr>
          <w:t>71</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77" w:history="1">
        <w:r w:rsidR="00805A52" w:rsidRPr="009B4000">
          <w:rPr>
            <w:rStyle w:val="Kpr"/>
            <w:rFonts w:ascii="Times New Roman" w:hAnsi="Times New Roman" w:cs="Times New Roman"/>
            <w:noProof/>
          </w:rPr>
          <w:t>4.2.23 - Amfoterisin-B, kaspofungin, anidilofungin, vorikonazol, posakonazol, ıtrakonazol (infüzyon ve solüsyon) kullanım ilkeleri</w:t>
        </w:r>
        <w:r w:rsidR="00805A52">
          <w:rPr>
            <w:noProof/>
            <w:webHidden/>
          </w:rPr>
          <w:tab/>
        </w:r>
        <w:r w:rsidR="00805A52">
          <w:rPr>
            <w:noProof/>
            <w:webHidden/>
          </w:rPr>
          <w:fldChar w:fldCharType="begin"/>
        </w:r>
        <w:r w:rsidR="00805A52">
          <w:rPr>
            <w:noProof/>
            <w:webHidden/>
          </w:rPr>
          <w:instrText xml:space="preserve"> PAGEREF _Toc351975277 \h </w:instrText>
        </w:r>
        <w:r w:rsidR="00805A52">
          <w:rPr>
            <w:noProof/>
            <w:webHidden/>
          </w:rPr>
        </w:r>
        <w:r w:rsidR="00805A52">
          <w:rPr>
            <w:noProof/>
            <w:webHidden/>
          </w:rPr>
          <w:fldChar w:fldCharType="separate"/>
        </w:r>
        <w:r w:rsidR="006C2C7F">
          <w:rPr>
            <w:noProof/>
            <w:webHidden/>
          </w:rPr>
          <w:t>71</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78" w:history="1">
        <w:r w:rsidR="00805A52" w:rsidRPr="009B4000">
          <w:rPr>
            <w:rStyle w:val="Kpr"/>
            <w:rFonts w:ascii="Times New Roman" w:hAnsi="Times New Roman" w:cs="Times New Roman"/>
            <w:noProof/>
          </w:rPr>
          <w:t>4.2.24 - Solunum sistemi hastalıkları ilaçları kullanım ilkeleri</w:t>
        </w:r>
        <w:r w:rsidR="00805A52">
          <w:rPr>
            <w:noProof/>
            <w:webHidden/>
          </w:rPr>
          <w:tab/>
        </w:r>
        <w:r w:rsidR="00805A52">
          <w:rPr>
            <w:noProof/>
            <w:webHidden/>
          </w:rPr>
          <w:fldChar w:fldCharType="begin"/>
        </w:r>
        <w:r w:rsidR="00805A52">
          <w:rPr>
            <w:noProof/>
            <w:webHidden/>
          </w:rPr>
          <w:instrText xml:space="preserve"> PAGEREF _Toc351975278 \h </w:instrText>
        </w:r>
        <w:r w:rsidR="00805A52">
          <w:rPr>
            <w:noProof/>
            <w:webHidden/>
          </w:rPr>
        </w:r>
        <w:r w:rsidR="00805A52">
          <w:rPr>
            <w:noProof/>
            <w:webHidden/>
          </w:rPr>
          <w:fldChar w:fldCharType="separate"/>
        </w:r>
        <w:r w:rsidR="006C2C7F">
          <w:rPr>
            <w:noProof/>
            <w:webHidden/>
          </w:rPr>
          <w:t>71</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79" w:history="1">
        <w:r w:rsidR="00805A52" w:rsidRPr="009B4000">
          <w:rPr>
            <w:rStyle w:val="Kpr"/>
            <w:rFonts w:ascii="Times New Roman" w:hAnsi="Times New Roman" w:cs="Times New Roman"/>
            <w:noProof/>
          </w:rPr>
          <w:t>4.2.25 - Antiepileptik ilaçların kullanım ilkeleri</w:t>
        </w:r>
        <w:r w:rsidR="00805A52">
          <w:rPr>
            <w:noProof/>
            <w:webHidden/>
          </w:rPr>
          <w:tab/>
        </w:r>
        <w:r w:rsidR="00805A52">
          <w:rPr>
            <w:noProof/>
            <w:webHidden/>
          </w:rPr>
          <w:fldChar w:fldCharType="begin"/>
        </w:r>
        <w:r w:rsidR="00805A52">
          <w:rPr>
            <w:noProof/>
            <w:webHidden/>
          </w:rPr>
          <w:instrText xml:space="preserve"> PAGEREF _Toc351975279 \h </w:instrText>
        </w:r>
        <w:r w:rsidR="00805A52">
          <w:rPr>
            <w:noProof/>
            <w:webHidden/>
          </w:rPr>
        </w:r>
        <w:r w:rsidR="00805A52">
          <w:rPr>
            <w:noProof/>
            <w:webHidden/>
          </w:rPr>
          <w:fldChar w:fldCharType="separate"/>
        </w:r>
        <w:r w:rsidR="006C2C7F">
          <w:rPr>
            <w:noProof/>
            <w:webHidden/>
          </w:rPr>
          <w:t>72</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80" w:history="1">
        <w:r w:rsidR="00805A52" w:rsidRPr="009B4000">
          <w:rPr>
            <w:rStyle w:val="Kpr"/>
            <w:rFonts w:ascii="Times New Roman" w:hAnsi="Times New Roman" w:cs="Times New Roman"/>
            <w:noProof/>
          </w:rPr>
          <w:t>4.2.26 - Levosimendan kullanım ilkeleri</w:t>
        </w:r>
        <w:r w:rsidR="00805A52">
          <w:rPr>
            <w:noProof/>
            <w:webHidden/>
          </w:rPr>
          <w:tab/>
        </w:r>
        <w:r w:rsidR="00805A52">
          <w:rPr>
            <w:noProof/>
            <w:webHidden/>
          </w:rPr>
          <w:fldChar w:fldCharType="begin"/>
        </w:r>
        <w:r w:rsidR="00805A52">
          <w:rPr>
            <w:noProof/>
            <w:webHidden/>
          </w:rPr>
          <w:instrText xml:space="preserve"> PAGEREF _Toc351975280 \h </w:instrText>
        </w:r>
        <w:r w:rsidR="00805A52">
          <w:rPr>
            <w:noProof/>
            <w:webHidden/>
          </w:rPr>
        </w:r>
        <w:r w:rsidR="00805A52">
          <w:rPr>
            <w:noProof/>
            <w:webHidden/>
          </w:rPr>
          <w:fldChar w:fldCharType="separate"/>
        </w:r>
        <w:r w:rsidR="006C2C7F">
          <w:rPr>
            <w:noProof/>
            <w:webHidden/>
          </w:rPr>
          <w:t>72</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81" w:history="1">
        <w:r w:rsidR="00805A52" w:rsidRPr="009B4000">
          <w:rPr>
            <w:rStyle w:val="Kpr"/>
            <w:rFonts w:ascii="Times New Roman" w:hAnsi="Times New Roman" w:cs="Times New Roman"/>
            <w:noProof/>
          </w:rPr>
          <w:t>4.2.27 - Faktör ve diğer kan ürünlerinin reçete edilme ilkeleri</w:t>
        </w:r>
        <w:r w:rsidR="00805A52">
          <w:rPr>
            <w:noProof/>
            <w:webHidden/>
          </w:rPr>
          <w:tab/>
        </w:r>
        <w:r w:rsidR="00805A52">
          <w:rPr>
            <w:noProof/>
            <w:webHidden/>
          </w:rPr>
          <w:fldChar w:fldCharType="begin"/>
        </w:r>
        <w:r w:rsidR="00805A52">
          <w:rPr>
            <w:noProof/>
            <w:webHidden/>
          </w:rPr>
          <w:instrText xml:space="preserve"> PAGEREF _Toc351975281 \h </w:instrText>
        </w:r>
        <w:r w:rsidR="00805A52">
          <w:rPr>
            <w:noProof/>
            <w:webHidden/>
          </w:rPr>
        </w:r>
        <w:r w:rsidR="00805A52">
          <w:rPr>
            <w:noProof/>
            <w:webHidden/>
          </w:rPr>
          <w:fldChar w:fldCharType="separate"/>
        </w:r>
        <w:r w:rsidR="006C2C7F">
          <w:rPr>
            <w:noProof/>
            <w:webHidden/>
          </w:rPr>
          <w:t>72</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82" w:history="1">
        <w:r w:rsidR="00805A52" w:rsidRPr="009B4000">
          <w:rPr>
            <w:rStyle w:val="Kpr"/>
            <w:rFonts w:ascii="Times New Roman" w:hAnsi="Times New Roman" w:cs="Times New Roman"/>
            <w:noProof/>
          </w:rPr>
          <w:t>4.2.28 - Lipid düşürücü ilaçların kullanım ilkeleri</w:t>
        </w:r>
        <w:r w:rsidR="00805A52">
          <w:rPr>
            <w:noProof/>
            <w:webHidden/>
          </w:rPr>
          <w:tab/>
        </w:r>
        <w:r w:rsidR="00805A52">
          <w:rPr>
            <w:noProof/>
            <w:webHidden/>
          </w:rPr>
          <w:fldChar w:fldCharType="begin"/>
        </w:r>
        <w:r w:rsidR="00805A52">
          <w:rPr>
            <w:noProof/>
            <w:webHidden/>
          </w:rPr>
          <w:instrText xml:space="preserve"> PAGEREF _Toc351975282 \h </w:instrText>
        </w:r>
        <w:r w:rsidR="00805A52">
          <w:rPr>
            <w:noProof/>
            <w:webHidden/>
          </w:rPr>
        </w:r>
        <w:r w:rsidR="00805A52">
          <w:rPr>
            <w:noProof/>
            <w:webHidden/>
          </w:rPr>
          <w:fldChar w:fldCharType="separate"/>
        </w:r>
        <w:r w:rsidR="006C2C7F">
          <w:rPr>
            <w:noProof/>
            <w:webHidden/>
          </w:rPr>
          <w:t>73</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83" w:history="1">
        <w:r w:rsidR="00805A52" w:rsidRPr="009B4000">
          <w:rPr>
            <w:rStyle w:val="Kpr"/>
            <w:rFonts w:ascii="Times New Roman" w:hAnsi="Times New Roman" w:cs="Times New Roman"/>
            <w:noProof/>
          </w:rPr>
          <w:t>4.2.29 - Kadın cinsiyet hormonları kullanım ilkeleri</w:t>
        </w:r>
        <w:r w:rsidR="00805A52">
          <w:rPr>
            <w:noProof/>
            <w:webHidden/>
          </w:rPr>
          <w:tab/>
        </w:r>
        <w:r w:rsidR="00805A52">
          <w:rPr>
            <w:noProof/>
            <w:webHidden/>
          </w:rPr>
          <w:fldChar w:fldCharType="begin"/>
        </w:r>
        <w:r w:rsidR="00805A52">
          <w:rPr>
            <w:noProof/>
            <w:webHidden/>
          </w:rPr>
          <w:instrText xml:space="preserve"> PAGEREF _Toc351975283 \h </w:instrText>
        </w:r>
        <w:r w:rsidR="00805A52">
          <w:rPr>
            <w:noProof/>
            <w:webHidden/>
          </w:rPr>
        </w:r>
        <w:r w:rsidR="00805A52">
          <w:rPr>
            <w:noProof/>
            <w:webHidden/>
          </w:rPr>
          <w:fldChar w:fldCharType="separate"/>
        </w:r>
        <w:r w:rsidR="006C2C7F">
          <w:rPr>
            <w:noProof/>
            <w:webHidden/>
          </w:rPr>
          <w:t>74</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84" w:history="1">
        <w:r w:rsidR="00805A52" w:rsidRPr="009B4000">
          <w:rPr>
            <w:rStyle w:val="Kpr"/>
            <w:rFonts w:ascii="Times New Roman" w:hAnsi="Times New Roman" w:cs="Times New Roman"/>
            <w:noProof/>
          </w:rPr>
          <w:t>4.2.30 - Pulmoner hipertansiyonda ıloprost trometamol (inhaler formu), bosentan ve sildenafil kullanım ilkeleri</w:t>
        </w:r>
        <w:r w:rsidR="00805A52">
          <w:rPr>
            <w:noProof/>
            <w:webHidden/>
          </w:rPr>
          <w:tab/>
        </w:r>
        <w:r w:rsidR="00805A52">
          <w:rPr>
            <w:noProof/>
            <w:webHidden/>
          </w:rPr>
          <w:fldChar w:fldCharType="begin"/>
        </w:r>
        <w:r w:rsidR="00805A52">
          <w:rPr>
            <w:noProof/>
            <w:webHidden/>
          </w:rPr>
          <w:instrText xml:space="preserve"> PAGEREF _Toc351975284 \h </w:instrText>
        </w:r>
        <w:r w:rsidR="00805A52">
          <w:rPr>
            <w:noProof/>
            <w:webHidden/>
          </w:rPr>
        </w:r>
        <w:r w:rsidR="00805A52">
          <w:rPr>
            <w:noProof/>
            <w:webHidden/>
          </w:rPr>
          <w:fldChar w:fldCharType="separate"/>
        </w:r>
        <w:r w:rsidR="006C2C7F">
          <w:rPr>
            <w:noProof/>
            <w:webHidden/>
          </w:rPr>
          <w:t>74</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85" w:history="1">
        <w:r w:rsidR="00805A52" w:rsidRPr="009B4000">
          <w:rPr>
            <w:rStyle w:val="Kpr"/>
            <w:rFonts w:ascii="Times New Roman" w:hAnsi="Times New Roman" w:cs="Times New Roman"/>
            <w:noProof/>
          </w:rPr>
          <w:t>4.2.31 - Kırım Kongo Kanamalı Ateşinde ribavirin kullanım ilkeleri</w:t>
        </w:r>
        <w:r w:rsidR="00805A52">
          <w:rPr>
            <w:noProof/>
            <w:webHidden/>
          </w:rPr>
          <w:tab/>
        </w:r>
        <w:r w:rsidR="00805A52">
          <w:rPr>
            <w:noProof/>
            <w:webHidden/>
          </w:rPr>
          <w:fldChar w:fldCharType="begin"/>
        </w:r>
        <w:r w:rsidR="00805A52">
          <w:rPr>
            <w:noProof/>
            <w:webHidden/>
          </w:rPr>
          <w:instrText xml:space="preserve"> PAGEREF _Toc351975285 \h </w:instrText>
        </w:r>
        <w:r w:rsidR="00805A52">
          <w:rPr>
            <w:noProof/>
            <w:webHidden/>
          </w:rPr>
        </w:r>
        <w:r w:rsidR="00805A52">
          <w:rPr>
            <w:noProof/>
            <w:webHidden/>
          </w:rPr>
          <w:fldChar w:fldCharType="separate"/>
        </w:r>
        <w:r w:rsidR="006C2C7F">
          <w:rPr>
            <w:noProof/>
            <w:webHidden/>
          </w:rPr>
          <w:t>74</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86" w:history="1">
        <w:r w:rsidR="00805A52" w:rsidRPr="009B4000">
          <w:rPr>
            <w:rStyle w:val="Kpr"/>
            <w:rFonts w:ascii="Times New Roman" w:hAnsi="Times New Roman" w:cs="Times New Roman"/>
            <w:noProof/>
          </w:rPr>
          <w:t>4.2.32 - Kontrast maddeler</w:t>
        </w:r>
        <w:r w:rsidR="00805A52">
          <w:rPr>
            <w:noProof/>
            <w:webHidden/>
          </w:rPr>
          <w:tab/>
        </w:r>
        <w:r w:rsidR="00805A52">
          <w:rPr>
            <w:noProof/>
            <w:webHidden/>
          </w:rPr>
          <w:fldChar w:fldCharType="begin"/>
        </w:r>
        <w:r w:rsidR="00805A52">
          <w:rPr>
            <w:noProof/>
            <w:webHidden/>
          </w:rPr>
          <w:instrText xml:space="preserve"> PAGEREF _Toc351975286 \h </w:instrText>
        </w:r>
        <w:r w:rsidR="00805A52">
          <w:rPr>
            <w:noProof/>
            <w:webHidden/>
          </w:rPr>
        </w:r>
        <w:r w:rsidR="00805A52">
          <w:rPr>
            <w:noProof/>
            <w:webHidden/>
          </w:rPr>
          <w:fldChar w:fldCharType="separate"/>
        </w:r>
        <w:r w:rsidR="006C2C7F">
          <w:rPr>
            <w:noProof/>
            <w:webHidden/>
          </w:rPr>
          <w:t>74</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87" w:history="1">
        <w:r w:rsidR="00805A52" w:rsidRPr="009B4000">
          <w:rPr>
            <w:rStyle w:val="Kpr"/>
            <w:rFonts w:ascii="Times New Roman" w:hAnsi="Times New Roman" w:cs="Times New Roman"/>
            <w:noProof/>
          </w:rPr>
          <w:t>4.2.33 - Göz hastalıklarında ilaç kullanım ilkeleri</w:t>
        </w:r>
        <w:r w:rsidR="00805A52">
          <w:rPr>
            <w:noProof/>
            <w:webHidden/>
          </w:rPr>
          <w:tab/>
        </w:r>
        <w:r w:rsidR="00805A52">
          <w:rPr>
            <w:noProof/>
            <w:webHidden/>
          </w:rPr>
          <w:fldChar w:fldCharType="begin"/>
        </w:r>
        <w:r w:rsidR="00805A52">
          <w:rPr>
            <w:noProof/>
            <w:webHidden/>
          </w:rPr>
          <w:instrText xml:space="preserve"> PAGEREF _Toc351975287 \h </w:instrText>
        </w:r>
        <w:r w:rsidR="00805A52">
          <w:rPr>
            <w:noProof/>
            <w:webHidden/>
          </w:rPr>
        </w:r>
        <w:r w:rsidR="00805A52">
          <w:rPr>
            <w:noProof/>
            <w:webHidden/>
          </w:rPr>
          <w:fldChar w:fldCharType="separate"/>
        </w:r>
        <w:r w:rsidR="006C2C7F">
          <w:rPr>
            <w:noProof/>
            <w:webHidden/>
          </w:rPr>
          <w:t>75</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88" w:history="1">
        <w:r w:rsidR="00805A52" w:rsidRPr="009B4000">
          <w:rPr>
            <w:rStyle w:val="Kpr"/>
            <w:rFonts w:ascii="Times New Roman" w:hAnsi="Times New Roman" w:cs="Times New Roman"/>
            <w:noProof/>
          </w:rPr>
          <w:t>4.2.34 - Multipl Skleroz Hastalığında beta interferon ve copolymer-L kullanım ilkeleri</w:t>
        </w:r>
        <w:r w:rsidR="00805A52">
          <w:rPr>
            <w:noProof/>
            <w:webHidden/>
          </w:rPr>
          <w:tab/>
        </w:r>
        <w:r w:rsidR="00805A52">
          <w:rPr>
            <w:noProof/>
            <w:webHidden/>
          </w:rPr>
          <w:fldChar w:fldCharType="begin"/>
        </w:r>
        <w:r w:rsidR="00805A52">
          <w:rPr>
            <w:noProof/>
            <w:webHidden/>
          </w:rPr>
          <w:instrText xml:space="preserve"> PAGEREF _Toc351975288 \h </w:instrText>
        </w:r>
        <w:r w:rsidR="00805A52">
          <w:rPr>
            <w:noProof/>
            <w:webHidden/>
          </w:rPr>
        </w:r>
        <w:r w:rsidR="00805A52">
          <w:rPr>
            <w:noProof/>
            <w:webHidden/>
          </w:rPr>
          <w:fldChar w:fldCharType="separate"/>
        </w:r>
        <w:r w:rsidR="006C2C7F">
          <w:rPr>
            <w:noProof/>
            <w:webHidden/>
          </w:rPr>
          <w:t>75</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89" w:history="1">
        <w:r w:rsidR="00805A52" w:rsidRPr="009B4000">
          <w:rPr>
            <w:rStyle w:val="Kpr"/>
            <w:rFonts w:ascii="Times New Roman" w:hAnsi="Times New Roman" w:cs="Times New Roman"/>
            <w:noProof/>
          </w:rPr>
          <w:t>4.2.35 - Nöropatik ağrıda ilaç kullanım ilkeleri</w:t>
        </w:r>
        <w:r w:rsidR="00805A52">
          <w:rPr>
            <w:noProof/>
            <w:webHidden/>
          </w:rPr>
          <w:tab/>
        </w:r>
        <w:r w:rsidR="00805A52">
          <w:rPr>
            <w:noProof/>
            <w:webHidden/>
          </w:rPr>
          <w:fldChar w:fldCharType="begin"/>
        </w:r>
        <w:r w:rsidR="00805A52">
          <w:rPr>
            <w:noProof/>
            <w:webHidden/>
          </w:rPr>
          <w:instrText xml:space="preserve"> PAGEREF _Toc351975289 \h </w:instrText>
        </w:r>
        <w:r w:rsidR="00805A52">
          <w:rPr>
            <w:noProof/>
            <w:webHidden/>
          </w:rPr>
        </w:r>
        <w:r w:rsidR="00805A52">
          <w:rPr>
            <w:noProof/>
            <w:webHidden/>
          </w:rPr>
          <w:fldChar w:fldCharType="separate"/>
        </w:r>
        <w:r w:rsidR="006C2C7F">
          <w:rPr>
            <w:noProof/>
            <w:webHidden/>
          </w:rPr>
          <w:t>75</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90" w:history="1">
        <w:r w:rsidR="00805A52" w:rsidRPr="009B4000">
          <w:rPr>
            <w:rStyle w:val="Kpr"/>
            <w:rFonts w:ascii="Times New Roman" w:hAnsi="Times New Roman" w:cs="Times New Roman"/>
            <w:noProof/>
          </w:rPr>
          <w:t>4.2.36 - Parkinson tedavisinde ilaç kullanım ilkeleri</w:t>
        </w:r>
        <w:r w:rsidR="00805A52">
          <w:rPr>
            <w:noProof/>
            <w:webHidden/>
          </w:rPr>
          <w:tab/>
        </w:r>
        <w:r w:rsidR="00805A52">
          <w:rPr>
            <w:noProof/>
            <w:webHidden/>
          </w:rPr>
          <w:fldChar w:fldCharType="begin"/>
        </w:r>
        <w:r w:rsidR="00805A52">
          <w:rPr>
            <w:noProof/>
            <w:webHidden/>
          </w:rPr>
          <w:instrText xml:space="preserve"> PAGEREF _Toc351975290 \h </w:instrText>
        </w:r>
        <w:r w:rsidR="00805A52">
          <w:rPr>
            <w:noProof/>
            <w:webHidden/>
          </w:rPr>
        </w:r>
        <w:r w:rsidR="00805A52">
          <w:rPr>
            <w:noProof/>
            <w:webHidden/>
          </w:rPr>
          <w:fldChar w:fldCharType="separate"/>
        </w:r>
        <w:r w:rsidR="006C2C7F">
          <w:rPr>
            <w:noProof/>
            <w:webHidden/>
          </w:rPr>
          <w:t>76</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91" w:history="1">
        <w:r w:rsidR="00805A52" w:rsidRPr="009B4000">
          <w:rPr>
            <w:rStyle w:val="Kpr"/>
            <w:rFonts w:ascii="Times New Roman" w:hAnsi="Times New Roman" w:cs="Times New Roman"/>
            <w:noProof/>
          </w:rPr>
          <w:t>4.2.37 - Akromegalide ilaç kullanım ilkeleri</w:t>
        </w:r>
        <w:r w:rsidR="00805A52">
          <w:rPr>
            <w:noProof/>
            <w:webHidden/>
          </w:rPr>
          <w:tab/>
        </w:r>
        <w:r w:rsidR="00805A52">
          <w:rPr>
            <w:noProof/>
            <w:webHidden/>
          </w:rPr>
          <w:fldChar w:fldCharType="begin"/>
        </w:r>
        <w:r w:rsidR="00805A52">
          <w:rPr>
            <w:noProof/>
            <w:webHidden/>
          </w:rPr>
          <w:instrText xml:space="preserve"> PAGEREF _Toc351975291 \h </w:instrText>
        </w:r>
        <w:r w:rsidR="00805A52">
          <w:rPr>
            <w:noProof/>
            <w:webHidden/>
          </w:rPr>
        </w:r>
        <w:r w:rsidR="00805A52">
          <w:rPr>
            <w:noProof/>
            <w:webHidden/>
          </w:rPr>
          <w:fldChar w:fldCharType="separate"/>
        </w:r>
        <w:r w:rsidR="006C2C7F">
          <w:rPr>
            <w:noProof/>
            <w:webHidden/>
          </w:rPr>
          <w:t>76</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92" w:history="1">
        <w:r w:rsidR="00805A52" w:rsidRPr="009B4000">
          <w:rPr>
            <w:rStyle w:val="Kpr"/>
            <w:rFonts w:ascii="Times New Roman" w:hAnsi="Times New Roman" w:cs="Times New Roman"/>
            <w:noProof/>
          </w:rPr>
          <w:t>4.2.38 - Diyabet tedavisinde ilaç kullanım ilkeleri</w:t>
        </w:r>
        <w:r w:rsidR="00805A52">
          <w:rPr>
            <w:noProof/>
            <w:webHidden/>
          </w:rPr>
          <w:tab/>
        </w:r>
        <w:r w:rsidR="00805A52">
          <w:rPr>
            <w:noProof/>
            <w:webHidden/>
          </w:rPr>
          <w:fldChar w:fldCharType="begin"/>
        </w:r>
        <w:r w:rsidR="00805A52">
          <w:rPr>
            <w:noProof/>
            <w:webHidden/>
          </w:rPr>
          <w:instrText xml:space="preserve"> PAGEREF _Toc351975292 \h </w:instrText>
        </w:r>
        <w:r w:rsidR="00805A52">
          <w:rPr>
            <w:noProof/>
            <w:webHidden/>
          </w:rPr>
        </w:r>
        <w:r w:rsidR="00805A52">
          <w:rPr>
            <w:noProof/>
            <w:webHidden/>
          </w:rPr>
          <w:fldChar w:fldCharType="separate"/>
        </w:r>
        <w:r w:rsidR="006C2C7F">
          <w:rPr>
            <w:noProof/>
            <w:webHidden/>
          </w:rPr>
          <w:t>76</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93" w:history="1">
        <w:r w:rsidR="00805A52" w:rsidRPr="009B4000">
          <w:rPr>
            <w:rStyle w:val="Kpr"/>
            <w:rFonts w:ascii="Times New Roman" w:hAnsi="Times New Roman" w:cs="Times New Roman"/>
            <w:noProof/>
          </w:rPr>
          <w:t>4.2.39 - Kseroderma Pigmentosum tedavisinde güneşten koruyucu kremlerin kullanım ilkeleri</w:t>
        </w:r>
        <w:r w:rsidR="00805A52">
          <w:rPr>
            <w:noProof/>
            <w:webHidden/>
          </w:rPr>
          <w:tab/>
        </w:r>
        <w:r w:rsidR="00805A52">
          <w:rPr>
            <w:noProof/>
            <w:webHidden/>
          </w:rPr>
          <w:fldChar w:fldCharType="begin"/>
        </w:r>
        <w:r w:rsidR="00805A52">
          <w:rPr>
            <w:noProof/>
            <w:webHidden/>
          </w:rPr>
          <w:instrText xml:space="preserve"> PAGEREF _Toc351975293 \h </w:instrText>
        </w:r>
        <w:r w:rsidR="00805A52">
          <w:rPr>
            <w:noProof/>
            <w:webHidden/>
          </w:rPr>
        </w:r>
        <w:r w:rsidR="00805A52">
          <w:rPr>
            <w:noProof/>
            <w:webHidden/>
          </w:rPr>
          <w:fldChar w:fldCharType="separate"/>
        </w:r>
        <w:r w:rsidR="006C2C7F">
          <w:rPr>
            <w:noProof/>
            <w:webHidden/>
          </w:rPr>
          <w:t>77</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94" w:history="1">
        <w:r w:rsidR="00805A52" w:rsidRPr="009B4000">
          <w:rPr>
            <w:rStyle w:val="Kpr"/>
            <w:rFonts w:ascii="Times New Roman" w:hAnsi="Times New Roman" w:cs="Times New Roman"/>
            <w:noProof/>
          </w:rPr>
          <w:t>4.2.40 - Huzursuz bacak sendromunda ilaç kullanım ilkeleri</w:t>
        </w:r>
        <w:r w:rsidR="00805A52">
          <w:rPr>
            <w:noProof/>
            <w:webHidden/>
          </w:rPr>
          <w:tab/>
        </w:r>
        <w:r w:rsidR="00805A52">
          <w:rPr>
            <w:noProof/>
            <w:webHidden/>
          </w:rPr>
          <w:fldChar w:fldCharType="begin"/>
        </w:r>
        <w:r w:rsidR="00805A52">
          <w:rPr>
            <w:noProof/>
            <w:webHidden/>
          </w:rPr>
          <w:instrText xml:space="preserve"> PAGEREF _Toc351975294 \h </w:instrText>
        </w:r>
        <w:r w:rsidR="00805A52">
          <w:rPr>
            <w:noProof/>
            <w:webHidden/>
          </w:rPr>
        </w:r>
        <w:r w:rsidR="00805A52">
          <w:rPr>
            <w:noProof/>
            <w:webHidden/>
          </w:rPr>
          <w:fldChar w:fldCharType="separate"/>
        </w:r>
        <w:r w:rsidR="006C2C7F">
          <w:rPr>
            <w:noProof/>
            <w:webHidden/>
          </w:rPr>
          <w:t>77</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95" w:history="1">
        <w:r w:rsidR="00805A52" w:rsidRPr="009B4000">
          <w:rPr>
            <w:rStyle w:val="Kpr"/>
            <w:rFonts w:ascii="Times New Roman" w:hAnsi="Times New Roman" w:cs="Times New Roman"/>
            <w:noProof/>
          </w:rPr>
          <w:t>4.2.41 - Parenteral demir preparatları kullanım ilkeleri:</w:t>
        </w:r>
        <w:r w:rsidR="00805A52">
          <w:rPr>
            <w:noProof/>
            <w:webHidden/>
          </w:rPr>
          <w:tab/>
        </w:r>
        <w:r w:rsidR="00805A52">
          <w:rPr>
            <w:noProof/>
            <w:webHidden/>
          </w:rPr>
          <w:fldChar w:fldCharType="begin"/>
        </w:r>
        <w:r w:rsidR="00805A52">
          <w:rPr>
            <w:noProof/>
            <w:webHidden/>
          </w:rPr>
          <w:instrText xml:space="preserve"> PAGEREF _Toc351975295 \h </w:instrText>
        </w:r>
        <w:r w:rsidR="00805A52">
          <w:rPr>
            <w:noProof/>
            <w:webHidden/>
          </w:rPr>
        </w:r>
        <w:r w:rsidR="00805A52">
          <w:rPr>
            <w:noProof/>
            <w:webHidden/>
          </w:rPr>
          <w:fldChar w:fldCharType="separate"/>
        </w:r>
        <w:r w:rsidR="006C2C7F">
          <w:rPr>
            <w:noProof/>
            <w:webHidden/>
          </w:rPr>
          <w:t>77</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96" w:history="1">
        <w:r w:rsidR="00805A52" w:rsidRPr="009B4000">
          <w:rPr>
            <w:rStyle w:val="Kpr"/>
            <w:rFonts w:ascii="Times New Roman" w:hAnsi="Times New Roman" w:cs="Times New Roman"/>
            <w:noProof/>
          </w:rPr>
          <w:t>4.2.42 - İnvitro fertilizasyon (IVF), ovulasyon indüksiyonu (OI) ve intrauterin inseminasyonu (IUI) işlemlerinde ilaç kullanım ilkeleri:</w:t>
        </w:r>
        <w:r w:rsidR="00805A52">
          <w:rPr>
            <w:noProof/>
            <w:webHidden/>
          </w:rPr>
          <w:tab/>
        </w:r>
        <w:r w:rsidR="00805A52">
          <w:rPr>
            <w:noProof/>
            <w:webHidden/>
          </w:rPr>
          <w:fldChar w:fldCharType="begin"/>
        </w:r>
        <w:r w:rsidR="00805A52">
          <w:rPr>
            <w:noProof/>
            <w:webHidden/>
          </w:rPr>
          <w:instrText xml:space="preserve"> PAGEREF _Toc351975296 \h </w:instrText>
        </w:r>
        <w:r w:rsidR="00805A52">
          <w:rPr>
            <w:noProof/>
            <w:webHidden/>
          </w:rPr>
        </w:r>
        <w:r w:rsidR="00805A52">
          <w:rPr>
            <w:noProof/>
            <w:webHidden/>
          </w:rPr>
          <w:fldChar w:fldCharType="separate"/>
        </w:r>
        <w:r w:rsidR="006C2C7F">
          <w:rPr>
            <w:noProof/>
            <w:webHidden/>
          </w:rPr>
          <w:t>77</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297" w:history="1">
        <w:r w:rsidR="00805A52" w:rsidRPr="009B4000">
          <w:rPr>
            <w:rStyle w:val="Kpr"/>
            <w:rFonts w:ascii="Times New Roman" w:hAnsi="Times New Roman" w:cs="Times New Roman"/>
            <w:noProof/>
          </w:rPr>
          <w:t>4.2.43 - Dijital ülseri olan sistemik skleroz hastalarında ilaç kullanım ilkeleri</w:t>
        </w:r>
        <w:r w:rsidR="00805A52">
          <w:rPr>
            <w:noProof/>
            <w:webHidden/>
          </w:rPr>
          <w:tab/>
        </w:r>
        <w:r w:rsidR="00805A52">
          <w:rPr>
            <w:noProof/>
            <w:webHidden/>
          </w:rPr>
          <w:fldChar w:fldCharType="begin"/>
        </w:r>
        <w:r w:rsidR="00805A52">
          <w:rPr>
            <w:noProof/>
            <w:webHidden/>
          </w:rPr>
          <w:instrText xml:space="preserve"> PAGEREF _Toc351975297 \h </w:instrText>
        </w:r>
        <w:r w:rsidR="00805A52">
          <w:rPr>
            <w:noProof/>
            <w:webHidden/>
          </w:rPr>
        </w:r>
        <w:r w:rsidR="00805A52">
          <w:rPr>
            <w:noProof/>
            <w:webHidden/>
          </w:rPr>
          <w:fldChar w:fldCharType="separate"/>
        </w:r>
        <w:r w:rsidR="006C2C7F">
          <w:rPr>
            <w:noProof/>
            <w:webHidden/>
          </w:rPr>
          <w:t>78</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298" w:history="1">
        <w:r w:rsidR="00805A52" w:rsidRPr="009B4000">
          <w:rPr>
            <w:rStyle w:val="Kpr"/>
            <w:noProof/>
          </w:rPr>
          <w:t>4.3 - Yurt dışından ilaç getirilmesi</w:t>
        </w:r>
        <w:r w:rsidR="00805A52">
          <w:rPr>
            <w:noProof/>
            <w:webHidden/>
          </w:rPr>
          <w:tab/>
        </w:r>
        <w:r w:rsidR="00805A52">
          <w:rPr>
            <w:noProof/>
            <w:webHidden/>
          </w:rPr>
          <w:fldChar w:fldCharType="begin"/>
        </w:r>
        <w:r w:rsidR="00805A52">
          <w:rPr>
            <w:noProof/>
            <w:webHidden/>
          </w:rPr>
          <w:instrText xml:space="preserve"> PAGEREF _Toc351975298 \h </w:instrText>
        </w:r>
        <w:r w:rsidR="00805A52">
          <w:rPr>
            <w:noProof/>
            <w:webHidden/>
          </w:rPr>
        </w:r>
        <w:r w:rsidR="00805A52">
          <w:rPr>
            <w:noProof/>
            <w:webHidden/>
          </w:rPr>
          <w:fldChar w:fldCharType="separate"/>
        </w:r>
        <w:r w:rsidR="006C2C7F">
          <w:rPr>
            <w:noProof/>
            <w:webHidden/>
          </w:rPr>
          <w:t>78</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299" w:history="1">
        <w:r w:rsidR="00805A52" w:rsidRPr="009B4000">
          <w:rPr>
            <w:rStyle w:val="Kpr"/>
            <w:noProof/>
          </w:rPr>
          <w:t>4.4 - İlaçlarda uygulanacak indirim oranları ve eşdeğer ilaç uygulaması</w:t>
        </w:r>
        <w:r w:rsidR="00805A52">
          <w:rPr>
            <w:noProof/>
            <w:webHidden/>
          </w:rPr>
          <w:tab/>
        </w:r>
        <w:r w:rsidR="00805A52">
          <w:rPr>
            <w:noProof/>
            <w:webHidden/>
          </w:rPr>
          <w:fldChar w:fldCharType="begin"/>
        </w:r>
        <w:r w:rsidR="00805A52">
          <w:rPr>
            <w:noProof/>
            <w:webHidden/>
          </w:rPr>
          <w:instrText xml:space="preserve"> PAGEREF _Toc351975299 \h </w:instrText>
        </w:r>
        <w:r w:rsidR="00805A52">
          <w:rPr>
            <w:noProof/>
            <w:webHidden/>
          </w:rPr>
        </w:r>
        <w:r w:rsidR="00805A52">
          <w:rPr>
            <w:noProof/>
            <w:webHidden/>
          </w:rPr>
          <w:fldChar w:fldCharType="separate"/>
        </w:r>
        <w:r w:rsidR="006C2C7F">
          <w:rPr>
            <w:noProof/>
            <w:webHidden/>
          </w:rPr>
          <w:t>78</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300" w:history="1">
        <w:r w:rsidR="00805A52" w:rsidRPr="009B4000">
          <w:rPr>
            <w:rStyle w:val="Kpr"/>
            <w:rFonts w:ascii="Times New Roman" w:hAnsi="Times New Roman" w:cs="Times New Roman"/>
            <w:noProof/>
          </w:rPr>
          <w:t>4.4.1 - Uygulanacak indirim oranları</w:t>
        </w:r>
        <w:r w:rsidR="00805A52">
          <w:rPr>
            <w:noProof/>
            <w:webHidden/>
          </w:rPr>
          <w:tab/>
        </w:r>
        <w:r w:rsidR="00805A52">
          <w:rPr>
            <w:noProof/>
            <w:webHidden/>
          </w:rPr>
          <w:fldChar w:fldCharType="begin"/>
        </w:r>
        <w:r w:rsidR="00805A52">
          <w:rPr>
            <w:noProof/>
            <w:webHidden/>
          </w:rPr>
          <w:instrText xml:space="preserve"> PAGEREF _Toc351975300 \h </w:instrText>
        </w:r>
        <w:r w:rsidR="00805A52">
          <w:rPr>
            <w:noProof/>
            <w:webHidden/>
          </w:rPr>
        </w:r>
        <w:r w:rsidR="00805A52">
          <w:rPr>
            <w:noProof/>
            <w:webHidden/>
          </w:rPr>
          <w:fldChar w:fldCharType="separate"/>
        </w:r>
        <w:r w:rsidR="006C2C7F">
          <w:rPr>
            <w:noProof/>
            <w:webHidden/>
          </w:rPr>
          <w:t>78</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301" w:history="1">
        <w:r w:rsidR="00805A52" w:rsidRPr="009B4000">
          <w:rPr>
            <w:rStyle w:val="Kpr"/>
            <w:rFonts w:ascii="Times New Roman" w:hAnsi="Times New Roman" w:cs="Times New Roman"/>
            <w:noProof/>
          </w:rPr>
          <w:t>4.4.2 - Eşdeğer ilaç uygulaması</w:t>
        </w:r>
        <w:r w:rsidR="00805A52">
          <w:rPr>
            <w:noProof/>
            <w:webHidden/>
          </w:rPr>
          <w:tab/>
        </w:r>
        <w:r w:rsidR="00805A52">
          <w:rPr>
            <w:noProof/>
            <w:webHidden/>
          </w:rPr>
          <w:fldChar w:fldCharType="begin"/>
        </w:r>
        <w:r w:rsidR="00805A52">
          <w:rPr>
            <w:noProof/>
            <w:webHidden/>
          </w:rPr>
          <w:instrText xml:space="preserve"> PAGEREF _Toc351975301 \h </w:instrText>
        </w:r>
        <w:r w:rsidR="00805A52">
          <w:rPr>
            <w:noProof/>
            <w:webHidden/>
          </w:rPr>
        </w:r>
        <w:r w:rsidR="00805A52">
          <w:rPr>
            <w:noProof/>
            <w:webHidden/>
          </w:rPr>
          <w:fldChar w:fldCharType="separate"/>
        </w:r>
        <w:r w:rsidR="006C2C7F">
          <w:rPr>
            <w:noProof/>
            <w:webHidden/>
          </w:rPr>
          <w:t>79</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302" w:history="1">
        <w:r w:rsidR="00805A52" w:rsidRPr="009B4000">
          <w:rPr>
            <w:rStyle w:val="Kpr"/>
            <w:noProof/>
          </w:rPr>
          <w:t>4.5 - Eczanelerden ilaç temini</w:t>
        </w:r>
        <w:r w:rsidR="00805A52">
          <w:rPr>
            <w:noProof/>
            <w:webHidden/>
          </w:rPr>
          <w:tab/>
        </w:r>
        <w:r w:rsidR="00805A52">
          <w:rPr>
            <w:noProof/>
            <w:webHidden/>
          </w:rPr>
          <w:fldChar w:fldCharType="begin"/>
        </w:r>
        <w:r w:rsidR="00805A52">
          <w:rPr>
            <w:noProof/>
            <w:webHidden/>
          </w:rPr>
          <w:instrText xml:space="preserve"> PAGEREF _Toc351975302 \h </w:instrText>
        </w:r>
        <w:r w:rsidR="00805A52">
          <w:rPr>
            <w:noProof/>
            <w:webHidden/>
          </w:rPr>
        </w:r>
        <w:r w:rsidR="00805A52">
          <w:rPr>
            <w:noProof/>
            <w:webHidden/>
          </w:rPr>
          <w:fldChar w:fldCharType="separate"/>
        </w:r>
        <w:r w:rsidR="006C2C7F">
          <w:rPr>
            <w:noProof/>
            <w:webHidden/>
          </w:rPr>
          <w:t>79</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303" w:history="1">
        <w:r w:rsidR="00805A52" w:rsidRPr="009B4000">
          <w:rPr>
            <w:rStyle w:val="Kpr"/>
            <w:rFonts w:ascii="Times New Roman" w:hAnsi="Times New Roman" w:cs="Times New Roman"/>
            <w:noProof/>
          </w:rPr>
          <w:t>4.5.1 - Kişilerin acil durumlarda sözleşmesiz eczanelerden temin ettikleri ilaç bedelinin ödenmesi</w:t>
        </w:r>
        <w:r w:rsidR="00805A52">
          <w:rPr>
            <w:noProof/>
            <w:webHidden/>
          </w:rPr>
          <w:tab/>
        </w:r>
        <w:r w:rsidR="00805A52">
          <w:rPr>
            <w:noProof/>
            <w:webHidden/>
          </w:rPr>
          <w:fldChar w:fldCharType="begin"/>
        </w:r>
        <w:r w:rsidR="00805A52">
          <w:rPr>
            <w:noProof/>
            <w:webHidden/>
          </w:rPr>
          <w:instrText xml:space="preserve"> PAGEREF _Toc351975303 \h </w:instrText>
        </w:r>
        <w:r w:rsidR="00805A52">
          <w:rPr>
            <w:noProof/>
            <w:webHidden/>
          </w:rPr>
        </w:r>
        <w:r w:rsidR="00805A52">
          <w:rPr>
            <w:noProof/>
            <w:webHidden/>
          </w:rPr>
          <w:fldChar w:fldCharType="separate"/>
        </w:r>
        <w:r w:rsidR="006C2C7F">
          <w:rPr>
            <w:noProof/>
            <w:webHidden/>
          </w:rPr>
          <w:t>79</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304" w:history="1">
        <w:r w:rsidR="00805A52" w:rsidRPr="009B4000">
          <w:rPr>
            <w:rStyle w:val="Kpr"/>
            <w:rFonts w:ascii="Times New Roman" w:hAnsi="Times New Roman" w:cs="Times New Roman"/>
            <w:noProof/>
          </w:rPr>
          <w:t>4.5.2 - Reçetelerin geçerli olduğu süre</w:t>
        </w:r>
        <w:r w:rsidR="00805A52">
          <w:rPr>
            <w:noProof/>
            <w:webHidden/>
          </w:rPr>
          <w:tab/>
        </w:r>
        <w:r w:rsidR="00805A52">
          <w:rPr>
            <w:noProof/>
            <w:webHidden/>
          </w:rPr>
          <w:fldChar w:fldCharType="begin"/>
        </w:r>
        <w:r w:rsidR="00805A52">
          <w:rPr>
            <w:noProof/>
            <w:webHidden/>
          </w:rPr>
          <w:instrText xml:space="preserve"> PAGEREF _Toc351975304 \h </w:instrText>
        </w:r>
        <w:r w:rsidR="00805A52">
          <w:rPr>
            <w:noProof/>
            <w:webHidden/>
          </w:rPr>
        </w:r>
        <w:r w:rsidR="00805A52">
          <w:rPr>
            <w:noProof/>
            <w:webHidden/>
          </w:rPr>
          <w:fldChar w:fldCharType="separate"/>
        </w:r>
        <w:r w:rsidR="006C2C7F">
          <w:rPr>
            <w:noProof/>
            <w:webHidden/>
          </w:rPr>
          <w:t>80</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305" w:history="1">
        <w:r w:rsidR="00805A52" w:rsidRPr="009B4000">
          <w:rPr>
            <w:rStyle w:val="Kpr"/>
            <w:rFonts w:ascii="Times New Roman" w:hAnsi="Times New Roman" w:cs="Times New Roman"/>
            <w:noProof/>
          </w:rPr>
          <w:t>4.5.3 - İlaç bedellerinin ödenmesi</w:t>
        </w:r>
        <w:r w:rsidR="00805A52">
          <w:rPr>
            <w:noProof/>
            <w:webHidden/>
          </w:rPr>
          <w:tab/>
        </w:r>
        <w:r w:rsidR="00805A52">
          <w:rPr>
            <w:noProof/>
            <w:webHidden/>
          </w:rPr>
          <w:fldChar w:fldCharType="begin"/>
        </w:r>
        <w:r w:rsidR="00805A52">
          <w:rPr>
            <w:noProof/>
            <w:webHidden/>
          </w:rPr>
          <w:instrText xml:space="preserve"> PAGEREF _Toc351975305 \h </w:instrText>
        </w:r>
        <w:r w:rsidR="00805A52">
          <w:rPr>
            <w:noProof/>
            <w:webHidden/>
          </w:rPr>
        </w:r>
        <w:r w:rsidR="00805A52">
          <w:rPr>
            <w:noProof/>
            <w:webHidden/>
          </w:rPr>
          <w:fldChar w:fldCharType="separate"/>
        </w:r>
        <w:r w:rsidR="006C2C7F">
          <w:rPr>
            <w:noProof/>
            <w:webHidden/>
          </w:rPr>
          <w:t>80</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306" w:history="1">
        <w:r w:rsidR="00805A52" w:rsidRPr="009B4000">
          <w:rPr>
            <w:rStyle w:val="Kpr"/>
            <w:rFonts w:ascii="Times New Roman" w:hAnsi="Times New Roman" w:cs="Times New Roman"/>
            <w:noProof/>
          </w:rPr>
          <w:t>4.5.4 - İlaç takip sistemi</w:t>
        </w:r>
        <w:r w:rsidR="00805A52">
          <w:rPr>
            <w:noProof/>
            <w:webHidden/>
          </w:rPr>
          <w:tab/>
        </w:r>
        <w:r w:rsidR="00805A52">
          <w:rPr>
            <w:noProof/>
            <w:webHidden/>
          </w:rPr>
          <w:fldChar w:fldCharType="begin"/>
        </w:r>
        <w:r w:rsidR="00805A52">
          <w:rPr>
            <w:noProof/>
            <w:webHidden/>
          </w:rPr>
          <w:instrText xml:space="preserve"> PAGEREF _Toc351975306 \h </w:instrText>
        </w:r>
        <w:r w:rsidR="00805A52">
          <w:rPr>
            <w:noProof/>
            <w:webHidden/>
          </w:rPr>
        </w:r>
        <w:r w:rsidR="00805A52">
          <w:rPr>
            <w:noProof/>
            <w:webHidden/>
          </w:rPr>
          <w:fldChar w:fldCharType="separate"/>
        </w:r>
        <w:r w:rsidR="006C2C7F">
          <w:rPr>
            <w:noProof/>
            <w:webHidden/>
          </w:rPr>
          <w:t>80</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307" w:history="1">
        <w:r w:rsidR="00805A52" w:rsidRPr="009B4000">
          <w:rPr>
            <w:rStyle w:val="Kpr"/>
            <w:noProof/>
          </w:rPr>
          <w:t>4.6 - Kan ve kan bileşenlerinin temini ve bedelinin ödenmesi</w:t>
        </w:r>
        <w:r w:rsidR="00805A52">
          <w:rPr>
            <w:noProof/>
            <w:webHidden/>
          </w:rPr>
          <w:tab/>
        </w:r>
        <w:r w:rsidR="00805A52">
          <w:rPr>
            <w:noProof/>
            <w:webHidden/>
          </w:rPr>
          <w:fldChar w:fldCharType="begin"/>
        </w:r>
        <w:r w:rsidR="00805A52">
          <w:rPr>
            <w:noProof/>
            <w:webHidden/>
          </w:rPr>
          <w:instrText xml:space="preserve"> PAGEREF _Toc351975307 \h </w:instrText>
        </w:r>
        <w:r w:rsidR="00805A52">
          <w:rPr>
            <w:noProof/>
            <w:webHidden/>
          </w:rPr>
        </w:r>
        <w:r w:rsidR="00805A52">
          <w:rPr>
            <w:noProof/>
            <w:webHidden/>
          </w:rPr>
          <w:fldChar w:fldCharType="separate"/>
        </w:r>
        <w:r w:rsidR="006C2C7F">
          <w:rPr>
            <w:noProof/>
            <w:webHidden/>
          </w:rPr>
          <w:t>80</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308" w:history="1">
        <w:r w:rsidR="00805A52" w:rsidRPr="009B4000">
          <w:rPr>
            <w:rStyle w:val="Kpr"/>
            <w:noProof/>
          </w:rPr>
          <w:t>4.7 - Faktör ve diğer kan ürünlerinin reçete edilmesi ve hemofili hastalarının bildirim zorunluluğu</w:t>
        </w:r>
        <w:r w:rsidR="00805A52">
          <w:rPr>
            <w:noProof/>
            <w:webHidden/>
          </w:rPr>
          <w:tab/>
        </w:r>
        <w:r w:rsidR="00805A52">
          <w:rPr>
            <w:noProof/>
            <w:webHidden/>
          </w:rPr>
          <w:fldChar w:fldCharType="begin"/>
        </w:r>
        <w:r w:rsidR="00805A52">
          <w:rPr>
            <w:noProof/>
            <w:webHidden/>
          </w:rPr>
          <w:instrText xml:space="preserve"> PAGEREF _Toc351975308 \h </w:instrText>
        </w:r>
        <w:r w:rsidR="00805A52">
          <w:rPr>
            <w:noProof/>
            <w:webHidden/>
          </w:rPr>
        </w:r>
        <w:r w:rsidR="00805A52">
          <w:rPr>
            <w:noProof/>
            <w:webHidden/>
          </w:rPr>
          <w:fldChar w:fldCharType="separate"/>
        </w:r>
        <w:r w:rsidR="006C2C7F">
          <w:rPr>
            <w:noProof/>
            <w:webHidden/>
          </w:rPr>
          <w:t>80</w:t>
        </w:r>
        <w:r w:rsidR="00805A52">
          <w:rPr>
            <w:noProof/>
            <w:webHidden/>
          </w:rPr>
          <w:fldChar w:fldCharType="end"/>
        </w:r>
      </w:hyperlink>
    </w:p>
    <w:p w:rsidR="00805A52" w:rsidRDefault="00805A52">
      <w:pPr>
        <w:pStyle w:val="T1"/>
        <w:rPr>
          <w:rStyle w:val="Kpr"/>
          <w:noProof/>
        </w:rPr>
      </w:pPr>
    </w:p>
    <w:p w:rsidR="00805A52" w:rsidRDefault="00B43E3D">
      <w:pPr>
        <w:pStyle w:val="T1"/>
        <w:rPr>
          <w:rFonts w:asciiTheme="minorHAnsi" w:eastAsiaTheme="minorEastAsia" w:hAnsiTheme="minorHAnsi" w:cstheme="minorBidi"/>
          <w:b w:val="0"/>
          <w:bCs w:val="0"/>
          <w:caps w:val="0"/>
          <w:noProof/>
          <w:sz w:val="22"/>
          <w:szCs w:val="22"/>
        </w:rPr>
      </w:pPr>
      <w:hyperlink w:anchor="_Toc351975309" w:history="1">
        <w:r w:rsidR="00805A52" w:rsidRPr="009B4000">
          <w:rPr>
            <w:rStyle w:val="Kpr"/>
            <w:rFonts w:ascii="Times New Roman" w:hAnsi="Times New Roman"/>
            <w:noProof/>
            <w:lang w:eastAsia="en-US"/>
          </w:rPr>
          <w:t>BEŞİNCİ BÖLÜM</w:t>
        </w:r>
        <w:r w:rsidR="00805A52">
          <w:rPr>
            <w:noProof/>
            <w:webHidden/>
          </w:rPr>
          <w:tab/>
        </w:r>
        <w:r w:rsidR="00805A52">
          <w:rPr>
            <w:noProof/>
            <w:webHidden/>
          </w:rPr>
          <w:fldChar w:fldCharType="begin"/>
        </w:r>
        <w:r w:rsidR="00805A52">
          <w:rPr>
            <w:noProof/>
            <w:webHidden/>
          </w:rPr>
          <w:instrText xml:space="preserve"> PAGEREF _Toc351975309 \h </w:instrText>
        </w:r>
        <w:r w:rsidR="00805A52">
          <w:rPr>
            <w:noProof/>
            <w:webHidden/>
          </w:rPr>
        </w:r>
        <w:r w:rsidR="00805A52">
          <w:rPr>
            <w:noProof/>
            <w:webHidden/>
          </w:rPr>
          <w:fldChar w:fldCharType="separate"/>
        </w:r>
        <w:r w:rsidR="006C2C7F">
          <w:rPr>
            <w:noProof/>
            <w:webHidden/>
          </w:rPr>
          <w:t>80</w:t>
        </w:r>
        <w:r w:rsidR="00805A52">
          <w:rPr>
            <w:noProof/>
            <w:webHidden/>
          </w:rPr>
          <w:fldChar w:fldCharType="end"/>
        </w:r>
      </w:hyperlink>
    </w:p>
    <w:p w:rsidR="00805A52" w:rsidRDefault="00B43E3D">
      <w:pPr>
        <w:pStyle w:val="T1"/>
        <w:rPr>
          <w:rFonts w:asciiTheme="minorHAnsi" w:eastAsiaTheme="minorEastAsia" w:hAnsiTheme="minorHAnsi" w:cstheme="minorBidi"/>
          <w:b w:val="0"/>
          <w:bCs w:val="0"/>
          <w:caps w:val="0"/>
          <w:noProof/>
          <w:sz w:val="22"/>
          <w:szCs w:val="22"/>
        </w:rPr>
      </w:pPr>
      <w:hyperlink w:anchor="_Toc351975310" w:history="1">
        <w:r w:rsidR="00805A52" w:rsidRPr="009B4000">
          <w:rPr>
            <w:rStyle w:val="Kpr"/>
            <w:rFonts w:ascii="Times New Roman" w:hAnsi="Times New Roman"/>
            <w:noProof/>
            <w:lang w:eastAsia="en-US"/>
          </w:rPr>
          <w:t>Faturalandırma ve Ödeme</w:t>
        </w:r>
        <w:r w:rsidR="00805A52">
          <w:rPr>
            <w:noProof/>
            <w:webHidden/>
          </w:rPr>
          <w:tab/>
        </w:r>
        <w:r w:rsidR="00805A52">
          <w:rPr>
            <w:noProof/>
            <w:webHidden/>
          </w:rPr>
          <w:fldChar w:fldCharType="begin"/>
        </w:r>
        <w:r w:rsidR="00805A52">
          <w:rPr>
            <w:noProof/>
            <w:webHidden/>
          </w:rPr>
          <w:instrText xml:space="preserve"> PAGEREF _Toc351975310 \h </w:instrText>
        </w:r>
        <w:r w:rsidR="00805A52">
          <w:rPr>
            <w:noProof/>
            <w:webHidden/>
          </w:rPr>
        </w:r>
        <w:r w:rsidR="00805A52">
          <w:rPr>
            <w:noProof/>
            <w:webHidden/>
          </w:rPr>
          <w:fldChar w:fldCharType="separate"/>
        </w:r>
        <w:r w:rsidR="006C2C7F">
          <w:rPr>
            <w:noProof/>
            <w:webHidden/>
          </w:rPr>
          <w:t>80</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311" w:history="1">
        <w:r w:rsidR="00805A52" w:rsidRPr="009B4000">
          <w:rPr>
            <w:rStyle w:val="Kpr"/>
            <w:noProof/>
          </w:rPr>
          <w:t>5.1 - MEDULA sistemi</w:t>
        </w:r>
        <w:r w:rsidR="00805A52">
          <w:rPr>
            <w:noProof/>
            <w:webHidden/>
          </w:rPr>
          <w:tab/>
        </w:r>
        <w:r w:rsidR="00805A52">
          <w:rPr>
            <w:noProof/>
            <w:webHidden/>
          </w:rPr>
          <w:fldChar w:fldCharType="begin"/>
        </w:r>
        <w:r w:rsidR="00805A52">
          <w:rPr>
            <w:noProof/>
            <w:webHidden/>
          </w:rPr>
          <w:instrText xml:space="preserve"> PAGEREF _Toc351975311 \h </w:instrText>
        </w:r>
        <w:r w:rsidR="00805A52">
          <w:rPr>
            <w:noProof/>
            <w:webHidden/>
          </w:rPr>
        </w:r>
        <w:r w:rsidR="00805A52">
          <w:rPr>
            <w:noProof/>
            <w:webHidden/>
          </w:rPr>
          <w:fldChar w:fldCharType="separate"/>
        </w:r>
        <w:r w:rsidR="006C2C7F">
          <w:rPr>
            <w:noProof/>
            <w:webHidden/>
          </w:rPr>
          <w:t>81</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312" w:history="1">
        <w:r w:rsidR="00805A52" w:rsidRPr="009B4000">
          <w:rPr>
            <w:rStyle w:val="Kpr"/>
            <w:noProof/>
          </w:rPr>
          <w:t>5.2 - Fatura düzenlenmesi</w:t>
        </w:r>
        <w:r w:rsidR="00805A52">
          <w:rPr>
            <w:noProof/>
            <w:webHidden/>
          </w:rPr>
          <w:tab/>
        </w:r>
        <w:r w:rsidR="00805A52">
          <w:rPr>
            <w:noProof/>
            <w:webHidden/>
          </w:rPr>
          <w:fldChar w:fldCharType="begin"/>
        </w:r>
        <w:r w:rsidR="00805A52">
          <w:rPr>
            <w:noProof/>
            <w:webHidden/>
          </w:rPr>
          <w:instrText xml:space="preserve"> PAGEREF _Toc351975312 \h </w:instrText>
        </w:r>
        <w:r w:rsidR="00805A52">
          <w:rPr>
            <w:noProof/>
            <w:webHidden/>
          </w:rPr>
        </w:r>
        <w:r w:rsidR="00805A52">
          <w:rPr>
            <w:noProof/>
            <w:webHidden/>
          </w:rPr>
          <w:fldChar w:fldCharType="separate"/>
        </w:r>
        <w:r w:rsidR="006C2C7F">
          <w:rPr>
            <w:noProof/>
            <w:webHidden/>
          </w:rPr>
          <w:t>81</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313" w:history="1">
        <w:r w:rsidR="00805A52" w:rsidRPr="009B4000">
          <w:rPr>
            <w:rStyle w:val="Kpr"/>
            <w:rFonts w:ascii="Times New Roman" w:hAnsi="Times New Roman" w:cs="Times New Roman"/>
            <w:noProof/>
          </w:rPr>
          <w:t>5.2.1 - Sağlık kurum ve kuruluşları faturalarının düzenlenmesi</w:t>
        </w:r>
        <w:r w:rsidR="00805A52">
          <w:rPr>
            <w:noProof/>
            <w:webHidden/>
          </w:rPr>
          <w:tab/>
        </w:r>
        <w:r w:rsidR="00805A52">
          <w:rPr>
            <w:noProof/>
            <w:webHidden/>
          </w:rPr>
          <w:fldChar w:fldCharType="begin"/>
        </w:r>
        <w:r w:rsidR="00805A52">
          <w:rPr>
            <w:noProof/>
            <w:webHidden/>
          </w:rPr>
          <w:instrText xml:space="preserve"> PAGEREF _Toc351975313 \h </w:instrText>
        </w:r>
        <w:r w:rsidR="00805A52">
          <w:rPr>
            <w:noProof/>
            <w:webHidden/>
          </w:rPr>
        </w:r>
        <w:r w:rsidR="00805A52">
          <w:rPr>
            <w:noProof/>
            <w:webHidden/>
          </w:rPr>
          <w:fldChar w:fldCharType="separate"/>
        </w:r>
        <w:r w:rsidR="006C2C7F">
          <w:rPr>
            <w:noProof/>
            <w:webHidden/>
          </w:rPr>
          <w:t>81</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314" w:history="1">
        <w:r w:rsidR="00805A52" w:rsidRPr="009B4000">
          <w:rPr>
            <w:rStyle w:val="Kpr"/>
            <w:rFonts w:ascii="Times New Roman" w:hAnsi="Times New Roman" w:cs="Times New Roman"/>
            <w:noProof/>
          </w:rPr>
          <w:t>5.2.2 - Eczane faturalarının düzenlenmesi</w:t>
        </w:r>
        <w:r w:rsidR="00805A52">
          <w:rPr>
            <w:noProof/>
            <w:webHidden/>
          </w:rPr>
          <w:tab/>
        </w:r>
        <w:r w:rsidR="00805A52">
          <w:rPr>
            <w:noProof/>
            <w:webHidden/>
          </w:rPr>
          <w:fldChar w:fldCharType="begin"/>
        </w:r>
        <w:r w:rsidR="00805A52">
          <w:rPr>
            <w:noProof/>
            <w:webHidden/>
          </w:rPr>
          <w:instrText xml:space="preserve"> PAGEREF _Toc351975314 \h </w:instrText>
        </w:r>
        <w:r w:rsidR="00805A52">
          <w:rPr>
            <w:noProof/>
            <w:webHidden/>
          </w:rPr>
        </w:r>
        <w:r w:rsidR="00805A52">
          <w:rPr>
            <w:noProof/>
            <w:webHidden/>
          </w:rPr>
          <w:fldChar w:fldCharType="separate"/>
        </w:r>
        <w:r w:rsidR="006C2C7F">
          <w:rPr>
            <w:noProof/>
            <w:webHidden/>
          </w:rPr>
          <w:t>81</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315" w:history="1">
        <w:r w:rsidR="00805A52" w:rsidRPr="009B4000">
          <w:rPr>
            <w:rStyle w:val="Kpr"/>
            <w:rFonts w:ascii="Times New Roman" w:hAnsi="Times New Roman" w:cs="Times New Roman"/>
            <w:noProof/>
          </w:rPr>
          <w:t>5.2.3 - Optisyenlik müesseseleri faturalarının düzenlenmesi</w:t>
        </w:r>
        <w:r w:rsidR="00805A52">
          <w:rPr>
            <w:noProof/>
            <w:webHidden/>
          </w:rPr>
          <w:tab/>
        </w:r>
        <w:r w:rsidR="00805A52">
          <w:rPr>
            <w:noProof/>
            <w:webHidden/>
          </w:rPr>
          <w:fldChar w:fldCharType="begin"/>
        </w:r>
        <w:r w:rsidR="00805A52">
          <w:rPr>
            <w:noProof/>
            <w:webHidden/>
          </w:rPr>
          <w:instrText xml:space="preserve"> PAGEREF _Toc351975315 \h </w:instrText>
        </w:r>
        <w:r w:rsidR="00805A52">
          <w:rPr>
            <w:noProof/>
            <w:webHidden/>
          </w:rPr>
        </w:r>
        <w:r w:rsidR="00805A52">
          <w:rPr>
            <w:noProof/>
            <w:webHidden/>
          </w:rPr>
          <w:fldChar w:fldCharType="separate"/>
        </w:r>
        <w:r w:rsidR="006C2C7F">
          <w:rPr>
            <w:noProof/>
            <w:webHidden/>
          </w:rPr>
          <w:t>82</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316" w:history="1">
        <w:r w:rsidR="00805A52" w:rsidRPr="009B4000">
          <w:rPr>
            <w:rStyle w:val="Kpr"/>
            <w:noProof/>
          </w:rPr>
          <w:t>5.3 - Sağlık hizmet sunucuları için fatura eki belgeler</w:t>
        </w:r>
        <w:r w:rsidR="00805A52">
          <w:rPr>
            <w:noProof/>
            <w:webHidden/>
          </w:rPr>
          <w:tab/>
        </w:r>
        <w:r w:rsidR="00805A52">
          <w:rPr>
            <w:noProof/>
            <w:webHidden/>
          </w:rPr>
          <w:fldChar w:fldCharType="begin"/>
        </w:r>
        <w:r w:rsidR="00805A52">
          <w:rPr>
            <w:noProof/>
            <w:webHidden/>
          </w:rPr>
          <w:instrText xml:space="preserve"> PAGEREF _Toc351975316 \h </w:instrText>
        </w:r>
        <w:r w:rsidR="00805A52">
          <w:rPr>
            <w:noProof/>
            <w:webHidden/>
          </w:rPr>
        </w:r>
        <w:r w:rsidR="00805A52">
          <w:rPr>
            <w:noProof/>
            <w:webHidden/>
          </w:rPr>
          <w:fldChar w:fldCharType="separate"/>
        </w:r>
        <w:r w:rsidR="006C2C7F">
          <w:rPr>
            <w:noProof/>
            <w:webHidden/>
          </w:rPr>
          <w:t>82</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317" w:history="1">
        <w:r w:rsidR="00805A52" w:rsidRPr="009B4000">
          <w:rPr>
            <w:rStyle w:val="Kpr"/>
            <w:rFonts w:ascii="Times New Roman" w:hAnsi="Times New Roman" w:cs="Times New Roman"/>
            <w:noProof/>
          </w:rPr>
          <w:t>5.3.1 - Sağlık kuruluşları için fatura eki belgeler</w:t>
        </w:r>
        <w:r w:rsidR="00805A52">
          <w:rPr>
            <w:noProof/>
            <w:webHidden/>
          </w:rPr>
          <w:tab/>
        </w:r>
        <w:r w:rsidR="00805A52">
          <w:rPr>
            <w:noProof/>
            <w:webHidden/>
          </w:rPr>
          <w:fldChar w:fldCharType="begin"/>
        </w:r>
        <w:r w:rsidR="00805A52">
          <w:rPr>
            <w:noProof/>
            <w:webHidden/>
          </w:rPr>
          <w:instrText xml:space="preserve"> PAGEREF _Toc351975317 \h </w:instrText>
        </w:r>
        <w:r w:rsidR="00805A52">
          <w:rPr>
            <w:noProof/>
            <w:webHidden/>
          </w:rPr>
        </w:r>
        <w:r w:rsidR="00805A52">
          <w:rPr>
            <w:noProof/>
            <w:webHidden/>
          </w:rPr>
          <w:fldChar w:fldCharType="separate"/>
        </w:r>
        <w:r w:rsidR="006C2C7F">
          <w:rPr>
            <w:noProof/>
            <w:webHidden/>
          </w:rPr>
          <w:t>82</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318" w:history="1">
        <w:r w:rsidR="00805A52" w:rsidRPr="009B4000">
          <w:rPr>
            <w:rStyle w:val="Kpr"/>
            <w:rFonts w:ascii="Times New Roman" w:hAnsi="Times New Roman" w:cs="Times New Roman"/>
            <w:noProof/>
          </w:rPr>
          <w:t>5.3.2 - Sağlık kurumları için fatura eki belgeler</w:t>
        </w:r>
        <w:r w:rsidR="00805A52">
          <w:rPr>
            <w:noProof/>
            <w:webHidden/>
          </w:rPr>
          <w:tab/>
        </w:r>
        <w:r w:rsidR="00805A52">
          <w:rPr>
            <w:noProof/>
            <w:webHidden/>
          </w:rPr>
          <w:fldChar w:fldCharType="begin"/>
        </w:r>
        <w:r w:rsidR="00805A52">
          <w:rPr>
            <w:noProof/>
            <w:webHidden/>
          </w:rPr>
          <w:instrText xml:space="preserve"> PAGEREF _Toc351975318 \h </w:instrText>
        </w:r>
        <w:r w:rsidR="00805A52">
          <w:rPr>
            <w:noProof/>
            <w:webHidden/>
          </w:rPr>
        </w:r>
        <w:r w:rsidR="00805A52">
          <w:rPr>
            <w:noProof/>
            <w:webHidden/>
          </w:rPr>
          <w:fldChar w:fldCharType="separate"/>
        </w:r>
        <w:r w:rsidR="006C2C7F">
          <w:rPr>
            <w:noProof/>
            <w:webHidden/>
          </w:rPr>
          <w:t>83</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319" w:history="1">
        <w:r w:rsidR="00805A52" w:rsidRPr="009B4000">
          <w:rPr>
            <w:rStyle w:val="Kpr"/>
            <w:rFonts w:ascii="Times New Roman" w:hAnsi="Times New Roman" w:cs="Times New Roman"/>
            <w:noProof/>
          </w:rPr>
          <w:t>5.3.3 - Eczane ve optisyenlik müesseseleri için fatura eki belgeler</w:t>
        </w:r>
        <w:r w:rsidR="00805A52">
          <w:rPr>
            <w:noProof/>
            <w:webHidden/>
          </w:rPr>
          <w:tab/>
        </w:r>
        <w:r w:rsidR="00805A52">
          <w:rPr>
            <w:noProof/>
            <w:webHidden/>
          </w:rPr>
          <w:fldChar w:fldCharType="begin"/>
        </w:r>
        <w:r w:rsidR="00805A52">
          <w:rPr>
            <w:noProof/>
            <w:webHidden/>
          </w:rPr>
          <w:instrText xml:space="preserve"> PAGEREF _Toc351975319 \h </w:instrText>
        </w:r>
        <w:r w:rsidR="00805A52">
          <w:rPr>
            <w:noProof/>
            <w:webHidden/>
          </w:rPr>
        </w:r>
        <w:r w:rsidR="00805A52">
          <w:rPr>
            <w:noProof/>
            <w:webHidden/>
          </w:rPr>
          <w:fldChar w:fldCharType="separate"/>
        </w:r>
        <w:r w:rsidR="006C2C7F">
          <w:rPr>
            <w:noProof/>
            <w:webHidden/>
          </w:rPr>
          <w:t>84</w:t>
        </w:r>
        <w:r w:rsidR="00805A52">
          <w:rPr>
            <w:noProof/>
            <w:webHidden/>
          </w:rPr>
          <w:fldChar w:fldCharType="end"/>
        </w:r>
      </w:hyperlink>
    </w:p>
    <w:p w:rsidR="00805A52" w:rsidRDefault="00B43E3D">
      <w:pPr>
        <w:pStyle w:val="T3"/>
        <w:rPr>
          <w:rFonts w:eastAsiaTheme="minorEastAsia" w:cstheme="minorBidi"/>
          <w:noProof/>
          <w:sz w:val="22"/>
          <w:szCs w:val="22"/>
        </w:rPr>
      </w:pPr>
      <w:hyperlink w:anchor="_Toc351975320" w:history="1">
        <w:r w:rsidR="00805A52" w:rsidRPr="009B4000">
          <w:rPr>
            <w:rStyle w:val="Kpr"/>
            <w:rFonts w:ascii="Times New Roman" w:hAnsi="Times New Roman" w:cs="Times New Roman"/>
            <w:noProof/>
          </w:rPr>
          <w:t>5.3.4 - Tıbbi malzeme şahıs ödemelerinde istenecek fatura ve eki belgeler</w:t>
        </w:r>
        <w:r w:rsidR="00805A52">
          <w:rPr>
            <w:noProof/>
            <w:webHidden/>
          </w:rPr>
          <w:tab/>
        </w:r>
        <w:r w:rsidR="00805A52">
          <w:rPr>
            <w:noProof/>
            <w:webHidden/>
          </w:rPr>
          <w:fldChar w:fldCharType="begin"/>
        </w:r>
        <w:r w:rsidR="00805A52">
          <w:rPr>
            <w:noProof/>
            <w:webHidden/>
          </w:rPr>
          <w:instrText xml:space="preserve"> PAGEREF _Toc351975320 \h </w:instrText>
        </w:r>
        <w:r w:rsidR="00805A52">
          <w:rPr>
            <w:noProof/>
            <w:webHidden/>
          </w:rPr>
        </w:r>
        <w:r w:rsidR="00805A52">
          <w:rPr>
            <w:noProof/>
            <w:webHidden/>
          </w:rPr>
          <w:fldChar w:fldCharType="separate"/>
        </w:r>
        <w:r w:rsidR="006C2C7F">
          <w:rPr>
            <w:noProof/>
            <w:webHidden/>
          </w:rPr>
          <w:t>84</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321" w:history="1">
        <w:r w:rsidR="00805A52" w:rsidRPr="009B4000">
          <w:rPr>
            <w:rStyle w:val="Kpr"/>
            <w:noProof/>
          </w:rPr>
          <w:t>5.4 - Fatura ve eki belgelerin teslimi</w:t>
        </w:r>
        <w:r w:rsidR="00805A52">
          <w:rPr>
            <w:noProof/>
            <w:webHidden/>
          </w:rPr>
          <w:tab/>
        </w:r>
        <w:r w:rsidR="00805A52">
          <w:rPr>
            <w:noProof/>
            <w:webHidden/>
          </w:rPr>
          <w:fldChar w:fldCharType="begin"/>
        </w:r>
        <w:r w:rsidR="00805A52">
          <w:rPr>
            <w:noProof/>
            <w:webHidden/>
          </w:rPr>
          <w:instrText xml:space="preserve"> PAGEREF _Toc351975321 \h </w:instrText>
        </w:r>
        <w:r w:rsidR="00805A52">
          <w:rPr>
            <w:noProof/>
            <w:webHidden/>
          </w:rPr>
        </w:r>
        <w:r w:rsidR="00805A52">
          <w:rPr>
            <w:noProof/>
            <w:webHidden/>
          </w:rPr>
          <w:fldChar w:fldCharType="separate"/>
        </w:r>
        <w:r w:rsidR="006C2C7F">
          <w:rPr>
            <w:noProof/>
            <w:webHidden/>
          </w:rPr>
          <w:t>85</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322" w:history="1">
        <w:r w:rsidR="00805A52" w:rsidRPr="009B4000">
          <w:rPr>
            <w:rStyle w:val="Kpr"/>
            <w:noProof/>
          </w:rPr>
          <w:t>5.5 - Ödeme işlemleri</w:t>
        </w:r>
        <w:r w:rsidR="00805A52">
          <w:rPr>
            <w:noProof/>
            <w:webHidden/>
          </w:rPr>
          <w:tab/>
        </w:r>
        <w:r w:rsidR="00805A52">
          <w:rPr>
            <w:noProof/>
            <w:webHidden/>
          </w:rPr>
          <w:fldChar w:fldCharType="begin"/>
        </w:r>
        <w:r w:rsidR="00805A52">
          <w:rPr>
            <w:noProof/>
            <w:webHidden/>
          </w:rPr>
          <w:instrText xml:space="preserve"> PAGEREF _Toc351975322 \h </w:instrText>
        </w:r>
        <w:r w:rsidR="00805A52">
          <w:rPr>
            <w:noProof/>
            <w:webHidden/>
          </w:rPr>
        </w:r>
        <w:r w:rsidR="00805A52">
          <w:rPr>
            <w:noProof/>
            <w:webHidden/>
          </w:rPr>
          <w:fldChar w:fldCharType="separate"/>
        </w:r>
        <w:r w:rsidR="006C2C7F">
          <w:rPr>
            <w:noProof/>
            <w:webHidden/>
          </w:rPr>
          <w:t>85</w:t>
        </w:r>
        <w:r w:rsidR="00805A52">
          <w:rPr>
            <w:noProof/>
            <w:webHidden/>
          </w:rPr>
          <w:fldChar w:fldCharType="end"/>
        </w:r>
      </w:hyperlink>
    </w:p>
    <w:p w:rsidR="00805A52" w:rsidRDefault="00805A52">
      <w:pPr>
        <w:pStyle w:val="T1"/>
        <w:rPr>
          <w:rStyle w:val="Kpr"/>
          <w:noProof/>
        </w:rPr>
      </w:pPr>
    </w:p>
    <w:p w:rsidR="00805A52" w:rsidRDefault="00805A52">
      <w:pPr>
        <w:pStyle w:val="T1"/>
        <w:rPr>
          <w:rStyle w:val="Kpr"/>
          <w:noProof/>
        </w:rPr>
      </w:pPr>
    </w:p>
    <w:p w:rsidR="00805A52" w:rsidRDefault="00B43E3D">
      <w:pPr>
        <w:pStyle w:val="T1"/>
        <w:rPr>
          <w:rFonts w:asciiTheme="minorHAnsi" w:eastAsiaTheme="minorEastAsia" w:hAnsiTheme="minorHAnsi" w:cstheme="minorBidi"/>
          <w:b w:val="0"/>
          <w:bCs w:val="0"/>
          <w:caps w:val="0"/>
          <w:noProof/>
          <w:sz w:val="22"/>
          <w:szCs w:val="22"/>
        </w:rPr>
      </w:pPr>
      <w:hyperlink w:anchor="_Toc351975323" w:history="1">
        <w:r w:rsidR="00805A52" w:rsidRPr="009B4000">
          <w:rPr>
            <w:rStyle w:val="Kpr"/>
            <w:rFonts w:ascii="Times New Roman" w:hAnsi="Times New Roman"/>
            <w:noProof/>
          </w:rPr>
          <w:t>ALTINCI BÖLÜM</w:t>
        </w:r>
        <w:r w:rsidR="00805A52">
          <w:rPr>
            <w:noProof/>
            <w:webHidden/>
          </w:rPr>
          <w:tab/>
        </w:r>
        <w:r w:rsidR="00805A52">
          <w:rPr>
            <w:noProof/>
            <w:webHidden/>
          </w:rPr>
          <w:fldChar w:fldCharType="begin"/>
        </w:r>
        <w:r w:rsidR="00805A52">
          <w:rPr>
            <w:noProof/>
            <w:webHidden/>
          </w:rPr>
          <w:instrText xml:space="preserve"> PAGEREF _Toc351975323 \h </w:instrText>
        </w:r>
        <w:r w:rsidR="00805A52">
          <w:rPr>
            <w:noProof/>
            <w:webHidden/>
          </w:rPr>
        </w:r>
        <w:r w:rsidR="00805A52">
          <w:rPr>
            <w:noProof/>
            <w:webHidden/>
          </w:rPr>
          <w:fldChar w:fldCharType="separate"/>
        </w:r>
        <w:r w:rsidR="006C2C7F">
          <w:rPr>
            <w:noProof/>
            <w:webHidden/>
          </w:rPr>
          <w:t>85</w:t>
        </w:r>
        <w:r w:rsidR="00805A52">
          <w:rPr>
            <w:noProof/>
            <w:webHidden/>
          </w:rPr>
          <w:fldChar w:fldCharType="end"/>
        </w:r>
      </w:hyperlink>
    </w:p>
    <w:p w:rsidR="00805A52" w:rsidRDefault="00B43E3D">
      <w:pPr>
        <w:pStyle w:val="T1"/>
        <w:rPr>
          <w:rFonts w:asciiTheme="minorHAnsi" w:eastAsiaTheme="minorEastAsia" w:hAnsiTheme="minorHAnsi" w:cstheme="minorBidi"/>
          <w:b w:val="0"/>
          <w:bCs w:val="0"/>
          <w:caps w:val="0"/>
          <w:noProof/>
          <w:sz w:val="22"/>
          <w:szCs w:val="22"/>
        </w:rPr>
      </w:pPr>
      <w:hyperlink w:anchor="_Toc351975324" w:history="1">
        <w:r w:rsidR="00805A52" w:rsidRPr="009B4000">
          <w:rPr>
            <w:rStyle w:val="Kpr"/>
            <w:rFonts w:ascii="Times New Roman" w:hAnsi="Times New Roman"/>
            <w:noProof/>
          </w:rPr>
          <w:t>Son Hükümler</w:t>
        </w:r>
        <w:r w:rsidR="00805A52">
          <w:rPr>
            <w:noProof/>
            <w:webHidden/>
          </w:rPr>
          <w:tab/>
        </w:r>
        <w:r w:rsidR="00805A52">
          <w:rPr>
            <w:noProof/>
            <w:webHidden/>
          </w:rPr>
          <w:fldChar w:fldCharType="begin"/>
        </w:r>
        <w:r w:rsidR="00805A52">
          <w:rPr>
            <w:noProof/>
            <w:webHidden/>
          </w:rPr>
          <w:instrText xml:space="preserve"> PAGEREF _Toc351975324 \h </w:instrText>
        </w:r>
        <w:r w:rsidR="00805A52">
          <w:rPr>
            <w:noProof/>
            <w:webHidden/>
          </w:rPr>
        </w:r>
        <w:r w:rsidR="00805A52">
          <w:rPr>
            <w:noProof/>
            <w:webHidden/>
          </w:rPr>
          <w:fldChar w:fldCharType="separate"/>
        </w:r>
        <w:r w:rsidR="006C2C7F">
          <w:rPr>
            <w:noProof/>
            <w:webHidden/>
          </w:rPr>
          <w:t>85</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325" w:history="1">
        <w:r w:rsidR="00805A52" w:rsidRPr="009B4000">
          <w:rPr>
            <w:rStyle w:val="Kpr"/>
            <w:noProof/>
          </w:rPr>
          <w:t>6.1 - Tedavi giderlerine ait katma değer vergisi</w:t>
        </w:r>
        <w:r w:rsidR="00805A52">
          <w:rPr>
            <w:noProof/>
            <w:webHidden/>
          </w:rPr>
          <w:tab/>
        </w:r>
        <w:r w:rsidR="00805A52">
          <w:rPr>
            <w:noProof/>
            <w:webHidden/>
          </w:rPr>
          <w:fldChar w:fldCharType="begin"/>
        </w:r>
        <w:r w:rsidR="00805A52">
          <w:rPr>
            <w:noProof/>
            <w:webHidden/>
          </w:rPr>
          <w:instrText xml:space="preserve"> PAGEREF _Toc351975325 \h </w:instrText>
        </w:r>
        <w:r w:rsidR="00805A52">
          <w:rPr>
            <w:noProof/>
            <w:webHidden/>
          </w:rPr>
        </w:r>
        <w:r w:rsidR="00805A52">
          <w:rPr>
            <w:noProof/>
            <w:webHidden/>
          </w:rPr>
          <w:fldChar w:fldCharType="separate"/>
        </w:r>
        <w:r w:rsidR="006C2C7F">
          <w:rPr>
            <w:noProof/>
            <w:webHidden/>
          </w:rPr>
          <w:t>85</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326" w:history="1">
        <w:r w:rsidR="00805A52" w:rsidRPr="009B4000">
          <w:rPr>
            <w:rStyle w:val="Kpr"/>
            <w:noProof/>
          </w:rPr>
          <w:t>6.2 - Duyurular</w:t>
        </w:r>
        <w:r w:rsidR="00805A52">
          <w:rPr>
            <w:noProof/>
            <w:webHidden/>
          </w:rPr>
          <w:tab/>
        </w:r>
        <w:r w:rsidR="00805A52">
          <w:rPr>
            <w:noProof/>
            <w:webHidden/>
          </w:rPr>
          <w:fldChar w:fldCharType="begin"/>
        </w:r>
        <w:r w:rsidR="00805A52">
          <w:rPr>
            <w:noProof/>
            <w:webHidden/>
          </w:rPr>
          <w:instrText xml:space="preserve"> PAGEREF _Toc351975326 \h </w:instrText>
        </w:r>
        <w:r w:rsidR="00805A52">
          <w:rPr>
            <w:noProof/>
            <w:webHidden/>
          </w:rPr>
        </w:r>
        <w:r w:rsidR="00805A52">
          <w:rPr>
            <w:noProof/>
            <w:webHidden/>
          </w:rPr>
          <w:fldChar w:fldCharType="separate"/>
        </w:r>
        <w:r w:rsidR="006C2C7F">
          <w:rPr>
            <w:noProof/>
            <w:webHidden/>
          </w:rPr>
          <w:t>85</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327" w:history="1">
        <w:r w:rsidR="00805A52" w:rsidRPr="009B4000">
          <w:rPr>
            <w:rStyle w:val="Kpr"/>
            <w:noProof/>
          </w:rPr>
          <w:t>6.3 - Geçici hükümler</w:t>
        </w:r>
        <w:r w:rsidR="00805A52">
          <w:rPr>
            <w:noProof/>
            <w:webHidden/>
          </w:rPr>
          <w:tab/>
        </w:r>
        <w:r w:rsidR="00805A52">
          <w:rPr>
            <w:noProof/>
            <w:webHidden/>
          </w:rPr>
          <w:fldChar w:fldCharType="begin"/>
        </w:r>
        <w:r w:rsidR="00805A52">
          <w:rPr>
            <w:noProof/>
            <w:webHidden/>
          </w:rPr>
          <w:instrText xml:space="preserve"> PAGEREF _Toc351975327 \h </w:instrText>
        </w:r>
        <w:r w:rsidR="00805A52">
          <w:rPr>
            <w:noProof/>
            <w:webHidden/>
          </w:rPr>
        </w:r>
        <w:r w:rsidR="00805A52">
          <w:rPr>
            <w:noProof/>
            <w:webHidden/>
          </w:rPr>
          <w:fldChar w:fldCharType="separate"/>
        </w:r>
        <w:r w:rsidR="006C2C7F">
          <w:rPr>
            <w:noProof/>
            <w:webHidden/>
          </w:rPr>
          <w:t>85</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328" w:history="1">
        <w:r w:rsidR="00805A52" w:rsidRPr="009B4000">
          <w:rPr>
            <w:rStyle w:val="Kpr"/>
            <w:noProof/>
          </w:rPr>
          <w:t>6.4 - Yürürlükten kaldırılan mevzuat ve atıflar</w:t>
        </w:r>
        <w:r w:rsidR="00805A52">
          <w:rPr>
            <w:noProof/>
            <w:webHidden/>
          </w:rPr>
          <w:tab/>
        </w:r>
        <w:r w:rsidR="00805A52">
          <w:rPr>
            <w:noProof/>
            <w:webHidden/>
          </w:rPr>
          <w:fldChar w:fldCharType="begin"/>
        </w:r>
        <w:r w:rsidR="00805A52">
          <w:rPr>
            <w:noProof/>
            <w:webHidden/>
          </w:rPr>
          <w:instrText xml:space="preserve"> PAGEREF _Toc351975328 \h </w:instrText>
        </w:r>
        <w:r w:rsidR="00805A52">
          <w:rPr>
            <w:noProof/>
            <w:webHidden/>
          </w:rPr>
        </w:r>
        <w:r w:rsidR="00805A52">
          <w:rPr>
            <w:noProof/>
            <w:webHidden/>
          </w:rPr>
          <w:fldChar w:fldCharType="separate"/>
        </w:r>
        <w:r w:rsidR="006C2C7F">
          <w:rPr>
            <w:noProof/>
            <w:webHidden/>
          </w:rPr>
          <w:t>86</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329" w:history="1">
        <w:r w:rsidR="00805A52" w:rsidRPr="009B4000">
          <w:rPr>
            <w:rStyle w:val="Kpr"/>
            <w:noProof/>
          </w:rPr>
          <w:t>6.5 - Yürürlük</w:t>
        </w:r>
        <w:r w:rsidR="00805A52">
          <w:rPr>
            <w:noProof/>
            <w:webHidden/>
          </w:rPr>
          <w:tab/>
        </w:r>
        <w:r w:rsidR="00805A52">
          <w:rPr>
            <w:noProof/>
            <w:webHidden/>
          </w:rPr>
          <w:fldChar w:fldCharType="begin"/>
        </w:r>
        <w:r w:rsidR="00805A52">
          <w:rPr>
            <w:noProof/>
            <w:webHidden/>
          </w:rPr>
          <w:instrText xml:space="preserve"> PAGEREF _Toc351975329 \h </w:instrText>
        </w:r>
        <w:r w:rsidR="00805A52">
          <w:rPr>
            <w:noProof/>
            <w:webHidden/>
          </w:rPr>
        </w:r>
        <w:r w:rsidR="00805A52">
          <w:rPr>
            <w:noProof/>
            <w:webHidden/>
          </w:rPr>
          <w:fldChar w:fldCharType="separate"/>
        </w:r>
        <w:r w:rsidR="006C2C7F">
          <w:rPr>
            <w:noProof/>
            <w:webHidden/>
          </w:rPr>
          <w:t>86</w:t>
        </w:r>
        <w:r w:rsidR="00805A52">
          <w:rPr>
            <w:noProof/>
            <w:webHidden/>
          </w:rPr>
          <w:fldChar w:fldCharType="end"/>
        </w:r>
      </w:hyperlink>
    </w:p>
    <w:p w:rsidR="00805A52" w:rsidRDefault="00B43E3D">
      <w:pPr>
        <w:pStyle w:val="T2"/>
        <w:tabs>
          <w:tab w:val="right" w:leader="dot" w:pos="9062"/>
        </w:tabs>
        <w:rPr>
          <w:rFonts w:eastAsiaTheme="minorEastAsia" w:cstheme="minorBidi"/>
          <w:b w:val="0"/>
          <w:bCs w:val="0"/>
          <w:noProof/>
          <w:sz w:val="22"/>
          <w:szCs w:val="22"/>
        </w:rPr>
      </w:pPr>
      <w:hyperlink w:anchor="_Toc351975330" w:history="1">
        <w:r w:rsidR="00805A52" w:rsidRPr="009B4000">
          <w:rPr>
            <w:rStyle w:val="Kpr"/>
            <w:noProof/>
          </w:rPr>
          <w:t>6.6 - Yürütme</w:t>
        </w:r>
        <w:r w:rsidR="00805A52">
          <w:rPr>
            <w:noProof/>
            <w:webHidden/>
          </w:rPr>
          <w:tab/>
        </w:r>
        <w:r w:rsidR="00805A52">
          <w:rPr>
            <w:noProof/>
            <w:webHidden/>
          </w:rPr>
          <w:fldChar w:fldCharType="begin"/>
        </w:r>
        <w:r w:rsidR="00805A52">
          <w:rPr>
            <w:noProof/>
            <w:webHidden/>
          </w:rPr>
          <w:instrText xml:space="preserve"> PAGEREF _Toc351975330 \h </w:instrText>
        </w:r>
        <w:r w:rsidR="00805A52">
          <w:rPr>
            <w:noProof/>
            <w:webHidden/>
          </w:rPr>
        </w:r>
        <w:r w:rsidR="00805A52">
          <w:rPr>
            <w:noProof/>
            <w:webHidden/>
          </w:rPr>
          <w:fldChar w:fldCharType="separate"/>
        </w:r>
        <w:r w:rsidR="006C2C7F">
          <w:rPr>
            <w:noProof/>
            <w:webHidden/>
          </w:rPr>
          <w:t>86</w:t>
        </w:r>
        <w:r w:rsidR="00805A52">
          <w:rPr>
            <w:noProof/>
            <w:webHidden/>
          </w:rPr>
          <w:fldChar w:fldCharType="end"/>
        </w:r>
      </w:hyperlink>
    </w:p>
    <w:p w:rsidR="00CD1FEE" w:rsidRPr="0098164A" w:rsidRDefault="005313D6" w:rsidP="004C5DA5">
      <w:pPr>
        <w:pStyle w:val="AralkYok"/>
        <w:rPr>
          <w:sz w:val="18"/>
          <w:szCs w:val="18"/>
        </w:rPr>
      </w:pPr>
      <w:r w:rsidRPr="0098164A">
        <w:rPr>
          <w:sz w:val="18"/>
          <w:szCs w:val="18"/>
        </w:rPr>
        <w:fldChar w:fldCharType="end"/>
      </w:r>
    </w:p>
    <w:p w:rsidR="00DD66AE" w:rsidRPr="0098164A" w:rsidRDefault="00DD66AE" w:rsidP="00B25ED7">
      <w:pPr>
        <w:pStyle w:val="AralkYok"/>
        <w:rPr>
          <w:sz w:val="18"/>
          <w:szCs w:val="18"/>
        </w:rPr>
      </w:pPr>
    </w:p>
    <w:p w:rsidR="00DD66AE" w:rsidRPr="0098164A" w:rsidRDefault="00DD66AE" w:rsidP="00B25ED7">
      <w:pPr>
        <w:pStyle w:val="AralkYok"/>
        <w:rPr>
          <w:sz w:val="18"/>
          <w:szCs w:val="18"/>
        </w:rPr>
      </w:pPr>
    </w:p>
    <w:p w:rsidR="00DD66AE" w:rsidRPr="0098164A" w:rsidRDefault="00DD66AE" w:rsidP="00B25ED7">
      <w:pPr>
        <w:pStyle w:val="AralkYok"/>
        <w:rPr>
          <w:sz w:val="18"/>
          <w:szCs w:val="18"/>
        </w:rPr>
      </w:pPr>
    </w:p>
    <w:p w:rsidR="00DD66AE" w:rsidRDefault="00DD66AE"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Pr="0098164A" w:rsidRDefault="00560918" w:rsidP="00B25ED7">
      <w:pPr>
        <w:pStyle w:val="AralkYok"/>
        <w:rPr>
          <w:sz w:val="18"/>
          <w:szCs w:val="18"/>
        </w:rPr>
      </w:pPr>
    </w:p>
    <w:p w:rsidR="00DD66AE" w:rsidRPr="0098164A" w:rsidRDefault="00DD66AE" w:rsidP="00B25ED7">
      <w:pPr>
        <w:pStyle w:val="AralkYok"/>
        <w:rPr>
          <w:sz w:val="18"/>
          <w:szCs w:val="18"/>
        </w:rPr>
      </w:pPr>
    </w:p>
    <w:p w:rsidR="00DD66AE" w:rsidRPr="0098164A" w:rsidRDefault="00DD66AE" w:rsidP="00B25ED7">
      <w:pPr>
        <w:pStyle w:val="AralkYok"/>
        <w:rPr>
          <w:sz w:val="18"/>
          <w:szCs w:val="18"/>
        </w:rPr>
      </w:pPr>
    </w:p>
    <w:p w:rsidR="00DD66AE" w:rsidRPr="0098164A" w:rsidRDefault="00DD66AE" w:rsidP="00B25ED7">
      <w:pPr>
        <w:pStyle w:val="AralkYok"/>
        <w:rPr>
          <w:sz w:val="18"/>
          <w:szCs w:val="18"/>
        </w:rPr>
      </w:pPr>
    </w:p>
    <w:p w:rsidR="00DD66AE" w:rsidRPr="0098164A" w:rsidRDefault="00DD66AE" w:rsidP="00B25ED7">
      <w:pPr>
        <w:pStyle w:val="AralkYok"/>
        <w:rPr>
          <w:sz w:val="18"/>
          <w:szCs w:val="18"/>
        </w:rPr>
      </w:pPr>
    </w:p>
    <w:p w:rsidR="00DD66AE" w:rsidRPr="0098164A" w:rsidRDefault="00DD66AE" w:rsidP="00B25ED7">
      <w:pPr>
        <w:pStyle w:val="AralkYok"/>
        <w:rPr>
          <w:sz w:val="18"/>
          <w:szCs w:val="18"/>
        </w:rPr>
      </w:pPr>
    </w:p>
    <w:p w:rsidR="00533018" w:rsidRPr="0098164A" w:rsidRDefault="0034681A" w:rsidP="004D0CBD">
      <w:pPr>
        <w:pStyle w:val="Balk1"/>
        <w:spacing w:before="0" w:after="0"/>
        <w:jc w:val="center"/>
        <w:rPr>
          <w:rFonts w:ascii="Times New Roman" w:hAnsi="Times New Roman" w:cs="Times New Roman"/>
          <w:sz w:val="18"/>
          <w:szCs w:val="18"/>
        </w:rPr>
      </w:pPr>
      <w:bookmarkStart w:id="0" w:name="_Toc351975142"/>
      <w:r w:rsidRPr="0098164A">
        <w:rPr>
          <w:rFonts w:ascii="Times New Roman" w:hAnsi="Times New Roman" w:cs="Times New Roman"/>
          <w:sz w:val="18"/>
          <w:szCs w:val="18"/>
        </w:rPr>
        <w:t xml:space="preserve">BİRİNCİ </w:t>
      </w:r>
      <w:r w:rsidR="00386DBC" w:rsidRPr="0098164A">
        <w:rPr>
          <w:rFonts w:ascii="Times New Roman" w:hAnsi="Times New Roman" w:cs="Times New Roman"/>
          <w:sz w:val="18"/>
          <w:szCs w:val="18"/>
        </w:rPr>
        <w:t>BÖLÜM</w:t>
      </w:r>
      <w:bookmarkEnd w:id="0"/>
    </w:p>
    <w:p w:rsidR="007838BD" w:rsidRPr="0098164A" w:rsidRDefault="00C239BE" w:rsidP="004D0CBD">
      <w:pPr>
        <w:pStyle w:val="Balk1"/>
        <w:spacing w:before="0" w:after="0"/>
        <w:jc w:val="center"/>
        <w:rPr>
          <w:rFonts w:ascii="Times New Roman" w:hAnsi="Times New Roman" w:cs="Times New Roman"/>
          <w:sz w:val="18"/>
          <w:szCs w:val="18"/>
        </w:rPr>
      </w:pPr>
      <w:bookmarkStart w:id="1" w:name="_Toc351975143"/>
      <w:r w:rsidRPr="0098164A">
        <w:rPr>
          <w:rFonts w:ascii="Times New Roman" w:hAnsi="Times New Roman" w:cs="Times New Roman"/>
          <w:sz w:val="18"/>
          <w:szCs w:val="18"/>
        </w:rPr>
        <w:t>Genel Hükümler</w:t>
      </w:r>
      <w:bookmarkEnd w:id="1"/>
    </w:p>
    <w:p w:rsidR="00AB5BA4" w:rsidRPr="0098164A" w:rsidRDefault="00AB5BA4" w:rsidP="004C5DA5">
      <w:pPr>
        <w:pStyle w:val="AralkYok1"/>
        <w:rPr>
          <w:sz w:val="18"/>
          <w:szCs w:val="18"/>
        </w:rPr>
      </w:pPr>
    </w:p>
    <w:p w:rsidR="006833CA" w:rsidRPr="0098164A" w:rsidRDefault="006833CA" w:rsidP="004C5DA5">
      <w:pPr>
        <w:pStyle w:val="AralkYok"/>
        <w:rPr>
          <w:sz w:val="18"/>
          <w:szCs w:val="18"/>
        </w:rPr>
      </w:pPr>
    </w:p>
    <w:p w:rsidR="006833CA" w:rsidRPr="0098164A" w:rsidRDefault="006833CA" w:rsidP="002F158D">
      <w:pPr>
        <w:pStyle w:val="Balk2"/>
      </w:pPr>
      <w:bookmarkStart w:id="2" w:name="_Toc245228627"/>
      <w:bookmarkStart w:id="3" w:name="_Toc251702320"/>
      <w:bookmarkStart w:id="4" w:name="_Ref252695780"/>
      <w:bookmarkStart w:id="5" w:name="_Toc252741217"/>
      <w:bookmarkStart w:id="6" w:name="_Toc252742672"/>
      <w:bookmarkStart w:id="7" w:name="_Toc351975144"/>
      <w:bookmarkStart w:id="8" w:name="_Toc245228127"/>
      <w:bookmarkStart w:id="9" w:name="_Toc245228628"/>
      <w:bookmarkStart w:id="10" w:name="_Toc251702321"/>
      <w:r w:rsidRPr="0098164A">
        <w:t>1.1</w:t>
      </w:r>
      <w:r w:rsidR="005202A5" w:rsidRPr="0098164A">
        <w:t xml:space="preserve"> -</w:t>
      </w:r>
      <w:r w:rsidRPr="0098164A">
        <w:t xml:space="preserve"> Ama</w:t>
      </w:r>
      <w:bookmarkEnd w:id="2"/>
      <w:bookmarkEnd w:id="3"/>
      <w:bookmarkEnd w:id="4"/>
      <w:bookmarkEnd w:id="5"/>
      <w:r w:rsidRPr="0098164A">
        <w:t>ç</w:t>
      </w:r>
      <w:bookmarkEnd w:id="6"/>
      <w:bookmarkEnd w:id="7"/>
    </w:p>
    <w:p w:rsidR="006833CA" w:rsidRPr="0098164A" w:rsidRDefault="006833CA" w:rsidP="00533018">
      <w:pPr>
        <w:pStyle w:val="AralkYok"/>
        <w:ind w:firstLine="709"/>
        <w:jc w:val="both"/>
        <w:rPr>
          <w:rFonts w:ascii="Times New Roman" w:hAnsi="Times New Roman" w:cs="Times New Roman"/>
          <w:b/>
          <w:bCs/>
          <w:strike/>
          <w:sz w:val="18"/>
          <w:szCs w:val="18"/>
        </w:rPr>
      </w:pPr>
      <w:bookmarkStart w:id="11" w:name="_Toc252741218"/>
      <w:bookmarkStart w:id="12" w:name="_Toc252742673"/>
      <w:r w:rsidRPr="0098164A">
        <w:rPr>
          <w:rFonts w:ascii="Times New Roman" w:hAnsi="Times New Roman" w:cs="Times New Roman"/>
          <w:sz w:val="18"/>
          <w:szCs w:val="18"/>
        </w:rPr>
        <w:t>(1)</w:t>
      </w:r>
      <w:r w:rsidRPr="0098164A">
        <w:rPr>
          <w:rFonts w:ascii="Times New Roman" w:hAnsi="Times New Roman" w:cs="Times New Roman"/>
          <w:b/>
          <w:bCs/>
          <w:sz w:val="18"/>
          <w:szCs w:val="18"/>
        </w:rPr>
        <w:t xml:space="preserve"> </w:t>
      </w:r>
      <w:r w:rsidRPr="0098164A">
        <w:rPr>
          <w:rFonts w:ascii="Times New Roman" w:hAnsi="Times New Roman" w:cs="Times New Roman"/>
          <w:sz w:val="18"/>
          <w:szCs w:val="18"/>
        </w:rPr>
        <w:t xml:space="preserve">Tebliğin amacı (bundan sonra SUT olarak ifade edilecektir); sağlık yardımları Sosyal Güvenlik Kurumunca (bundan sonra Kurum olarak ifade edilecektir) karşılanan ve kapsam maddesinde tanımlanan kişilerin, Kurumca finansmanı sağlanan sağlık hizmetleri, yol, gündelik ve refakatçi giderlerinden yararlanma esas ve usulleri ile bu hizmetlere ilişkin Sağlık Hizmetleri Fiyatlandırma Komisyonunca belirlenen </w:t>
      </w:r>
      <w:r w:rsidR="006708E0" w:rsidRPr="0098164A">
        <w:rPr>
          <w:rFonts w:ascii="Times New Roman" w:hAnsi="Times New Roman" w:cs="Times New Roman"/>
          <w:sz w:val="18"/>
          <w:szCs w:val="18"/>
        </w:rPr>
        <w:t xml:space="preserve">Kurumca </w:t>
      </w:r>
      <w:r w:rsidRPr="0098164A">
        <w:rPr>
          <w:rFonts w:ascii="Times New Roman" w:hAnsi="Times New Roman" w:cs="Times New Roman"/>
          <w:sz w:val="18"/>
          <w:szCs w:val="18"/>
        </w:rPr>
        <w:t>ödenecek bedellerin bildirilmesidir.</w:t>
      </w:r>
      <w:bookmarkEnd w:id="8"/>
      <w:bookmarkEnd w:id="9"/>
      <w:bookmarkEnd w:id="10"/>
      <w:bookmarkEnd w:id="11"/>
      <w:bookmarkEnd w:id="12"/>
      <w:r w:rsidRPr="0098164A">
        <w:rPr>
          <w:rFonts w:ascii="Times New Roman" w:hAnsi="Times New Roman" w:cs="Times New Roman"/>
          <w:sz w:val="18"/>
          <w:szCs w:val="18"/>
        </w:rPr>
        <w:t xml:space="preserve"> </w:t>
      </w:r>
    </w:p>
    <w:p w:rsidR="006833CA" w:rsidRPr="0098164A" w:rsidRDefault="006833CA" w:rsidP="00B347C0">
      <w:pPr>
        <w:pStyle w:val="Balk2"/>
        <w:spacing w:line="240" w:lineRule="auto"/>
        <w:ind w:firstLine="142"/>
        <w:rPr>
          <w:sz w:val="18"/>
          <w:szCs w:val="18"/>
        </w:rPr>
      </w:pPr>
      <w:bookmarkStart w:id="13" w:name="_I.2._Kapsam"/>
      <w:bookmarkStart w:id="14" w:name="_Toc351975145"/>
      <w:bookmarkEnd w:id="13"/>
      <w:r w:rsidRPr="0098164A">
        <w:rPr>
          <w:sz w:val="18"/>
          <w:szCs w:val="18"/>
        </w:rPr>
        <w:t>1.2</w:t>
      </w:r>
      <w:r w:rsidR="005202A5" w:rsidRPr="0098164A">
        <w:rPr>
          <w:sz w:val="18"/>
          <w:szCs w:val="18"/>
        </w:rPr>
        <w:t xml:space="preserve"> -</w:t>
      </w:r>
      <w:r w:rsidRPr="0098164A">
        <w:rPr>
          <w:sz w:val="18"/>
          <w:szCs w:val="18"/>
        </w:rPr>
        <w:t xml:space="preserve"> Kapsam</w:t>
      </w:r>
      <w:bookmarkEnd w:id="14"/>
    </w:p>
    <w:p w:rsidR="006833CA" w:rsidRPr="0098164A" w:rsidRDefault="006833CA" w:rsidP="009A7940">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5510 sayılı </w:t>
      </w:r>
      <w:r w:rsidR="00580A5C" w:rsidRPr="0098164A">
        <w:rPr>
          <w:rFonts w:ascii="Times New Roman" w:hAnsi="Times New Roman" w:cs="Times New Roman"/>
          <w:sz w:val="18"/>
          <w:szCs w:val="18"/>
        </w:rPr>
        <w:t xml:space="preserve">Sosyal Sigortalar ve Genel Sağlık Sigortası Kanunu </w:t>
      </w:r>
      <w:r w:rsidR="00003A7C" w:rsidRPr="0098164A">
        <w:rPr>
          <w:rFonts w:ascii="Times New Roman" w:hAnsi="Times New Roman" w:cs="Times New Roman"/>
          <w:sz w:val="18"/>
          <w:szCs w:val="18"/>
        </w:rPr>
        <w:t xml:space="preserve">ve diğer kanunlardaki özel hükümler </w:t>
      </w:r>
      <w:r w:rsidRPr="0098164A">
        <w:rPr>
          <w:rFonts w:ascii="Times New Roman" w:hAnsi="Times New Roman" w:cs="Times New Roman"/>
          <w:sz w:val="18"/>
          <w:szCs w:val="18"/>
        </w:rPr>
        <w:t>gereği genel sağlık sigortasından yararlandırılan kişiler</w:t>
      </w:r>
      <w:r w:rsidR="00003A7C" w:rsidRPr="0098164A">
        <w:rPr>
          <w:rFonts w:ascii="Times New Roman" w:hAnsi="Times New Roman" w:cs="Times New Roman"/>
          <w:sz w:val="18"/>
          <w:szCs w:val="18"/>
        </w:rPr>
        <w:t xml:space="preserve">. </w:t>
      </w:r>
    </w:p>
    <w:p w:rsidR="006833CA" w:rsidRPr="0098164A" w:rsidRDefault="006833CA" w:rsidP="00B347C0">
      <w:pPr>
        <w:pStyle w:val="Balk2"/>
        <w:spacing w:line="240" w:lineRule="auto"/>
        <w:ind w:firstLine="142"/>
        <w:rPr>
          <w:sz w:val="18"/>
          <w:szCs w:val="18"/>
        </w:rPr>
      </w:pPr>
      <w:bookmarkStart w:id="15" w:name="_Toc245228130"/>
      <w:bookmarkStart w:id="16" w:name="_Toc245228631"/>
      <w:bookmarkStart w:id="17" w:name="_Toc251702324"/>
      <w:bookmarkStart w:id="18" w:name="_Ref252695813"/>
      <w:bookmarkStart w:id="19" w:name="_Toc252741221"/>
      <w:bookmarkStart w:id="20" w:name="_Toc252742676"/>
      <w:bookmarkStart w:id="21" w:name="_Toc351975146"/>
      <w:r w:rsidRPr="0098164A">
        <w:rPr>
          <w:sz w:val="18"/>
          <w:szCs w:val="18"/>
        </w:rPr>
        <w:t>1.3</w:t>
      </w:r>
      <w:r w:rsidR="005202A5" w:rsidRPr="0098164A">
        <w:rPr>
          <w:sz w:val="18"/>
          <w:szCs w:val="18"/>
        </w:rPr>
        <w:t xml:space="preserve"> - </w:t>
      </w:r>
      <w:r w:rsidRPr="0098164A">
        <w:rPr>
          <w:sz w:val="18"/>
          <w:szCs w:val="18"/>
        </w:rPr>
        <w:t>Dayanak</w:t>
      </w:r>
      <w:bookmarkEnd w:id="15"/>
      <w:bookmarkEnd w:id="16"/>
      <w:bookmarkEnd w:id="17"/>
      <w:bookmarkEnd w:id="18"/>
      <w:bookmarkEnd w:id="19"/>
      <w:bookmarkEnd w:id="20"/>
      <w:bookmarkEnd w:id="21"/>
    </w:p>
    <w:p w:rsidR="006833CA" w:rsidRPr="0098164A" w:rsidRDefault="006833CA" w:rsidP="009A7940">
      <w:pPr>
        <w:pStyle w:val="AralkYok"/>
        <w:ind w:firstLine="709"/>
        <w:jc w:val="both"/>
        <w:rPr>
          <w:rFonts w:ascii="Times New Roman" w:hAnsi="Times New Roman" w:cs="Times New Roman"/>
          <w:sz w:val="18"/>
          <w:szCs w:val="18"/>
        </w:rPr>
      </w:pPr>
      <w:bookmarkStart w:id="22" w:name="_Toc245228131"/>
      <w:bookmarkStart w:id="23" w:name="_Toc245228632"/>
      <w:bookmarkStart w:id="24" w:name="_Toc251702325"/>
      <w:bookmarkStart w:id="25" w:name="_Toc252741222"/>
      <w:bookmarkStart w:id="26" w:name="_Toc252742677"/>
      <w:r w:rsidRPr="0098164A">
        <w:rPr>
          <w:rFonts w:ascii="Times New Roman" w:hAnsi="Times New Roman" w:cs="Times New Roman"/>
          <w:sz w:val="18"/>
          <w:szCs w:val="18"/>
        </w:rPr>
        <w:t>(1) SUT; 5502 sayılı Sosyal Güvenlik Kurumu Kanunu, 5510 sayılı Kanun ve “Genel Sağlık Sigortası İşlemleri Yönetmeliği” hükümleri çerçevesinde düzenlenmiştir.</w:t>
      </w:r>
      <w:bookmarkEnd w:id="22"/>
      <w:bookmarkEnd w:id="23"/>
      <w:bookmarkEnd w:id="24"/>
      <w:bookmarkEnd w:id="25"/>
      <w:bookmarkEnd w:id="26"/>
    </w:p>
    <w:p w:rsidR="006833CA" w:rsidRPr="0098164A" w:rsidRDefault="006833CA" w:rsidP="00B347C0">
      <w:pPr>
        <w:pStyle w:val="Balk2"/>
        <w:spacing w:line="240" w:lineRule="auto"/>
        <w:ind w:firstLine="142"/>
        <w:rPr>
          <w:sz w:val="18"/>
          <w:szCs w:val="18"/>
        </w:rPr>
      </w:pPr>
      <w:bookmarkStart w:id="27" w:name="_Toc245228633"/>
      <w:bookmarkStart w:id="28" w:name="_Toc251702326"/>
      <w:bookmarkStart w:id="29" w:name="_Ref252695831"/>
      <w:bookmarkStart w:id="30" w:name="_Toc252741223"/>
      <w:bookmarkStart w:id="31" w:name="_Toc252742678"/>
      <w:bookmarkStart w:id="32" w:name="_Toc351975147"/>
      <w:r w:rsidRPr="0098164A">
        <w:rPr>
          <w:sz w:val="18"/>
          <w:szCs w:val="18"/>
        </w:rPr>
        <w:t>1.4</w:t>
      </w:r>
      <w:r w:rsidR="005202A5" w:rsidRPr="0098164A">
        <w:rPr>
          <w:sz w:val="18"/>
          <w:szCs w:val="18"/>
        </w:rPr>
        <w:t xml:space="preserve"> -</w:t>
      </w:r>
      <w:r w:rsidRPr="0098164A">
        <w:rPr>
          <w:sz w:val="18"/>
          <w:szCs w:val="18"/>
        </w:rPr>
        <w:t xml:space="preserve"> </w:t>
      </w:r>
      <w:bookmarkEnd w:id="27"/>
      <w:bookmarkEnd w:id="28"/>
      <w:r w:rsidRPr="0098164A">
        <w:rPr>
          <w:sz w:val="18"/>
          <w:szCs w:val="18"/>
        </w:rPr>
        <w:t xml:space="preserve">Sağlık </w:t>
      </w:r>
      <w:r w:rsidR="00691556" w:rsidRPr="0098164A">
        <w:rPr>
          <w:sz w:val="18"/>
          <w:szCs w:val="18"/>
        </w:rPr>
        <w:t>hizmeti sunucuları</w:t>
      </w:r>
      <w:bookmarkEnd w:id="29"/>
      <w:bookmarkEnd w:id="30"/>
      <w:bookmarkEnd w:id="31"/>
      <w:bookmarkEnd w:id="32"/>
    </w:p>
    <w:p w:rsidR="006833CA" w:rsidRPr="0098164A" w:rsidRDefault="006833CA" w:rsidP="009A7940">
      <w:pPr>
        <w:pStyle w:val="AralkYok"/>
        <w:ind w:firstLine="709"/>
        <w:jc w:val="both"/>
        <w:rPr>
          <w:rFonts w:ascii="Times New Roman" w:hAnsi="Times New Roman" w:cs="Times New Roman"/>
          <w:sz w:val="18"/>
          <w:szCs w:val="18"/>
        </w:rPr>
      </w:pPr>
      <w:bookmarkStart w:id="33" w:name="_Toc245228133"/>
      <w:bookmarkStart w:id="34" w:name="_Toc245228634"/>
      <w:bookmarkStart w:id="35" w:name="_Toc251702327"/>
      <w:bookmarkStart w:id="36" w:name="_Toc252741224"/>
      <w:bookmarkStart w:id="37" w:name="_Toc252742679"/>
      <w:r w:rsidRPr="0098164A">
        <w:rPr>
          <w:rFonts w:ascii="Times New Roman" w:hAnsi="Times New Roman" w:cs="Times New Roman"/>
          <w:sz w:val="18"/>
          <w:szCs w:val="18"/>
        </w:rPr>
        <w:t>(1) 5510 sayılı Kanun gereği sağlık hizmeti sunucuları Sağlık Bakanlığınca aşağıdaki şekilde basamaklandırılmıştır.</w:t>
      </w:r>
      <w:bookmarkEnd w:id="33"/>
      <w:bookmarkEnd w:id="34"/>
      <w:bookmarkEnd w:id="35"/>
      <w:bookmarkEnd w:id="36"/>
      <w:bookmarkEnd w:id="37"/>
      <w:r w:rsidRPr="0098164A">
        <w:rPr>
          <w:rFonts w:ascii="Times New Roman" w:hAnsi="Times New Roman" w:cs="Times New Roman"/>
          <w:sz w:val="18"/>
          <w:szCs w:val="18"/>
        </w:rPr>
        <w:t xml:space="preserve"> </w:t>
      </w:r>
    </w:p>
    <w:p w:rsidR="006833CA" w:rsidRPr="0098164A" w:rsidRDefault="00B347C0" w:rsidP="00B347C0">
      <w:pPr>
        <w:pStyle w:val="Balk3"/>
        <w:tabs>
          <w:tab w:val="left" w:pos="284"/>
        </w:tabs>
        <w:spacing w:before="0"/>
        <w:jc w:val="both"/>
        <w:rPr>
          <w:rFonts w:ascii="Times New Roman" w:hAnsi="Times New Roman" w:cs="Times New Roman"/>
          <w:color w:val="auto"/>
          <w:sz w:val="18"/>
          <w:szCs w:val="18"/>
          <w:lang w:eastAsia="en-US"/>
        </w:rPr>
      </w:pPr>
      <w:bookmarkStart w:id="38" w:name="_Toc245228635"/>
      <w:bookmarkStart w:id="39" w:name="_Toc251702328"/>
      <w:bookmarkStart w:id="40" w:name="_Ref252695851"/>
      <w:bookmarkStart w:id="41" w:name="_Toc252741225"/>
      <w:bookmarkStart w:id="42" w:name="_Toc252742680"/>
      <w:r w:rsidRPr="0098164A">
        <w:rPr>
          <w:rFonts w:ascii="Times New Roman" w:hAnsi="Times New Roman" w:cs="Times New Roman"/>
          <w:color w:val="auto"/>
          <w:sz w:val="18"/>
          <w:szCs w:val="18"/>
          <w:lang w:eastAsia="en-US"/>
        </w:rPr>
        <w:tab/>
      </w:r>
      <w:bookmarkStart w:id="43" w:name="_Toc351975148"/>
      <w:r w:rsidR="006833CA" w:rsidRPr="0098164A">
        <w:rPr>
          <w:rFonts w:ascii="Times New Roman" w:hAnsi="Times New Roman" w:cs="Times New Roman"/>
          <w:color w:val="auto"/>
          <w:sz w:val="18"/>
          <w:szCs w:val="18"/>
          <w:lang w:eastAsia="en-US"/>
        </w:rPr>
        <w:t>1.4.1</w:t>
      </w:r>
      <w:r w:rsidR="005202A5" w:rsidRPr="0098164A">
        <w:rPr>
          <w:rFonts w:ascii="Times New Roman" w:hAnsi="Times New Roman" w:cs="Times New Roman"/>
          <w:color w:val="auto"/>
          <w:sz w:val="18"/>
          <w:szCs w:val="18"/>
          <w:lang w:eastAsia="en-US"/>
        </w:rPr>
        <w:t xml:space="preserve"> -</w:t>
      </w:r>
      <w:r w:rsidR="006833CA" w:rsidRPr="0098164A">
        <w:rPr>
          <w:rFonts w:ascii="Times New Roman" w:hAnsi="Times New Roman" w:cs="Times New Roman"/>
          <w:color w:val="auto"/>
          <w:sz w:val="18"/>
          <w:szCs w:val="18"/>
          <w:lang w:eastAsia="en-US"/>
        </w:rPr>
        <w:t xml:space="preserve"> Sağlık </w:t>
      </w:r>
      <w:r w:rsidR="00691556" w:rsidRPr="0098164A">
        <w:rPr>
          <w:rFonts w:ascii="Times New Roman" w:hAnsi="Times New Roman" w:cs="Times New Roman"/>
          <w:color w:val="auto"/>
          <w:sz w:val="18"/>
          <w:szCs w:val="18"/>
          <w:lang w:eastAsia="en-US"/>
        </w:rPr>
        <w:t>kuruluşları</w:t>
      </w:r>
      <w:bookmarkEnd w:id="38"/>
      <w:bookmarkEnd w:id="39"/>
      <w:bookmarkEnd w:id="40"/>
      <w:bookmarkEnd w:id="41"/>
      <w:bookmarkEnd w:id="42"/>
      <w:bookmarkEnd w:id="43"/>
    </w:p>
    <w:p w:rsidR="006833CA" w:rsidRPr="0098164A" w:rsidRDefault="00B347C0" w:rsidP="00B347C0">
      <w:pPr>
        <w:pStyle w:val="Balk4"/>
        <w:tabs>
          <w:tab w:val="left" w:pos="426"/>
        </w:tabs>
        <w:spacing w:before="0"/>
        <w:jc w:val="both"/>
        <w:rPr>
          <w:rFonts w:ascii="Times New Roman" w:hAnsi="Times New Roman" w:cs="Times New Roman"/>
          <w:i w:val="0"/>
          <w:color w:val="auto"/>
          <w:sz w:val="18"/>
          <w:szCs w:val="18"/>
        </w:rPr>
      </w:pPr>
      <w:bookmarkStart w:id="44" w:name="_Ref252695876"/>
      <w:bookmarkStart w:id="45" w:name="_Toc252741226"/>
      <w:bookmarkStart w:id="46" w:name="_Toc252742681"/>
      <w:r w:rsidRPr="0098164A">
        <w:rPr>
          <w:rFonts w:ascii="Times New Roman" w:hAnsi="Times New Roman" w:cs="Times New Roman"/>
          <w:i w:val="0"/>
          <w:color w:val="auto"/>
          <w:sz w:val="18"/>
          <w:szCs w:val="18"/>
        </w:rPr>
        <w:tab/>
      </w:r>
      <w:r w:rsidR="006833CA" w:rsidRPr="0098164A">
        <w:rPr>
          <w:rFonts w:ascii="Times New Roman" w:hAnsi="Times New Roman" w:cs="Times New Roman"/>
          <w:i w:val="0"/>
          <w:color w:val="auto"/>
          <w:sz w:val="18"/>
          <w:szCs w:val="18"/>
        </w:rPr>
        <w:t>1.4.1.</w:t>
      </w:r>
      <w:r w:rsidR="009E741C" w:rsidRPr="0098164A">
        <w:rPr>
          <w:rFonts w:ascii="Times New Roman" w:hAnsi="Times New Roman" w:cs="Times New Roman"/>
          <w:i w:val="0"/>
          <w:color w:val="auto"/>
          <w:sz w:val="18"/>
          <w:szCs w:val="18"/>
        </w:rPr>
        <w:t>A</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r w:rsidR="006833CA" w:rsidRPr="0098164A">
        <w:rPr>
          <w:rFonts w:ascii="Times New Roman" w:hAnsi="Times New Roman" w:cs="Times New Roman"/>
          <w:i w:val="0"/>
          <w:color w:val="auto"/>
          <w:sz w:val="18"/>
          <w:szCs w:val="18"/>
        </w:rPr>
        <w:t xml:space="preserve"> Birinci </w:t>
      </w:r>
      <w:r w:rsidR="00691556" w:rsidRPr="0098164A">
        <w:rPr>
          <w:rFonts w:ascii="Times New Roman" w:hAnsi="Times New Roman" w:cs="Times New Roman"/>
          <w:i w:val="0"/>
          <w:color w:val="auto"/>
          <w:sz w:val="18"/>
          <w:szCs w:val="18"/>
        </w:rPr>
        <w:t>basamak resmi sağlık kuruluşu</w:t>
      </w:r>
      <w:bookmarkEnd w:id="44"/>
      <w:bookmarkEnd w:id="45"/>
      <w:bookmarkEnd w:id="46"/>
      <w:r w:rsidR="00691556" w:rsidRPr="0098164A">
        <w:rPr>
          <w:rFonts w:ascii="Times New Roman" w:hAnsi="Times New Roman" w:cs="Times New Roman"/>
          <w:i w:val="0"/>
          <w:color w:val="auto"/>
          <w:sz w:val="18"/>
          <w:szCs w:val="18"/>
        </w:rPr>
        <w:t xml:space="preserve"> </w:t>
      </w:r>
    </w:p>
    <w:p w:rsidR="006833CA" w:rsidRPr="0098164A" w:rsidRDefault="006833CA" w:rsidP="00B347C0">
      <w:pPr>
        <w:ind w:firstLine="708"/>
        <w:jc w:val="both"/>
        <w:outlineLvl w:val="4"/>
        <w:rPr>
          <w:sz w:val="18"/>
          <w:szCs w:val="18"/>
        </w:rPr>
      </w:pPr>
      <w:bookmarkStart w:id="47" w:name="_Ref252695888"/>
      <w:bookmarkStart w:id="48" w:name="_Toc252741227"/>
      <w:bookmarkStart w:id="49" w:name="_Toc252742682"/>
      <w:r w:rsidRPr="0098164A">
        <w:rPr>
          <w:sz w:val="18"/>
          <w:szCs w:val="18"/>
        </w:rPr>
        <w:t xml:space="preserve">(1) </w:t>
      </w:r>
      <w:r w:rsidR="000E6398" w:rsidRPr="0098164A">
        <w:rPr>
          <w:sz w:val="18"/>
          <w:szCs w:val="18"/>
        </w:rPr>
        <w:t>Sağlık Bakanlığına bağlı birinci basamak sağlık kuruluşları, k</w:t>
      </w:r>
      <w:r w:rsidRPr="0098164A">
        <w:rPr>
          <w:sz w:val="18"/>
          <w:szCs w:val="18"/>
        </w:rPr>
        <w:t>amu idareleri bünyesindeki kurum hekimlikleri, 112 acil sağlık hizmeti birimi, üniversitelerin medikososyal birimleri, Türk Silahlı Kuvvetlerinin birinci basamak sağlık üniteleri, belediyelere ait poliklinikler.</w:t>
      </w:r>
    </w:p>
    <w:p w:rsidR="006833CA" w:rsidRPr="0098164A" w:rsidRDefault="006833CA" w:rsidP="00B347C0">
      <w:pPr>
        <w:pStyle w:val="Balk4"/>
        <w:tabs>
          <w:tab w:val="left" w:pos="426"/>
        </w:tabs>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1.4.1.</w:t>
      </w:r>
      <w:r w:rsidR="009E741C" w:rsidRPr="0098164A">
        <w:rPr>
          <w:rFonts w:ascii="Times New Roman" w:hAnsi="Times New Roman" w:cs="Times New Roman"/>
          <w:i w:val="0"/>
          <w:color w:val="auto"/>
          <w:sz w:val="18"/>
          <w:szCs w:val="18"/>
        </w:rPr>
        <w:t>B</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Birinci </w:t>
      </w:r>
      <w:r w:rsidR="00691556" w:rsidRPr="0098164A">
        <w:rPr>
          <w:rFonts w:ascii="Times New Roman" w:hAnsi="Times New Roman" w:cs="Times New Roman"/>
          <w:i w:val="0"/>
          <w:color w:val="auto"/>
          <w:sz w:val="18"/>
          <w:szCs w:val="18"/>
        </w:rPr>
        <w:t>basamak özel sağlık kuruluşu</w:t>
      </w:r>
      <w:bookmarkEnd w:id="47"/>
      <w:bookmarkEnd w:id="48"/>
      <w:bookmarkEnd w:id="49"/>
      <w:r w:rsidR="00691556" w:rsidRPr="0098164A">
        <w:rPr>
          <w:rFonts w:ascii="Times New Roman" w:hAnsi="Times New Roman" w:cs="Times New Roman"/>
          <w:i w:val="0"/>
          <w:color w:val="auto"/>
          <w:sz w:val="18"/>
          <w:szCs w:val="18"/>
        </w:rPr>
        <w:t xml:space="preserve"> </w:t>
      </w:r>
    </w:p>
    <w:p w:rsidR="006833CA" w:rsidRPr="0098164A" w:rsidRDefault="006833CA" w:rsidP="00B347C0">
      <w:pPr>
        <w:ind w:firstLine="708"/>
        <w:jc w:val="both"/>
        <w:outlineLvl w:val="4"/>
        <w:rPr>
          <w:sz w:val="18"/>
          <w:szCs w:val="18"/>
        </w:rPr>
      </w:pPr>
      <w:bookmarkStart w:id="50" w:name="_II.1.3._Serbest_Eczaneler"/>
      <w:bookmarkStart w:id="51" w:name="_Ref252695939"/>
      <w:bookmarkStart w:id="52" w:name="_Toc252741228"/>
      <w:bookmarkStart w:id="53" w:name="_Toc252742683"/>
      <w:bookmarkEnd w:id="50"/>
      <w:r w:rsidRPr="0098164A">
        <w:rPr>
          <w:sz w:val="18"/>
          <w:szCs w:val="18"/>
        </w:rPr>
        <w:t>(1) İş yeri hekimlikleri, “Ayakta Teşhis ve Tedavi Yapılan Özel Sağlık Kuruluşları Hakkında Yönetmelik” kapsamında açılan özel poliklinikler, “Ağız ve Diş Sağlığı Hizmeti Sunulan Özel Sağlık Kuruluşları Hakkında Yönetmelik” kapsamında açılan ağız ve diş sağlığı hizmeti veren özel sağlık kuruluşları.</w:t>
      </w:r>
    </w:p>
    <w:p w:rsidR="00A00BF0" w:rsidRPr="0098164A" w:rsidRDefault="006833CA"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1.4.1.</w:t>
      </w:r>
      <w:r w:rsidR="009E741C" w:rsidRPr="0098164A">
        <w:rPr>
          <w:rFonts w:ascii="Times New Roman" w:hAnsi="Times New Roman" w:cs="Times New Roman"/>
          <w:i w:val="0"/>
          <w:color w:val="auto"/>
          <w:sz w:val="18"/>
          <w:szCs w:val="18"/>
        </w:rPr>
        <w:t>C</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Serbest </w:t>
      </w:r>
      <w:r w:rsidR="00691556" w:rsidRPr="0098164A">
        <w:rPr>
          <w:rFonts w:ascii="Times New Roman" w:hAnsi="Times New Roman" w:cs="Times New Roman"/>
          <w:i w:val="0"/>
          <w:color w:val="auto"/>
          <w:sz w:val="18"/>
          <w:szCs w:val="18"/>
        </w:rPr>
        <w:t>eczaneler</w:t>
      </w:r>
      <w:bookmarkEnd w:id="51"/>
      <w:bookmarkEnd w:id="52"/>
      <w:bookmarkEnd w:id="53"/>
      <w:r w:rsidR="00691556" w:rsidRPr="0098164A">
        <w:rPr>
          <w:rFonts w:ascii="Times New Roman" w:hAnsi="Times New Roman" w:cs="Times New Roman"/>
          <w:i w:val="0"/>
          <w:color w:val="auto"/>
          <w:sz w:val="18"/>
          <w:szCs w:val="18"/>
        </w:rPr>
        <w:t xml:space="preserve"> </w:t>
      </w:r>
      <w:bookmarkStart w:id="54" w:name="_Toc245228637"/>
      <w:bookmarkStart w:id="55" w:name="_Toc251702330"/>
      <w:bookmarkStart w:id="56" w:name="_Ref252695965"/>
      <w:bookmarkStart w:id="57" w:name="_Toc252741229"/>
      <w:bookmarkStart w:id="58" w:name="_Toc252742684"/>
    </w:p>
    <w:p w:rsidR="006833CA" w:rsidRPr="0098164A" w:rsidRDefault="006833CA" w:rsidP="00B347C0">
      <w:pPr>
        <w:pStyle w:val="AralkYok"/>
        <w:ind w:firstLine="708"/>
        <w:jc w:val="both"/>
        <w:outlineLvl w:val="4"/>
        <w:rPr>
          <w:rFonts w:ascii="Times New Roman" w:hAnsi="Times New Roman" w:cs="Times New Roman"/>
          <w:sz w:val="18"/>
          <w:szCs w:val="18"/>
        </w:rPr>
      </w:pPr>
      <w:r w:rsidRPr="0098164A">
        <w:rPr>
          <w:rFonts w:ascii="Times New Roman" w:hAnsi="Times New Roman" w:cs="Times New Roman"/>
          <w:sz w:val="18"/>
          <w:szCs w:val="18"/>
        </w:rPr>
        <w:t xml:space="preserve">(1) 6197 sayılı Eczacılar ve Eczaneler Hakkında Kanun kapsamında serbest faaliyet gösteren ve birinci basamak sağlık kuruluşu olan eczaneler. </w:t>
      </w:r>
    </w:p>
    <w:p w:rsidR="006833CA" w:rsidRPr="0098164A" w:rsidRDefault="006833CA" w:rsidP="00B347C0">
      <w:pPr>
        <w:pStyle w:val="Balk3"/>
        <w:spacing w:before="0"/>
        <w:ind w:firstLine="284"/>
        <w:jc w:val="both"/>
        <w:rPr>
          <w:rFonts w:ascii="Times New Roman" w:hAnsi="Times New Roman" w:cs="Times New Roman"/>
          <w:color w:val="auto"/>
          <w:sz w:val="18"/>
          <w:szCs w:val="18"/>
          <w:lang w:eastAsia="en-US"/>
        </w:rPr>
      </w:pPr>
      <w:bookmarkStart w:id="59" w:name="_Toc351975149"/>
      <w:r w:rsidRPr="0098164A">
        <w:rPr>
          <w:rFonts w:ascii="Times New Roman" w:hAnsi="Times New Roman" w:cs="Times New Roman"/>
          <w:color w:val="auto"/>
          <w:sz w:val="18"/>
          <w:szCs w:val="18"/>
          <w:lang w:eastAsia="en-US"/>
        </w:rPr>
        <w:t>1.4.2</w:t>
      </w:r>
      <w:r w:rsidR="00144020" w:rsidRPr="0098164A">
        <w:rPr>
          <w:rFonts w:ascii="Times New Roman" w:hAnsi="Times New Roman" w:cs="Times New Roman"/>
          <w:color w:val="auto"/>
          <w:sz w:val="18"/>
          <w:szCs w:val="18"/>
          <w:lang w:eastAsia="en-US"/>
        </w:rPr>
        <w:t xml:space="preserve"> -</w:t>
      </w:r>
      <w:r w:rsidRPr="0098164A">
        <w:rPr>
          <w:rFonts w:ascii="Times New Roman" w:hAnsi="Times New Roman" w:cs="Times New Roman"/>
          <w:color w:val="auto"/>
          <w:sz w:val="18"/>
          <w:szCs w:val="18"/>
          <w:lang w:eastAsia="en-US"/>
        </w:rPr>
        <w:t xml:space="preserve"> Sağlık </w:t>
      </w:r>
      <w:r w:rsidR="00691556" w:rsidRPr="0098164A">
        <w:rPr>
          <w:rFonts w:ascii="Times New Roman" w:hAnsi="Times New Roman" w:cs="Times New Roman"/>
          <w:color w:val="auto"/>
          <w:sz w:val="18"/>
          <w:szCs w:val="18"/>
          <w:lang w:eastAsia="en-US"/>
        </w:rPr>
        <w:t>kurumları</w:t>
      </w:r>
      <w:bookmarkEnd w:id="54"/>
      <w:bookmarkEnd w:id="55"/>
      <w:bookmarkEnd w:id="56"/>
      <w:bookmarkEnd w:id="57"/>
      <w:bookmarkEnd w:id="58"/>
      <w:bookmarkEnd w:id="59"/>
    </w:p>
    <w:p w:rsidR="006833CA" w:rsidRPr="0098164A" w:rsidRDefault="006833CA" w:rsidP="00B347C0">
      <w:pPr>
        <w:pStyle w:val="Balk4"/>
        <w:spacing w:before="0"/>
        <w:ind w:firstLine="426"/>
        <w:jc w:val="both"/>
        <w:rPr>
          <w:rFonts w:ascii="Times New Roman" w:hAnsi="Times New Roman" w:cs="Times New Roman"/>
          <w:i w:val="0"/>
          <w:dstrike/>
          <w:color w:val="auto"/>
          <w:sz w:val="18"/>
          <w:szCs w:val="18"/>
        </w:rPr>
      </w:pPr>
      <w:bookmarkStart w:id="60" w:name="_Ref252695979"/>
      <w:bookmarkStart w:id="61" w:name="_Toc252741230"/>
      <w:bookmarkStart w:id="62" w:name="_Toc252742685"/>
      <w:r w:rsidRPr="0098164A">
        <w:rPr>
          <w:rFonts w:ascii="Times New Roman" w:hAnsi="Times New Roman" w:cs="Times New Roman"/>
          <w:i w:val="0"/>
          <w:color w:val="auto"/>
          <w:sz w:val="18"/>
          <w:szCs w:val="18"/>
        </w:rPr>
        <w:t>1.4.2.</w:t>
      </w:r>
      <w:r w:rsidR="009E741C" w:rsidRPr="0098164A">
        <w:rPr>
          <w:rFonts w:ascii="Times New Roman" w:hAnsi="Times New Roman" w:cs="Times New Roman"/>
          <w:i w:val="0"/>
          <w:color w:val="auto"/>
          <w:sz w:val="18"/>
          <w:szCs w:val="18"/>
        </w:rPr>
        <w:t>A</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İkinci </w:t>
      </w:r>
      <w:r w:rsidR="00691556" w:rsidRPr="0098164A">
        <w:rPr>
          <w:rFonts w:ascii="Times New Roman" w:hAnsi="Times New Roman" w:cs="Times New Roman"/>
          <w:i w:val="0"/>
          <w:color w:val="auto"/>
          <w:sz w:val="18"/>
          <w:szCs w:val="18"/>
        </w:rPr>
        <w:t>basamak resmi sağlık kurumu</w:t>
      </w:r>
      <w:bookmarkEnd w:id="60"/>
      <w:bookmarkEnd w:id="61"/>
      <w:bookmarkEnd w:id="62"/>
    </w:p>
    <w:p w:rsidR="006833CA" w:rsidRPr="0098164A" w:rsidRDefault="006833CA" w:rsidP="00B347C0">
      <w:pPr>
        <w:ind w:firstLine="708"/>
        <w:jc w:val="both"/>
        <w:outlineLvl w:val="4"/>
        <w:rPr>
          <w:sz w:val="18"/>
          <w:szCs w:val="18"/>
        </w:rPr>
      </w:pPr>
      <w:bookmarkStart w:id="63" w:name="_Ref252695986"/>
      <w:bookmarkStart w:id="64" w:name="_Toc252741231"/>
      <w:bookmarkStart w:id="65" w:name="_Toc252742686"/>
      <w:r w:rsidRPr="0098164A">
        <w:rPr>
          <w:sz w:val="18"/>
          <w:szCs w:val="18"/>
        </w:rPr>
        <w:t>(1) Eğitim ve araştırma hastanesi olmayan devlet hastaneleri ve dal hastaneleri ile bu hastanelere bağlı semt poliklinikleri, entegre ilçe devlet hastaneleri, Sağlık Bakanlığına bağlı ağız ve diş sağlığı merkezleri, Türk Silahlı Kuvvetlerinin eğitim ve araştırma hastanesi olmayan hastaneleri, belediyelere ait hastaneler ile kamu kurumlarına ait tıp merkezleri ve dal merkezleri, İstanbul Valiliği Darülaceze Müessesesi Müdürlüğü Hastanesi.</w:t>
      </w:r>
      <w:r w:rsidRPr="0098164A">
        <w:rPr>
          <w:b/>
          <w:bCs/>
          <w:sz w:val="18"/>
          <w:szCs w:val="18"/>
        </w:rPr>
        <w:t xml:space="preserve"> </w:t>
      </w:r>
    </w:p>
    <w:p w:rsidR="006833CA" w:rsidRPr="0098164A" w:rsidRDefault="006833CA"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1.4.2.</w:t>
      </w:r>
      <w:r w:rsidR="009E741C" w:rsidRPr="0098164A">
        <w:rPr>
          <w:rFonts w:ascii="Times New Roman" w:hAnsi="Times New Roman" w:cs="Times New Roman"/>
          <w:i w:val="0"/>
          <w:color w:val="auto"/>
          <w:sz w:val="18"/>
          <w:szCs w:val="18"/>
        </w:rPr>
        <w:t>B</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İkinci </w:t>
      </w:r>
      <w:r w:rsidR="00691556" w:rsidRPr="0098164A">
        <w:rPr>
          <w:rFonts w:ascii="Times New Roman" w:hAnsi="Times New Roman" w:cs="Times New Roman"/>
          <w:i w:val="0"/>
          <w:color w:val="auto"/>
          <w:sz w:val="18"/>
          <w:szCs w:val="18"/>
        </w:rPr>
        <w:t>basamak özel sağlık kurumu</w:t>
      </w:r>
      <w:bookmarkEnd w:id="63"/>
      <w:bookmarkEnd w:id="64"/>
      <w:bookmarkEnd w:id="65"/>
      <w:r w:rsidR="00691556" w:rsidRPr="0098164A">
        <w:rPr>
          <w:rFonts w:ascii="Times New Roman" w:hAnsi="Times New Roman" w:cs="Times New Roman"/>
          <w:i w:val="0"/>
          <w:color w:val="auto"/>
          <w:sz w:val="18"/>
          <w:szCs w:val="18"/>
        </w:rPr>
        <w:t xml:space="preserve"> </w:t>
      </w:r>
    </w:p>
    <w:p w:rsidR="006833CA" w:rsidRPr="0098164A" w:rsidRDefault="006833CA" w:rsidP="00B347C0">
      <w:pPr>
        <w:adjustRightInd w:val="0"/>
        <w:ind w:firstLine="709"/>
        <w:jc w:val="both"/>
        <w:outlineLvl w:val="4"/>
        <w:rPr>
          <w:sz w:val="18"/>
          <w:szCs w:val="18"/>
          <w:lang w:eastAsia="en-US"/>
        </w:rPr>
      </w:pPr>
      <w:bookmarkStart w:id="66" w:name="_2.2.3._Üçüncü_Basamak_Resmi_Sağlık_"/>
      <w:bookmarkStart w:id="67" w:name="_Ref252695989"/>
      <w:bookmarkStart w:id="68" w:name="_Toc252741232"/>
      <w:bookmarkStart w:id="69" w:name="_Toc252742687"/>
      <w:bookmarkEnd w:id="66"/>
      <w:r w:rsidRPr="0098164A">
        <w:rPr>
          <w:sz w:val="18"/>
          <w:szCs w:val="18"/>
          <w:lang w:eastAsia="en-US"/>
        </w:rPr>
        <w:t xml:space="preserve">(1) “Özel Hastaneler Yönetmeliği” ne göre ruhsat almış hastaneler, </w:t>
      </w:r>
      <w:bookmarkStart w:id="70" w:name="OLE_LINK37"/>
      <w:bookmarkStart w:id="71" w:name="OLE_LINK38"/>
      <w:r w:rsidRPr="0098164A">
        <w:rPr>
          <w:sz w:val="18"/>
          <w:szCs w:val="18"/>
          <w:lang w:eastAsia="en-US"/>
        </w:rPr>
        <w:t>“Ayakta Teşhis ve Tedavi Yapılan Özel Sağlık Kuruluşları Hakkında Yönetmelik</w:t>
      </w:r>
      <w:bookmarkEnd w:id="70"/>
      <w:bookmarkEnd w:id="71"/>
      <w:r w:rsidRPr="0098164A">
        <w:rPr>
          <w:sz w:val="18"/>
          <w:szCs w:val="18"/>
          <w:lang w:eastAsia="en-US"/>
        </w:rPr>
        <w:t>” kapsamında açılan tıp merkezleri ile “Ayakta Teşhis ve Tedavi Yapılan Özel Sağlık Kuruluşları Hakkında Yönetmelik” in geçici ikinci maddesine göre faaliyetlerine devam eden tıp merkezleri ve dal merkezleri.</w:t>
      </w:r>
    </w:p>
    <w:p w:rsidR="00494658" w:rsidRPr="0098164A" w:rsidRDefault="006833CA"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1.4.2.</w:t>
      </w:r>
      <w:r w:rsidR="009E741C" w:rsidRPr="0098164A">
        <w:rPr>
          <w:rFonts w:ascii="Times New Roman" w:hAnsi="Times New Roman" w:cs="Times New Roman"/>
          <w:i w:val="0"/>
          <w:color w:val="auto"/>
          <w:sz w:val="18"/>
          <w:szCs w:val="18"/>
        </w:rPr>
        <w:t>C</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Üçüncü </w:t>
      </w:r>
      <w:r w:rsidR="00691556" w:rsidRPr="0098164A">
        <w:rPr>
          <w:rFonts w:ascii="Times New Roman" w:hAnsi="Times New Roman" w:cs="Times New Roman"/>
          <w:i w:val="0"/>
          <w:color w:val="auto"/>
          <w:sz w:val="18"/>
          <w:szCs w:val="18"/>
        </w:rPr>
        <w:t>basamak resmi sağlık kurumu</w:t>
      </w:r>
      <w:bookmarkStart w:id="72" w:name="_II.3._Sağlık_Hizmet"/>
      <w:bookmarkStart w:id="73" w:name="_Toc245228638"/>
      <w:bookmarkStart w:id="74" w:name="_Toc251702331"/>
      <w:bookmarkStart w:id="75" w:name="_Ref252696000"/>
      <w:bookmarkStart w:id="76" w:name="_Toc252741233"/>
      <w:bookmarkStart w:id="77" w:name="_Toc252742688"/>
      <w:bookmarkStart w:id="78" w:name="_Toc245228639"/>
      <w:bookmarkStart w:id="79" w:name="_Toc251702332"/>
      <w:bookmarkEnd w:id="67"/>
      <w:bookmarkEnd w:id="68"/>
      <w:bookmarkEnd w:id="69"/>
      <w:bookmarkEnd w:id="72"/>
    </w:p>
    <w:p w:rsidR="006833CA" w:rsidRPr="008716B3" w:rsidRDefault="00051094" w:rsidP="00B347C0">
      <w:pPr>
        <w:pStyle w:val="AralkYok"/>
        <w:ind w:firstLine="708"/>
        <w:jc w:val="both"/>
        <w:outlineLvl w:val="4"/>
        <w:rPr>
          <w:rFonts w:ascii="Times New Roman" w:hAnsi="Times New Roman" w:cs="Times New Roman"/>
          <w:strike/>
          <w:sz w:val="18"/>
          <w:szCs w:val="18"/>
        </w:rPr>
      </w:pPr>
      <w:r w:rsidRPr="00051094">
        <w:rPr>
          <w:rFonts w:ascii="Times New Roman" w:hAnsi="Times New Roman" w:cs="Times New Roman"/>
          <w:sz w:val="18"/>
          <w:szCs w:val="18"/>
        </w:rPr>
        <w:t xml:space="preserve">(1) </w:t>
      </w:r>
      <w:r w:rsidR="006833CA" w:rsidRPr="00F34E46">
        <w:rPr>
          <w:rFonts w:ascii="Times New Roman" w:hAnsi="Times New Roman" w:cs="Times New Roman"/>
          <w:sz w:val="18"/>
          <w:szCs w:val="18"/>
        </w:rPr>
        <w:t xml:space="preserve">Sağlık Bakanlığına bağlı eğitim ve araştırma hastaneleri ve özel dal eğitim ve araştırma hastaneleri ile bu hastanelere bağlı semt poliklinikleri, </w:t>
      </w:r>
      <w:bookmarkStart w:id="80" w:name="OLE_LINK5"/>
      <w:bookmarkStart w:id="81" w:name="OLE_LINK6"/>
      <w:r w:rsidR="006833CA" w:rsidRPr="00F34E46">
        <w:rPr>
          <w:rFonts w:ascii="Times New Roman" w:hAnsi="Times New Roman" w:cs="Times New Roman"/>
          <w:sz w:val="18"/>
          <w:szCs w:val="18"/>
        </w:rPr>
        <w:t xml:space="preserve">üniversite hastaneleri ile </w:t>
      </w:r>
      <w:bookmarkEnd w:id="80"/>
      <w:bookmarkEnd w:id="81"/>
      <w:r w:rsidR="006833CA" w:rsidRPr="00F34E46">
        <w:rPr>
          <w:rFonts w:ascii="Times New Roman" w:hAnsi="Times New Roman" w:cs="Times New Roman"/>
          <w:sz w:val="18"/>
          <w:szCs w:val="18"/>
        </w:rPr>
        <w:t xml:space="preserve">bu hastanelere bağlı sağlık uygulama ve araştırma merkezleri, enstitüler ve semt poliklinikleri, üniversitelerin diş hekimliği fakülteleri, Türk Silahlı Kuvvetlerine bağlı tıp fakültesi </w:t>
      </w:r>
      <w:r w:rsidR="006833CA" w:rsidRPr="008716B3">
        <w:rPr>
          <w:rFonts w:ascii="Times New Roman" w:hAnsi="Times New Roman" w:cs="Times New Roman"/>
          <w:sz w:val="18"/>
          <w:szCs w:val="18"/>
        </w:rPr>
        <w:t>hastanesi ile eğitim ve araştırma hastaneleri.</w:t>
      </w:r>
      <w:r w:rsidR="006833CA" w:rsidRPr="008716B3">
        <w:rPr>
          <w:rFonts w:ascii="Times New Roman" w:hAnsi="Times New Roman" w:cs="Times New Roman"/>
          <w:strike/>
          <w:sz w:val="18"/>
          <w:szCs w:val="18"/>
        </w:rPr>
        <w:t xml:space="preserve">  </w:t>
      </w:r>
    </w:p>
    <w:p w:rsidR="006833CA" w:rsidRPr="0098164A" w:rsidRDefault="006833CA" w:rsidP="00B347C0">
      <w:pPr>
        <w:pStyle w:val="Balk3"/>
        <w:spacing w:before="0"/>
        <w:ind w:firstLine="284"/>
        <w:jc w:val="both"/>
        <w:rPr>
          <w:rFonts w:ascii="Times New Roman" w:hAnsi="Times New Roman" w:cs="Times New Roman"/>
          <w:color w:val="auto"/>
          <w:sz w:val="18"/>
          <w:szCs w:val="18"/>
          <w:lang w:eastAsia="en-US"/>
        </w:rPr>
      </w:pPr>
      <w:bookmarkStart w:id="82" w:name="_Toc351975150"/>
      <w:r w:rsidRPr="0098164A">
        <w:rPr>
          <w:rFonts w:ascii="Times New Roman" w:hAnsi="Times New Roman" w:cs="Times New Roman"/>
          <w:color w:val="auto"/>
          <w:sz w:val="18"/>
          <w:szCs w:val="18"/>
          <w:lang w:eastAsia="en-US"/>
        </w:rPr>
        <w:t>1.4.3</w:t>
      </w:r>
      <w:r w:rsidR="005202A5" w:rsidRPr="0098164A">
        <w:rPr>
          <w:rFonts w:ascii="Times New Roman" w:hAnsi="Times New Roman" w:cs="Times New Roman"/>
          <w:color w:val="auto"/>
          <w:sz w:val="18"/>
          <w:szCs w:val="18"/>
          <w:lang w:eastAsia="en-US"/>
        </w:rPr>
        <w:t xml:space="preserve"> -</w:t>
      </w:r>
      <w:r w:rsidRPr="0098164A">
        <w:rPr>
          <w:rFonts w:ascii="Times New Roman" w:hAnsi="Times New Roman" w:cs="Times New Roman"/>
          <w:color w:val="auto"/>
          <w:sz w:val="18"/>
          <w:szCs w:val="18"/>
          <w:lang w:eastAsia="en-US"/>
        </w:rPr>
        <w:t xml:space="preserve"> Sağlık </w:t>
      </w:r>
      <w:r w:rsidR="00691556" w:rsidRPr="0098164A">
        <w:rPr>
          <w:rFonts w:ascii="Times New Roman" w:hAnsi="Times New Roman" w:cs="Times New Roman"/>
          <w:color w:val="auto"/>
          <w:sz w:val="18"/>
          <w:szCs w:val="18"/>
          <w:lang w:eastAsia="en-US"/>
        </w:rPr>
        <w:t>hizmet sunumu bakımından basamaklandırılamayan sağlık kurumları/kuruluşları</w:t>
      </w:r>
      <w:bookmarkEnd w:id="73"/>
      <w:bookmarkEnd w:id="74"/>
      <w:bookmarkEnd w:id="75"/>
      <w:bookmarkEnd w:id="76"/>
      <w:bookmarkEnd w:id="77"/>
      <w:bookmarkEnd w:id="82"/>
      <w:r w:rsidR="00691556" w:rsidRPr="0098164A">
        <w:rPr>
          <w:rFonts w:ascii="Times New Roman" w:hAnsi="Times New Roman" w:cs="Times New Roman"/>
          <w:color w:val="auto"/>
          <w:sz w:val="18"/>
          <w:szCs w:val="18"/>
          <w:lang w:eastAsia="en-US"/>
        </w:rPr>
        <w:t xml:space="preserve"> </w:t>
      </w:r>
    </w:p>
    <w:p w:rsidR="006833CA" w:rsidRPr="0098164A" w:rsidRDefault="006833CA" w:rsidP="00D9275A">
      <w:pPr>
        <w:pStyle w:val="ListeParagraf"/>
        <w:numPr>
          <w:ilvl w:val="0"/>
          <w:numId w:val="16"/>
        </w:numPr>
        <w:tabs>
          <w:tab w:val="left" w:pos="993"/>
        </w:tabs>
        <w:adjustRightInd w:val="0"/>
        <w:spacing w:before="0" w:beforeAutospacing="0" w:after="0" w:afterAutospacing="0"/>
        <w:ind w:left="0" w:firstLine="709"/>
        <w:jc w:val="both"/>
        <w:outlineLvl w:val="4"/>
        <w:rPr>
          <w:sz w:val="18"/>
          <w:szCs w:val="18"/>
          <w:lang w:eastAsia="en-US"/>
        </w:rPr>
      </w:pPr>
      <w:r w:rsidRPr="0098164A">
        <w:rPr>
          <w:sz w:val="18"/>
          <w:szCs w:val="18"/>
          <w:lang w:eastAsia="en-US"/>
        </w:rPr>
        <w:t>Diyaliz merkezleri ve Sağlık Bakanlığından ruhsatlı diğer özelleşmiş tedavi merkezleri,</w:t>
      </w:r>
    </w:p>
    <w:p w:rsidR="006833CA" w:rsidRPr="0098164A" w:rsidRDefault="006833CA" w:rsidP="00D9275A">
      <w:pPr>
        <w:pStyle w:val="ListeParagraf"/>
        <w:numPr>
          <w:ilvl w:val="0"/>
          <w:numId w:val="16"/>
        </w:numPr>
        <w:tabs>
          <w:tab w:val="num" w:pos="965"/>
        </w:tabs>
        <w:adjustRightInd w:val="0"/>
        <w:spacing w:before="0" w:beforeAutospacing="0" w:after="0" w:afterAutospacing="0"/>
        <w:ind w:left="0" w:firstLine="709"/>
        <w:jc w:val="both"/>
        <w:outlineLvl w:val="4"/>
        <w:rPr>
          <w:sz w:val="18"/>
          <w:szCs w:val="18"/>
          <w:lang w:eastAsia="en-US"/>
        </w:rPr>
      </w:pPr>
      <w:r w:rsidRPr="0098164A">
        <w:rPr>
          <w:sz w:val="18"/>
          <w:szCs w:val="18"/>
          <w:lang w:eastAsia="en-US"/>
        </w:rPr>
        <w:t xml:space="preserve">Türkiye Halk Sağlığı Kurumu </w:t>
      </w:r>
      <w:r w:rsidR="00F57D5E" w:rsidRPr="0098164A">
        <w:rPr>
          <w:sz w:val="18"/>
          <w:szCs w:val="18"/>
          <w:lang w:eastAsia="en-US"/>
        </w:rPr>
        <w:t xml:space="preserve">Merkez Laboratuvarları </w:t>
      </w:r>
      <w:r w:rsidRPr="0098164A">
        <w:rPr>
          <w:sz w:val="18"/>
          <w:szCs w:val="18"/>
          <w:lang w:eastAsia="en-US"/>
        </w:rPr>
        <w:t>(Refik Saydam Hıfzıssıhha Laboratuvarları),</w:t>
      </w:r>
    </w:p>
    <w:p w:rsidR="006833CA" w:rsidRPr="0098164A" w:rsidRDefault="006833CA" w:rsidP="00D9275A">
      <w:pPr>
        <w:pStyle w:val="ListeParagraf"/>
        <w:numPr>
          <w:ilvl w:val="0"/>
          <w:numId w:val="16"/>
        </w:numPr>
        <w:tabs>
          <w:tab w:val="left" w:pos="993"/>
        </w:tabs>
        <w:adjustRightInd w:val="0"/>
        <w:spacing w:before="0" w:beforeAutospacing="0" w:after="0" w:afterAutospacing="0"/>
        <w:ind w:hanging="11"/>
        <w:jc w:val="both"/>
        <w:outlineLvl w:val="4"/>
        <w:rPr>
          <w:sz w:val="18"/>
          <w:szCs w:val="18"/>
          <w:lang w:eastAsia="en-US"/>
        </w:rPr>
      </w:pPr>
      <w:r w:rsidRPr="0098164A">
        <w:rPr>
          <w:sz w:val="18"/>
          <w:szCs w:val="18"/>
          <w:lang w:eastAsia="en-US"/>
        </w:rPr>
        <w:t>Tanı, tetkik ve görüntüleme merkezleri ile laboratu</w:t>
      </w:r>
      <w:r w:rsidR="00695ED7" w:rsidRPr="0098164A">
        <w:rPr>
          <w:sz w:val="18"/>
          <w:szCs w:val="18"/>
          <w:lang w:eastAsia="en-US"/>
        </w:rPr>
        <w:t>v</w:t>
      </w:r>
      <w:r w:rsidRPr="0098164A">
        <w:rPr>
          <w:sz w:val="18"/>
          <w:szCs w:val="18"/>
          <w:lang w:eastAsia="en-US"/>
        </w:rPr>
        <w:t>arlar.</w:t>
      </w:r>
      <w:bookmarkEnd w:id="78"/>
      <w:bookmarkEnd w:id="79"/>
    </w:p>
    <w:p w:rsidR="006833CA" w:rsidRPr="0098164A" w:rsidRDefault="006833CA" w:rsidP="00B347C0">
      <w:pPr>
        <w:pStyle w:val="Balk3"/>
        <w:spacing w:before="0"/>
        <w:ind w:firstLine="284"/>
        <w:jc w:val="both"/>
        <w:rPr>
          <w:rFonts w:ascii="Times New Roman" w:hAnsi="Times New Roman" w:cs="Times New Roman"/>
          <w:color w:val="auto"/>
          <w:sz w:val="18"/>
          <w:szCs w:val="18"/>
          <w:lang w:eastAsia="en-US"/>
        </w:rPr>
      </w:pPr>
      <w:bookmarkStart w:id="83" w:name="_Ref252696005"/>
      <w:bookmarkStart w:id="84" w:name="_Toc252741234"/>
      <w:bookmarkStart w:id="85" w:name="_Toc252742689"/>
      <w:bookmarkStart w:id="86" w:name="_Toc351975151"/>
      <w:r w:rsidRPr="0098164A">
        <w:rPr>
          <w:rFonts w:ascii="Times New Roman" w:hAnsi="Times New Roman" w:cs="Times New Roman"/>
          <w:color w:val="auto"/>
          <w:sz w:val="18"/>
          <w:szCs w:val="18"/>
          <w:lang w:eastAsia="en-US"/>
        </w:rPr>
        <w:t>1.4.4</w:t>
      </w:r>
      <w:r w:rsidR="005202A5" w:rsidRPr="0098164A">
        <w:rPr>
          <w:rFonts w:ascii="Times New Roman" w:hAnsi="Times New Roman" w:cs="Times New Roman"/>
          <w:color w:val="auto"/>
          <w:sz w:val="18"/>
          <w:szCs w:val="18"/>
          <w:lang w:eastAsia="en-US"/>
        </w:rPr>
        <w:t xml:space="preserve"> -</w:t>
      </w:r>
      <w:r w:rsidRPr="0098164A">
        <w:rPr>
          <w:rFonts w:ascii="Times New Roman" w:hAnsi="Times New Roman" w:cs="Times New Roman"/>
          <w:color w:val="auto"/>
          <w:sz w:val="18"/>
          <w:szCs w:val="18"/>
          <w:lang w:eastAsia="en-US"/>
        </w:rPr>
        <w:t xml:space="preserve"> Sağlık </w:t>
      </w:r>
      <w:r w:rsidR="00691556" w:rsidRPr="0098164A">
        <w:rPr>
          <w:rFonts w:ascii="Times New Roman" w:hAnsi="Times New Roman" w:cs="Times New Roman"/>
          <w:color w:val="auto"/>
          <w:sz w:val="18"/>
          <w:szCs w:val="18"/>
          <w:lang w:eastAsia="en-US"/>
        </w:rPr>
        <w:t>hizmet sunumu bakımından basamaklandırılamayan diğer sağlık hizmet</w:t>
      </w:r>
      <w:r w:rsidR="00A73A64" w:rsidRPr="0098164A">
        <w:rPr>
          <w:rFonts w:ascii="Times New Roman" w:hAnsi="Times New Roman" w:cs="Times New Roman"/>
          <w:color w:val="auto"/>
          <w:sz w:val="18"/>
          <w:szCs w:val="18"/>
          <w:lang w:eastAsia="en-US"/>
        </w:rPr>
        <w:t>i</w:t>
      </w:r>
      <w:r w:rsidR="00691556" w:rsidRPr="0098164A">
        <w:rPr>
          <w:rFonts w:ascii="Times New Roman" w:hAnsi="Times New Roman" w:cs="Times New Roman"/>
          <w:color w:val="auto"/>
          <w:sz w:val="18"/>
          <w:szCs w:val="18"/>
          <w:lang w:eastAsia="en-US"/>
        </w:rPr>
        <w:t xml:space="preserve"> sunucuları</w:t>
      </w:r>
      <w:bookmarkEnd w:id="83"/>
      <w:bookmarkEnd w:id="84"/>
      <w:bookmarkEnd w:id="85"/>
      <w:bookmarkEnd w:id="86"/>
      <w:r w:rsidR="00691556" w:rsidRPr="0098164A">
        <w:rPr>
          <w:rFonts w:ascii="Times New Roman" w:hAnsi="Times New Roman" w:cs="Times New Roman"/>
          <w:color w:val="auto"/>
          <w:sz w:val="18"/>
          <w:szCs w:val="18"/>
          <w:lang w:eastAsia="en-US"/>
        </w:rPr>
        <w:t xml:space="preserve"> </w:t>
      </w:r>
    </w:p>
    <w:p w:rsidR="006833CA" w:rsidRPr="0098164A" w:rsidRDefault="006833CA" w:rsidP="00D9275A">
      <w:pPr>
        <w:pStyle w:val="ListeParagraf"/>
        <w:numPr>
          <w:ilvl w:val="0"/>
          <w:numId w:val="36"/>
        </w:numPr>
        <w:tabs>
          <w:tab w:val="left" w:pos="708"/>
          <w:tab w:val="left" w:pos="993"/>
        </w:tabs>
        <w:adjustRightInd w:val="0"/>
        <w:spacing w:before="0" w:beforeAutospacing="0" w:after="0" w:afterAutospacing="0"/>
        <w:ind w:hanging="11"/>
        <w:jc w:val="both"/>
        <w:outlineLvl w:val="4"/>
        <w:rPr>
          <w:sz w:val="18"/>
          <w:szCs w:val="18"/>
          <w:lang w:eastAsia="en-US"/>
        </w:rPr>
      </w:pPr>
      <w:bookmarkStart w:id="87" w:name="_Toc245228640"/>
      <w:bookmarkStart w:id="88" w:name="_Toc251702333"/>
      <w:r w:rsidRPr="0098164A">
        <w:rPr>
          <w:sz w:val="18"/>
          <w:szCs w:val="18"/>
          <w:lang w:eastAsia="en-US"/>
        </w:rPr>
        <w:t>Optisyenlik müesseseleri,</w:t>
      </w:r>
    </w:p>
    <w:p w:rsidR="006833CA" w:rsidRPr="0098164A" w:rsidRDefault="006833CA" w:rsidP="00D9275A">
      <w:pPr>
        <w:numPr>
          <w:ilvl w:val="0"/>
          <w:numId w:val="36"/>
        </w:numPr>
        <w:tabs>
          <w:tab w:val="left" w:pos="993"/>
        </w:tabs>
        <w:adjustRightInd w:val="0"/>
        <w:ind w:hanging="11"/>
        <w:jc w:val="both"/>
        <w:outlineLvl w:val="4"/>
        <w:rPr>
          <w:sz w:val="18"/>
          <w:szCs w:val="18"/>
          <w:lang w:eastAsia="en-US"/>
        </w:rPr>
      </w:pPr>
      <w:r w:rsidRPr="0098164A">
        <w:rPr>
          <w:sz w:val="18"/>
          <w:szCs w:val="18"/>
          <w:lang w:eastAsia="en-US"/>
        </w:rPr>
        <w:t>Tıbbi cihaz ve malzeme tedarikçileri,</w:t>
      </w:r>
    </w:p>
    <w:p w:rsidR="006833CA" w:rsidRDefault="006833CA" w:rsidP="00D9275A">
      <w:pPr>
        <w:pStyle w:val="ListeParagraf"/>
        <w:numPr>
          <w:ilvl w:val="0"/>
          <w:numId w:val="36"/>
        </w:numPr>
        <w:tabs>
          <w:tab w:val="left" w:pos="708"/>
          <w:tab w:val="left" w:pos="993"/>
        </w:tabs>
        <w:adjustRightInd w:val="0"/>
        <w:spacing w:before="0" w:beforeAutospacing="0" w:after="0" w:afterAutospacing="0"/>
        <w:ind w:hanging="11"/>
        <w:jc w:val="both"/>
        <w:outlineLvl w:val="4"/>
        <w:rPr>
          <w:sz w:val="18"/>
          <w:szCs w:val="18"/>
          <w:lang w:eastAsia="en-US"/>
        </w:rPr>
      </w:pPr>
      <w:r w:rsidRPr="0098164A">
        <w:rPr>
          <w:sz w:val="18"/>
          <w:szCs w:val="18"/>
          <w:lang w:eastAsia="en-US"/>
        </w:rPr>
        <w:t>Kaplıcalar</w:t>
      </w:r>
      <w:bookmarkEnd w:id="87"/>
      <w:bookmarkEnd w:id="88"/>
      <w:r w:rsidR="000F6D22">
        <w:rPr>
          <w:sz w:val="18"/>
          <w:szCs w:val="18"/>
          <w:lang w:eastAsia="en-US"/>
        </w:rPr>
        <w:t xml:space="preserve">, </w:t>
      </w:r>
    </w:p>
    <w:p w:rsidR="000F6D22" w:rsidRPr="000F6D22" w:rsidRDefault="000F6D22" w:rsidP="000F6D22">
      <w:pPr>
        <w:jc w:val="both"/>
        <w:rPr>
          <w:b/>
          <w:bCs/>
          <w:color w:val="FF0000"/>
          <w:sz w:val="18"/>
          <w:szCs w:val="18"/>
        </w:rPr>
      </w:pPr>
      <w:r>
        <w:rPr>
          <w:b/>
          <w:bCs/>
          <w:color w:val="FF0000"/>
          <w:sz w:val="18"/>
          <w:szCs w:val="18"/>
        </w:rPr>
        <w:t xml:space="preserve">      </w:t>
      </w:r>
      <w:r w:rsidR="00D53271">
        <w:rPr>
          <w:b/>
          <w:bCs/>
          <w:color w:val="FF0000"/>
          <w:sz w:val="18"/>
          <w:szCs w:val="18"/>
        </w:rPr>
        <w:t xml:space="preserve">         </w:t>
      </w:r>
      <w:r w:rsidRPr="000F6D22">
        <w:rPr>
          <w:b/>
          <w:bCs/>
          <w:color w:val="FF0000"/>
          <w:sz w:val="18"/>
          <w:szCs w:val="18"/>
        </w:rPr>
        <w:t>(Ek:RG-</w:t>
      </w:r>
      <w:r w:rsidR="00014A98">
        <w:rPr>
          <w:b/>
          <w:bCs/>
          <w:color w:val="FF0000"/>
          <w:sz w:val="18"/>
          <w:szCs w:val="18"/>
        </w:rPr>
        <w:t>21/04/2015-29333</w:t>
      </w:r>
      <w:r w:rsidRPr="000F6D22">
        <w:rPr>
          <w:b/>
          <w:bCs/>
          <w:color w:val="FF0000"/>
          <w:sz w:val="18"/>
          <w:szCs w:val="18"/>
        </w:rPr>
        <w:t xml:space="preserve">/1 md. Yürürlük: </w:t>
      </w:r>
      <w:r w:rsidR="00D53271">
        <w:rPr>
          <w:b/>
          <w:bCs/>
          <w:color w:val="FF0000"/>
          <w:sz w:val="18"/>
          <w:szCs w:val="18"/>
        </w:rPr>
        <w:t>21</w:t>
      </w:r>
      <w:r w:rsidRPr="000F6D22">
        <w:rPr>
          <w:b/>
          <w:bCs/>
          <w:color w:val="FF0000"/>
          <w:sz w:val="18"/>
          <w:szCs w:val="18"/>
        </w:rPr>
        <w:t>/4 /2015)</w:t>
      </w:r>
    </w:p>
    <w:p w:rsidR="000F6D22" w:rsidRPr="00497179" w:rsidRDefault="000F6D22" w:rsidP="000F6D22">
      <w:pPr>
        <w:tabs>
          <w:tab w:val="left" w:pos="708"/>
          <w:tab w:val="left" w:pos="993"/>
        </w:tabs>
        <w:adjustRightInd w:val="0"/>
        <w:ind w:left="360"/>
        <w:jc w:val="both"/>
        <w:outlineLvl w:val="4"/>
        <w:rPr>
          <w:color w:val="FF0000"/>
          <w:sz w:val="18"/>
          <w:szCs w:val="18"/>
          <w:lang w:eastAsia="en-US"/>
        </w:rPr>
      </w:pPr>
      <w:r w:rsidRPr="00497179">
        <w:rPr>
          <w:color w:val="FF0000"/>
          <w:sz w:val="18"/>
          <w:szCs w:val="18"/>
          <w:lang w:eastAsia="en-US"/>
        </w:rPr>
        <w:t xml:space="preserve">       4) Beşeri tıbbi ürün/ürün sunan ve/veya üreten özel hukuk tüzel kişileri ve bunların tüzel kişiliği olmayan şubeleri</w:t>
      </w:r>
      <w:r w:rsidR="003A2E40" w:rsidRPr="00497179">
        <w:rPr>
          <w:color w:val="FF0000"/>
          <w:sz w:val="18"/>
          <w:szCs w:val="18"/>
          <w:lang w:eastAsia="en-US"/>
        </w:rPr>
        <w:t>.</w:t>
      </w:r>
    </w:p>
    <w:p w:rsidR="006833CA" w:rsidRPr="0098164A" w:rsidRDefault="006833CA" w:rsidP="00B347C0">
      <w:pPr>
        <w:pStyle w:val="Balk3"/>
        <w:spacing w:before="0"/>
        <w:ind w:firstLine="284"/>
        <w:jc w:val="both"/>
        <w:rPr>
          <w:rFonts w:ascii="Times New Roman" w:hAnsi="Times New Roman" w:cs="Times New Roman"/>
          <w:color w:val="auto"/>
          <w:sz w:val="18"/>
          <w:szCs w:val="18"/>
          <w:lang w:eastAsia="en-US"/>
        </w:rPr>
      </w:pPr>
      <w:bookmarkStart w:id="89" w:name="_Ref252696014"/>
      <w:bookmarkStart w:id="90" w:name="_Toc252741235"/>
      <w:bookmarkStart w:id="91" w:name="_Toc252742690"/>
      <w:bookmarkStart w:id="92" w:name="_Toc351975152"/>
      <w:r w:rsidRPr="0098164A">
        <w:rPr>
          <w:rFonts w:ascii="Times New Roman" w:hAnsi="Times New Roman" w:cs="Times New Roman"/>
          <w:color w:val="auto"/>
          <w:sz w:val="18"/>
          <w:szCs w:val="18"/>
          <w:lang w:eastAsia="en-US"/>
        </w:rPr>
        <w:t>1.4.5</w:t>
      </w:r>
      <w:r w:rsidR="005202A5" w:rsidRPr="0098164A">
        <w:rPr>
          <w:rFonts w:ascii="Times New Roman" w:hAnsi="Times New Roman" w:cs="Times New Roman"/>
          <w:color w:val="auto"/>
          <w:sz w:val="18"/>
          <w:szCs w:val="18"/>
          <w:lang w:eastAsia="en-US"/>
        </w:rPr>
        <w:t xml:space="preserve"> -</w:t>
      </w:r>
      <w:r w:rsidRPr="0098164A">
        <w:rPr>
          <w:rFonts w:ascii="Times New Roman" w:hAnsi="Times New Roman" w:cs="Times New Roman"/>
          <w:color w:val="auto"/>
          <w:sz w:val="18"/>
          <w:szCs w:val="18"/>
          <w:lang w:eastAsia="en-US"/>
        </w:rPr>
        <w:t xml:space="preserve"> Sağlık </w:t>
      </w:r>
      <w:r w:rsidR="00691556" w:rsidRPr="0098164A">
        <w:rPr>
          <w:rFonts w:ascii="Times New Roman" w:hAnsi="Times New Roman" w:cs="Times New Roman"/>
          <w:color w:val="auto"/>
          <w:sz w:val="18"/>
          <w:szCs w:val="18"/>
          <w:lang w:eastAsia="en-US"/>
        </w:rPr>
        <w:t>hizmeti sunucularının sınıflandırılması</w:t>
      </w:r>
      <w:bookmarkEnd w:id="89"/>
      <w:bookmarkEnd w:id="90"/>
      <w:bookmarkEnd w:id="91"/>
      <w:bookmarkEnd w:id="92"/>
    </w:p>
    <w:p w:rsidR="006833CA" w:rsidRPr="0098164A" w:rsidRDefault="006833CA" w:rsidP="006049E2">
      <w:pPr>
        <w:keepLines/>
        <w:tabs>
          <w:tab w:val="left" w:pos="709"/>
          <w:tab w:val="left" w:pos="993"/>
        </w:tabs>
        <w:suppressAutoHyphens/>
        <w:adjustRightInd w:val="0"/>
        <w:ind w:firstLineChars="393" w:firstLine="707"/>
        <w:jc w:val="both"/>
        <w:outlineLvl w:val="4"/>
        <w:rPr>
          <w:sz w:val="18"/>
          <w:szCs w:val="18"/>
          <w:lang w:eastAsia="en-US"/>
        </w:rPr>
      </w:pPr>
      <w:r w:rsidRPr="0098164A">
        <w:rPr>
          <w:sz w:val="18"/>
          <w:szCs w:val="18"/>
          <w:lang w:eastAsia="en-US"/>
        </w:rPr>
        <w:t>(1)</w:t>
      </w:r>
      <w:r w:rsidRPr="0098164A">
        <w:rPr>
          <w:b/>
          <w:bCs/>
          <w:sz w:val="18"/>
          <w:szCs w:val="18"/>
          <w:lang w:eastAsia="en-US"/>
        </w:rPr>
        <w:tab/>
      </w:r>
      <w:r w:rsidR="00506507" w:rsidRPr="0098164A">
        <w:rPr>
          <w:b/>
          <w:bCs/>
          <w:sz w:val="18"/>
          <w:szCs w:val="18"/>
          <w:lang w:eastAsia="en-US"/>
        </w:rPr>
        <w:t xml:space="preserve"> </w:t>
      </w:r>
      <w:r w:rsidRPr="0098164A">
        <w:rPr>
          <w:sz w:val="18"/>
          <w:szCs w:val="18"/>
          <w:lang w:eastAsia="en-US"/>
        </w:rPr>
        <w:t>Sağlık Hizmetleri Fiyatlandırma Komisyonunca, Sağlık Bakanlığınca basamaklandırılan sağlık hizmeti sunucularının</w:t>
      </w:r>
      <w:r w:rsidRPr="0098164A">
        <w:rPr>
          <w:b/>
          <w:bCs/>
          <w:sz w:val="18"/>
          <w:szCs w:val="18"/>
          <w:lang w:eastAsia="en-US"/>
        </w:rPr>
        <w:t xml:space="preserve"> </w:t>
      </w:r>
      <w:r w:rsidRPr="0098164A">
        <w:rPr>
          <w:sz w:val="18"/>
          <w:szCs w:val="18"/>
          <w:lang w:eastAsia="en-US"/>
        </w:rPr>
        <w:t>ayakta tedavide fiyatlandırmaya esas olmak üzere sınıflandırılması SUT eki “Sağlık Kurum ve Kuruluşlarının Ayakta Tedavilerde Sınıflandırılması Listesi" nde (EK-</w:t>
      </w:r>
      <w:r w:rsidR="004D1393" w:rsidRPr="0098164A">
        <w:rPr>
          <w:sz w:val="18"/>
          <w:szCs w:val="18"/>
          <w:lang w:eastAsia="en-US"/>
        </w:rPr>
        <w:t>2</w:t>
      </w:r>
      <w:r w:rsidRPr="0098164A">
        <w:rPr>
          <w:sz w:val="18"/>
          <w:szCs w:val="18"/>
          <w:lang w:eastAsia="en-US"/>
        </w:rPr>
        <w:t>/A</w:t>
      </w:r>
      <w:r w:rsidR="004D1393" w:rsidRPr="0098164A">
        <w:rPr>
          <w:sz w:val="18"/>
          <w:szCs w:val="18"/>
          <w:lang w:eastAsia="en-US"/>
        </w:rPr>
        <w:t>-1</w:t>
      </w:r>
      <w:r w:rsidRPr="0098164A">
        <w:rPr>
          <w:sz w:val="18"/>
          <w:szCs w:val="18"/>
          <w:lang w:eastAsia="en-US"/>
        </w:rPr>
        <w:t>) yer almaktadır.</w:t>
      </w:r>
      <w:bookmarkStart w:id="93" w:name="_Toc245228641"/>
      <w:bookmarkEnd w:id="93"/>
    </w:p>
    <w:p w:rsidR="006833CA" w:rsidRPr="0098164A" w:rsidRDefault="006833CA" w:rsidP="00B347C0">
      <w:pPr>
        <w:pStyle w:val="Balk2"/>
        <w:spacing w:line="240" w:lineRule="auto"/>
        <w:ind w:firstLine="142"/>
        <w:rPr>
          <w:sz w:val="18"/>
          <w:szCs w:val="18"/>
        </w:rPr>
      </w:pPr>
      <w:bookmarkStart w:id="94" w:name="_Toc251702334"/>
      <w:bookmarkStart w:id="95" w:name="_Ref252696021"/>
      <w:bookmarkStart w:id="96" w:name="_Toc252741236"/>
      <w:bookmarkStart w:id="97" w:name="_Toc252742691"/>
      <w:bookmarkStart w:id="98" w:name="_Toc351975153"/>
      <w:bookmarkStart w:id="99" w:name="_Toc245228141"/>
      <w:bookmarkStart w:id="100" w:name="_Toc245228643"/>
      <w:bookmarkStart w:id="101" w:name="_Toc251702336"/>
      <w:bookmarkStart w:id="102" w:name="_Toc245228647"/>
      <w:bookmarkStart w:id="103" w:name="_Toc245228653"/>
      <w:bookmarkStart w:id="104" w:name="_Toc251702349"/>
      <w:bookmarkStart w:id="105" w:name="_Ref252696244"/>
      <w:bookmarkStart w:id="106" w:name="_Toc252741242"/>
      <w:bookmarkStart w:id="107" w:name="_Toc252742697"/>
      <w:bookmarkStart w:id="108" w:name="_Toc251702342"/>
      <w:r w:rsidRPr="0098164A">
        <w:rPr>
          <w:sz w:val="18"/>
          <w:szCs w:val="18"/>
        </w:rPr>
        <w:t>1.5</w:t>
      </w:r>
      <w:r w:rsidR="005202A5" w:rsidRPr="0098164A">
        <w:rPr>
          <w:sz w:val="18"/>
          <w:szCs w:val="18"/>
        </w:rPr>
        <w:t xml:space="preserve"> -</w:t>
      </w:r>
      <w:r w:rsidRPr="0098164A">
        <w:rPr>
          <w:sz w:val="18"/>
          <w:szCs w:val="18"/>
        </w:rPr>
        <w:t xml:space="preserve"> Sağlık </w:t>
      </w:r>
      <w:r w:rsidR="00691556" w:rsidRPr="0098164A">
        <w:rPr>
          <w:sz w:val="18"/>
          <w:szCs w:val="18"/>
        </w:rPr>
        <w:t xml:space="preserve">hizmeti sunucularına müracaat ve </w:t>
      </w:r>
      <w:bookmarkEnd w:id="94"/>
      <w:r w:rsidR="00691556" w:rsidRPr="0098164A">
        <w:rPr>
          <w:sz w:val="18"/>
          <w:szCs w:val="18"/>
        </w:rPr>
        <w:t>yükümlülükler</w:t>
      </w:r>
      <w:bookmarkEnd w:id="95"/>
      <w:bookmarkEnd w:id="96"/>
      <w:bookmarkEnd w:id="97"/>
      <w:bookmarkEnd w:id="98"/>
      <w:r w:rsidR="00691556" w:rsidRPr="0098164A">
        <w:rPr>
          <w:sz w:val="18"/>
          <w:szCs w:val="18"/>
        </w:rPr>
        <w:t xml:space="preserve"> </w:t>
      </w:r>
    </w:p>
    <w:p w:rsidR="00A464C1" w:rsidRPr="0098164A" w:rsidRDefault="00A464C1" w:rsidP="00AA081F">
      <w:pPr>
        <w:ind w:firstLine="709"/>
        <w:jc w:val="both"/>
        <w:rPr>
          <w:sz w:val="18"/>
          <w:szCs w:val="18"/>
          <w:lang w:eastAsia="en-US"/>
        </w:rPr>
      </w:pPr>
      <w:r w:rsidRPr="0098164A">
        <w:rPr>
          <w:sz w:val="18"/>
          <w:szCs w:val="18"/>
          <w:lang w:eastAsia="en-US"/>
        </w:rPr>
        <w:t xml:space="preserve">(1) Ayakta veya yatarak tanı ve tedavi hizmeti sunan sözleşmeli sağlık hizmeti sunucularına, sunmuş oldukları sağlık hizmeti bedellerinin ödenebilmesi için müracaat işlemlerinin aşağıda belirtilen usul ve esaslar doğrultusunda gerçekleştirilmiş olması gerekmektedir. </w:t>
      </w:r>
    </w:p>
    <w:p w:rsidR="006833CA" w:rsidRPr="0098164A" w:rsidRDefault="006833CA" w:rsidP="00FD54BF">
      <w:pPr>
        <w:pStyle w:val="Balk3"/>
        <w:spacing w:before="0"/>
        <w:ind w:firstLine="284"/>
        <w:jc w:val="both"/>
        <w:rPr>
          <w:rFonts w:ascii="Times New Roman" w:hAnsi="Times New Roman" w:cs="Times New Roman"/>
          <w:color w:val="auto"/>
          <w:sz w:val="18"/>
          <w:szCs w:val="18"/>
        </w:rPr>
      </w:pPr>
      <w:bookmarkStart w:id="109" w:name="_Toc351975154"/>
      <w:bookmarkEnd w:id="99"/>
      <w:bookmarkEnd w:id="100"/>
      <w:bookmarkEnd w:id="101"/>
      <w:r w:rsidRPr="0098164A">
        <w:rPr>
          <w:rFonts w:ascii="Times New Roman" w:hAnsi="Times New Roman" w:cs="Times New Roman"/>
          <w:color w:val="auto"/>
          <w:sz w:val="18"/>
          <w:szCs w:val="18"/>
        </w:rPr>
        <w:t>1.5.1</w:t>
      </w:r>
      <w:r w:rsidR="005202A5" w:rsidRPr="0098164A">
        <w:rPr>
          <w:rFonts w:ascii="Times New Roman" w:hAnsi="Times New Roman" w:cs="Times New Roman"/>
          <w:color w:val="auto"/>
          <w:sz w:val="18"/>
          <w:szCs w:val="18"/>
        </w:rPr>
        <w:t xml:space="preserve"> </w:t>
      </w:r>
      <w:r w:rsidR="003D29BE" w:rsidRPr="0098164A">
        <w:rPr>
          <w:rFonts w:ascii="Times New Roman" w:hAnsi="Times New Roman" w:cs="Times New Roman"/>
          <w:color w:val="auto"/>
          <w:sz w:val="18"/>
          <w:szCs w:val="18"/>
        </w:rPr>
        <w:t>-</w:t>
      </w:r>
      <w:r w:rsidRPr="0098164A">
        <w:rPr>
          <w:rFonts w:ascii="Times New Roman" w:hAnsi="Times New Roman" w:cs="Times New Roman"/>
          <w:color w:val="auto"/>
          <w:sz w:val="18"/>
          <w:szCs w:val="18"/>
        </w:rPr>
        <w:t xml:space="preserve"> </w:t>
      </w:r>
      <w:r w:rsidR="007B50BB" w:rsidRPr="0098164A">
        <w:rPr>
          <w:rFonts w:ascii="Times New Roman" w:hAnsi="Times New Roman" w:cs="Times New Roman"/>
          <w:color w:val="auto"/>
          <w:sz w:val="18"/>
          <w:szCs w:val="18"/>
        </w:rPr>
        <w:t>Özel sevk kurallarına tabi olan kişilerin sağlık hizmeti sunucularına</w:t>
      </w:r>
      <w:r w:rsidR="007B50BB" w:rsidRPr="0098164A">
        <w:rPr>
          <w:color w:val="auto"/>
          <w:sz w:val="18"/>
          <w:szCs w:val="18"/>
        </w:rPr>
        <w:t xml:space="preserve"> </w:t>
      </w:r>
      <w:r w:rsidR="007B50BB" w:rsidRPr="0098164A">
        <w:rPr>
          <w:rFonts w:ascii="Times New Roman" w:hAnsi="Times New Roman" w:cs="Times New Roman"/>
          <w:color w:val="auto"/>
          <w:sz w:val="18"/>
          <w:szCs w:val="18"/>
        </w:rPr>
        <w:t>müracaat işlemleri</w:t>
      </w:r>
      <w:bookmarkEnd w:id="109"/>
      <w:r w:rsidRPr="0098164A">
        <w:rPr>
          <w:rFonts w:ascii="Times New Roman" w:hAnsi="Times New Roman" w:cs="Times New Roman"/>
          <w:color w:val="auto"/>
          <w:sz w:val="18"/>
          <w:szCs w:val="18"/>
        </w:rPr>
        <w:t xml:space="preserve"> </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(1) 5510 sayılı Kanunun 60 ıncı maddesinin birinci fıkrasının (c) bendinin (1), (3) ve (9) numaralı alt bentleri gereği genel sağlık sigortası kapsamına alınan kişilerin, </w:t>
      </w:r>
      <w:r w:rsidR="00A464C1" w:rsidRPr="0098164A">
        <w:rPr>
          <w:sz w:val="18"/>
          <w:szCs w:val="18"/>
        </w:rPr>
        <w:t>ay</w:t>
      </w:r>
      <w:r w:rsidRPr="0098164A">
        <w:rPr>
          <w:sz w:val="18"/>
          <w:szCs w:val="18"/>
        </w:rPr>
        <w:t>akta veya yatarak teşhis</w:t>
      </w:r>
      <w:r w:rsidR="009D6FF7" w:rsidRPr="0098164A">
        <w:rPr>
          <w:sz w:val="18"/>
          <w:szCs w:val="18"/>
        </w:rPr>
        <w:t xml:space="preserve"> ve</w:t>
      </w:r>
      <w:r w:rsidRPr="0098164A">
        <w:rPr>
          <w:sz w:val="18"/>
          <w:szCs w:val="18"/>
        </w:rPr>
        <w:t xml:space="preserve"> tedavi hizmeti veren sağlık hizmeti sunucularına müracaatlar</w:t>
      </w:r>
      <w:r w:rsidR="00C5211C" w:rsidRPr="0098164A">
        <w:rPr>
          <w:sz w:val="18"/>
          <w:szCs w:val="18"/>
        </w:rPr>
        <w:t>ın</w:t>
      </w:r>
      <w:r w:rsidRPr="0098164A">
        <w:rPr>
          <w:sz w:val="18"/>
          <w:szCs w:val="18"/>
        </w:rPr>
        <w:t xml:space="preserve">da MEDULA sistemi üzerinden yapılan müstahaklık sorgulaması sonucu Kurum bilgisi 60/c-1, 60/c-3 veya 60/c-9 dönen kişilerin müracaat kabul ve sevk işlemleri aşağıdaki şekilde yürütülecektir. </w:t>
      </w:r>
      <w:r w:rsidR="00AC3E7E" w:rsidRPr="0098164A">
        <w:rPr>
          <w:sz w:val="18"/>
          <w:szCs w:val="18"/>
        </w:rPr>
        <w:t>Aşağıda belirtilen usul ve esaslara uygun olmayan müracaatlara ilişkin sağlık hizmeti bedelleri Kurumca karşılanmaz.</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w:t>
      </w:r>
      <w:r w:rsidR="003872E9" w:rsidRPr="0098164A">
        <w:rPr>
          <w:sz w:val="18"/>
          <w:szCs w:val="18"/>
        </w:rPr>
        <w:t>2</w:t>
      </w:r>
      <w:r w:rsidRPr="0098164A">
        <w:rPr>
          <w:sz w:val="18"/>
          <w:szCs w:val="18"/>
        </w:rPr>
        <w:t xml:space="preserve">) Sağlık hizmeti sunucuları tedavilerinin sağlanamaması halinde kişileri, aşağıdaki düzenlemelere göre söz konusu tedavi için doğrudan müracaat hakkı bulunduğu sağlık hizmeti sunucularına sevk </w:t>
      </w:r>
      <w:r w:rsidR="00712BF8" w:rsidRPr="0098164A">
        <w:rPr>
          <w:sz w:val="18"/>
          <w:szCs w:val="18"/>
        </w:rPr>
        <w:t xml:space="preserve">de </w:t>
      </w:r>
      <w:r w:rsidRPr="0098164A">
        <w:rPr>
          <w:sz w:val="18"/>
          <w:szCs w:val="18"/>
        </w:rPr>
        <w:t xml:space="preserve">edebilirler. </w:t>
      </w:r>
    </w:p>
    <w:p w:rsidR="00A464C1" w:rsidRPr="0098164A" w:rsidRDefault="00097469" w:rsidP="00B347C0">
      <w:pPr>
        <w:pStyle w:val="3-normalyaz"/>
        <w:spacing w:before="0" w:beforeAutospacing="0" w:after="0" w:afterAutospacing="0"/>
        <w:ind w:firstLine="708"/>
        <w:jc w:val="both"/>
        <w:outlineLvl w:val="4"/>
        <w:rPr>
          <w:sz w:val="18"/>
          <w:szCs w:val="18"/>
        </w:rPr>
      </w:pPr>
      <w:r w:rsidRPr="0098164A">
        <w:rPr>
          <w:sz w:val="18"/>
          <w:szCs w:val="18"/>
        </w:rPr>
        <w:t xml:space="preserve">(3) Sözleşmesiz özel sağlık hizmeti sunucularından alınan sağlık hizmeti bedellerinin Kurumca </w:t>
      </w:r>
      <w:r w:rsidR="00F35A5A" w:rsidRPr="0098164A">
        <w:rPr>
          <w:sz w:val="18"/>
          <w:szCs w:val="18"/>
        </w:rPr>
        <w:t>karşılanabilmesi</w:t>
      </w:r>
      <w:r w:rsidRPr="0098164A">
        <w:rPr>
          <w:sz w:val="18"/>
          <w:szCs w:val="18"/>
        </w:rPr>
        <w:t xml:space="preserve"> için sağlık hizmetinin, </w:t>
      </w:r>
      <w:r w:rsidR="00A464C1" w:rsidRPr="0098164A">
        <w:rPr>
          <w:sz w:val="18"/>
          <w:szCs w:val="18"/>
        </w:rPr>
        <w:t xml:space="preserve">acil müdahale edilmemesi halinde uzuv kaybı ve/veya vücut fonksiyonunu kaybetmesine sebep olacak durumlar </w:t>
      </w:r>
      <w:r w:rsidRPr="0098164A">
        <w:rPr>
          <w:sz w:val="18"/>
          <w:szCs w:val="18"/>
        </w:rPr>
        <w:t xml:space="preserve">nedeniyle alınmış olması ve bu durumun Kurumun inceleme birimince kabul edilmesi gereklidir. Söz konusu durumlar dışında </w:t>
      </w:r>
      <w:r w:rsidR="00A464C1" w:rsidRPr="0098164A">
        <w:rPr>
          <w:sz w:val="18"/>
          <w:szCs w:val="18"/>
        </w:rPr>
        <w:t>sözleşmesiz özel sağlık hizmeti sunucularından al</w:t>
      </w:r>
      <w:r w:rsidRPr="0098164A">
        <w:rPr>
          <w:sz w:val="18"/>
          <w:szCs w:val="18"/>
        </w:rPr>
        <w:t xml:space="preserve">ınan </w:t>
      </w:r>
      <w:r w:rsidR="00A464C1" w:rsidRPr="0098164A">
        <w:rPr>
          <w:sz w:val="18"/>
          <w:szCs w:val="18"/>
        </w:rPr>
        <w:t xml:space="preserve">sağlık hizmeti bedelleri Kurumca karşılanmaz. </w:t>
      </w:r>
    </w:p>
    <w:p w:rsidR="006833CA" w:rsidRPr="0098164A" w:rsidRDefault="006833CA" w:rsidP="00B347C0">
      <w:pPr>
        <w:pStyle w:val="Balk4"/>
        <w:spacing w:before="0"/>
        <w:ind w:firstLine="567"/>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1.5.1.A</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Sağlık Bakanlığı </w:t>
      </w:r>
      <w:r w:rsidR="00D33F61" w:rsidRPr="0098164A">
        <w:rPr>
          <w:rFonts w:ascii="Times New Roman" w:hAnsi="Times New Roman" w:cs="Times New Roman"/>
          <w:i w:val="0"/>
          <w:color w:val="auto"/>
          <w:sz w:val="18"/>
          <w:szCs w:val="18"/>
        </w:rPr>
        <w:t>sağlık hizmeti sunucularınca hasta kabul ve sevk işlemleri</w:t>
      </w:r>
    </w:p>
    <w:p w:rsidR="006833CA" w:rsidRPr="0098164A" w:rsidRDefault="006833CA" w:rsidP="00B347C0">
      <w:pPr>
        <w:ind w:firstLine="709"/>
        <w:jc w:val="both"/>
        <w:outlineLvl w:val="4"/>
        <w:rPr>
          <w:b/>
          <w:sz w:val="18"/>
          <w:szCs w:val="18"/>
        </w:rPr>
      </w:pPr>
      <w:r w:rsidRPr="0098164A">
        <w:rPr>
          <w:b/>
          <w:sz w:val="18"/>
          <w:szCs w:val="18"/>
        </w:rPr>
        <w:t>1.5.1.A</w:t>
      </w:r>
      <w:r w:rsidR="009E741C" w:rsidRPr="0098164A">
        <w:rPr>
          <w:b/>
          <w:sz w:val="18"/>
          <w:szCs w:val="18"/>
        </w:rPr>
        <w:t>-</w:t>
      </w:r>
      <w:r w:rsidRPr="0098164A">
        <w:rPr>
          <w:b/>
          <w:sz w:val="18"/>
          <w:szCs w:val="18"/>
        </w:rPr>
        <w:t>1</w:t>
      </w:r>
      <w:r w:rsidR="005202A5"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kabul işlemleri</w:t>
      </w:r>
    </w:p>
    <w:p w:rsidR="006833CA" w:rsidRPr="0098164A" w:rsidRDefault="006833CA" w:rsidP="00B17183">
      <w:pPr>
        <w:pStyle w:val="3-normalyaz"/>
        <w:spacing w:before="0" w:beforeAutospacing="0" w:after="0" w:afterAutospacing="0"/>
        <w:ind w:firstLineChars="393" w:firstLine="707"/>
        <w:jc w:val="both"/>
        <w:outlineLvl w:val="4"/>
        <w:rPr>
          <w:sz w:val="18"/>
          <w:szCs w:val="18"/>
        </w:rPr>
      </w:pPr>
      <w:r w:rsidRPr="0098164A">
        <w:rPr>
          <w:sz w:val="18"/>
          <w:szCs w:val="18"/>
        </w:rPr>
        <w:t>(1) Doğrudan veya sevkli müracaatlar kabul edilir.</w:t>
      </w:r>
    </w:p>
    <w:p w:rsidR="006833CA" w:rsidRPr="0098164A" w:rsidRDefault="006833CA" w:rsidP="00B347C0">
      <w:pPr>
        <w:ind w:firstLine="709"/>
        <w:jc w:val="both"/>
        <w:outlineLvl w:val="4"/>
        <w:rPr>
          <w:b/>
          <w:sz w:val="18"/>
          <w:szCs w:val="18"/>
        </w:rPr>
      </w:pPr>
      <w:r w:rsidRPr="0098164A">
        <w:rPr>
          <w:b/>
          <w:sz w:val="18"/>
          <w:szCs w:val="18"/>
        </w:rPr>
        <w:t>1.5.1.A</w:t>
      </w:r>
      <w:r w:rsidR="009E741C" w:rsidRPr="0098164A">
        <w:rPr>
          <w:b/>
          <w:sz w:val="18"/>
          <w:szCs w:val="18"/>
        </w:rPr>
        <w:t>-</w:t>
      </w:r>
      <w:r w:rsidRPr="0098164A">
        <w:rPr>
          <w:b/>
          <w:sz w:val="18"/>
          <w:szCs w:val="18"/>
        </w:rPr>
        <w:t>2</w:t>
      </w:r>
      <w:r w:rsidR="005202A5"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sevk işlemleri</w:t>
      </w:r>
    </w:p>
    <w:p w:rsidR="006833CA" w:rsidRPr="0098164A" w:rsidRDefault="006833CA" w:rsidP="00B17183">
      <w:pPr>
        <w:pStyle w:val="3-normalyaz"/>
        <w:spacing w:before="0" w:beforeAutospacing="0" w:after="0" w:afterAutospacing="0"/>
        <w:ind w:firstLineChars="393" w:firstLine="707"/>
        <w:jc w:val="both"/>
        <w:outlineLvl w:val="4"/>
        <w:rPr>
          <w:sz w:val="18"/>
          <w:szCs w:val="18"/>
        </w:rPr>
      </w:pPr>
      <w:r w:rsidRPr="0098164A">
        <w:rPr>
          <w:sz w:val="18"/>
          <w:szCs w:val="18"/>
        </w:rPr>
        <w:t>(1) Tedavinin sağlanamaması halinde;</w:t>
      </w:r>
    </w:p>
    <w:p w:rsidR="006833CA" w:rsidRPr="0098164A" w:rsidRDefault="006833CA" w:rsidP="00D9275A">
      <w:pPr>
        <w:pStyle w:val="3-normalyaz"/>
        <w:numPr>
          <w:ilvl w:val="0"/>
          <w:numId w:val="17"/>
        </w:numPr>
        <w:tabs>
          <w:tab w:val="left" w:pos="993"/>
        </w:tabs>
        <w:spacing w:before="0" w:beforeAutospacing="0" w:after="0" w:afterAutospacing="0"/>
        <w:ind w:left="0" w:firstLine="707"/>
        <w:jc w:val="both"/>
        <w:outlineLvl w:val="4"/>
        <w:rPr>
          <w:sz w:val="18"/>
          <w:szCs w:val="18"/>
        </w:rPr>
      </w:pPr>
      <w:r w:rsidRPr="0098164A">
        <w:rPr>
          <w:b/>
          <w:sz w:val="18"/>
          <w:szCs w:val="18"/>
        </w:rPr>
        <w:t xml:space="preserve">Birinci </w:t>
      </w:r>
      <w:r w:rsidR="00D33F61" w:rsidRPr="0098164A">
        <w:rPr>
          <w:b/>
          <w:sz w:val="18"/>
          <w:szCs w:val="18"/>
        </w:rPr>
        <w:t>basamak sağlık hizmeti sunucularınca;</w:t>
      </w:r>
      <w:r w:rsidR="00076CA9" w:rsidRPr="0098164A">
        <w:rPr>
          <w:b/>
          <w:sz w:val="18"/>
          <w:szCs w:val="18"/>
        </w:rPr>
        <w:t xml:space="preserve"> </w:t>
      </w:r>
      <w:r w:rsidR="00076CA9" w:rsidRPr="0098164A">
        <w:rPr>
          <w:sz w:val="18"/>
          <w:szCs w:val="18"/>
        </w:rPr>
        <w:t>s</w:t>
      </w:r>
      <w:r w:rsidRPr="0098164A">
        <w:rPr>
          <w:sz w:val="18"/>
          <w:szCs w:val="18"/>
        </w:rPr>
        <w:t xml:space="preserve">evkler </w:t>
      </w:r>
      <w:r w:rsidR="007F4333" w:rsidRPr="0098164A">
        <w:rPr>
          <w:sz w:val="18"/>
          <w:szCs w:val="18"/>
        </w:rPr>
        <w:t>aynı yerleşim yeri içindeki</w:t>
      </w:r>
      <w:r w:rsidRPr="0098164A">
        <w:rPr>
          <w:sz w:val="18"/>
          <w:szCs w:val="18"/>
        </w:rPr>
        <w:t xml:space="preserve"> </w:t>
      </w:r>
      <w:r w:rsidR="007F4333" w:rsidRPr="0098164A">
        <w:rPr>
          <w:sz w:val="18"/>
          <w:szCs w:val="18"/>
        </w:rPr>
        <w:t xml:space="preserve">Sağlık Bakanlığı </w:t>
      </w:r>
      <w:r w:rsidRPr="0098164A">
        <w:rPr>
          <w:sz w:val="18"/>
          <w:szCs w:val="18"/>
        </w:rPr>
        <w:t xml:space="preserve">ikinci </w:t>
      </w:r>
      <w:r w:rsidR="007F4333" w:rsidRPr="0098164A">
        <w:rPr>
          <w:sz w:val="18"/>
          <w:szCs w:val="18"/>
        </w:rPr>
        <w:t>veya üçüncü basamak</w:t>
      </w:r>
      <w:r w:rsidRPr="0098164A">
        <w:rPr>
          <w:sz w:val="18"/>
          <w:szCs w:val="18"/>
        </w:rPr>
        <w:t xml:space="preserve"> sağlık hizmeti sunucusuna yapılabilir.</w:t>
      </w:r>
    </w:p>
    <w:p w:rsidR="006833CA" w:rsidRPr="0098164A" w:rsidRDefault="006833CA" w:rsidP="00D9275A">
      <w:pPr>
        <w:pStyle w:val="3-normalyaz"/>
        <w:numPr>
          <w:ilvl w:val="0"/>
          <w:numId w:val="17"/>
        </w:numPr>
        <w:tabs>
          <w:tab w:val="left" w:pos="851"/>
          <w:tab w:val="left" w:pos="993"/>
        </w:tabs>
        <w:spacing w:before="0" w:beforeAutospacing="0" w:after="0" w:afterAutospacing="0"/>
        <w:jc w:val="both"/>
        <w:outlineLvl w:val="4"/>
        <w:rPr>
          <w:sz w:val="18"/>
          <w:szCs w:val="18"/>
        </w:rPr>
      </w:pPr>
      <w:r w:rsidRPr="0098164A">
        <w:rPr>
          <w:b/>
          <w:sz w:val="18"/>
          <w:szCs w:val="18"/>
        </w:rPr>
        <w:t xml:space="preserve">İkinci </w:t>
      </w:r>
      <w:r w:rsidR="00D33F61" w:rsidRPr="0098164A">
        <w:rPr>
          <w:b/>
          <w:sz w:val="18"/>
          <w:szCs w:val="18"/>
        </w:rPr>
        <w:t>basamak sağlık hizmeti sunucularınca</w:t>
      </w:r>
      <w:r w:rsidR="00D33F61" w:rsidRPr="0098164A">
        <w:rPr>
          <w:sz w:val="18"/>
          <w:szCs w:val="18"/>
        </w:rPr>
        <w:t xml:space="preserve">; </w:t>
      </w:r>
    </w:p>
    <w:p w:rsidR="006833CA" w:rsidRPr="0098164A" w:rsidRDefault="006833CA" w:rsidP="00D9275A">
      <w:pPr>
        <w:pStyle w:val="3-normalyaz"/>
        <w:numPr>
          <w:ilvl w:val="0"/>
          <w:numId w:val="18"/>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 xml:space="preserve">Kişiler, aynı yerleşim yeri içindeki Sağlık Bakanlığı ikinci veya üçüncü basamak sağlık hizmeti sunucusuna sevk edilebilir. </w:t>
      </w:r>
    </w:p>
    <w:p w:rsidR="006833CA" w:rsidRPr="0098164A" w:rsidRDefault="006833CA" w:rsidP="00D9275A">
      <w:pPr>
        <w:pStyle w:val="3-normalyaz"/>
        <w:numPr>
          <w:ilvl w:val="0"/>
          <w:numId w:val="18"/>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Kişiler, aynı yerleşim yerinde Sağlık Bakanlığı üçüncü basamak sağlık hizmeti sunucusu yoksa aynı yerleşim yerindeki diğer resmi sağlık hizmeti sunucularına veya yerleşim yeri dışındaki Sağlık Bakanlığı ikinci veya üçüncü basamak sağlık hizmeti sunucularına sevk edilebilir.</w:t>
      </w:r>
    </w:p>
    <w:p w:rsidR="006833CA" w:rsidRPr="0098164A" w:rsidRDefault="0018155B" w:rsidP="00D9275A">
      <w:pPr>
        <w:pStyle w:val="3-normalyaz"/>
        <w:numPr>
          <w:ilvl w:val="0"/>
          <w:numId w:val="18"/>
        </w:numPr>
        <w:tabs>
          <w:tab w:val="left" w:pos="993"/>
        </w:tabs>
        <w:spacing w:before="0" w:beforeAutospacing="0" w:after="0" w:afterAutospacing="0"/>
        <w:ind w:left="0" w:firstLine="709"/>
        <w:jc w:val="both"/>
        <w:outlineLvl w:val="4"/>
        <w:rPr>
          <w:sz w:val="18"/>
          <w:szCs w:val="18"/>
        </w:rPr>
      </w:pPr>
      <w:r w:rsidRPr="0098164A">
        <w:rPr>
          <w:sz w:val="18"/>
          <w:szCs w:val="18"/>
        </w:rPr>
        <w:t>Kişiler, resmi sağlık hizmeti sunucularında uygun yoğun bakım yatağının bulunmaması ve hasta naklinin 112 Komuta Kontrol Merkezi koordinasyonunda gerçekleştirilmesi koşuluyla yoğun bakım tedavisi için özel sağlık hizmeti sunucularına da sevk edilebilir</w:t>
      </w:r>
      <w:r w:rsidR="00097469" w:rsidRPr="0098164A">
        <w:rPr>
          <w:sz w:val="18"/>
          <w:szCs w:val="18"/>
        </w:rPr>
        <w:t>.</w:t>
      </w:r>
      <w:r w:rsidRPr="0098164A">
        <w:rPr>
          <w:sz w:val="18"/>
          <w:szCs w:val="18"/>
        </w:rPr>
        <w:t xml:space="preserve"> </w:t>
      </w:r>
      <w:r w:rsidR="002A5876" w:rsidRPr="0098164A">
        <w:rPr>
          <w:sz w:val="18"/>
          <w:szCs w:val="18"/>
        </w:rPr>
        <w:t>Bu durumda</w:t>
      </w:r>
      <w:r w:rsidR="00990F4E" w:rsidRPr="0098164A">
        <w:rPr>
          <w:sz w:val="18"/>
          <w:szCs w:val="18"/>
        </w:rPr>
        <w:t xml:space="preserve">, </w:t>
      </w:r>
      <w:r w:rsidR="002A5876" w:rsidRPr="0098164A">
        <w:rPr>
          <w:sz w:val="18"/>
          <w:szCs w:val="18"/>
        </w:rPr>
        <w:t xml:space="preserve">naklin </w:t>
      </w:r>
      <w:r w:rsidR="006833CA" w:rsidRPr="0098164A">
        <w:rPr>
          <w:sz w:val="18"/>
          <w:szCs w:val="18"/>
        </w:rPr>
        <w:t xml:space="preserve">112 Komuta Kontrol Merkezi koordinasyonunda gerçekleştiğini gösterir </w:t>
      </w:r>
      <w:r w:rsidR="002A5876" w:rsidRPr="0098164A">
        <w:rPr>
          <w:sz w:val="18"/>
          <w:szCs w:val="18"/>
        </w:rPr>
        <w:t xml:space="preserve">belge </w:t>
      </w:r>
      <w:r w:rsidR="00990F4E" w:rsidRPr="0098164A">
        <w:rPr>
          <w:sz w:val="18"/>
          <w:szCs w:val="18"/>
        </w:rPr>
        <w:t>yeterli kabul edilecektir.</w:t>
      </w:r>
      <w:r w:rsidR="006833CA" w:rsidRPr="0098164A">
        <w:rPr>
          <w:sz w:val="18"/>
          <w:szCs w:val="18"/>
        </w:rPr>
        <w:t xml:space="preserve">  </w:t>
      </w:r>
    </w:p>
    <w:p w:rsidR="006833CA" w:rsidRPr="0098164A" w:rsidRDefault="006833CA" w:rsidP="00D9275A">
      <w:pPr>
        <w:pStyle w:val="ListeParagraf"/>
        <w:numPr>
          <w:ilvl w:val="0"/>
          <w:numId w:val="18"/>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Kişiler, aynı il içindeki resmi sağlık hizmeti sunucularında tedavinin sağlanabileceği radyoterapi merkezi bulunmaması halinde radyoterapi tedavisi için aynı il içindeki özel sağlık hizmeti sunucularına sevk edilebilir.</w:t>
      </w:r>
    </w:p>
    <w:p w:rsidR="006833CA" w:rsidRPr="0098164A" w:rsidRDefault="009D6FF7" w:rsidP="00D9275A">
      <w:pPr>
        <w:pStyle w:val="3-normalyaz"/>
        <w:numPr>
          <w:ilvl w:val="0"/>
          <w:numId w:val="18"/>
        </w:numPr>
        <w:tabs>
          <w:tab w:val="left" w:pos="993"/>
        </w:tabs>
        <w:spacing w:before="0" w:beforeAutospacing="0" w:after="0" w:afterAutospacing="0"/>
        <w:ind w:left="0" w:firstLine="709"/>
        <w:jc w:val="both"/>
        <w:outlineLvl w:val="4"/>
        <w:rPr>
          <w:sz w:val="18"/>
          <w:szCs w:val="18"/>
        </w:rPr>
      </w:pPr>
      <w:r w:rsidRPr="0098164A">
        <w:rPr>
          <w:sz w:val="18"/>
          <w:szCs w:val="18"/>
        </w:rPr>
        <w:t>Sağlık Bakanlığı dışındaki resmi sağlık hizmeti sunucularına k</w:t>
      </w:r>
      <w:r w:rsidR="006833CA" w:rsidRPr="0098164A">
        <w:rPr>
          <w:sz w:val="18"/>
          <w:szCs w:val="18"/>
        </w:rPr>
        <w:t xml:space="preserve">ronik hemodiyaliz tedavisi programı için </w:t>
      </w:r>
      <w:r w:rsidRPr="0098164A">
        <w:rPr>
          <w:sz w:val="18"/>
          <w:szCs w:val="18"/>
        </w:rPr>
        <w:t xml:space="preserve">yapılacak </w:t>
      </w:r>
      <w:r w:rsidR="006833CA" w:rsidRPr="0098164A">
        <w:rPr>
          <w:sz w:val="18"/>
          <w:szCs w:val="18"/>
        </w:rPr>
        <w:t xml:space="preserve">sevkler, aynı yerleşim yerinde varsa bünyesinde hemodiyaliz merkezi bulunan Sağlık Bakanlığı sağlık hizmeti sunucularınca yoksa müracaat edilen sağlık hizmeti sunucusunca yapılacaktır. </w:t>
      </w:r>
      <w:r w:rsidR="0078355C" w:rsidRPr="0098164A">
        <w:rPr>
          <w:sz w:val="18"/>
          <w:szCs w:val="18"/>
        </w:rPr>
        <w:t>Sağlık Bakanlığı dışındaki resmi sağlık hizmeti sunucularına yapılan h</w:t>
      </w:r>
      <w:r w:rsidR="006833CA" w:rsidRPr="0098164A">
        <w:rPr>
          <w:sz w:val="18"/>
          <w:szCs w:val="18"/>
        </w:rPr>
        <w:t>emodiyaliz amaçlı sevkler 3 ay süre ile geçerli olup sürenin bitiminde sevk belges</w:t>
      </w:r>
      <w:r w:rsidR="0078355C" w:rsidRPr="0098164A">
        <w:rPr>
          <w:sz w:val="18"/>
          <w:szCs w:val="18"/>
        </w:rPr>
        <w:t>inin yenilenmesi gerekmektedir.</w:t>
      </w:r>
    </w:p>
    <w:p w:rsidR="006833CA" w:rsidRPr="0098164A" w:rsidRDefault="006833CA" w:rsidP="00D9275A">
      <w:pPr>
        <w:pStyle w:val="3-normalyaz"/>
        <w:numPr>
          <w:ilvl w:val="0"/>
          <w:numId w:val="17"/>
        </w:numPr>
        <w:tabs>
          <w:tab w:val="left" w:pos="993"/>
          <w:tab w:val="left" w:pos="1276"/>
        </w:tabs>
        <w:spacing w:before="0" w:beforeAutospacing="0" w:after="0" w:afterAutospacing="0"/>
        <w:ind w:left="0" w:firstLineChars="391" w:firstLine="704"/>
        <w:jc w:val="both"/>
        <w:outlineLvl w:val="4"/>
        <w:rPr>
          <w:b/>
          <w:sz w:val="18"/>
          <w:szCs w:val="18"/>
        </w:rPr>
      </w:pPr>
      <w:r w:rsidRPr="0098164A">
        <w:rPr>
          <w:b/>
          <w:sz w:val="18"/>
          <w:szCs w:val="18"/>
        </w:rPr>
        <w:t xml:space="preserve">Üçüncü </w:t>
      </w:r>
      <w:r w:rsidR="00D33F61" w:rsidRPr="0098164A">
        <w:rPr>
          <w:b/>
          <w:sz w:val="18"/>
          <w:szCs w:val="18"/>
        </w:rPr>
        <w:t>basamak sağlık hizmeti sunucularınca;</w:t>
      </w:r>
    </w:p>
    <w:p w:rsidR="006833CA" w:rsidRPr="0098164A" w:rsidRDefault="006833CA" w:rsidP="00D9275A">
      <w:pPr>
        <w:pStyle w:val="3-normalyaz"/>
        <w:numPr>
          <w:ilvl w:val="0"/>
          <w:numId w:val="19"/>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 xml:space="preserve">Kişiler, aynı yerleşim yeri içindeki veya dışındaki; Sağlık Bakanlığı ikinci veya üçüncü basamak sağlık hizmeti sunucusuna veya diğer resmi sağlık hizmeti sunucularına sevk edilebilir. </w:t>
      </w:r>
    </w:p>
    <w:p w:rsidR="006833CA" w:rsidRPr="0098164A" w:rsidRDefault="006833CA" w:rsidP="00D9275A">
      <w:pPr>
        <w:pStyle w:val="3-normalyaz"/>
        <w:numPr>
          <w:ilvl w:val="0"/>
          <w:numId w:val="19"/>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 xml:space="preserve">Kişiler, resmi sağlık hizmeti sunucularında uygun yoğun bakım yatağının bulunmaması ve </w:t>
      </w:r>
      <w:r w:rsidR="009D6FF7" w:rsidRPr="0098164A">
        <w:rPr>
          <w:sz w:val="18"/>
          <w:szCs w:val="18"/>
        </w:rPr>
        <w:t xml:space="preserve">hasta naklinin </w:t>
      </w:r>
      <w:r w:rsidRPr="0098164A">
        <w:rPr>
          <w:sz w:val="18"/>
          <w:szCs w:val="18"/>
        </w:rPr>
        <w:t xml:space="preserve">112 Komuta Kontrol Merkezi koordinasyonunda gerçekleştirilmesi koşuluyla yoğun bakım tedavisi için özel sağlık hizmeti sunucularına da sevk edilebilir. </w:t>
      </w:r>
      <w:r w:rsidR="003E1DA9" w:rsidRPr="0098164A">
        <w:rPr>
          <w:sz w:val="18"/>
          <w:szCs w:val="18"/>
        </w:rPr>
        <w:t xml:space="preserve">Bu durumda, naklin 112 Komuta Kontrol Merkezi koordinasyonunda gerçekleştiğini gösterir belge yeterli kabul edilecektir.  </w:t>
      </w:r>
    </w:p>
    <w:p w:rsidR="006833CA" w:rsidRPr="0098164A" w:rsidRDefault="006833CA" w:rsidP="00D9275A">
      <w:pPr>
        <w:pStyle w:val="ListeParagraf"/>
        <w:numPr>
          <w:ilvl w:val="0"/>
          <w:numId w:val="19"/>
        </w:numPr>
        <w:tabs>
          <w:tab w:val="left" w:pos="993"/>
        </w:tabs>
        <w:spacing w:before="0" w:beforeAutospacing="0" w:after="0" w:afterAutospacing="0"/>
        <w:ind w:left="0" w:firstLine="709"/>
        <w:jc w:val="both"/>
        <w:outlineLvl w:val="4"/>
        <w:rPr>
          <w:sz w:val="18"/>
          <w:szCs w:val="18"/>
        </w:rPr>
      </w:pPr>
      <w:r w:rsidRPr="0098164A">
        <w:rPr>
          <w:sz w:val="18"/>
          <w:szCs w:val="18"/>
        </w:rPr>
        <w:t>Kişiler, aynı il içindeki resmi sağlık hizmeti sunucularında tedavinin sağlanabileceği radyoterapi merkezi bulunmaması halinde radyoterapi tedavisi için aynı il içindeki özel sağlık hizmeti sunucularına sevk edilebilir.</w:t>
      </w:r>
    </w:p>
    <w:p w:rsidR="006833CA" w:rsidRPr="0098164A" w:rsidRDefault="009D6FF7" w:rsidP="00D9275A">
      <w:pPr>
        <w:pStyle w:val="3-normalyaz"/>
        <w:numPr>
          <w:ilvl w:val="0"/>
          <w:numId w:val="19"/>
        </w:numPr>
        <w:tabs>
          <w:tab w:val="left" w:pos="993"/>
        </w:tabs>
        <w:spacing w:before="0" w:beforeAutospacing="0" w:after="0" w:afterAutospacing="0"/>
        <w:ind w:left="0" w:firstLine="709"/>
        <w:jc w:val="both"/>
        <w:outlineLvl w:val="4"/>
        <w:rPr>
          <w:sz w:val="18"/>
          <w:szCs w:val="18"/>
        </w:rPr>
      </w:pPr>
      <w:r w:rsidRPr="0098164A">
        <w:rPr>
          <w:sz w:val="18"/>
          <w:szCs w:val="18"/>
        </w:rPr>
        <w:t>Sağlık Bakanlığı dışındaki resmi sağlık hizmeti sunucularına k</w:t>
      </w:r>
      <w:r w:rsidR="006833CA" w:rsidRPr="0098164A">
        <w:rPr>
          <w:sz w:val="18"/>
          <w:szCs w:val="18"/>
        </w:rPr>
        <w:t xml:space="preserve">ronik hemodiyaliz tedavisi programı için </w:t>
      </w:r>
      <w:r w:rsidRPr="0098164A">
        <w:rPr>
          <w:sz w:val="18"/>
          <w:szCs w:val="18"/>
        </w:rPr>
        <w:t xml:space="preserve">yapılacak </w:t>
      </w:r>
      <w:r w:rsidR="006833CA" w:rsidRPr="0098164A">
        <w:rPr>
          <w:sz w:val="18"/>
          <w:szCs w:val="18"/>
        </w:rPr>
        <w:t xml:space="preserve">sevkler, aynı yerleşim yerinde varsa bünyesinde hemodiyaliz merkezi bulunan Sağlık Bakanlığı sağlık hizmeti sunucularınca yoksa müracaat edilen sağlık hizmeti sunucusunca yapılacaktır. </w:t>
      </w:r>
      <w:r w:rsidRPr="0098164A">
        <w:rPr>
          <w:sz w:val="18"/>
          <w:szCs w:val="18"/>
        </w:rPr>
        <w:t>Sağlık Bakanlığı dışındaki resmi sağlık hizmeti sunucularına yapılan h</w:t>
      </w:r>
      <w:r w:rsidR="006833CA" w:rsidRPr="0098164A">
        <w:rPr>
          <w:sz w:val="18"/>
          <w:szCs w:val="18"/>
        </w:rPr>
        <w:t>emodiyaliz amaçlı sevkler 3 ay süre ile geçerli olup sürenin bitiminde sevk belgesinin yenilenmesi gerekmektedir.</w:t>
      </w:r>
    </w:p>
    <w:p w:rsidR="006833CA" w:rsidRPr="0098164A" w:rsidRDefault="006833CA"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1.5.1.B</w:t>
      </w:r>
      <w:r w:rsidR="0052080C"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Sağlık Bakanlığı </w:t>
      </w:r>
      <w:r w:rsidR="00D33F61" w:rsidRPr="0098164A">
        <w:rPr>
          <w:rFonts w:ascii="Times New Roman" w:hAnsi="Times New Roman" w:cs="Times New Roman"/>
          <w:i w:val="0"/>
          <w:color w:val="auto"/>
          <w:sz w:val="18"/>
          <w:szCs w:val="18"/>
        </w:rPr>
        <w:t>dışındaki üçüncü basamak sağlık hizmeti sunucularınca hasta kabul ve sevk işlemleri</w:t>
      </w:r>
    </w:p>
    <w:p w:rsidR="006833CA" w:rsidRPr="0098164A" w:rsidRDefault="006833CA" w:rsidP="00B347C0">
      <w:pPr>
        <w:ind w:firstLine="709"/>
        <w:jc w:val="both"/>
        <w:outlineLvl w:val="4"/>
        <w:rPr>
          <w:b/>
          <w:sz w:val="18"/>
          <w:szCs w:val="18"/>
        </w:rPr>
      </w:pPr>
      <w:r w:rsidRPr="0098164A">
        <w:rPr>
          <w:b/>
          <w:sz w:val="18"/>
          <w:szCs w:val="18"/>
        </w:rPr>
        <w:t>1.5.1.B</w:t>
      </w:r>
      <w:r w:rsidR="009E741C" w:rsidRPr="0098164A">
        <w:rPr>
          <w:b/>
          <w:sz w:val="18"/>
          <w:szCs w:val="18"/>
        </w:rPr>
        <w:t>-</w:t>
      </w:r>
      <w:r w:rsidRPr="0098164A">
        <w:rPr>
          <w:b/>
          <w:sz w:val="18"/>
          <w:szCs w:val="18"/>
        </w:rPr>
        <w:t>1</w:t>
      </w:r>
      <w:r w:rsidR="005202A5"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kabul işlemleri</w:t>
      </w:r>
    </w:p>
    <w:p w:rsidR="006833CA" w:rsidRPr="0098164A" w:rsidRDefault="006833CA" w:rsidP="00B347C0">
      <w:pPr>
        <w:pStyle w:val="3-normalyaz"/>
        <w:spacing w:before="0" w:beforeAutospacing="0" w:after="0" w:afterAutospacing="0"/>
        <w:ind w:firstLine="708"/>
        <w:jc w:val="both"/>
        <w:outlineLvl w:val="4"/>
        <w:rPr>
          <w:sz w:val="18"/>
          <w:szCs w:val="18"/>
          <w:lang w:eastAsia="en-US"/>
        </w:rPr>
      </w:pPr>
      <w:r w:rsidRPr="0098164A">
        <w:rPr>
          <w:sz w:val="18"/>
          <w:szCs w:val="18"/>
        </w:rPr>
        <w:t>(1) Sağlık Bakanlığı dışındaki üçüncü basamak sağlık hizmeti sunucularınca aşağıda belirtilen müracaatlar kabul edilir.</w:t>
      </w:r>
      <w:r w:rsidRPr="0098164A">
        <w:rPr>
          <w:sz w:val="18"/>
          <w:szCs w:val="18"/>
          <w:lang w:eastAsia="en-US"/>
        </w:rPr>
        <w:t xml:space="preserve"> </w:t>
      </w:r>
    </w:p>
    <w:p w:rsidR="006833CA" w:rsidRPr="0098164A" w:rsidRDefault="006833CA" w:rsidP="00D9275A">
      <w:pPr>
        <w:pStyle w:val="3-normalyaz"/>
        <w:numPr>
          <w:ilvl w:val="0"/>
          <w:numId w:val="7"/>
        </w:numPr>
        <w:spacing w:before="0" w:beforeAutospacing="0" w:after="0" w:afterAutospacing="0"/>
        <w:ind w:left="993" w:hanging="285"/>
        <w:jc w:val="both"/>
        <w:outlineLvl w:val="4"/>
        <w:rPr>
          <w:b/>
          <w:sz w:val="18"/>
          <w:szCs w:val="18"/>
        </w:rPr>
      </w:pPr>
      <w:r w:rsidRPr="0098164A">
        <w:rPr>
          <w:b/>
          <w:sz w:val="18"/>
          <w:szCs w:val="18"/>
        </w:rPr>
        <w:t xml:space="preserve">Sevkli </w:t>
      </w:r>
      <w:r w:rsidR="00D33F61" w:rsidRPr="0098164A">
        <w:rPr>
          <w:b/>
          <w:sz w:val="18"/>
          <w:szCs w:val="18"/>
        </w:rPr>
        <w:t>müracaatlar</w:t>
      </w:r>
    </w:p>
    <w:p w:rsidR="006833CA" w:rsidRPr="0098164A" w:rsidRDefault="006833CA" w:rsidP="00B347C0">
      <w:pPr>
        <w:pStyle w:val="3-normalyaz"/>
        <w:numPr>
          <w:ilvl w:val="0"/>
          <w:numId w:val="1"/>
        </w:numPr>
        <w:tabs>
          <w:tab w:val="left" w:pos="993"/>
        </w:tabs>
        <w:spacing w:before="0" w:beforeAutospacing="0" w:after="0" w:afterAutospacing="0"/>
        <w:ind w:left="0" w:firstLine="709"/>
        <w:jc w:val="both"/>
        <w:outlineLvl w:val="4"/>
        <w:rPr>
          <w:sz w:val="18"/>
          <w:szCs w:val="18"/>
        </w:rPr>
      </w:pPr>
      <w:r w:rsidRPr="0098164A">
        <w:rPr>
          <w:sz w:val="18"/>
          <w:szCs w:val="18"/>
        </w:rPr>
        <w:t xml:space="preserve">Sağlık Bakanlığı ikinci ve üçüncü basamak sağlık hizmeti sunucularınca </w:t>
      </w:r>
      <w:r w:rsidR="00492AF5" w:rsidRPr="0098164A">
        <w:rPr>
          <w:sz w:val="18"/>
          <w:szCs w:val="18"/>
        </w:rPr>
        <w:t xml:space="preserve">SUT’un </w:t>
      </w:r>
      <w:r w:rsidRPr="0098164A">
        <w:rPr>
          <w:sz w:val="18"/>
          <w:szCs w:val="18"/>
        </w:rPr>
        <w:t>1.5.1.A</w:t>
      </w:r>
      <w:r w:rsidR="00085C41" w:rsidRPr="0098164A">
        <w:rPr>
          <w:sz w:val="18"/>
          <w:szCs w:val="18"/>
        </w:rPr>
        <w:t>-</w:t>
      </w:r>
      <w:r w:rsidRPr="0098164A">
        <w:rPr>
          <w:sz w:val="18"/>
          <w:szCs w:val="18"/>
        </w:rPr>
        <w:t>2 madde</w:t>
      </w:r>
      <w:r w:rsidR="00296CAB" w:rsidRPr="0098164A">
        <w:rPr>
          <w:sz w:val="18"/>
          <w:szCs w:val="18"/>
        </w:rPr>
        <w:t>sin</w:t>
      </w:r>
      <w:r w:rsidRPr="0098164A">
        <w:rPr>
          <w:sz w:val="18"/>
          <w:szCs w:val="18"/>
        </w:rPr>
        <w:t xml:space="preserve">e uygun olarak düzenlenen sevk belgesi ile müracaat eden hastalar. </w:t>
      </w:r>
    </w:p>
    <w:p w:rsidR="006833CA" w:rsidRPr="0098164A" w:rsidRDefault="006833CA" w:rsidP="00B347C0">
      <w:pPr>
        <w:pStyle w:val="3-normalyaz"/>
        <w:numPr>
          <w:ilvl w:val="0"/>
          <w:numId w:val="1"/>
        </w:numPr>
        <w:tabs>
          <w:tab w:val="left" w:pos="993"/>
        </w:tabs>
        <w:spacing w:before="0" w:beforeAutospacing="0" w:after="0" w:afterAutospacing="0"/>
        <w:ind w:left="0" w:firstLine="709"/>
        <w:jc w:val="both"/>
        <w:outlineLvl w:val="4"/>
        <w:rPr>
          <w:sz w:val="18"/>
          <w:szCs w:val="18"/>
        </w:rPr>
      </w:pPr>
      <w:r w:rsidRPr="0098164A">
        <w:rPr>
          <w:sz w:val="18"/>
          <w:szCs w:val="18"/>
        </w:rPr>
        <w:t xml:space="preserve"> Sağlık Bakanlığı dışındaki üçüncü basamak sağlık hizmeti sunucularınca </w:t>
      </w:r>
      <w:r w:rsidR="00492AF5" w:rsidRPr="0098164A">
        <w:rPr>
          <w:sz w:val="18"/>
          <w:szCs w:val="18"/>
        </w:rPr>
        <w:t xml:space="preserve">SUT’un </w:t>
      </w:r>
      <w:r w:rsidRPr="0098164A">
        <w:rPr>
          <w:sz w:val="18"/>
          <w:szCs w:val="18"/>
        </w:rPr>
        <w:t>1.5.1.B</w:t>
      </w:r>
      <w:r w:rsidR="00085C41" w:rsidRPr="0098164A">
        <w:rPr>
          <w:sz w:val="18"/>
          <w:szCs w:val="18"/>
        </w:rPr>
        <w:t>-</w:t>
      </w:r>
      <w:r w:rsidRPr="0098164A">
        <w:rPr>
          <w:sz w:val="18"/>
          <w:szCs w:val="18"/>
        </w:rPr>
        <w:t>2 madde</w:t>
      </w:r>
      <w:r w:rsidR="00296CAB" w:rsidRPr="0098164A">
        <w:rPr>
          <w:sz w:val="18"/>
          <w:szCs w:val="18"/>
        </w:rPr>
        <w:t>sin</w:t>
      </w:r>
      <w:r w:rsidRPr="0098164A">
        <w:rPr>
          <w:sz w:val="18"/>
          <w:szCs w:val="18"/>
        </w:rPr>
        <w:t>e uygun olarak</w:t>
      </w:r>
      <w:r w:rsidRPr="0098164A">
        <w:rPr>
          <w:b/>
          <w:sz w:val="18"/>
          <w:szCs w:val="18"/>
        </w:rPr>
        <w:t xml:space="preserve"> </w:t>
      </w:r>
      <w:r w:rsidRPr="0098164A">
        <w:rPr>
          <w:sz w:val="18"/>
          <w:szCs w:val="18"/>
        </w:rPr>
        <w:t>düzenlenen sevk belgesi ile müracaat eden hastalar.</w:t>
      </w:r>
    </w:p>
    <w:p w:rsidR="006833CA" w:rsidRPr="0098164A" w:rsidRDefault="006833CA" w:rsidP="00D9275A">
      <w:pPr>
        <w:pStyle w:val="3-normalyaz"/>
        <w:numPr>
          <w:ilvl w:val="0"/>
          <w:numId w:val="8"/>
        </w:numPr>
        <w:tabs>
          <w:tab w:val="left" w:pos="993"/>
        </w:tabs>
        <w:spacing w:before="0" w:beforeAutospacing="0" w:after="0" w:afterAutospacing="0"/>
        <w:ind w:left="709" w:firstLine="0"/>
        <w:jc w:val="both"/>
        <w:outlineLvl w:val="4"/>
        <w:rPr>
          <w:b/>
          <w:sz w:val="18"/>
          <w:szCs w:val="18"/>
        </w:rPr>
      </w:pPr>
      <w:r w:rsidRPr="0098164A">
        <w:rPr>
          <w:b/>
          <w:sz w:val="18"/>
          <w:szCs w:val="18"/>
        </w:rPr>
        <w:t xml:space="preserve">Doğrudan </w:t>
      </w:r>
      <w:r w:rsidR="00D33F61" w:rsidRPr="0098164A">
        <w:rPr>
          <w:b/>
          <w:sz w:val="18"/>
          <w:szCs w:val="18"/>
        </w:rPr>
        <w:t>müracaatlar</w:t>
      </w:r>
    </w:p>
    <w:p w:rsidR="006833CA" w:rsidRPr="0098164A" w:rsidRDefault="006833CA" w:rsidP="00B347C0">
      <w:pPr>
        <w:pStyle w:val="3-normalyaz"/>
        <w:numPr>
          <w:ilvl w:val="0"/>
          <w:numId w:val="3"/>
        </w:numPr>
        <w:tabs>
          <w:tab w:val="left" w:pos="993"/>
        </w:tabs>
        <w:spacing w:before="0" w:beforeAutospacing="0" w:after="0" w:afterAutospacing="0"/>
        <w:ind w:left="0" w:firstLine="709"/>
        <w:jc w:val="both"/>
        <w:outlineLvl w:val="4"/>
        <w:rPr>
          <w:sz w:val="18"/>
          <w:szCs w:val="18"/>
        </w:rPr>
      </w:pPr>
      <w:r w:rsidRPr="0098164A">
        <w:rPr>
          <w:sz w:val="18"/>
          <w:szCs w:val="18"/>
        </w:rPr>
        <w:t>Organ, doku ve kök hücre nakline ilişkin; sağlık hizmetleri ve naklin yapıldığı sağlık hizmeti sunucusundaki kontroller ve devam tedavileri için yapılan müracaatlar.</w:t>
      </w:r>
    </w:p>
    <w:p w:rsidR="006833CA" w:rsidRPr="0098164A" w:rsidRDefault="006833CA" w:rsidP="00B347C0">
      <w:pPr>
        <w:pStyle w:val="3-normalyaz"/>
        <w:numPr>
          <w:ilvl w:val="0"/>
          <w:numId w:val="3"/>
        </w:numPr>
        <w:tabs>
          <w:tab w:val="left" w:pos="993"/>
        </w:tabs>
        <w:spacing w:before="0" w:beforeAutospacing="0" w:after="0" w:afterAutospacing="0"/>
        <w:ind w:left="709" w:firstLine="0"/>
        <w:jc w:val="both"/>
        <w:outlineLvl w:val="4"/>
        <w:rPr>
          <w:sz w:val="18"/>
          <w:szCs w:val="18"/>
        </w:rPr>
      </w:pPr>
      <w:r w:rsidRPr="0098164A">
        <w:rPr>
          <w:sz w:val="18"/>
          <w:szCs w:val="18"/>
        </w:rPr>
        <w:t xml:space="preserve">Akkiz immün yetmezlik sendrom </w:t>
      </w:r>
      <w:r w:rsidR="00695ED7" w:rsidRPr="0098164A">
        <w:rPr>
          <w:sz w:val="18"/>
          <w:szCs w:val="18"/>
        </w:rPr>
        <w:t xml:space="preserve">tanılı </w:t>
      </w:r>
      <w:r w:rsidRPr="0098164A">
        <w:rPr>
          <w:sz w:val="18"/>
          <w:szCs w:val="18"/>
        </w:rPr>
        <w:t>hasta müracaatları.</w:t>
      </w:r>
    </w:p>
    <w:p w:rsidR="006833CA" w:rsidRPr="0098164A" w:rsidRDefault="006833CA" w:rsidP="00B347C0">
      <w:pPr>
        <w:pStyle w:val="3-normalyaz"/>
        <w:numPr>
          <w:ilvl w:val="0"/>
          <w:numId w:val="3"/>
        </w:numPr>
        <w:tabs>
          <w:tab w:val="left" w:pos="993"/>
        </w:tabs>
        <w:spacing w:before="0" w:beforeAutospacing="0" w:after="0" w:afterAutospacing="0"/>
        <w:ind w:left="709" w:firstLine="0"/>
        <w:jc w:val="both"/>
        <w:outlineLvl w:val="4"/>
        <w:rPr>
          <w:sz w:val="18"/>
          <w:szCs w:val="18"/>
        </w:rPr>
      </w:pPr>
      <w:r w:rsidRPr="0098164A">
        <w:rPr>
          <w:sz w:val="18"/>
          <w:szCs w:val="18"/>
        </w:rPr>
        <w:t>Hiperbarik oksijen tedavisi için yapılan müracaatlar.</w:t>
      </w:r>
    </w:p>
    <w:p w:rsidR="006833CA" w:rsidRPr="0098164A" w:rsidRDefault="006833CA" w:rsidP="00B347C0">
      <w:pPr>
        <w:pStyle w:val="3-normalyaz"/>
        <w:numPr>
          <w:ilvl w:val="0"/>
          <w:numId w:val="3"/>
        </w:numPr>
        <w:tabs>
          <w:tab w:val="left" w:pos="993"/>
        </w:tabs>
        <w:spacing w:before="0" w:beforeAutospacing="0" w:after="0" w:afterAutospacing="0"/>
        <w:ind w:left="709" w:firstLine="0"/>
        <w:jc w:val="both"/>
        <w:outlineLvl w:val="4"/>
        <w:rPr>
          <w:sz w:val="18"/>
          <w:szCs w:val="18"/>
        </w:rPr>
      </w:pPr>
      <w:r w:rsidRPr="0098164A">
        <w:rPr>
          <w:sz w:val="18"/>
          <w:szCs w:val="18"/>
        </w:rPr>
        <w:t>Trafik kazası nedeniyle yapılan müracaatlar.</w:t>
      </w:r>
    </w:p>
    <w:p w:rsidR="006833CA" w:rsidRPr="0098164A" w:rsidRDefault="006833CA" w:rsidP="00296CAB">
      <w:pPr>
        <w:pStyle w:val="3-normalyaz"/>
        <w:numPr>
          <w:ilvl w:val="0"/>
          <w:numId w:val="3"/>
        </w:numPr>
        <w:tabs>
          <w:tab w:val="left" w:pos="993"/>
        </w:tabs>
        <w:spacing w:before="0" w:beforeAutospacing="0" w:after="0" w:afterAutospacing="0"/>
        <w:ind w:left="0" w:firstLine="709"/>
        <w:jc w:val="both"/>
        <w:outlineLvl w:val="4"/>
        <w:rPr>
          <w:sz w:val="18"/>
          <w:szCs w:val="18"/>
        </w:rPr>
      </w:pPr>
      <w:r w:rsidRPr="0098164A">
        <w:rPr>
          <w:sz w:val="18"/>
          <w:szCs w:val="18"/>
        </w:rPr>
        <w:t>Acil servis müracaatları (SUT’un 2.3 maddesi hükümleri doğrultusunda işlem yürütülür)</w:t>
      </w:r>
      <w:r w:rsidR="00282B58" w:rsidRPr="0098164A">
        <w:rPr>
          <w:sz w:val="18"/>
          <w:szCs w:val="18"/>
        </w:rPr>
        <w:t>.</w:t>
      </w:r>
    </w:p>
    <w:p w:rsidR="006833CA" w:rsidRPr="0098164A" w:rsidRDefault="006833CA" w:rsidP="00B347C0">
      <w:pPr>
        <w:pStyle w:val="3-normalyaz"/>
        <w:numPr>
          <w:ilvl w:val="0"/>
          <w:numId w:val="3"/>
        </w:numPr>
        <w:tabs>
          <w:tab w:val="left" w:pos="993"/>
        </w:tabs>
        <w:spacing w:before="0" w:beforeAutospacing="0" w:after="0" w:afterAutospacing="0"/>
        <w:ind w:left="0" w:firstLine="709"/>
        <w:jc w:val="both"/>
        <w:outlineLvl w:val="4"/>
        <w:rPr>
          <w:sz w:val="18"/>
          <w:szCs w:val="18"/>
        </w:rPr>
      </w:pPr>
      <w:r w:rsidRPr="0098164A">
        <w:rPr>
          <w:sz w:val="18"/>
          <w:szCs w:val="18"/>
        </w:rPr>
        <w:t>Kurum ile götürü bedel üzerinden sağlık hizmeti alım sözleşmesi imzalanan Sağlık Bakanlığı dışındaki üçüncü basamak sağlık hizmeti sunucularına yapılan müracaatlar.</w:t>
      </w:r>
    </w:p>
    <w:p w:rsidR="006833CA" w:rsidRPr="0098164A" w:rsidRDefault="006833CA" w:rsidP="00D9275A">
      <w:pPr>
        <w:pStyle w:val="3-normalyaz"/>
        <w:numPr>
          <w:ilvl w:val="0"/>
          <w:numId w:val="8"/>
        </w:numPr>
        <w:tabs>
          <w:tab w:val="left" w:pos="993"/>
        </w:tabs>
        <w:spacing w:before="0" w:beforeAutospacing="0" w:after="0" w:afterAutospacing="0"/>
        <w:ind w:left="993" w:hanging="284"/>
        <w:jc w:val="both"/>
        <w:outlineLvl w:val="4"/>
        <w:rPr>
          <w:b/>
          <w:sz w:val="18"/>
          <w:szCs w:val="18"/>
        </w:rPr>
      </w:pPr>
      <w:r w:rsidRPr="0098164A">
        <w:rPr>
          <w:b/>
          <w:sz w:val="18"/>
          <w:szCs w:val="18"/>
        </w:rPr>
        <w:t xml:space="preserve">Diğer </w:t>
      </w:r>
      <w:r w:rsidR="00D33F61" w:rsidRPr="0098164A">
        <w:rPr>
          <w:b/>
          <w:sz w:val="18"/>
          <w:szCs w:val="18"/>
        </w:rPr>
        <w:t>müracaatlar</w:t>
      </w:r>
    </w:p>
    <w:p w:rsidR="006833CA" w:rsidRPr="0098164A" w:rsidRDefault="00492AF5" w:rsidP="00B347C0">
      <w:pPr>
        <w:pStyle w:val="3-normalyaz"/>
        <w:numPr>
          <w:ilvl w:val="0"/>
          <w:numId w:val="4"/>
        </w:numPr>
        <w:tabs>
          <w:tab w:val="left" w:pos="993"/>
        </w:tabs>
        <w:spacing w:before="0" w:beforeAutospacing="0" w:after="0" w:afterAutospacing="0"/>
        <w:ind w:left="0" w:firstLine="709"/>
        <w:jc w:val="both"/>
        <w:outlineLvl w:val="4"/>
        <w:rPr>
          <w:sz w:val="18"/>
          <w:szCs w:val="18"/>
        </w:rPr>
      </w:pPr>
      <w:r w:rsidRPr="0098164A">
        <w:rPr>
          <w:sz w:val="18"/>
          <w:szCs w:val="18"/>
        </w:rPr>
        <w:t xml:space="preserve">SUT’un </w:t>
      </w:r>
      <w:r w:rsidR="006833CA" w:rsidRPr="0098164A">
        <w:rPr>
          <w:sz w:val="18"/>
          <w:szCs w:val="18"/>
        </w:rPr>
        <w:t>1.5.1.B</w:t>
      </w:r>
      <w:r w:rsidR="00085C41" w:rsidRPr="0098164A">
        <w:rPr>
          <w:sz w:val="18"/>
          <w:szCs w:val="18"/>
        </w:rPr>
        <w:t>-</w:t>
      </w:r>
      <w:r w:rsidR="006833CA" w:rsidRPr="0098164A">
        <w:rPr>
          <w:sz w:val="18"/>
          <w:szCs w:val="18"/>
        </w:rPr>
        <w:t>1</w:t>
      </w:r>
      <w:r w:rsidR="00C36B83" w:rsidRPr="0098164A">
        <w:rPr>
          <w:sz w:val="18"/>
          <w:szCs w:val="18"/>
        </w:rPr>
        <w:t>(1)a</w:t>
      </w:r>
      <w:r w:rsidR="006833CA" w:rsidRPr="0098164A">
        <w:rPr>
          <w:sz w:val="18"/>
          <w:szCs w:val="18"/>
        </w:rPr>
        <w:t xml:space="preserve"> bendine göre müracaatları kabul edilen hastaların aynı sağlık hizmeti sunucusunda diğer branşlarda da muayene veya tedavisinin gerekli görülmesi durumunda (konsültasyon istemi hariç); branş hekimince aynı sevk belgesi üzerinde gönderilecek branşın belirtilmesi şartıyla ilgili branşa yapılan müracaatlar. Bu durumda Kurum bilgi işlem sistemine yeniden sevk beyanı (hastane içi sevk) girilecektir.</w:t>
      </w:r>
    </w:p>
    <w:p w:rsidR="006833CA" w:rsidRPr="0098164A" w:rsidRDefault="00492AF5" w:rsidP="00B347C0">
      <w:pPr>
        <w:pStyle w:val="3-normalyaz"/>
        <w:numPr>
          <w:ilvl w:val="0"/>
          <w:numId w:val="4"/>
        </w:numPr>
        <w:tabs>
          <w:tab w:val="left" w:pos="993"/>
        </w:tabs>
        <w:spacing w:before="0" w:beforeAutospacing="0" w:after="0" w:afterAutospacing="0"/>
        <w:ind w:left="0" w:firstLine="709"/>
        <w:jc w:val="both"/>
        <w:outlineLvl w:val="4"/>
        <w:rPr>
          <w:sz w:val="18"/>
          <w:szCs w:val="18"/>
        </w:rPr>
      </w:pPr>
      <w:r w:rsidRPr="0098164A">
        <w:rPr>
          <w:sz w:val="18"/>
          <w:szCs w:val="18"/>
        </w:rPr>
        <w:t xml:space="preserve">SUT’un </w:t>
      </w:r>
      <w:r w:rsidR="006833CA" w:rsidRPr="0098164A">
        <w:rPr>
          <w:sz w:val="18"/>
          <w:szCs w:val="18"/>
        </w:rPr>
        <w:t>1.5.1.B</w:t>
      </w:r>
      <w:r w:rsidR="00085C41" w:rsidRPr="0098164A">
        <w:rPr>
          <w:sz w:val="18"/>
          <w:szCs w:val="18"/>
        </w:rPr>
        <w:t>-</w:t>
      </w:r>
      <w:r w:rsidR="006833CA" w:rsidRPr="0098164A">
        <w:rPr>
          <w:sz w:val="18"/>
          <w:szCs w:val="18"/>
        </w:rPr>
        <w:t>1</w:t>
      </w:r>
      <w:r w:rsidR="00C36B83" w:rsidRPr="0098164A">
        <w:rPr>
          <w:sz w:val="18"/>
          <w:szCs w:val="18"/>
        </w:rPr>
        <w:t>(1)</w:t>
      </w:r>
      <w:r w:rsidR="006833CA" w:rsidRPr="0098164A">
        <w:rPr>
          <w:sz w:val="18"/>
          <w:szCs w:val="18"/>
        </w:rPr>
        <w:t xml:space="preserve"> </w:t>
      </w:r>
      <w:r w:rsidR="00C36B83" w:rsidRPr="0098164A">
        <w:rPr>
          <w:sz w:val="18"/>
          <w:szCs w:val="18"/>
        </w:rPr>
        <w:t>fıkrasının</w:t>
      </w:r>
      <w:r w:rsidR="006833CA" w:rsidRPr="0098164A">
        <w:rPr>
          <w:sz w:val="18"/>
          <w:szCs w:val="18"/>
        </w:rPr>
        <w:t xml:space="preserve"> a ve b bentlerine göre müracaatları kabul edilen hastalardan çağrı evrakı düzenlenmek suretiyle tedavi veya kontrol amaçlı çağrılanların müracaatları. (Bu durumda müracaatın çağrıya istinaden yapıldığına dair Kurum bilgi işlem sistemine beyan girilecektir.) </w:t>
      </w:r>
    </w:p>
    <w:p w:rsidR="006833CA" w:rsidRPr="0098164A" w:rsidRDefault="00492AF5" w:rsidP="00B347C0">
      <w:pPr>
        <w:pStyle w:val="3-normalyaz"/>
        <w:numPr>
          <w:ilvl w:val="0"/>
          <w:numId w:val="4"/>
        </w:numPr>
        <w:tabs>
          <w:tab w:val="left" w:pos="993"/>
        </w:tabs>
        <w:spacing w:before="0" w:beforeAutospacing="0" w:after="0" w:afterAutospacing="0"/>
        <w:ind w:left="0" w:firstLine="709"/>
        <w:jc w:val="both"/>
        <w:outlineLvl w:val="4"/>
        <w:rPr>
          <w:sz w:val="18"/>
          <w:szCs w:val="18"/>
        </w:rPr>
      </w:pPr>
      <w:r w:rsidRPr="0098164A">
        <w:rPr>
          <w:sz w:val="18"/>
          <w:szCs w:val="18"/>
        </w:rPr>
        <w:t xml:space="preserve">SUT’un </w:t>
      </w:r>
      <w:r w:rsidR="006833CA" w:rsidRPr="0098164A">
        <w:rPr>
          <w:sz w:val="18"/>
          <w:szCs w:val="18"/>
        </w:rPr>
        <w:t>1.5.1.B</w:t>
      </w:r>
      <w:r w:rsidR="00085C41" w:rsidRPr="0098164A">
        <w:rPr>
          <w:sz w:val="18"/>
          <w:szCs w:val="18"/>
        </w:rPr>
        <w:t>-</w:t>
      </w:r>
      <w:r w:rsidR="006833CA" w:rsidRPr="0098164A">
        <w:rPr>
          <w:sz w:val="18"/>
          <w:szCs w:val="18"/>
        </w:rPr>
        <w:t>1</w:t>
      </w:r>
      <w:r w:rsidR="00C36B83" w:rsidRPr="0098164A">
        <w:rPr>
          <w:sz w:val="18"/>
          <w:szCs w:val="18"/>
        </w:rPr>
        <w:t>(1)</w:t>
      </w:r>
      <w:r w:rsidR="006833CA" w:rsidRPr="0098164A">
        <w:rPr>
          <w:sz w:val="18"/>
          <w:szCs w:val="18"/>
        </w:rPr>
        <w:t xml:space="preserve"> </w:t>
      </w:r>
      <w:r w:rsidR="00C36B83" w:rsidRPr="0098164A">
        <w:rPr>
          <w:sz w:val="18"/>
          <w:szCs w:val="18"/>
        </w:rPr>
        <w:t>fıkrasının</w:t>
      </w:r>
      <w:r w:rsidR="006833CA" w:rsidRPr="0098164A">
        <w:rPr>
          <w:sz w:val="18"/>
          <w:szCs w:val="18"/>
        </w:rPr>
        <w:t xml:space="preserve"> a ve b bentlerine göre müracaatları kabul edilen hastalardan fizik tedavi ve </w:t>
      </w:r>
      <w:r w:rsidR="006833CA" w:rsidRPr="0098164A">
        <w:rPr>
          <w:rStyle w:val="grame"/>
          <w:sz w:val="18"/>
          <w:szCs w:val="18"/>
        </w:rPr>
        <w:t>rehabilitasyon</w:t>
      </w:r>
      <w:r w:rsidR="006833CA" w:rsidRPr="0098164A">
        <w:rPr>
          <w:sz w:val="18"/>
          <w:szCs w:val="18"/>
        </w:rPr>
        <w:t xml:space="preserve"> tedavisi, hemodiyaliz tedavisi, radyoterapi ve kemoterapi gibi belli bir program dahilinde tedavi gören hastaların tedavi süresi içindeki, ilk sevk belgesine istinaden yapılan müteakip müracaatları. </w:t>
      </w:r>
      <w:r w:rsidR="00C36B83" w:rsidRPr="0098164A">
        <w:rPr>
          <w:sz w:val="18"/>
          <w:szCs w:val="18"/>
        </w:rPr>
        <w:t>H</w:t>
      </w:r>
      <w:r w:rsidR="006833CA" w:rsidRPr="0098164A">
        <w:rPr>
          <w:sz w:val="18"/>
          <w:szCs w:val="18"/>
        </w:rPr>
        <w:t>emodiyaliz amaçlı sevkler 3 ay süre ile geçerli olup sürenin bitiminde sevk belgesinin yenilenmesi gerekmektedir.</w:t>
      </w:r>
    </w:p>
    <w:p w:rsidR="006833CA" w:rsidRPr="0098164A" w:rsidRDefault="006833CA" w:rsidP="00B347C0">
      <w:pPr>
        <w:ind w:firstLine="709"/>
        <w:jc w:val="both"/>
        <w:outlineLvl w:val="4"/>
        <w:rPr>
          <w:b/>
          <w:sz w:val="18"/>
          <w:szCs w:val="18"/>
        </w:rPr>
      </w:pPr>
      <w:r w:rsidRPr="0098164A">
        <w:rPr>
          <w:b/>
          <w:sz w:val="18"/>
          <w:szCs w:val="18"/>
        </w:rPr>
        <w:t>1.5.1.B</w:t>
      </w:r>
      <w:r w:rsidR="009E741C" w:rsidRPr="0098164A">
        <w:rPr>
          <w:b/>
          <w:sz w:val="18"/>
          <w:szCs w:val="18"/>
        </w:rPr>
        <w:t>-</w:t>
      </w:r>
      <w:r w:rsidRPr="0098164A">
        <w:rPr>
          <w:b/>
          <w:sz w:val="18"/>
          <w:szCs w:val="18"/>
        </w:rPr>
        <w:t>2</w:t>
      </w:r>
      <w:r w:rsidR="00ED4D18"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sevk işlemleri</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(1) Tedavinin sağlanamaması halinde;</w:t>
      </w:r>
    </w:p>
    <w:p w:rsidR="006833CA" w:rsidRPr="0098164A" w:rsidRDefault="006833CA" w:rsidP="00B347C0">
      <w:pPr>
        <w:pStyle w:val="ListeParagraf"/>
        <w:numPr>
          <w:ilvl w:val="0"/>
          <w:numId w:val="2"/>
        </w:numPr>
        <w:spacing w:before="0" w:beforeAutospacing="0" w:after="0" w:afterAutospacing="0"/>
        <w:ind w:hanging="217"/>
        <w:jc w:val="both"/>
        <w:outlineLvl w:val="4"/>
        <w:rPr>
          <w:sz w:val="18"/>
          <w:szCs w:val="18"/>
        </w:rPr>
      </w:pPr>
      <w:r w:rsidRPr="0098164A">
        <w:rPr>
          <w:sz w:val="18"/>
          <w:szCs w:val="18"/>
        </w:rPr>
        <w:t xml:space="preserve"> Kişiler, Sağlık Bakanlığı sağlık hizmeti sunucularına sevk edilebilir.</w:t>
      </w:r>
    </w:p>
    <w:p w:rsidR="006833CA" w:rsidRPr="0098164A" w:rsidRDefault="006833CA" w:rsidP="00B347C0">
      <w:pPr>
        <w:pStyle w:val="3-normalyaz"/>
        <w:numPr>
          <w:ilvl w:val="0"/>
          <w:numId w:val="2"/>
        </w:numPr>
        <w:tabs>
          <w:tab w:val="left" w:pos="993"/>
        </w:tabs>
        <w:spacing w:before="0" w:beforeAutospacing="0" w:after="0" w:afterAutospacing="0"/>
        <w:ind w:left="0" w:firstLine="709"/>
        <w:jc w:val="both"/>
        <w:outlineLvl w:val="4"/>
        <w:rPr>
          <w:sz w:val="18"/>
          <w:szCs w:val="18"/>
        </w:rPr>
      </w:pPr>
      <w:r w:rsidRPr="0098164A">
        <w:rPr>
          <w:sz w:val="18"/>
          <w:szCs w:val="18"/>
        </w:rPr>
        <w:t>Kişiler, Sağlık Bakanlığı dışındaki üçüncü basamak sağlık hizmeti sunucularına sevk edilebilir.</w:t>
      </w:r>
    </w:p>
    <w:p w:rsidR="006833CA" w:rsidRPr="0098164A" w:rsidRDefault="0018155B" w:rsidP="00B347C0">
      <w:pPr>
        <w:pStyle w:val="3-normalyaz"/>
        <w:numPr>
          <w:ilvl w:val="0"/>
          <w:numId w:val="2"/>
        </w:numPr>
        <w:tabs>
          <w:tab w:val="left" w:pos="993"/>
        </w:tabs>
        <w:spacing w:before="0" w:beforeAutospacing="0" w:after="0" w:afterAutospacing="0"/>
        <w:ind w:left="0" w:firstLine="709"/>
        <w:jc w:val="both"/>
        <w:outlineLvl w:val="4"/>
        <w:rPr>
          <w:sz w:val="18"/>
          <w:szCs w:val="18"/>
        </w:rPr>
      </w:pPr>
      <w:r w:rsidRPr="0098164A">
        <w:rPr>
          <w:sz w:val="18"/>
          <w:szCs w:val="18"/>
        </w:rPr>
        <w:t xml:space="preserve">Kişiler, resmi sağlık hizmeti sunucularında uygun yoğun bakım yatağının bulunmaması ve hasta naklinin 112 Komuta Kontrol Merkezi koordinasyonunda gerçekleştirilmesi koşuluyla yoğun bakım tedavisi için özel sağlık hizmeti sunucularına da sevk edilebilir. </w:t>
      </w:r>
      <w:r w:rsidR="00990F4E" w:rsidRPr="0098164A">
        <w:rPr>
          <w:sz w:val="18"/>
          <w:szCs w:val="18"/>
        </w:rPr>
        <w:t>Bu durumda, naklin 112 Komuta Kontrol Merkezi koordinasyonunda gerçekleştiğini gösterir b</w:t>
      </w:r>
      <w:r w:rsidR="00DE66E3" w:rsidRPr="0098164A">
        <w:rPr>
          <w:sz w:val="18"/>
          <w:szCs w:val="18"/>
        </w:rPr>
        <w:t>elge yeterli kabul edilecektir.</w:t>
      </w:r>
    </w:p>
    <w:p w:rsidR="006833CA" w:rsidRPr="0098164A" w:rsidRDefault="00535D68" w:rsidP="00B347C0">
      <w:pPr>
        <w:pStyle w:val="3-normalyaz"/>
        <w:numPr>
          <w:ilvl w:val="0"/>
          <w:numId w:val="2"/>
        </w:numPr>
        <w:tabs>
          <w:tab w:val="left" w:pos="993"/>
        </w:tabs>
        <w:spacing w:before="0" w:beforeAutospacing="0" w:after="0" w:afterAutospacing="0"/>
        <w:ind w:left="0" w:firstLine="709"/>
        <w:jc w:val="both"/>
        <w:outlineLvl w:val="4"/>
        <w:rPr>
          <w:sz w:val="18"/>
          <w:szCs w:val="18"/>
        </w:rPr>
      </w:pPr>
      <w:r w:rsidRPr="0098164A">
        <w:rPr>
          <w:sz w:val="18"/>
          <w:szCs w:val="18"/>
        </w:rPr>
        <w:t>Kişiler, k</w:t>
      </w:r>
      <w:r w:rsidR="006833CA" w:rsidRPr="0098164A">
        <w:rPr>
          <w:sz w:val="18"/>
          <w:szCs w:val="18"/>
        </w:rPr>
        <w:t xml:space="preserve">ronik hemodiyaliz tedavisi programı için aynı yerleşim yerinde varsa bünyesinde hemodiyaliz merkezi bulunan Sağlık Bakanlığı sağlık hizmeti sunucularına yoksa diğer resmi sağlık hizmeti sunucularına, yerleşim yeri içinde resmi sağlık hizmeti sunucularınca diyaliz tedavisinin yapılamaması halinde </w:t>
      </w:r>
      <w:r w:rsidR="00FA5406" w:rsidRPr="0098164A">
        <w:rPr>
          <w:sz w:val="18"/>
          <w:szCs w:val="18"/>
        </w:rPr>
        <w:t xml:space="preserve">ise </w:t>
      </w:r>
      <w:r w:rsidR="006833CA" w:rsidRPr="0098164A">
        <w:rPr>
          <w:sz w:val="18"/>
          <w:szCs w:val="18"/>
        </w:rPr>
        <w:t>yerleşim yeri dışındaki Sağlık Bakanlığı sağlık hizmeti sunucularına sevk edilebilir. Sağlık Bakanlığı dışındaki resmi sağlık hizmeti sunucularına yapılan hemodiyaliz amaçlı se</w:t>
      </w:r>
      <w:r w:rsidR="00DE66E3" w:rsidRPr="0098164A">
        <w:rPr>
          <w:sz w:val="18"/>
          <w:szCs w:val="18"/>
        </w:rPr>
        <w:t>vkler 3 ay süre ile geçerlidir.</w:t>
      </w:r>
      <w:r w:rsidR="006833CA" w:rsidRPr="0098164A">
        <w:rPr>
          <w:sz w:val="18"/>
          <w:szCs w:val="18"/>
        </w:rPr>
        <w:t xml:space="preserve"> </w:t>
      </w:r>
    </w:p>
    <w:p w:rsidR="006833CA" w:rsidRPr="0098164A" w:rsidRDefault="006833CA" w:rsidP="00B347C0">
      <w:pPr>
        <w:pStyle w:val="3-normalyaz"/>
        <w:numPr>
          <w:ilvl w:val="0"/>
          <w:numId w:val="2"/>
        </w:numPr>
        <w:tabs>
          <w:tab w:val="left" w:pos="993"/>
        </w:tabs>
        <w:spacing w:before="0" w:beforeAutospacing="0" w:after="0" w:afterAutospacing="0"/>
        <w:ind w:left="0" w:firstLine="709"/>
        <w:jc w:val="both"/>
        <w:outlineLvl w:val="4"/>
        <w:rPr>
          <w:sz w:val="18"/>
          <w:szCs w:val="18"/>
        </w:rPr>
      </w:pPr>
      <w:r w:rsidRPr="0098164A">
        <w:rPr>
          <w:sz w:val="18"/>
          <w:szCs w:val="18"/>
        </w:rPr>
        <w:t>Kişiler, aynı il içindeki resmi sağlık hizmeti sunucularında tedavinin sağlanabileceği radyoterapi merkezi bulunmaması halinde radyoterapi tedavisi için aynı il içindeki özel sağlık hizmeti sunucularına sevk edilebilir.</w:t>
      </w:r>
    </w:p>
    <w:p w:rsidR="006833CA" w:rsidRPr="0098164A" w:rsidRDefault="006833CA" w:rsidP="00B347C0">
      <w:pPr>
        <w:pStyle w:val="Balk4"/>
        <w:spacing w:before="0"/>
        <w:ind w:firstLine="567"/>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1.5.1.C</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Sağlık Bakanlığı </w:t>
      </w:r>
      <w:r w:rsidR="00D33F61" w:rsidRPr="0098164A">
        <w:rPr>
          <w:rFonts w:ascii="Times New Roman" w:hAnsi="Times New Roman" w:cs="Times New Roman"/>
          <w:i w:val="0"/>
          <w:color w:val="auto"/>
          <w:sz w:val="18"/>
          <w:szCs w:val="18"/>
        </w:rPr>
        <w:t>dışındaki ikinci basamak resmi sağlık hizmeti sunucularınca hasta kabul ve sevk işlemleri</w:t>
      </w:r>
    </w:p>
    <w:p w:rsidR="006833CA" w:rsidRPr="0098164A" w:rsidRDefault="006833CA" w:rsidP="00B347C0">
      <w:pPr>
        <w:ind w:firstLine="709"/>
        <w:jc w:val="both"/>
        <w:outlineLvl w:val="4"/>
        <w:rPr>
          <w:b/>
          <w:sz w:val="18"/>
          <w:szCs w:val="18"/>
        </w:rPr>
      </w:pPr>
      <w:r w:rsidRPr="0098164A">
        <w:rPr>
          <w:b/>
          <w:sz w:val="18"/>
          <w:szCs w:val="18"/>
        </w:rPr>
        <w:t>1.5.1.C</w:t>
      </w:r>
      <w:r w:rsidR="009E741C" w:rsidRPr="0098164A">
        <w:rPr>
          <w:b/>
          <w:sz w:val="18"/>
          <w:szCs w:val="18"/>
        </w:rPr>
        <w:t>-</w:t>
      </w:r>
      <w:r w:rsidRPr="0098164A">
        <w:rPr>
          <w:b/>
          <w:sz w:val="18"/>
          <w:szCs w:val="18"/>
        </w:rPr>
        <w:t>1</w:t>
      </w:r>
      <w:r w:rsidR="005202A5"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kabul işlemleri</w:t>
      </w:r>
    </w:p>
    <w:p w:rsidR="00D85071" w:rsidRPr="0098164A" w:rsidRDefault="00D85071" w:rsidP="00B347C0">
      <w:pPr>
        <w:ind w:firstLine="709"/>
        <w:jc w:val="both"/>
        <w:outlineLvl w:val="4"/>
        <w:rPr>
          <w:sz w:val="18"/>
          <w:szCs w:val="18"/>
        </w:rPr>
      </w:pPr>
      <w:r w:rsidRPr="0098164A">
        <w:rPr>
          <w:sz w:val="18"/>
          <w:szCs w:val="18"/>
        </w:rPr>
        <w:t>(1) Hasta kabul işlemleri yürütümünde aşağıdaki düzenlemelere uyulacaktır.</w:t>
      </w:r>
    </w:p>
    <w:p w:rsidR="006833CA" w:rsidRPr="0098164A" w:rsidRDefault="006833CA" w:rsidP="00B347C0">
      <w:pPr>
        <w:pStyle w:val="3-normalyaz"/>
        <w:spacing w:before="0" w:beforeAutospacing="0" w:after="0" w:afterAutospacing="0"/>
        <w:ind w:firstLine="708"/>
        <w:jc w:val="both"/>
        <w:outlineLvl w:val="4"/>
        <w:rPr>
          <w:b/>
          <w:sz w:val="18"/>
          <w:szCs w:val="18"/>
        </w:rPr>
      </w:pPr>
      <w:r w:rsidRPr="0098164A">
        <w:rPr>
          <w:sz w:val="18"/>
          <w:szCs w:val="18"/>
        </w:rPr>
        <w:t>a)</w:t>
      </w:r>
      <w:r w:rsidRPr="0098164A">
        <w:rPr>
          <w:b/>
          <w:sz w:val="18"/>
          <w:szCs w:val="18"/>
        </w:rPr>
        <w:t xml:space="preserve"> Kurum ile götürü bedel üzerinden sağlık hizmeti alım sözleşmesi imzalanan sağlık hizmeti sunucularınca;</w:t>
      </w:r>
    </w:p>
    <w:p w:rsidR="006833CA" w:rsidRPr="0098164A" w:rsidRDefault="006833CA" w:rsidP="00D9275A">
      <w:pPr>
        <w:pStyle w:val="3-normalyaz"/>
        <w:numPr>
          <w:ilvl w:val="2"/>
          <w:numId w:val="21"/>
        </w:numPr>
        <w:tabs>
          <w:tab w:val="left" w:pos="993"/>
        </w:tabs>
        <w:spacing w:before="0" w:beforeAutospacing="0" w:after="0" w:afterAutospacing="0"/>
        <w:ind w:hanging="2159"/>
        <w:jc w:val="both"/>
        <w:outlineLvl w:val="4"/>
        <w:rPr>
          <w:sz w:val="18"/>
          <w:szCs w:val="18"/>
        </w:rPr>
      </w:pPr>
      <w:r w:rsidRPr="0098164A">
        <w:rPr>
          <w:sz w:val="18"/>
          <w:szCs w:val="18"/>
        </w:rPr>
        <w:t>Doğrudan veya sevkli müracaatlar kabul edilir.</w:t>
      </w:r>
    </w:p>
    <w:p w:rsidR="006833CA" w:rsidRPr="0098164A" w:rsidRDefault="006833CA" w:rsidP="00B347C0">
      <w:pPr>
        <w:pStyle w:val="3-normalyaz"/>
        <w:spacing w:before="0" w:beforeAutospacing="0" w:after="0" w:afterAutospacing="0"/>
        <w:ind w:firstLine="707"/>
        <w:jc w:val="both"/>
        <w:outlineLvl w:val="4"/>
        <w:rPr>
          <w:b/>
          <w:sz w:val="18"/>
          <w:szCs w:val="18"/>
        </w:rPr>
      </w:pPr>
      <w:r w:rsidRPr="0098164A">
        <w:rPr>
          <w:sz w:val="18"/>
          <w:szCs w:val="18"/>
        </w:rPr>
        <w:t>b)</w:t>
      </w:r>
      <w:r w:rsidRPr="0098164A">
        <w:rPr>
          <w:b/>
          <w:sz w:val="18"/>
          <w:szCs w:val="18"/>
        </w:rPr>
        <w:t xml:space="preserve"> Diğer </w:t>
      </w:r>
      <w:r w:rsidR="00D33F61" w:rsidRPr="0098164A">
        <w:rPr>
          <w:b/>
          <w:sz w:val="18"/>
          <w:szCs w:val="18"/>
        </w:rPr>
        <w:t>resmi sağlık hizmeti sunucularınca</w:t>
      </w:r>
      <w:r w:rsidRPr="0098164A">
        <w:rPr>
          <w:b/>
          <w:sz w:val="18"/>
          <w:szCs w:val="18"/>
        </w:rPr>
        <w:t>;</w:t>
      </w:r>
    </w:p>
    <w:p w:rsidR="006833CA" w:rsidRPr="0098164A" w:rsidRDefault="006833CA" w:rsidP="00D9275A">
      <w:pPr>
        <w:pStyle w:val="3-normalyaz"/>
        <w:numPr>
          <w:ilvl w:val="1"/>
          <w:numId w:val="20"/>
        </w:numPr>
        <w:spacing w:before="0" w:beforeAutospacing="0" w:after="0" w:afterAutospacing="0"/>
        <w:ind w:left="993" w:hanging="284"/>
        <w:jc w:val="both"/>
        <w:outlineLvl w:val="4"/>
        <w:rPr>
          <w:b/>
          <w:sz w:val="18"/>
          <w:szCs w:val="18"/>
        </w:rPr>
      </w:pPr>
      <w:r w:rsidRPr="0098164A">
        <w:rPr>
          <w:b/>
          <w:sz w:val="18"/>
          <w:szCs w:val="18"/>
        </w:rPr>
        <w:t xml:space="preserve">Sevkli </w:t>
      </w:r>
      <w:r w:rsidR="00D33F61" w:rsidRPr="0098164A">
        <w:rPr>
          <w:b/>
          <w:sz w:val="18"/>
          <w:szCs w:val="18"/>
        </w:rPr>
        <w:t>müracaatlar</w:t>
      </w:r>
    </w:p>
    <w:p w:rsidR="006833CA" w:rsidRPr="0098164A" w:rsidRDefault="00492AF5" w:rsidP="00D9275A">
      <w:pPr>
        <w:pStyle w:val="3-normalyaz"/>
        <w:numPr>
          <w:ilvl w:val="2"/>
          <w:numId w:val="20"/>
        </w:numPr>
        <w:tabs>
          <w:tab w:val="left" w:pos="993"/>
        </w:tabs>
        <w:spacing w:before="0" w:beforeAutospacing="0" w:after="0" w:afterAutospacing="0"/>
        <w:ind w:hanging="2340"/>
        <w:jc w:val="both"/>
        <w:outlineLvl w:val="4"/>
        <w:rPr>
          <w:sz w:val="18"/>
          <w:szCs w:val="18"/>
        </w:rPr>
      </w:pPr>
      <w:r w:rsidRPr="0098164A">
        <w:rPr>
          <w:sz w:val="18"/>
          <w:szCs w:val="18"/>
        </w:rPr>
        <w:t xml:space="preserve">SUT’un </w:t>
      </w:r>
      <w:r w:rsidR="006833CA" w:rsidRPr="0098164A">
        <w:rPr>
          <w:sz w:val="18"/>
          <w:szCs w:val="18"/>
        </w:rPr>
        <w:t>1.5.1.A</w:t>
      </w:r>
      <w:r w:rsidR="00085C41" w:rsidRPr="0098164A">
        <w:rPr>
          <w:sz w:val="18"/>
          <w:szCs w:val="18"/>
        </w:rPr>
        <w:t>-</w:t>
      </w:r>
      <w:r w:rsidR="006833CA" w:rsidRPr="0098164A">
        <w:rPr>
          <w:sz w:val="18"/>
          <w:szCs w:val="18"/>
        </w:rPr>
        <w:t>2</w:t>
      </w:r>
      <w:r w:rsidR="005202A5" w:rsidRPr="0098164A">
        <w:rPr>
          <w:sz w:val="18"/>
          <w:szCs w:val="18"/>
        </w:rPr>
        <w:t xml:space="preserve"> </w:t>
      </w:r>
      <w:r w:rsidR="006833CA" w:rsidRPr="0098164A">
        <w:rPr>
          <w:sz w:val="18"/>
          <w:szCs w:val="18"/>
        </w:rPr>
        <w:t>ve 1.5.1.B</w:t>
      </w:r>
      <w:r w:rsidR="00085C41" w:rsidRPr="0098164A">
        <w:rPr>
          <w:sz w:val="18"/>
          <w:szCs w:val="18"/>
        </w:rPr>
        <w:t>-</w:t>
      </w:r>
      <w:r w:rsidR="006833CA" w:rsidRPr="0098164A">
        <w:rPr>
          <w:sz w:val="18"/>
          <w:szCs w:val="18"/>
        </w:rPr>
        <w:t>2 maddeler</w:t>
      </w:r>
      <w:r w:rsidR="00946EA6" w:rsidRPr="0098164A">
        <w:rPr>
          <w:sz w:val="18"/>
          <w:szCs w:val="18"/>
        </w:rPr>
        <w:t>in</w:t>
      </w:r>
      <w:r w:rsidR="006833CA" w:rsidRPr="0098164A">
        <w:rPr>
          <w:sz w:val="18"/>
          <w:szCs w:val="18"/>
        </w:rPr>
        <w:t xml:space="preserve">e uygun olarak düzenlenen sevk belgesi ile müracaat eden hastalar. </w:t>
      </w:r>
    </w:p>
    <w:p w:rsidR="006833CA" w:rsidRPr="0098164A" w:rsidRDefault="006833CA" w:rsidP="00D9275A">
      <w:pPr>
        <w:pStyle w:val="3-normalyaz"/>
        <w:numPr>
          <w:ilvl w:val="0"/>
          <w:numId w:val="37"/>
        </w:numPr>
        <w:tabs>
          <w:tab w:val="left" w:pos="993"/>
        </w:tabs>
        <w:spacing w:before="0" w:beforeAutospacing="0" w:after="0" w:afterAutospacing="0"/>
        <w:ind w:hanging="2339"/>
        <w:jc w:val="both"/>
        <w:outlineLvl w:val="4"/>
        <w:rPr>
          <w:sz w:val="18"/>
          <w:szCs w:val="18"/>
        </w:rPr>
      </w:pPr>
      <w:r w:rsidRPr="0098164A">
        <w:rPr>
          <w:b/>
          <w:sz w:val="18"/>
          <w:szCs w:val="18"/>
        </w:rPr>
        <w:t xml:space="preserve">Doğrudan </w:t>
      </w:r>
      <w:r w:rsidR="00D85071" w:rsidRPr="0098164A">
        <w:rPr>
          <w:b/>
          <w:sz w:val="18"/>
          <w:szCs w:val="18"/>
        </w:rPr>
        <w:t>m</w:t>
      </w:r>
      <w:r w:rsidRPr="0098164A">
        <w:rPr>
          <w:b/>
          <w:sz w:val="18"/>
          <w:szCs w:val="18"/>
        </w:rPr>
        <w:t>üracaatlar</w:t>
      </w:r>
    </w:p>
    <w:p w:rsidR="006049E2" w:rsidRDefault="006833CA" w:rsidP="00D9275A">
      <w:pPr>
        <w:pStyle w:val="3-normalyaz"/>
        <w:numPr>
          <w:ilvl w:val="0"/>
          <w:numId w:val="71"/>
        </w:numPr>
        <w:tabs>
          <w:tab w:val="left" w:pos="993"/>
        </w:tabs>
        <w:spacing w:before="0" w:beforeAutospacing="0" w:after="0" w:afterAutospacing="0"/>
        <w:ind w:left="0" w:firstLine="709"/>
        <w:jc w:val="both"/>
        <w:outlineLvl w:val="4"/>
        <w:rPr>
          <w:sz w:val="18"/>
          <w:szCs w:val="18"/>
        </w:rPr>
      </w:pPr>
      <w:r w:rsidRPr="0098164A">
        <w:rPr>
          <w:sz w:val="18"/>
          <w:szCs w:val="18"/>
        </w:rPr>
        <w:t>Organ, doku ve kök hücre nakline ilişkin; sağlık hizmetleri ve naklin yapıldığı sağlık hizmeti sunucusundaki kontroller ve devam tedavileri için yapılan müracaatlar.</w:t>
      </w:r>
    </w:p>
    <w:p w:rsidR="006049E2" w:rsidRDefault="006833CA" w:rsidP="00D9275A">
      <w:pPr>
        <w:pStyle w:val="3-normalyaz"/>
        <w:numPr>
          <w:ilvl w:val="0"/>
          <w:numId w:val="71"/>
        </w:numPr>
        <w:tabs>
          <w:tab w:val="left" w:pos="993"/>
        </w:tabs>
        <w:spacing w:before="0" w:beforeAutospacing="0" w:after="0" w:afterAutospacing="0"/>
        <w:ind w:left="0" w:firstLine="709"/>
        <w:jc w:val="both"/>
        <w:outlineLvl w:val="4"/>
        <w:rPr>
          <w:sz w:val="18"/>
          <w:szCs w:val="18"/>
        </w:rPr>
      </w:pPr>
      <w:r w:rsidRPr="006049E2">
        <w:rPr>
          <w:sz w:val="18"/>
          <w:szCs w:val="18"/>
        </w:rPr>
        <w:t>Akkiz immün yetmezlik sendrom</w:t>
      </w:r>
      <w:r w:rsidR="00695ED7" w:rsidRPr="006049E2">
        <w:rPr>
          <w:sz w:val="18"/>
          <w:szCs w:val="18"/>
        </w:rPr>
        <w:t xml:space="preserve"> tanılı</w:t>
      </w:r>
      <w:r w:rsidRPr="006049E2">
        <w:rPr>
          <w:sz w:val="18"/>
          <w:szCs w:val="18"/>
        </w:rPr>
        <w:t xml:space="preserve"> hasta müracaatları. </w:t>
      </w:r>
    </w:p>
    <w:p w:rsidR="006833CA" w:rsidRPr="006049E2" w:rsidRDefault="006833CA" w:rsidP="00D9275A">
      <w:pPr>
        <w:pStyle w:val="3-normalyaz"/>
        <w:numPr>
          <w:ilvl w:val="0"/>
          <w:numId w:val="71"/>
        </w:numPr>
        <w:tabs>
          <w:tab w:val="left" w:pos="993"/>
        </w:tabs>
        <w:spacing w:before="0" w:beforeAutospacing="0" w:after="0" w:afterAutospacing="0"/>
        <w:ind w:left="0" w:firstLine="709"/>
        <w:jc w:val="both"/>
        <w:outlineLvl w:val="4"/>
        <w:rPr>
          <w:sz w:val="18"/>
          <w:szCs w:val="18"/>
        </w:rPr>
      </w:pPr>
      <w:r w:rsidRPr="006049E2">
        <w:rPr>
          <w:sz w:val="18"/>
          <w:szCs w:val="18"/>
        </w:rPr>
        <w:t>Hiperbarik oksijen tedavisi için yapılan müracaatlar.</w:t>
      </w:r>
    </w:p>
    <w:p w:rsidR="006833CA" w:rsidRPr="0098164A" w:rsidRDefault="00576FAC" w:rsidP="00576FAC">
      <w:pPr>
        <w:pStyle w:val="3-normalyaz"/>
        <w:tabs>
          <w:tab w:val="left" w:pos="993"/>
        </w:tabs>
        <w:spacing w:before="0" w:beforeAutospacing="0" w:after="0" w:afterAutospacing="0"/>
        <w:ind w:left="926" w:hanging="217"/>
        <w:jc w:val="both"/>
        <w:outlineLvl w:val="4"/>
        <w:rPr>
          <w:sz w:val="18"/>
          <w:szCs w:val="18"/>
        </w:rPr>
      </w:pPr>
      <w:r w:rsidRPr="0098164A">
        <w:rPr>
          <w:sz w:val="18"/>
          <w:szCs w:val="18"/>
        </w:rPr>
        <w:t>ç</w:t>
      </w:r>
      <w:r w:rsidR="006049E2">
        <w:rPr>
          <w:sz w:val="18"/>
          <w:szCs w:val="18"/>
        </w:rPr>
        <w:t>ç</w:t>
      </w:r>
      <w:r w:rsidRPr="0098164A">
        <w:rPr>
          <w:sz w:val="18"/>
          <w:szCs w:val="18"/>
        </w:rPr>
        <w:t xml:space="preserve">) </w:t>
      </w:r>
      <w:r w:rsidR="006833CA" w:rsidRPr="0098164A">
        <w:rPr>
          <w:sz w:val="18"/>
          <w:szCs w:val="18"/>
        </w:rPr>
        <w:t>Trafik kazası nedeniyle yapılan müracaatlar.</w:t>
      </w:r>
    </w:p>
    <w:p w:rsidR="006833CA" w:rsidRPr="0098164A" w:rsidRDefault="006833CA" w:rsidP="00D9275A">
      <w:pPr>
        <w:pStyle w:val="3-normalyaz"/>
        <w:numPr>
          <w:ilvl w:val="0"/>
          <w:numId w:val="71"/>
        </w:numPr>
        <w:tabs>
          <w:tab w:val="left" w:pos="993"/>
        </w:tabs>
        <w:spacing w:before="0" w:beforeAutospacing="0" w:after="0" w:afterAutospacing="0"/>
        <w:ind w:hanging="1440"/>
        <w:jc w:val="both"/>
        <w:outlineLvl w:val="4"/>
        <w:rPr>
          <w:sz w:val="18"/>
          <w:szCs w:val="18"/>
        </w:rPr>
      </w:pPr>
      <w:r w:rsidRPr="0098164A">
        <w:rPr>
          <w:sz w:val="18"/>
          <w:szCs w:val="18"/>
        </w:rPr>
        <w:t>Acil servis müracaatları (SUT’un 2.3 maddesi hükümleri doğrultusunda işlem yürütülür.)</w:t>
      </w:r>
    </w:p>
    <w:p w:rsidR="006833CA" w:rsidRPr="0098164A" w:rsidRDefault="006833CA" w:rsidP="00B347C0">
      <w:pPr>
        <w:ind w:firstLine="709"/>
        <w:jc w:val="both"/>
        <w:outlineLvl w:val="4"/>
        <w:rPr>
          <w:b/>
          <w:sz w:val="18"/>
          <w:szCs w:val="18"/>
        </w:rPr>
      </w:pPr>
      <w:r w:rsidRPr="0098164A">
        <w:rPr>
          <w:b/>
          <w:sz w:val="18"/>
          <w:szCs w:val="18"/>
        </w:rPr>
        <w:t>1.5.1.C</w:t>
      </w:r>
      <w:r w:rsidR="009E741C" w:rsidRPr="0098164A">
        <w:rPr>
          <w:b/>
          <w:sz w:val="18"/>
          <w:szCs w:val="18"/>
        </w:rPr>
        <w:t>-</w:t>
      </w:r>
      <w:r w:rsidRPr="0098164A">
        <w:rPr>
          <w:b/>
          <w:sz w:val="18"/>
          <w:szCs w:val="18"/>
        </w:rPr>
        <w:t>2</w:t>
      </w:r>
      <w:r w:rsidR="005202A5"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sevk işlemleri</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(1</w:t>
      </w:r>
      <w:r w:rsidR="0018155B" w:rsidRPr="0098164A">
        <w:rPr>
          <w:sz w:val="18"/>
          <w:szCs w:val="18"/>
        </w:rPr>
        <w:t xml:space="preserve">) Kişiler, resmi sağlık hizmeti sunucularında uygun yoğun bakım yatağının bulunmaması ve hasta naklinin 112 Komuta Kontrol Merkezi koordinasyonunda gerçekleştirilmesi koşuluyla yoğun bakım tedavisi için özel sağlık hizmeti sunucularına da sevk edilebilir. </w:t>
      </w:r>
      <w:r w:rsidR="00990F4E" w:rsidRPr="0098164A">
        <w:rPr>
          <w:sz w:val="18"/>
          <w:szCs w:val="18"/>
        </w:rPr>
        <w:t>Bu durumda, naklin 112 Komuta Kontrol Merkezi koordinasyonunda gerçekleştiğini gösterir belge yet</w:t>
      </w:r>
      <w:r w:rsidR="00DE66E3" w:rsidRPr="0098164A">
        <w:rPr>
          <w:sz w:val="18"/>
          <w:szCs w:val="18"/>
        </w:rPr>
        <w:t>erli kabul edilecektir.</w:t>
      </w:r>
    </w:p>
    <w:p w:rsidR="006833CA" w:rsidRPr="0098164A" w:rsidRDefault="006833CA" w:rsidP="00B347C0">
      <w:pPr>
        <w:pStyle w:val="Balk4"/>
        <w:spacing w:before="0"/>
        <w:ind w:firstLine="567"/>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1.5.1.Ç</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Özel </w:t>
      </w:r>
      <w:r w:rsidR="00D33F61" w:rsidRPr="0098164A">
        <w:rPr>
          <w:rFonts w:ascii="Times New Roman" w:hAnsi="Times New Roman" w:cs="Times New Roman"/>
          <w:i w:val="0"/>
          <w:color w:val="auto"/>
          <w:sz w:val="18"/>
          <w:szCs w:val="18"/>
        </w:rPr>
        <w:t>sağlık hizmeti sunucularınca hasta kabul ve sevk işlemleri</w:t>
      </w:r>
    </w:p>
    <w:p w:rsidR="006833CA" w:rsidRPr="0098164A" w:rsidRDefault="006833CA" w:rsidP="00B347C0">
      <w:pPr>
        <w:ind w:firstLine="709"/>
        <w:jc w:val="both"/>
        <w:outlineLvl w:val="4"/>
        <w:rPr>
          <w:b/>
          <w:sz w:val="18"/>
          <w:szCs w:val="18"/>
        </w:rPr>
      </w:pPr>
      <w:r w:rsidRPr="0098164A">
        <w:rPr>
          <w:b/>
          <w:sz w:val="18"/>
          <w:szCs w:val="18"/>
        </w:rPr>
        <w:t>1.5.1.Ç</w:t>
      </w:r>
      <w:r w:rsidR="009E741C" w:rsidRPr="0098164A">
        <w:rPr>
          <w:b/>
          <w:sz w:val="18"/>
          <w:szCs w:val="18"/>
        </w:rPr>
        <w:t>-</w:t>
      </w:r>
      <w:r w:rsidRPr="0098164A">
        <w:rPr>
          <w:b/>
          <w:sz w:val="18"/>
          <w:szCs w:val="18"/>
        </w:rPr>
        <w:t>1</w:t>
      </w:r>
      <w:r w:rsidR="005202A5" w:rsidRPr="0098164A">
        <w:rPr>
          <w:b/>
          <w:sz w:val="18"/>
          <w:szCs w:val="18"/>
        </w:rPr>
        <w:t xml:space="preserve"> </w:t>
      </w:r>
      <w:r w:rsidR="009E741C" w:rsidRPr="0098164A">
        <w:rPr>
          <w:b/>
          <w:sz w:val="18"/>
          <w:szCs w:val="18"/>
        </w:rPr>
        <w:t>-</w:t>
      </w:r>
      <w:r w:rsidRPr="0098164A">
        <w:rPr>
          <w:b/>
          <w:sz w:val="18"/>
          <w:szCs w:val="18"/>
        </w:rPr>
        <w:t xml:space="preserve"> Hasta kabul işlemleri</w:t>
      </w:r>
    </w:p>
    <w:p w:rsidR="00A83197" w:rsidRPr="0098164A" w:rsidRDefault="00A83197" w:rsidP="00A83197">
      <w:pPr>
        <w:ind w:firstLine="709"/>
        <w:jc w:val="both"/>
        <w:outlineLvl w:val="4"/>
        <w:rPr>
          <w:sz w:val="18"/>
          <w:szCs w:val="18"/>
        </w:rPr>
      </w:pPr>
      <w:r w:rsidRPr="0098164A">
        <w:rPr>
          <w:sz w:val="18"/>
          <w:szCs w:val="18"/>
        </w:rPr>
        <w:t>(1) Hasta kabul işlemleri yürütümünde aşağıdaki düzenlemelere uyulacaktır.</w:t>
      </w:r>
    </w:p>
    <w:p w:rsidR="006833CA" w:rsidRPr="0098164A" w:rsidRDefault="006833CA" w:rsidP="00B347C0">
      <w:pPr>
        <w:pStyle w:val="3-normalyaz"/>
        <w:numPr>
          <w:ilvl w:val="0"/>
          <w:numId w:val="5"/>
        </w:numPr>
        <w:spacing w:before="0" w:beforeAutospacing="0" w:after="0" w:afterAutospacing="0"/>
        <w:ind w:left="993" w:hanging="284"/>
        <w:jc w:val="both"/>
        <w:outlineLvl w:val="4"/>
        <w:rPr>
          <w:b/>
          <w:sz w:val="18"/>
          <w:szCs w:val="18"/>
        </w:rPr>
      </w:pPr>
      <w:r w:rsidRPr="0098164A">
        <w:rPr>
          <w:b/>
          <w:sz w:val="18"/>
          <w:szCs w:val="18"/>
        </w:rPr>
        <w:t xml:space="preserve">Sevkli </w:t>
      </w:r>
      <w:r w:rsidR="00D33F61" w:rsidRPr="0098164A">
        <w:rPr>
          <w:b/>
          <w:sz w:val="18"/>
          <w:szCs w:val="18"/>
        </w:rPr>
        <w:t xml:space="preserve">müracaatlar </w:t>
      </w:r>
    </w:p>
    <w:p w:rsidR="006833CA" w:rsidRPr="0098164A" w:rsidRDefault="00712BF8" w:rsidP="00D9275A">
      <w:pPr>
        <w:pStyle w:val="3-normalyaz"/>
        <w:numPr>
          <w:ilvl w:val="0"/>
          <w:numId w:val="38"/>
        </w:numPr>
        <w:tabs>
          <w:tab w:val="left" w:pos="993"/>
        </w:tabs>
        <w:spacing w:before="0" w:beforeAutospacing="0" w:after="0" w:afterAutospacing="0"/>
        <w:ind w:left="0" w:firstLine="709"/>
        <w:jc w:val="both"/>
        <w:outlineLvl w:val="4"/>
        <w:rPr>
          <w:sz w:val="18"/>
          <w:szCs w:val="18"/>
        </w:rPr>
      </w:pPr>
      <w:r w:rsidRPr="0098164A">
        <w:rPr>
          <w:sz w:val="18"/>
          <w:szCs w:val="18"/>
        </w:rPr>
        <w:t>R</w:t>
      </w:r>
      <w:r w:rsidR="00A43981" w:rsidRPr="0098164A">
        <w:rPr>
          <w:sz w:val="18"/>
          <w:szCs w:val="18"/>
        </w:rPr>
        <w:t xml:space="preserve">esmi sağlık hizmeti sunucularında uygun yoğun bakım yatağının bulunmaması ve hasta naklinin 112 Komuta Kontrol Merkezi koordinasyonunda gerçekleştirilmesi koşuluyla </w:t>
      </w:r>
      <w:r w:rsidR="006833CA" w:rsidRPr="0098164A">
        <w:rPr>
          <w:sz w:val="18"/>
          <w:szCs w:val="18"/>
        </w:rPr>
        <w:t xml:space="preserve">yoğun bakım tedavisi için gönderilen hastalar. </w:t>
      </w:r>
      <w:r w:rsidR="003E1DA9" w:rsidRPr="0098164A">
        <w:rPr>
          <w:sz w:val="18"/>
          <w:szCs w:val="18"/>
        </w:rPr>
        <w:t>Bu durumda, naklin 112 Komuta Kontrol Merkezi koordinasyonunda gerçekleştiğini gösterir b</w:t>
      </w:r>
      <w:r w:rsidR="00DE66E3" w:rsidRPr="0098164A">
        <w:rPr>
          <w:sz w:val="18"/>
          <w:szCs w:val="18"/>
        </w:rPr>
        <w:t>elge yeterli kabul edilecektir.</w:t>
      </w:r>
      <w:r w:rsidR="003E1DA9" w:rsidRPr="0098164A">
        <w:rPr>
          <w:sz w:val="18"/>
          <w:szCs w:val="18"/>
        </w:rPr>
        <w:t xml:space="preserve"> </w:t>
      </w:r>
    </w:p>
    <w:p w:rsidR="006833CA" w:rsidRPr="0098164A" w:rsidRDefault="00492AF5" w:rsidP="00D9275A">
      <w:pPr>
        <w:pStyle w:val="ListeParagraf"/>
        <w:numPr>
          <w:ilvl w:val="0"/>
          <w:numId w:val="38"/>
        </w:numPr>
        <w:tabs>
          <w:tab w:val="left" w:pos="993"/>
        </w:tabs>
        <w:spacing w:before="0" w:beforeAutospacing="0" w:after="0" w:afterAutospacing="0"/>
        <w:ind w:left="0" w:firstLine="709"/>
        <w:jc w:val="both"/>
        <w:outlineLvl w:val="4"/>
        <w:rPr>
          <w:sz w:val="18"/>
          <w:szCs w:val="18"/>
        </w:rPr>
      </w:pPr>
      <w:r w:rsidRPr="0098164A">
        <w:rPr>
          <w:sz w:val="18"/>
          <w:szCs w:val="18"/>
        </w:rPr>
        <w:t xml:space="preserve">SUT’un </w:t>
      </w:r>
      <w:r w:rsidR="006833CA" w:rsidRPr="0098164A">
        <w:rPr>
          <w:sz w:val="18"/>
          <w:szCs w:val="18"/>
        </w:rPr>
        <w:t>1.5.1.A</w:t>
      </w:r>
      <w:r w:rsidR="00085C41" w:rsidRPr="0098164A">
        <w:rPr>
          <w:sz w:val="18"/>
          <w:szCs w:val="18"/>
        </w:rPr>
        <w:t>-</w:t>
      </w:r>
      <w:r w:rsidR="006833CA" w:rsidRPr="0098164A">
        <w:rPr>
          <w:sz w:val="18"/>
          <w:szCs w:val="18"/>
        </w:rPr>
        <w:t>2 ve 1.5.1.B</w:t>
      </w:r>
      <w:r w:rsidR="00085C41" w:rsidRPr="0098164A">
        <w:rPr>
          <w:sz w:val="18"/>
          <w:szCs w:val="18"/>
        </w:rPr>
        <w:t>-</w:t>
      </w:r>
      <w:r w:rsidR="006833CA" w:rsidRPr="0098164A">
        <w:rPr>
          <w:sz w:val="18"/>
          <w:szCs w:val="18"/>
        </w:rPr>
        <w:t>2 maddeler</w:t>
      </w:r>
      <w:r w:rsidR="00946EA6" w:rsidRPr="0098164A">
        <w:rPr>
          <w:sz w:val="18"/>
          <w:szCs w:val="18"/>
        </w:rPr>
        <w:t>in</w:t>
      </w:r>
      <w:r w:rsidR="006833CA" w:rsidRPr="0098164A">
        <w:rPr>
          <w:sz w:val="18"/>
          <w:szCs w:val="18"/>
        </w:rPr>
        <w:t>e uygun olarak düzenlenen sevk belgesi ile radyoterapi tedavisi için sevk edilen hastalar.</w:t>
      </w:r>
    </w:p>
    <w:p w:rsidR="006833CA" w:rsidRPr="0098164A" w:rsidRDefault="006833CA" w:rsidP="00B347C0">
      <w:pPr>
        <w:pStyle w:val="3-normalyaz"/>
        <w:numPr>
          <w:ilvl w:val="0"/>
          <w:numId w:val="5"/>
        </w:numPr>
        <w:spacing w:before="0" w:beforeAutospacing="0" w:after="0" w:afterAutospacing="0"/>
        <w:ind w:left="993" w:hanging="284"/>
        <w:jc w:val="both"/>
        <w:outlineLvl w:val="4"/>
        <w:rPr>
          <w:b/>
          <w:sz w:val="18"/>
          <w:szCs w:val="18"/>
        </w:rPr>
      </w:pPr>
      <w:r w:rsidRPr="0098164A">
        <w:rPr>
          <w:b/>
          <w:sz w:val="18"/>
          <w:szCs w:val="18"/>
        </w:rPr>
        <w:t xml:space="preserve">Doğrudan </w:t>
      </w:r>
      <w:r w:rsidR="00D33F61" w:rsidRPr="0098164A">
        <w:rPr>
          <w:b/>
          <w:sz w:val="18"/>
          <w:szCs w:val="18"/>
        </w:rPr>
        <w:t>mü</w:t>
      </w:r>
      <w:r w:rsidRPr="0098164A">
        <w:rPr>
          <w:b/>
          <w:sz w:val="18"/>
          <w:szCs w:val="18"/>
        </w:rPr>
        <w:t>racaatlar</w:t>
      </w:r>
    </w:p>
    <w:p w:rsidR="006833CA" w:rsidRPr="0098164A" w:rsidRDefault="006833CA" w:rsidP="00541DC6">
      <w:pPr>
        <w:pStyle w:val="ListeParagraf"/>
        <w:numPr>
          <w:ilvl w:val="0"/>
          <w:numId w:val="6"/>
        </w:numPr>
        <w:tabs>
          <w:tab w:val="left" w:pos="993"/>
        </w:tabs>
        <w:spacing w:before="0" w:beforeAutospacing="0" w:after="0" w:afterAutospacing="0"/>
        <w:ind w:left="0" w:firstLine="709"/>
        <w:jc w:val="both"/>
        <w:outlineLvl w:val="4"/>
        <w:rPr>
          <w:sz w:val="18"/>
          <w:szCs w:val="18"/>
        </w:rPr>
      </w:pPr>
      <w:r w:rsidRPr="0098164A">
        <w:rPr>
          <w:sz w:val="18"/>
          <w:szCs w:val="18"/>
        </w:rPr>
        <w:t>Acil müdahale edilmemesi halinde hastanın uzuv kaybı ve/veya vücut fonksiyonunu kaybetmesine sebep olacak durumlar</w:t>
      </w:r>
      <w:r w:rsidR="00A27428" w:rsidRPr="0098164A">
        <w:rPr>
          <w:sz w:val="18"/>
          <w:szCs w:val="18"/>
        </w:rPr>
        <w:t xml:space="preserve"> nedeniyle yapılan müracaatlar</w:t>
      </w:r>
      <w:r w:rsidRPr="0098164A">
        <w:rPr>
          <w:sz w:val="18"/>
          <w:szCs w:val="18"/>
        </w:rPr>
        <w:t xml:space="preserve">. </w:t>
      </w:r>
      <w:r w:rsidR="009D6FF7" w:rsidRPr="0098164A">
        <w:rPr>
          <w:sz w:val="18"/>
          <w:szCs w:val="18"/>
        </w:rPr>
        <w:t>H</w:t>
      </w:r>
      <w:r w:rsidRPr="0098164A">
        <w:rPr>
          <w:sz w:val="18"/>
          <w:szCs w:val="18"/>
        </w:rPr>
        <w:t>asta müracaatının söz konusu durum nedeniyle yapıldığının Kurum inceleme birimlerinc</w:t>
      </w:r>
      <w:r w:rsidR="00DE66E3" w:rsidRPr="0098164A">
        <w:rPr>
          <w:sz w:val="18"/>
          <w:szCs w:val="18"/>
        </w:rPr>
        <w:t>e kabul edilmesi gerekmektedir.</w:t>
      </w:r>
    </w:p>
    <w:p w:rsidR="006833CA" w:rsidRPr="0098164A" w:rsidRDefault="006833CA" w:rsidP="00541DC6">
      <w:pPr>
        <w:pStyle w:val="3-normalyaz"/>
        <w:numPr>
          <w:ilvl w:val="0"/>
          <w:numId w:val="6"/>
        </w:numPr>
        <w:tabs>
          <w:tab w:val="left" w:pos="993"/>
        </w:tabs>
        <w:spacing w:before="0" w:beforeAutospacing="0" w:after="0" w:afterAutospacing="0"/>
        <w:ind w:left="0" w:firstLine="709"/>
        <w:jc w:val="both"/>
        <w:outlineLvl w:val="4"/>
        <w:rPr>
          <w:sz w:val="18"/>
          <w:szCs w:val="18"/>
        </w:rPr>
      </w:pPr>
      <w:r w:rsidRPr="0098164A">
        <w:rPr>
          <w:sz w:val="18"/>
          <w:szCs w:val="18"/>
        </w:rPr>
        <w:t>Hiperbarik oksijen tedavisi</w:t>
      </w:r>
      <w:r w:rsidR="008C277F" w:rsidRPr="0098164A">
        <w:rPr>
          <w:sz w:val="18"/>
          <w:szCs w:val="18"/>
        </w:rPr>
        <w:t xml:space="preserve"> için yapılan müracaatlar</w:t>
      </w:r>
      <w:r w:rsidRPr="0098164A">
        <w:rPr>
          <w:sz w:val="18"/>
          <w:szCs w:val="18"/>
        </w:rPr>
        <w:t>.</w:t>
      </w:r>
    </w:p>
    <w:p w:rsidR="009867D8" w:rsidRPr="0098164A" w:rsidRDefault="006833CA" w:rsidP="009867D8">
      <w:pPr>
        <w:pStyle w:val="3-normalyaz"/>
        <w:numPr>
          <w:ilvl w:val="0"/>
          <w:numId w:val="6"/>
        </w:numPr>
        <w:tabs>
          <w:tab w:val="left" w:pos="993"/>
        </w:tabs>
        <w:spacing w:before="0" w:beforeAutospacing="0" w:after="0" w:afterAutospacing="0"/>
        <w:ind w:left="0" w:firstLine="709"/>
        <w:jc w:val="both"/>
        <w:outlineLvl w:val="4"/>
        <w:rPr>
          <w:sz w:val="18"/>
          <w:szCs w:val="18"/>
        </w:rPr>
      </w:pPr>
      <w:r w:rsidRPr="0098164A">
        <w:rPr>
          <w:sz w:val="18"/>
          <w:szCs w:val="18"/>
        </w:rPr>
        <w:t>Trafik kazası nedeniyle yapılan müracaatlar.</w:t>
      </w:r>
      <w:r w:rsidR="009867D8" w:rsidRPr="0098164A">
        <w:rPr>
          <w:sz w:val="18"/>
          <w:szCs w:val="18"/>
        </w:rPr>
        <w:t xml:space="preserve"> </w:t>
      </w:r>
    </w:p>
    <w:p w:rsidR="006833CA" w:rsidRPr="0098164A" w:rsidRDefault="006833CA" w:rsidP="00B347C0">
      <w:pPr>
        <w:ind w:firstLine="708"/>
        <w:jc w:val="both"/>
        <w:outlineLvl w:val="4"/>
        <w:rPr>
          <w:b/>
          <w:sz w:val="18"/>
          <w:szCs w:val="18"/>
        </w:rPr>
      </w:pPr>
      <w:r w:rsidRPr="0098164A">
        <w:rPr>
          <w:b/>
          <w:sz w:val="18"/>
          <w:szCs w:val="18"/>
        </w:rPr>
        <w:t>1.5.1.Ç</w:t>
      </w:r>
      <w:r w:rsidR="009E741C" w:rsidRPr="0098164A">
        <w:rPr>
          <w:b/>
          <w:sz w:val="18"/>
          <w:szCs w:val="18"/>
        </w:rPr>
        <w:t>-</w:t>
      </w:r>
      <w:r w:rsidRPr="0098164A">
        <w:rPr>
          <w:b/>
          <w:sz w:val="18"/>
          <w:szCs w:val="18"/>
        </w:rPr>
        <w:t>2</w:t>
      </w:r>
      <w:r w:rsidR="005202A5" w:rsidRPr="0098164A">
        <w:rPr>
          <w:b/>
          <w:sz w:val="18"/>
          <w:szCs w:val="18"/>
        </w:rPr>
        <w:t xml:space="preserve"> </w:t>
      </w:r>
      <w:r w:rsidR="009E741C" w:rsidRPr="0098164A">
        <w:rPr>
          <w:b/>
          <w:sz w:val="18"/>
          <w:szCs w:val="18"/>
        </w:rPr>
        <w:t xml:space="preserve">- </w:t>
      </w:r>
      <w:r w:rsidRPr="0098164A">
        <w:rPr>
          <w:b/>
          <w:sz w:val="18"/>
          <w:szCs w:val="18"/>
        </w:rPr>
        <w:t xml:space="preserve">Hasta </w:t>
      </w:r>
      <w:r w:rsidR="00D33F61" w:rsidRPr="0098164A">
        <w:rPr>
          <w:b/>
          <w:sz w:val="18"/>
          <w:szCs w:val="18"/>
        </w:rPr>
        <w:t>sevk işlemleri</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(1) </w:t>
      </w:r>
      <w:r w:rsidR="0018155B" w:rsidRPr="0098164A">
        <w:rPr>
          <w:sz w:val="18"/>
          <w:szCs w:val="18"/>
        </w:rPr>
        <w:t>Kişiler, resmi sağlık hizmeti sunucularında uygun yoğun bakım yatağının bulunmaması ve hasta naklinin 112 Komuta Kontrol Merkezi koordinasyonunda gerçekleştirilmesi koşuluyla yoğun bakım tedavisi için özel sağlık hizmeti sunucularına da sevk edilebilir</w:t>
      </w:r>
      <w:r w:rsidRPr="0098164A">
        <w:rPr>
          <w:sz w:val="18"/>
          <w:szCs w:val="18"/>
        </w:rPr>
        <w:t xml:space="preserve">. </w:t>
      </w:r>
      <w:r w:rsidR="00990F4E" w:rsidRPr="0098164A">
        <w:rPr>
          <w:sz w:val="18"/>
          <w:szCs w:val="18"/>
        </w:rPr>
        <w:t>Bu durumda, naklin 112 Komuta Kontrol Merkezi koordinasyonunda gerçekleştiğini gösterir be</w:t>
      </w:r>
      <w:r w:rsidR="00DE66E3" w:rsidRPr="0098164A">
        <w:rPr>
          <w:sz w:val="18"/>
          <w:szCs w:val="18"/>
        </w:rPr>
        <w:t>lge yeterli kabul edilecektir.</w:t>
      </w:r>
      <w:r w:rsidR="00990F4E" w:rsidRPr="0098164A">
        <w:rPr>
          <w:sz w:val="18"/>
          <w:szCs w:val="18"/>
        </w:rPr>
        <w:t xml:space="preserve"> </w:t>
      </w:r>
    </w:p>
    <w:p w:rsidR="006833CA" w:rsidRPr="0098164A" w:rsidRDefault="006833CA" w:rsidP="00B347C0">
      <w:pPr>
        <w:pStyle w:val="Balk4"/>
        <w:spacing w:before="0"/>
        <w:ind w:firstLine="567"/>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1.5.1.D</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Diğer </w:t>
      </w:r>
      <w:r w:rsidR="00D33F61" w:rsidRPr="0098164A">
        <w:rPr>
          <w:rFonts w:ascii="Times New Roman" w:hAnsi="Times New Roman" w:cs="Times New Roman"/>
          <w:i w:val="0"/>
          <w:color w:val="auto"/>
          <w:sz w:val="18"/>
          <w:szCs w:val="18"/>
        </w:rPr>
        <w:t>hükümle</w:t>
      </w:r>
      <w:r w:rsidRPr="0098164A">
        <w:rPr>
          <w:rFonts w:ascii="Times New Roman" w:hAnsi="Times New Roman" w:cs="Times New Roman"/>
          <w:i w:val="0"/>
          <w:color w:val="auto"/>
          <w:sz w:val="18"/>
          <w:szCs w:val="18"/>
        </w:rPr>
        <w:t>r</w:t>
      </w:r>
    </w:p>
    <w:p w:rsidR="00D34B60"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(1) </w:t>
      </w:r>
      <w:r w:rsidR="004F221C" w:rsidRPr="0098164A">
        <w:rPr>
          <w:sz w:val="18"/>
          <w:szCs w:val="18"/>
        </w:rPr>
        <w:t>Sağlık hizmeti sunucularınca</w:t>
      </w:r>
      <w:r w:rsidRPr="0098164A">
        <w:rPr>
          <w:sz w:val="18"/>
          <w:szCs w:val="18"/>
        </w:rPr>
        <w:t xml:space="preserve"> sevkler, </w:t>
      </w:r>
      <w:r w:rsidR="00D34B60" w:rsidRPr="0098164A">
        <w:rPr>
          <w:sz w:val="18"/>
          <w:szCs w:val="18"/>
        </w:rPr>
        <w:t xml:space="preserve">Kurum bilgi işlem sistemi üzerinden elektronik olarak düzenlenmesi sağlanıncaya kadar </w:t>
      </w:r>
      <w:r w:rsidR="00655841" w:rsidRPr="0098164A">
        <w:rPr>
          <w:sz w:val="18"/>
          <w:szCs w:val="18"/>
        </w:rPr>
        <w:t>SUT eki “Hasta Sevk F</w:t>
      </w:r>
      <w:r w:rsidRPr="0098164A">
        <w:rPr>
          <w:sz w:val="18"/>
          <w:szCs w:val="18"/>
        </w:rPr>
        <w:t>ormu” (EK-</w:t>
      </w:r>
      <w:r w:rsidR="00137DD4" w:rsidRPr="0098164A">
        <w:rPr>
          <w:sz w:val="18"/>
          <w:szCs w:val="18"/>
        </w:rPr>
        <w:t>2</w:t>
      </w:r>
      <w:r w:rsidRPr="0098164A">
        <w:rPr>
          <w:sz w:val="18"/>
          <w:szCs w:val="18"/>
        </w:rPr>
        <w:t>/</w:t>
      </w:r>
      <w:r w:rsidR="00137DD4" w:rsidRPr="0098164A">
        <w:rPr>
          <w:sz w:val="18"/>
          <w:szCs w:val="18"/>
        </w:rPr>
        <w:t>F</w:t>
      </w:r>
      <w:r w:rsidRPr="0098164A">
        <w:rPr>
          <w:sz w:val="18"/>
          <w:szCs w:val="18"/>
        </w:rPr>
        <w:t>) ile veya bu formda istenilen bilgilerin yer aldığı belge tanzim edilerek</w:t>
      </w:r>
      <w:r w:rsidR="00F44569" w:rsidRPr="0098164A">
        <w:rPr>
          <w:sz w:val="18"/>
          <w:szCs w:val="18"/>
        </w:rPr>
        <w:t xml:space="preserve"> yapılacaktır.</w:t>
      </w:r>
      <w:r w:rsidRPr="0098164A">
        <w:rPr>
          <w:sz w:val="18"/>
          <w:szCs w:val="18"/>
        </w:rPr>
        <w:t xml:space="preserve"> </w:t>
      </w:r>
      <w:r w:rsidR="002445B1" w:rsidRPr="0098164A">
        <w:rPr>
          <w:sz w:val="18"/>
          <w:szCs w:val="18"/>
        </w:rPr>
        <w:t xml:space="preserve">Düzenlenen sevkin bir örneği hastaya verilecektir. </w:t>
      </w:r>
      <w:r w:rsidRPr="0098164A">
        <w:rPr>
          <w:sz w:val="18"/>
          <w:szCs w:val="18"/>
        </w:rPr>
        <w:t xml:space="preserve">Sevk belgesinde sevk edilen </w:t>
      </w:r>
      <w:r w:rsidRPr="0098164A">
        <w:rPr>
          <w:rStyle w:val="grame"/>
          <w:sz w:val="18"/>
          <w:szCs w:val="18"/>
        </w:rPr>
        <w:t>branş</w:t>
      </w:r>
      <w:r w:rsidRPr="0098164A">
        <w:rPr>
          <w:sz w:val="18"/>
          <w:szCs w:val="18"/>
        </w:rPr>
        <w:t xml:space="preserve"> ile birlikte sağlık hizmeti sunucusu adı mutlaka yer alacaktır. Kişiler sevk belgesi ile sevkin düzenlendiği tarih </w:t>
      </w:r>
      <w:r w:rsidRPr="0098164A">
        <w:rPr>
          <w:rStyle w:val="grame"/>
          <w:sz w:val="18"/>
          <w:szCs w:val="18"/>
        </w:rPr>
        <w:t>dahil</w:t>
      </w:r>
      <w:r w:rsidRPr="0098164A">
        <w:rPr>
          <w:sz w:val="18"/>
          <w:szCs w:val="18"/>
        </w:rPr>
        <w:t xml:space="preserve"> 5 işgünü içinde sevk edildikleri sağlık hizmeti sunucusuna müracaat edeceklerdir.</w:t>
      </w:r>
      <w:r w:rsidR="00D34B60" w:rsidRPr="0098164A">
        <w:rPr>
          <w:sz w:val="18"/>
          <w:szCs w:val="18"/>
        </w:rPr>
        <w:t xml:space="preserve"> </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(2) </w:t>
      </w:r>
      <w:r w:rsidR="00F44569" w:rsidRPr="0098164A">
        <w:rPr>
          <w:sz w:val="18"/>
          <w:szCs w:val="18"/>
        </w:rPr>
        <w:t>Sevkli müracaatı kabul eden s</w:t>
      </w:r>
      <w:r w:rsidR="008E5F53" w:rsidRPr="0098164A">
        <w:rPr>
          <w:sz w:val="18"/>
          <w:szCs w:val="18"/>
        </w:rPr>
        <w:t xml:space="preserve">ağlık hizmeti sunucusunca, </w:t>
      </w:r>
      <w:r w:rsidR="00CF4CCF" w:rsidRPr="0098164A">
        <w:rPr>
          <w:sz w:val="18"/>
          <w:szCs w:val="18"/>
        </w:rPr>
        <w:t>SUT eki EK-</w:t>
      </w:r>
      <w:r w:rsidR="00137DD4" w:rsidRPr="0098164A">
        <w:rPr>
          <w:sz w:val="18"/>
          <w:szCs w:val="18"/>
        </w:rPr>
        <w:t>2</w:t>
      </w:r>
      <w:r w:rsidR="00CF4CCF" w:rsidRPr="0098164A">
        <w:rPr>
          <w:sz w:val="18"/>
          <w:szCs w:val="18"/>
        </w:rPr>
        <w:t>/</w:t>
      </w:r>
      <w:r w:rsidR="00137DD4" w:rsidRPr="0098164A">
        <w:rPr>
          <w:sz w:val="18"/>
          <w:szCs w:val="18"/>
        </w:rPr>
        <w:t>F</w:t>
      </w:r>
      <w:r w:rsidR="00CF4CCF" w:rsidRPr="0098164A">
        <w:rPr>
          <w:sz w:val="18"/>
          <w:szCs w:val="18"/>
        </w:rPr>
        <w:t xml:space="preserve"> veya bu formda istenilen bilgilerin yer aldığı belgenin bir örneği fatura ekinde Kuruma gönderilecektir.</w:t>
      </w:r>
      <w:r w:rsidR="003E1DA9" w:rsidRPr="0098164A">
        <w:rPr>
          <w:sz w:val="18"/>
          <w:szCs w:val="18"/>
        </w:rPr>
        <w:t xml:space="preserve"> </w:t>
      </w:r>
      <w:r w:rsidR="00AF0232" w:rsidRPr="0098164A">
        <w:rPr>
          <w:sz w:val="18"/>
          <w:szCs w:val="18"/>
        </w:rPr>
        <w:t xml:space="preserve">Ayrıca </w:t>
      </w:r>
      <w:r w:rsidR="00FA5406" w:rsidRPr="0098164A">
        <w:rPr>
          <w:sz w:val="18"/>
          <w:szCs w:val="18"/>
        </w:rPr>
        <w:t xml:space="preserve">SUT’un </w:t>
      </w:r>
      <w:r w:rsidR="00AF0232" w:rsidRPr="0098164A">
        <w:rPr>
          <w:sz w:val="18"/>
          <w:szCs w:val="18"/>
        </w:rPr>
        <w:t>1.5 madde</w:t>
      </w:r>
      <w:r w:rsidR="00045DD6" w:rsidRPr="0098164A">
        <w:rPr>
          <w:sz w:val="18"/>
          <w:szCs w:val="18"/>
        </w:rPr>
        <w:t>sin</w:t>
      </w:r>
      <w:r w:rsidR="00AF0232" w:rsidRPr="0098164A">
        <w:rPr>
          <w:sz w:val="18"/>
          <w:szCs w:val="18"/>
        </w:rPr>
        <w:t xml:space="preserve">de hasta müracaatının kabulüne ilişkin düzenleneceği belirtilen </w:t>
      </w:r>
      <w:r w:rsidR="003E1DA9" w:rsidRPr="0098164A">
        <w:rPr>
          <w:sz w:val="18"/>
          <w:szCs w:val="18"/>
        </w:rPr>
        <w:t xml:space="preserve">diğer </w:t>
      </w:r>
      <w:r w:rsidRPr="0098164A">
        <w:rPr>
          <w:sz w:val="18"/>
          <w:szCs w:val="18"/>
        </w:rPr>
        <w:t>belgelerin (</w:t>
      </w:r>
      <w:r w:rsidR="00AF0232" w:rsidRPr="0098164A">
        <w:rPr>
          <w:sz w:val="18"/>
          <w:szCs w:val="18"/>
        </w:rPr>
        <w:t>112 Komuta Kontrol Merkezi koordinasyonunu gösterir belge</w:t>
      </w:r>
      <w:r w:rsidRPr="0098164A">
        <w:rPr>
          <w:sz w:val="18"/>
          <w:szCs w:val="18"/>
        </w:rPr>
        <w:t>, çağrı evrakı</w:t>
      </w:r>
      <w:r w:rsidR="00AF0232" w:rsidRPr="0098164A">
        <w:rPr>
          <w:sz w:val="18"/>
          <w:szCs w:val="18"/>
        </w:rPr>
        <w:t xml:space="preserve"> gibi</w:t>
      </w:r>
      <w:r w:rsidRPr="0098164A">
        <w:rPr>
          <w:sz w:val="18"/>
          <w:szCs w:val="18"/>
        </w:rPr>
        <w:t xml:space="preserve">) düzenlenme ve takip işlemlerinin Kurum bilgi işlem sistemi üzerinden yapılması sağlanıncaya kadar söz konusu belgelerin </w:t>
      </w:r>
      <w:r w:rsidR="00AF0232" w:rsidRPr="0098164A">
        <w:rPr>
          <w:sz w:val="18"/>
          <w:szCs w:val="18"/>
        </w:rPr>
        <w:t>bir örneği fatura ekinde Kuruma gönderilecektir.</w:t>
      </w:r>
    </w:p>
    <w:p w:rsidR="009D6FF7" w:rsidRPr="0098164A" w:rsidRDefault="009D6FF7" w:rsidP="00B347C0">
      <w:pPr>
        <w:ind w:firstLine="708"/>
        <w:jc w:val="both"/>
        <w:outlineLvl w:val="4"/>
        <w:rPr>
          <w:sz w:val="18"/>
          <w:szCs w:val="18"/>
        </w:rPr>
      </w:pPr>
      <w:r w:rsidRPr="0098164A">
        <w:rPr>
          <w:sz w:val="18"/>
          <w:szCs w:val="18"/>
        </w:rPr>
        <w:t xml:space="preserve">(3) Sevklerin, Kurum bilgi işlem sistemi üzerinden elektronik olarak düzenlenmesi uygulamasına geçilmesi halinde yürütülecek işlemler Kurumca ayrıca duyurulur. </w:t>
      </w:r>
    </w:p>
    <w:p w:rsidR="00A02D64" w:rsidRPr="0098164A" w:rsidRDefault="006833CA" w:rsidP="00B347C0">
      <w:pPr>
        <w:ind w:firstLine="708"/>
        <w:jc w:val="both"/>
        <w:outlineLvl w:val="4"/>
        <w:rPr>
          <w:sz w:val="18"/>
          <w:szCs w:val="18"/>
        </w:rPr>
      </w:pPr>
      <w:r w:rsidRPr="0098164A">
        <w:rPr>
          <w:sz w:val="18"/>
          <w:szCs w:val="18"/>
        </w:rPr>
        <w:t>(</w:t>
      </w:r>
      <w:r w:rsidR="009D6FF7" w:rsidRPr="0098164A">
        <w:rPr>
          <w:sz w:val="18"/>
          <w:szCs w:val="18"/>
        </w:rPr>
        <w:t>4</w:t>
      </w:r>
      <w:r w:rsidRPr="0098164A">
        <w:rPr>
          <w:sz w:val="18"/>
          <w:szCs w:val="18"/>
        </w:rPr>
        <w:t>) Kurum gerekli gördüğü hallerde, Sağlık Bakanlığı dışındaki resmi sağlık hizmeti sunucuları</w:t>
      </w:r>
      <w:r w:rsidR="00F44569" w:rsidRPr="0098164A">
        <w:rPr>
          <w:sz w:val="18"/>
          <w:szCs w:val="18"/>
        </w:rPr>
        <w:t xml:space="preserve"> </w:t>
      </w:r>
      <w:r w:rsidRPr="0098164A">
        <w:rPr>
          <w:sz w:val="18"/>
          <w:szCs w:val="18"/>
        </w:rPr>
        <w:t>ile</w:t>
      </w:r>
      <w:bookmarkStart w:id="110" w:name="_Toc251702338"/>
      <w:bookmarkStart w:id="111" w:name="_Ref252696084"/>
      <w:bookmarkStart w:id="112" w:name="_Toc252741241"/>
      <w:bookmarkStart w:id="113" w:name="_Toc252742696"/>
      <w:r w:rsidRPr="0098164A">
        <w:rPr>
          <w:sz w:val="18"/>
          <w:szCs w:val="18"/>
        </w:rPr>
        <w:t xml:space="preserve"> sağlık hizmetinin sunulduğu il, sağlık hizmetinin niteliği itibarıyla hayati öneme sahip olup olmaması, sağlık hizmeti ihtiyacının resmi sağlık hizmeti sunucularında karşılanıp karşılanmaması, hizmetin niteliği gibi hususları dikkate alarak özel sağlık hizmeti sunucularına müracaatlara ilişkin ayrıca usul ve esas </w:t>
      </w:r>
      <w:r w:rsidR="00147AEE" w:rsidRPr="0098164A">
        <w:rPr>
          <w:sz w:val="18"/>
          <w:szCs w:val="18"/>
        </w:rPr>
        <w:t xml:space="preserve">belirlemeye yetkilidir. </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14" w:name="_Toc351975155"/>
      <w:r w:rsidRPr="0098164A">
        <w:rPr>
          <w:rFonts w:ascii="Times New Roman" w:hAnsi="Times New Roman" w:cs="Times New Roman"/>
          <w:color w:val="auto"/>
          <w:sz w:val="18"/>
          <w:szCs w:val="18"/>
        </w:rPr>
        <w:t>1.5.2</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Genel </w:t>
      </w:r>
      <w:r w:rsidR="00D33F61" w:rsidRPr="0098164A">
        <w:rPr>
          <w:rFonts w:ascii="Times New Roman" w:hAnsi="Times New Roman" w:cs="Times New Roman"/>
          <w:color w:val="auto"/>
          <w:sz w:val="18"/>
          <w:szCs w:val="18"/>
        </w:rPr>
        <w:t>sağlık sigortası kapsamındaki diğer kişilerin sağlık hizmeti sunucularına müracaat işlemleri</w:t>
      </w:r>
      <w:bookmarkEnd w:id="114"/>
    </w:p>
    <w:p w:rsidR="00506507"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(1) Kişiler, </w:t>
      </w:r>
      <w:r w:rsidRPr="0098164A">
        <w:rPr>
          <w:rStyle w:val="spelle"/>
          <w:sz w:val="18"/>
          <w:szCs w:val="18"/>
        </w:rPr>
        <w:t>SUT’ta</w:t>
      </w:r>
      <w:r w:rsidRPr="0098164A">
        <w:rPr>
          <w:sz w:val="18"/>
          <w:szCs w:val="18"/>
        </w:rPr>
        <w:t xml:space="preserve"> belirtilen özel hükümler saklı kalmak kaydıyla Kurum ile sözleşmesi bulunan ayakta ve yatarak tedavi hizmeti sağlayan sağlık hizmeti sunucularına doğrudan veya sevk edilmek suretiyle müracaat edebilirler. </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(2) Kişilerin, </w:t>
      </w:r>
      <w:r w:rsidRPr="0098164A">
        <w:rPr>
          <w:rStyle w:val="spelle"/>
          <w:sz w:val="18"/>
          <w:szCs w:val="18"/>
        </w:rPr>
        <w:t>SUT’un</w:t>
      </w:r>
      <w:r w:rsidRPr="0098164A">
        <w:rPr>
          <w:sz w:val="18"/>
          <w:szCs w:val="18"/>
        </w:rPr>
        <w:t xml:space="preserve"> </w:t>
      </w:r>
      <w:r w:rsidRPr="0098164A">
        <w:rPr>
          <w:rStyle w:val="grame"/>
          <w:sz w:val="18"/>
          <w:szCs w:val="18"/>
        </w:rPr>
        <w:t>2.2</w:t>
      </w:r>
      <w:r w:rsidRPr="0098164A">
        <w:rPr>
          <w:sz w:val="18"/>
          <w:szCs w:val="18"/>
        </w:rPr>
        <w:t>(5) fıkrasında belirtilen istisnalar hariç olmak üzere acil haller dışında Kurum ile sözleşmesi olmayan sağlık hizmeti sunucularından aldıkları sağlık hizmeti bedelleri Kurumca karşılanmaz.</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(3) Kurum ile sözleşmeli sağlık hizmeti sunucuları, Kurum sağlık yardımlarından yararlandırılan kişilerin müracaatlarını ayrım yapmaksızın kabul etmek zorundadır.</w:t>
      </w:r>
    </w:p>
    <w:p w:rsidR="006833CA" w:rsidRPr="0098164A" w:rsidRDefault="006833CA" w:rsidP="00B347C0">
      <w:pPr>
        <w:pStyle w:val="Balk2"/>
        <w:spacing w:line="240" w:lineRule="auto"/>
        <w:ind w:firstLine="142"/>
        <w:rPr>
          <w:sz w:val="18"/>
          <w:szCs w:val="18"/>
        </w:rPr>
      </w:pPr>
      <w:bookmarkStart w:id="115" w:name="_Toc351975156"/>
      <w:r w:rsidRPr="0098164A">
        <w:rPr>
          <w:sz w:val="18"/>
          <w:szCs w:val="18"/>
        </w:rPr>
        <w:t>1.6</w:t>
      </w:r>
      <w:r w:rsidR="005202A5" w:rsidRPr="0098164A">
        <w:rPr>
          <w:sz w:val="18"/>
          <w:szCs w:val="18"/>
        </w:rPr>
        <w:t xml:space="preserve"> -</w:t>
      </w:r>
      <w:r w:rsidRPr="0098164A">
        <w:rPr>
          <w:sz w:val="18"/>
          <w:szCs w:val="18"/>
        </w:rPr>
        <w:t xml:space="preserve"> Kimlik </w:t>
      </w:r>
      <w:r w:rsidR="00D33F61" w:rsidRPr="0098164A">
        <w:rPr>
          <w:sz w:val="18"/>
          <w:szCs w:val="18"/>
        </w:rPr>
        <w:t>tespiti</w:t>
      </w:r>
      <w:bookmarkEnd w:id="115"/>
      <w:r w:rsidRPr="0098164A">
        <w:rPr>
          <w:sz w:val="18"/>
          <w:szCs w:val="18"/>
        </w:rPr>
        <w:t xml:space="preserve"> </w:t>
      </w:r>
    </w:p>
    <w:p w:rsidR="006833CA" w:rsidRPr="0098164A" w:rsidRDefault="006833CA" w:rsidP="009A7940">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Sağlık kurum ve kuruluşlarınca, kişilerin müracaatı aşamasında</w:t>
      </w:r>
      <w:r w:rsidR="00DE66E3" w:rsidRPr="0098164A">
        <w:rPr>
          <w:rFonts w:ascii="Times New Roman" w:hAnsi="Times New Roman" w:cs="Times New Roman"/>
          <w:sz w:val="18"/>
          <w:szCs w:val="18"/>
        </w:rPr>
        <w:t>,</w:t>
      </w:r>
      <w:r w:rsidRPr="0098164A">
        <w:rPr>
          <w:rFonts w:ascii="Times New Roman" w:hAnsi="Times New Roman" w:cs="Times New Roman"/>
          <w:sz w:val="18"/>
          <w:szCs w:val="18"/>
        </w:rPr>
        <w:t xml:space="preserve"> acil hallerde ise acil halin sona ermesinden sonra</w:t>
      </w:r>
      <w:r w:rsidR="00DE66E3" w:rsidRPr="0098164A">
        <w:rPr>
          <w:rFonts w:ascii="Times New Roman" w:hAnsi="Times New Roman" w:cs="Times New Roman"/>
          <w:sz w:val="18"/>
          <w:szCs w:val="18"/>
        </w:rPr>
        <w:t>,</w:t>
      </w:r>
      <w:r w:rsidRPr="0098164A">
        <w:rPr>
          <w:rFonts w:ascii="Times New Roman" w:hAnsi="Times New Roman" w:cs="Times New Roman"/>
          <w:sz w:val="18"/>
          <w:szCs w:val="18"/>
        </w:rPr>
        <w:t xml:space="preserve"> nüfus cüzdanı, sürücü belgesi, evlenme cüzdanı, pasaport veya verilmiş ise Kurum sağlık kartı belgelerinden biri ile kimlik tespiti ve biyometrik yöntemlerle kimlik doğrulaması yapılması zorunludur. Kimlik tespiti, biyometrik kayıt işlemi veya biyometrik kimlik doğrulama işlemini usulüne uygun yapmayan ve bu nedenle bir başka kişiye sağlık hizmeti sunulması nedeniyle Kurumun zarara uğramasına sebebiyet veren sağlık hizmeti sunucularından ödenen tutar geri alınır.</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(2) 2828 sayılı </w:t>
      </w:r>
      <w:r w:rsidR="008970B1" w:rsidRPr="0098164A">
        <w:rPr>
          <w:rFonts w:ascii="Times New Roman" w:hAnsi="Times New Roman" w:cs="Times New Roman"/>
          <w:sz w:val="18"/>
          <w:szCs w:val="18"/>
        </w:rPr>
        <w:t xml:space="preserve">Sosyal Hizmetler </w:t>
      </w:r>
      <w:r w:rsidRPr="0098164A">
        <w:rPr>
          <w:rFonts w:ascii="Times New Roman" w:hAnsi="Times New Roman" w:cs="Times New Roman"/>
          <w:sz w:val="18"/>
          <w:szCs w:val="18"/>
        </w:rPr>
        <w:t>Kanun</w:t>
      </w:r>
      <w:r w:rsidR="008970B1" w:rsidRPr="0098164A">
        <w:rPr>
          <w:rFonts w:ascii="Times New Roman" w:hAnsi="Times New Roman" w:cs="Times New Roman"/>
          <w:sz w:val="18"/>
          <w:szCs w:val="18"/>
        </w:rPr>
        <w:t xml:space="preserve">u </w:t>
      </w:r>
      <w:r w:rsidR="001B3417" w:rsidRPr="0098164A">
        <w:rPr>
          <w:rFonts w:ascii="Times New Roman" w:hAnsi="Times New Roman" w:cs="Times New Roman"/>
          <w:sz w:val="18"/>
          <w:szCs w:val="18"/>
        </w:rPr>
        <w:t xml:space="preserve">kapsamında </w:t>
      </w:r>
      <w:r w:rsidRPr="0098164A">
        <w:rPr>
          <w:rFonts w:ascii="Times New Roman" w:hAnsi="Times New Roman" w:cs="Times New Roman"/>
          <w:sz w:val="18"/>
          <w:szCs w:val="18"/>
        </w:rPr>
        <w:t>sağlanan yardımlardan ücretsiz faydalananların</w:t>
      </w:r>
      <w:r w:rsidR="001B3417" w:rsidRPr="0098164A">
        <w:rPr>
          <w:rFonts w:ascii="Times New Roman" w:hAnsi="Times New Roman" w:cs="Times New Roman"/>
          <w:sz w:val="18"/>
          <w:szCs w:val="18"/>
        </w:rPr>
        <w:t>,</w:t>
      </w:r>
      <w:r w:rsidRPr="0098164A">
        <w:rPr>
          <w:rFonts w:ascii="Times New Roman" w:hAnsi="Times New Roman" w:cs="Times New Roman"/>
          <w:sz w:val="18"/>
          <w:szCs w:val="18"/>
        </w:rPr>
        <w:t xml:space="preserve"> sağlık kurum ve kuruluşlarına birinci fıkrada belirtilen belgeleri ibraz edememeleri halinde 2828 sayılı Kanun kapsamında bulunduklarını gösterir belgeye göre gerekli işlemler yürütüle</w:t>
      </w:r>
      <w:r w:rsidR="001B3417" w:rsidRPr="0098164A">
        <w:rPr>
          <w:rFonts w:ascii="Times New Roman" w:hAnsi="Times New Roman" w:cs="Times New Roman"/>
          <w:sz w:val="18"/>
          <w:szCs w:val="18"/>
        </w:rPr>
        <w:t>c</w:t>
      </w:r>
      <w:r w:rsidRPr="0098164A">
        <w:rPr>
          <w:rFonts w:ascii="Times New Roman" w:hAnsi="Times New Roman" w:cs="Times New Roman"/>
          <w:sz w:val="18"/>
          <w:szCs w:val="18"/>
        </w:rPr>
        <w:t xml:space="preserve">ek sonrasında söz konusu belgelerin ibrazı ilgili Kurumdan istenecektir. </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Kapsamdaki kişilerin kendi adına bir başkasının sağlık hizmeti almasını veya Kurumdan haksız bir menfaat temin etmesini sağlaması yasaktır. Bu fiilleri işleyenlerden Kurumun uğradığı zararın iki katı kanunî faiziyle birlikte müştereken ve müteselsilen tahsil edilir ve ilgililer hakkında </w:t>
      </w:r>
      <w:r w:rsidR="00576D0F" w:rsidRPr="0098164A">
        <w:rPr>
          <w:rFonts w:ascii="Times New Roman" w:hAnsi="Times New Roman" w:cs="Times New Roman"/>
          <w:sz w:val="18"/>
          <w:szCs w:val="18"/>
        </w:rPr>
        <w:t xml:space="preserve">5237 sayılı </w:t>
      </w:r>
      <w:r w:rsidRPr="0098164A">
        <w:rPr>
          <w:rFonts w:ascii="Times New Roman" w:hAnsi="Times New Roman" w:cs="Times New Roman"/>
          <w:sz w:val="18"/>
          <w:szCs w:val="18"/>
        </w:rPr>
        <w:t>Türk Ceza Kanunu hükümleri doğrultusunda suç duyurusunda bulunulur.</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16" w:name="_Toc351975157"/>
      <w:r w:rsidRPr="0098164A">
        <w:rPr>
          <w:rFonts w:ascii="Times New Roman" w:hAnsi="Times New Roman" w:cs="Times New Roman"/>
          <w:color w:val="auto"/>
          <w:sz w:val="18"/>
          <w:szCs w:val="18"/>
        </w:rPr>
        <w:t>1.6.1</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Biyometrik </w:t>
      </w:r>
      <w:r w:rsidR="00D33F61" w:rsidRPr="0098164A">
        <w:rPr>
          <w:rFonts w:ascii="Times New Roman" w:hAnsi="Times New Roman" w:cs="Times New Roman"/>
          <w:color w:val="auto"/>
          <w:sz w:val="18"/>
          <w:szCs w:val="18"/>
        </w:rPr>
        <w:t>kimlik doğrulama işlemi</w:t>
      </w:r>
      <w:bookmarkEnd w:id="116"/>
    </w:p>
    <w:p w:rsidR="006833CA" w:rsidRPr="0098164A" w:rsidRDefault="006833CA" w:rsidP="00B347C0">
      <w:pPr>
        <w:ind w:firstLine="708"/>
        <w:jc w:val="both"/>
        <w:outlineLvl w:val="4"/>
        <w:rPr>
          <w:sz w:val="18"/>
          <w:szCs w:val="18"/>
        </w:rPr>
      </w:pPr>
      <w:r w:rsidRPr="0098164A">
        <w:rPr>
          <w:sz w:val="18"/>
          <w:szCs w:val="18"/>
        </w:rPr>
        <w:t>(1) Kimlik doğrulamada kullanılacak olan biyometrik sistem ve uygulamaya geçilecek sağlık hizmeti sunucuları, uygulama tarihi ile uygulamaya ilişkin usul ve esaslar Kurum tarafından belirlenir.</w:t>
      </w:r>
    </w:p>
    <w:p w:rsidR="006833CA" w:rsidRPr="0098164A" w:rsidRDefault="006833CA" w:rsidP="00B347C0">
      <w:pPr>
        <w:ind w:firstLine="708"/>
        <w:jc w:val="both"/>
        <w:outlineLvl w:val="4"/>
        <w:rPr>
          <w:sz w:val="18"/>
          <w:szCs w:val="18"/>
        </w:rPr>
      </w:pPr>
      <w:r w:rsidRPr="0098164A">
        <w:rPr>
          <w:sz w:val="18"/>
          <w:szCs w:val="18"/>
        </w:rPr>
        <w:t xml:space="preserve">(2) Kişinin sağlık hizmeti sunucusuna müracaatı sırasında ilk biyometrik verinin Kurum veri tabanına kayıt işlemi, sağlık hizmeti sunucusu tarafından yapılacaktır. </w:t>
      </w:r>
    </w:p>
    <w:p w:rsidR="006833CA" w:rsidRPr="0098164A" w:rsidRDefault="006833CA" w:rsidP="00B347C0">
      <w:pPr>
        <w:pStyle w:val="Balk2"/>
        <w:spacing w:line="240" w:lineRule="auto"/>
        <w:ind w:firstLine="142"/>
        <w:rPr>
          <w:sz w:val="18"/>
          <w:szCs w:val="18"/>
        </w:rPr>
      </w:pPr>
      <w:bookmarkStart w:id="117" w:name="_Toc351975158"/>
      <w:r w:rsidRPr="0098164A">
        <w:rPr>
          <w:sz w:val="18"/>
          <w:szCs w:val="18"/>
        </w:rPr>
        <w:t>1.7</w:t>
      </w:r>
      <w:r w:rsidR="005202A5" w:rsidRPr="0098164A">
        <w:rPr>
          <w:sz w:val="18"/>
          <w:szCs w:val="18"/>
        </w:rPr>
        <w:t xml:space="preserve"> -</w:t>
      </w:r>
      <w:r w:rsidRPr="0098164A">
        <w:rPr>
          <w:sz w:val="18"/>
          <w:szCs w:val="18"/>
        </w:rPr>
        <w:t xml:space="preserve"> Provizyon </w:t>
      </w:r>
      <w:r w:rsidR="00D33F61" w:rsidRPr="0098164A">
        <w:rPr>
          <w:sz w:val="18"/>
          <w:szCs w:val="18"/>
        </w:rPr>
        <w:t>işlemleri</w:t>
      </w:r>
      <w:bookmarkEnd w:id="110"/>
      <w:bookmarkEnd w:id="111"/>
      <w:bookmarkEnd w:id="112"/>
      <w:bookmarkEnd w:id="113"/>
      <w:bookmarkEnd w:id="117"/>
      <w:r w:rsidR="00D33F61" w:rsidRPr="0098164A">
        <w:rPr>
          <w:sz w:val="18"/>
          <w:szCs w:val="18"/>
        </w:rPr>
        <w:t xml:space="preserve"> </w:t>
      </w:r>
    </w:p>
    <w:p w:rsidR="006833CA" w:rsidRPr="00F16341"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w:t>
      </w:r>
      <w:r w:rsidRPr="00F16341">
        <w:rPr>
          <w:rFonts w:ascii="Times New Roman" w:hAnsi="Times New Roman" w:cs="Times New Roman"/>
          <w:sz w:val="18"/>
          <w:szCs w:val="18"/>
        </w:rPr>
        <w:t xml:space="preserve">) Kurumla sözleşmeli sağlık hizmeti sunucuları, müracaat eden kişinin sağlık yardımlarından yararlanma hakkının olup olmadığının tespiti için, Kurum bilgi işlem sistemi (MEDULA-Hastane, MEDULA-Optik, MEDULA-Eczane provizyon sistemi) üzerinden T.C. Kimlik Numarası </w:t>
      </w:r>
      <w:r w:rsidR="003A721B" w:rsidRPr="003A721B">
        <w:rPr>
          <w:rFonts w:ascii="Times New Roman" w:hAnsi="Times New Roman" w:cs="Times New Roman"/>
          <w:b/>
          <w:color w:val="FF0000"/>
          <w:sz w:val="18"/>
          <w:szCs w:val="18"/>
        </w:rPr>
        <w:t xml:space="preserve">(Ek:RG-18/03/2014-28945/1 md. Yürürlük: </w:t>
      </w:r>
      <w:r w:rsidR="007B258A" w:rsidRPr="003A721B">
        <w:rPr>
          <w:rFonts w:ascii="Times New Roman" w:hAnsi="Times New Roman" w:cs="Times New Roman"/>
          <w:b/>
          <w:color w:val="FF0000"/>
          <w:sz w:val="18"/>
          <w:szCs w:val="18"/>
        </w:rPr>
        <w:t>0</w:t>
      </w:r>
      <w:r w:rsidR="000D4007" w:rsidRPr="003A721B">
        <w:rPr>
          <w:rFonts w:ascii="Times New Roman" w:hAnsi="Times New Roman" w:cs="Times New Roman"/>
          <w:b/>
          <w:color w:val="FF0000"/>
          <w:sz w:val="18"/>
          <w:szCs w:val="18"/>
        </w:rPr>
        <w:t>1/</w:t>
      </w:r>
      <w:r w:rsidR="007B258A" w:rsidRPr="003A721B">
        <w:rPr>
          <w:rFonts w:ascii="Times New Roman" w:hAnsi="Times New Roman" w:cs="Times New Roman"/>
          <w:b/>
          <w:color w:val="FF0000"/>
          <w:sz w:val="18"/>
          <w:szCs w:val="18"/>
        </w:rPr>
        <w:t>0</w:t>
      </w:r>
      <w:r w:rsidR="000D4007" w:rsidRPr="003A721B">
        <w:rPr>
          <w:rFonts w:ascii="Times New Roman" w:hAnsi="Times New Roman" w:cs="Times New Roman"/>
          <w:b/>
          <w:color w:val="FF0000"/>
          <w:sz w:val="18"/>
          <w:szCs w:val="18"/>
        </w:rPr>
        <w:t>4/2014</w:t>
      </w:r>
      <w:r w:rsidR="00775180" w:rsidRPr="003A721B">
        <w:rPr>
          <w:rFonts w:ascii="Times New Roman" w:hAnsi="Times New Roman" w:cs="Times New Roman"/>
          <w:b/>
          <w:color w:val="FF0000"/>
          <w:sz w:val="18"/>
          <w:szCs w:val="18"/>
        </w:rPr>
        <w:t>)</w:t>
      </w:r>
      <w:r w:rsidR="00775180" w:rsidRPr="00F16341">
        <w:rPr>
          <w:rFonts w:ascii="Times New Roman" w:hAnsi="Times New Roman" w:cs="Times New Roman"/>
          <w:color w:val="FF0000"/>
          <w:sz w:val="18"/>
          <w:szCs w:val="18"/>
        </w:rPr>
        <w:t xml:space="preserve"> </w:t>
      </w:r>
      <w:r w:rsidR="009116FB" w:rsidRPr="00F16341">
        <w:rPr>
          <w:rFonts w:ascii="Times New Roman" w:hAnsi="Times New Roman" w:cs="Times New Roman"/>
          <w:color w:val="FF0000"/>
          <w:sz w:val="18"/>
          <w:szCs w:val="18"/>
        </w:rPr>
        <w:t xml:space="preserve">veya Yurtdışı Provizyon Aktivasyon ve Sağlık Sistemi (YUPASS) numarası </w:t>
      </w:r>
      <w:r w:rsidRPr="00F16341">
        <w:rPr>
          <w:rFonts w:ascii="Times New Roman" w:hAnsi="Times New Roman" w:cs="Times New Roman"/>
          <w:sz w:val="18"/>
          <w:szCs w:val="18"/>
        </w:rPr>
        <w:t>ile hasta takip numarası/provizyon alacaklardır.</w:t>
      </w:r>
    </w:p>
    <w:p w:rsidR="006833CA" w:rsidRPr="0098164A" w:rsidRDefault="009D6FF7"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w:t>
      </w:r>
      <w:r w:rsidR="006833CA" w:rsidRPr="0098164A">
        <w:rPr>
          <w:rFonts w:ascii="Times New Roman" w:hAnsi="Times New Roman" w:cs="Times New Roman"/>
          <w:sz w:val="18"/>
          <w:szCs w:val="18"/>
        </w:rPr>
        <w:t>2) Sağlık hizmeti sunucularınca T.C. Kimlik Numarası</w:t>
      </w:r>
      <w:r w:rsidR="00F16341">
        <w:rPr>
          <w:rFonts w:ascii="Times New Roman" w:hAnsi="Times New Roman" w:cs="Times New Roman"/>
          <w:sz w:val="18"/>
          <w:szCs w:val="18"/>
        </w:rPr>
        <w:t xml:space="preserve"> </w:t>
      </w:r>
      <w:r w:rsidR="00016B19" w:rsidRPr="003A721B">
        <w:rPr>
          <w:rFonts w:ascii="Times New Roman" w:hAnsi="Times New Roman" w:cs="Times New Roman"/>
          <w:b/>
          <w:color w:val="FF0000"/>
          <w:sz w:val="18"/>
          <w:szCs w:val="18"/>
        </w:rPr>
        <w:t>(Ek:RG-18/03/2014-28945/1 md. Yürürlük: 01/04/2014)</w:t>
      </w:r>
      <w:r w:rsidR="00F16341" w:rsidRPr="00F16341">
        <w:rPr>
          <w:rFonts w:ascii="Times New Roman" w:hAnsi="Times New Roman"/>
          <w:sz w:val="18"/>
          <w:szCs w:val="18"/>
        </w:rPr>
        <w:t xml:space="preserve"> </w:t>
      </w:r>
      <w:r w:rsidR="00F16341" w:rsidRPr="00F16341">
        <w:rPr>
          <w:rFonts w:ascii="Times New Roman" w:hAnsi="Times New Roman"/>
          <w:color w:val="FF0000"/>
          <w:sz w:val="18"/>
          <w:szCs w:val="18"/>
        </w:rPr>
        <w:t>veya YUPASS numarası</w:t>
      </w:r>
      <w:r w:rsidR="006833CA" w:rsidRPr="0098164A">
        <w:rPr>
          <w:rFonts w:ascii="Times New Roman" w:hAnsi="Times New Roman" w:cs="Times New Roman"/>
          <w:sz w:val="18"/>
          <w:szCs w:val="18"/>
        </w:rPr>
        <w:t xml:space="preserve"> ile Kurum bilgi işlem sistemi üzerinden yapılan sorgulama sonucunda, </w:t>
      </w:r>
    </w:p>
    <w:p w:rsidR="00712BF8"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a) Kurum bilgi işlem sistemi tarafından hasta takip numarası/provizyon verilmesi halinde</w:t>
      </w:r>
      <w:r w:rsidR="00712BF8" w:rsidRPr="0098164A">
        <w:rPr>
          <w:rFonts w:ascii="Times New Roman" w:hAnsi="Times New Roman" w:cs="Times New Roman"/>
          <w:sz w:val="18"/>
          <w:szCs w:val="18"/>
        </w:rPr>
        <w:t>,</w:t>
      </w:r>
      <w:r w:rsidRPr="0098164A">
        <w:rPr>
          <w:rFonts w:ascii="Times New Roman" w:hAnsi="Times New Roman" w:cs="Times New Roman"/>
          <w:sz w:val="18"/>
          <w:szCs w:val="18"/>
        </w:rPr>
        <w:t xml:space="preserve"> </w:t>
      </w:r>
      <w:r w:rsidR="00BC5E87" w:rsidRPr="0098164A">
        <w:rPr>
          <w:rFonts w:ascii="Times New Roman" w:hAnsi="Times New Roman" w:cs="Times New Roman"/>
          <w:sz w:val="18"/>
          <w:szCs w:val="18"/>
        </w:rPr>
        <w:t>sunulan sağlık hizmet</w:t>
      </w:r>
      <w:r w:rsidR="00712BF8" w:rsidRPr="0098164A">
        <w:rPr>
          <w:rFonts w:ascii="Times New Roman" w:hAnsi="Times New Roman" w:cs="Times New Roman"/>
          <w:sz w:val="18"/>
          <w:szCs w:val="18"/>
        </w:rPr>
        <w:t>ler</w:t>
      </w:r>
      <w:r w:rsidR="00BC5E87" w:rsidRPr="0098164A">
        <w:rPr>
          <w:rFonts w:ascii="Times New Roman" w:hAnsi="Times New Roman" w:cs="Times New Roman"/>
          <w:sz w:val="18"/>
          <w:szCs w:val="18"/>
        </w:rPr>
        <w:t xml:space="preserve">i faturalandırılabilecektir. </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b) Kurum bilgi işlem sistemi tarafından prim ödeme gün sayısı veya prim borcu bulunması nedeniyle hasta takip numarası/provizyon verilmemesi halinde sağlık hizmeti sunucularınca kişinin müracaatının, aşağıda belirtilen istisnai haller nedeniyle yapılıp yapılmadığı değerlendirilecektir. Müracaat aşağıda sayılan istisnai nedenlerle yapılmış ise sadece söz konusu müracaat nedeni ile ilgili sağlık hizmeti bedelleri faturalandırılabilecektir. </w:t>
      </w:r>
    </w:p>
    <w:p w:rsidR="006833CA" w:rsidRPr="0098164A" w:rsidRDefault="006833CA" w:rsidP="00D9275A">
      <w:pPr>
        <w:pStyle w:val="AralkYok"/>
        <w:numPr>
          <w:ilvl w:val="0"/>
          <w:numId w:val="39"/>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Acil hal (*), </w:t>
      </w:r>
    </w:p>
    <w:p w:rsidR="006833CA" w:rsidRPr="0098164A" w:rsidRDefault="006833CA" w:rsidP="00D9275A">
      <w:pPr>
        <w:pStyle w:val="AralkYok"/>
        <w:numPr>
          <w:ilvl w:val="0"/>
          <w:numId w:val="39"/>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İş kazası ile meslek hastalığı hali,</w:t>
      </w:r>
    </w:p>
    <w:p w:rsidR="006833CA" w:rsidRPr="0098164A" w:rsidRDefault="006833CA" w:rsidP="00D9275A">
      <w:pPr>
        <w:pStyle w:val="AralkYok"/>
        <w:numPr>
          <w:ilvl w:val="0"/>
          <w:numId w:val="39"/>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Trafik kazası,</w:t>
      </w:r>
    </w:p>
    <w:p w:rsidR="006833CA" w:rsidRPr="0098164A" w:rsidRDefault="006833CA" w:rsidP="00D9275A">
      <w:pPr>
        <w:pStyle w:val="AralkYok"/>
        <w:numPr>
          <w:ilvl w:val="0"/>
          <w:numId w:val="39"/>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Bildirimi zorunlu bulaşıcı hastalık,</w:t>
      </w:r>
    </w:p>
    <w:p w:rsidR="006833CA" w:rsidRPr="0098164A" w:rsidRDefault="006833CA" w:rsidP="00D9275A">
      <w:pPr>
        <w:pStyle w:val="AralkYok"/>
        <w:numPr>
          <w:ilvl w:val="0"/>
          <w:numId w:val="39"/>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Kişiye yönelik koruyucu sağlık hizmeti,</w:t>
      </w:r>
    </w:p>
    <w:p w:rsidR="006833CA" w:rsidRPr="0098164A" w:rsidRDefault="006833CA" w:rsidP="00D9275A">
      <w:pPr>
        <w:pStyle w:val="AralkYok"/>
        <w:numPr>
          <w:ilvl w:val="0"/>
          <w:numId w:val="39"/>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Analık hali (**),</w:t>
      </w:r>
    </w:p>
    <w:p w:rsidR="006833CA" w:rsidRPr="0098164A" w:rsidRDefault="006833CA" w:rsidP="00D9275A">
      <w:pPr>
        <w:pStyle w:val="AralkYok"/>
        <w:numPr>
          <w:ilvl w:val="0"/>
          <w:numId w:val="39"/>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Afet ve savaş ile grev ve lokavt hali,</w:t>
      </w:r>
    </w:p>
    <w:p w:rsidR="006833CA" w:rsidRPr="0098164A" w:rsidRDefault="006833CA" w:rsidP="00D9275A">
      <w:pPr>
        <w:pStyle w:val="AralkYok"/>
        <w:numPr>
          <w:ilvl w:val="0"/>
          <w:numId w:val="39"/>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18 yaş altı çocuklar,</w:t>
      </w:r>
    </w:p>
    <w:p w:rsidR="00506507" w:rsidRPr="0098164A" w:rsidRDefault="006833CA" w:rsidP="00D9275A">
      <w:pPr>
        <w:pStyle w:val="AralkYok"/>
        <w:numPr>
          <w:ilvl w:val="0"/>
          <w:numId w:val="39"/>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Tıbben başkasının bakımına muhtaç kişiler (***),</w:t>
      </w:r>
    </w:p>
    <w:p w:rsidR="006833CA" w:rsidRPr="0098164A" w:rsidRDefault="006833CA" w:rsidP="00411F5C">
      <w:pPr>
        <w:pStyle w:val="AralkYok"/>
        <w:ind w:firstLine="709"/>
        <w:jc w:val="both"/>
        <w:rPr>
          <w:rFonts w:ascii="Times New Roman" w:hAnsi="Times New Roman" w:cs="Times New Roman"/>
          <w:sz w:val="18"/>
          <w:szCs w:val="18"/>
        </w:rPr>
      </w:pPr>
      <w:bookmarkStart w:id="118" w:name="_(*)_Acil_hal;"/>
      <w:bookmarkEnd w:id="118"/>
      <w:r w:rsidRPr="0098164A">
        <w:rPr>
          <w:rFonts w:ascii="Times New Roman" w:hAnsi="Times New Roman" w:cs="Times New Roman"/>
          <w:sz w:val="18"/>
          <w:szCs w:val="18"/>
        </w:rPr>
        <w:t xml:space="preserve">c) 5510 sayılı Kanuna göre genel sağlık sigortalısı veya bakmakla yükümlü olunan kişi sayılmaması nedeniyle hasta takip numarası/provizyon </w:t>
      </w:r>
      <w:r w:rsidR="00BC2E4C" w:rsidRPr="0098164A">
        <w:rPr>
          <w:rFonts w:ascii="Times New Roman" w:hAnsi="Times New Roman" w:cs="Times New Roman"/>
          <w:sz w:val="18"/>
          <w:szCs w:val="18"/>
        </w:rPr>
        <w:t xml:space="preserve">alınamaması ancak </w:t>
      </w:r>
      <w:r w:rsidRPr="0098164A">
        <w:rPr>
          <w:rFonts w:ascii="Times New Roman" w:hAnsi="Times New Roman" w:cs="Times New Roman"/>
          <w:sz w:val="18"/>
          <w:szCs w:val="18"/>
        </w:rPr>
        <w:t>kişinin müracaatı</w:t>
      </w:r>
      <w:r w:rsidR="00BC2E4C" w:rsidRPr="0098164A">
        <w:rPr>
          <w:rFonts w:ascii="Times New Roman" w:hAnsi="Times New Roman" w:cs="Times New Roman"/>
          <w:sz w:val="18"/>
          <w:szCs w:val="18"/>
        </w:rPr>
        <w:t>nın</w:t>
      </w:r>
      <w:r w:rsidRPr="0098164A">
        <w:rPr>
          <w:rFonts w:ascii="Times New Roman" w:hAnsi="Times New Roman" w:cs="Times New Roman"/>
          <w:sz w:val="18"/>
          <w:szCs w:val="18"/>
        </w:rPr>
        <w:t xml:space="preserve"> trafik kazası nedeniyle yapılmış </w:t>
      </w:r>
      <w:r w:rsidR="00BC2E4C" w:rsidRPr="0098164A">
        <w:rPr>
          <w:rFonts w:ascii="Times New Roman" w:hAnsi="Times New Roman" w:cs="Times New Roman"/>
          <w:sz w:val="18"/>
          <w:szCs w:val="18"/>
        </w:rPr>
        <w:t xml:space="preserve">olması halinde </w:t>
      </w:r>
      <w:r w:rsidRPr="0098164A">
        <w:rPr>
          <w:rFonts w:ascii="Times New Roman" w:hAnsi="Times New Roman" w:cs="Times New Roman"/>
          <w:sz w:val="18"/>
          <w:szCs w:val="18"/>
        </w:rPr>
        <w:t>sadece söz konusu müracaat nedeni ile ilgili sağlık hizmeti bedelleri faturalandırılabilecektir.</w:t>
      </w:r>
    </w:p>
    <w:p w:rsidR="006833CA" w:rsidRPr="0098164A" w:rsidRDefault="00A0640C"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ç</w:t>
      </w:r>
      <w:r w:rsidR="006833CA" w:rsidRPr="0098164A">
        <w:rPr>
          <w:rFonts w:ascii="Times New Roman" w:hAnsi="Times New Roman" w:cs="Times New Roman"/>
          <w:sz w:val="18"/>
          <w:szCs w:val="18"/>
        </w:rPr>
        <w:t xml:space="preserve">) 5510 sayılı Kanuna göre genel sağlık sigortalısı veya bakmakla yükümlü olunan kişi sayılmaması nedeniyle hasta takip numarası/provizyon </w:t>
      </w:r>
      <w:r w:rsidR="00BC2E4C" w:rsidRPr="0098164A">
        <w:rPr>
          <w:rFonts w:ascii="Times New Roman" w:hAnsi="Times New Roman" w:cs="Times New Roman"/>
          <w:sz w:val="18"/>
          <w:szCs w:val="18"/>
        </w:rPr>
        <w:t xml:space="preserve">alınamayan </w:t>
      </w:r>
      <w:r w:rsidR="006833CA" w:rsidRPr="0098164A">
        <w:rPr>
          <w:rFonts w:ascii="Times New Roman" w:hAnsi="Times New Roman" w:cs="Times New Roman"/>
          <w:sz w:val="18"/>
          <w:szCs w:val="18"/>
        </w:rPr>
        <w:t xml:space="preserve">kişilerin acil servis müracaatlarına ilişkin işlemler, </w:t>
      </w:r>
      <w:r w:rsidR="009C359B" w:rsidRPr="0098164A">
        <w:rPr>
          <w:rFonts w:ascii="Times New Roman" w:hAnsi="Times New Roman" w:cs="Times New Roman"/>
          <w:sz w:val="18"/>
          <w:szCs w:val="18"/>
        </w:rPr>
        <w:t xml:space="preserve">acil sağlık hizmetlerinin sunumuna ilişkin </w:t>
      </w:r>
      <w:r w:rsidR="006833CA" w:rsidRPr="0098164A">
        <w:rPr>
          <w:rFonts w:ascii="Times New Roman" w:hAnsi="Times New Roman" w:cs="Times New Roman"/>
          <w:sz w:val="18"/>
          <w:szCs w:val="18"/>
        </w:rPr>
        <w:t>Başbakanlık Genelge</w:t>
      </w:r>
      <w:r w:rsidR="009C359B" w:rsidRPr="0098164A">
        <w:rPr>
          <w:rFonts w:ascii="Times New Roman" w:hAnsi="Times New Roman" w:cs="Times New Roman"/>
          <w:sz w:val="18"/>
          <w:szCs w:val="18"/>
        </w:rPr>
        <w:t>leri</w:t>
      </w:r>
      <w:r w:rsidR="006833CA" w:rsidRPr="0098164A">
        <w:rPr>
          <w:rFonts w:ascii="Times New Roman" w:hAnsi="Times New Roman" w:cs="Times New Roman"/>
          <w:sz w:val="18"/>
          <w:szCs w:val="18"/>
        </w:rPr>
        <w:t xml:space="preserve"> doğrultusunda yürütül</w:t>
      </w:r>
      <w:r w:rsidR="0018155B" w:rsidRPr="0098164A">
        <w:rPr>
          <w:rFonts w:ascii="Times New Roman" w:hAnsi="Times New Roman" w:cs="Times New Roman"/>
          <w:sz w:val="18"/>
          <w:szCs w:val="18"/>
        </w:rPr>
        <w:t>ecektir</w:t>
      </w:r>
      <w:r w:rsidR="006833CA" w:rsidRPr="0098164A">
        <w:rPr>
          <w:rFonts w:ascii="Times New Roman" w:hAnsi="Times New Roman" w:cs="Times New Roman"/>
          <w:sz w:val="18"/>
          <w:szCs w:val="18"/>
        </w:rPr>
        <w:t>.</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(3) Kişilerin müstahaklığının belirlenmesi konusunda, Kurum bilgi işlem si</w:t>
      </w:r>
      <w:r w:rsidR="00FB5C87" w:rsidRPr="0098164A">
        <w:rPr>
          <w:rFonts w:ascii="Times New Roman" w:hAnsi="Times New Roman" w:cs="Times New Roman"/>
          <w:sz w:val="18"/>
          <w:szCs w:val="18"/>
        </w:rPr>
        <w:t>s</w:t>
      </w:r>
      <w:r w:rsidRPr="0098164A">
        <w:rPr>
          <w:rFonts w:ascii="Times New Roman" w:hAnsi="Times New Roman" w:cs="Times New Roman"/>
          <w:sz w:val="18"/>
          <w:szCs w:val="18"/>
        </w:rPr>
        <w:t>temine eklenmemiş olmakla birlikte mevzuat düzenlemelerinde başka kontrollerin de yapılması belirtiliyorsa, bu konuda gerekli araştırma sağlık hizmeti sunucularınca yapılacaktır.</w:t>
      </w:r>
    </w:p>
    <w:p w:rsidR="006833CA" w:rsidRPr="0098164A" w:rsidRDefault="006833CA" w:rsidP="00411F5C">
      <w:pPr>
        <w:pStyle w:val="AralkYok"/>
        <w:ind w:firstLine="709"/>
        <w:jc w:val="both"/>
        <w:rPr>
          <w:rFonts w:ascii="Times New Roman" w:hAnsi="Times New Roman" w:cs="Times New Roman"/>
          <w:sz w:val="18"/>
          <w:szCs w:val="18"/>
        </w:rPr>
      </w:pPr>
      <w:bookmarkStart w:id="119" w:name="_(*)_Acil_hal;_1"/>
      <w:bookmarkEnd w:id="119"/>
      <w:r w:rsidRPr="0098164A">
        <w:rPr>
          <w:rFonts w:ascii="Times New Roman" w:hAnsi="Times New Roman" w:cs="Times New Roman"/>
          <w:sz w:val="18"/>
          <w:szCs w:val="18"/>
        </w:rPr>
        <w:t xml:space="preserve">(*) Acil hal; </w:t>
      </w:r>
      <w:r w:rsidR="00BC2E4C" w:rsidRPr="0098164A">
        <w:rPr>
          <w:rFonts w:ascii="Times New Roman" w:hAnsi="Times New Roman" w:cs="Times New Roman"/>
          <w:sz w:val="18"/>
          <w:szCs w:val="18"/>
        </w:rPr>
        <w:t>a</w:t>
      </w:r>
      <w:r w:rsidRPr="0098164A">
        <w:rPr>
          <w:rFonts w:ascii="Times New Roman" w:hAnsi="Times New Roman" w:cs="Times New Roman"/>
          <w:sz w:val="18"/>
          <w:szCs w:val="18"/>
        </w:rPr>
        <w:t>ni gelişen hastalık, kaza, yaralanma ve benzeri durumlarda olayın meydana gelmesini takip eden ilk 24 saat içinde tıbbi müdahale gerektiren durumlar ile ivedilikle tıbbi müdahale yapılmadığı veya başka bir sağlık kuruluşuna nakli halinde hayatın ve/veya sağlık bütünlüğünün kaybedilme riskinin doğacağı kabul edilen durumlardır. Bu nedenle sağlanan sağlık hizmetleri acil sağlık hizmeti olarak kabul edilir.</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 Analık hali; </w:t>
      </w:r>
      <w:r w:rsidR="00BC2E4C" w:rsidRPr="0098164A">
        <w:rPr>
          <w:rFonts w:ascii="Times New Roman" w:hAnsi="Times New Roman" w:cs="Times New Roman"/>
          <w:sz w:val="18"/>
          <w:szCs w:val="18"/>
        </w:rPr>
        <w:t>g</w:t>
      </w:r>
      <w:r w:rsidRPr="0098164A">
        <w:rPr>
          <w:rFonts w:ascii="Times New Roman" w:hAnsi="Times New Roman" w:cs="Times New Roman"/>
          <w:sz w:val="18"/>
          <w:szCs w:val="18"/>
        </w:rPr>
        <w:t>ebeliğin başladığı tarihten itibaren doğumdan sonraki ilk sekiz haftalık, çoğul gebelik halinde ise ilk on haftalık süre 5510 sayılı Kanun bakımından analık hali olarak kabul edilir.</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Tıbben başkasının bakımına muhtaç kişi; “Özürlülük Ölçütü, Sınıflandırması ve Özürlülere Verilecek Sağlık Kurulu Raporları Hakkında Yönetmelik” kapsamında, yetkilendirilmiş özürlü sağlık kurulu raporu vermeye yetkili sağlık kuruluşlarınca, ağır özürlü olduğu “Özürlü Sağlık Kurulu Raporu” ile belgelendirilen kişiler, tıbben başkasının bakımına muhtaç kişiler olarak kabul edilir. Bu kişiler için düzenlenen faturaya “Özürlü Sağlık Kurulu Raporu” eklenecektir.</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20" w:name="_III.1.3.A-_Yurtdışı_sigortalı"/>
      <w:bookmarkStart w:id="121" w:name="_Ref252696098"/>
      <w:bookmarkStart w:id="122" w:name="OLE_LINK19"/>
      <w:bookmarkStart w:id="123" w:name="OLE_LINK21"/>
      <w:bookmarkStart w:id="124" w:name="_Toc351975159"/>
      <w:bookmarkEnd w:id="120"/>
      <w:r w:rsidRPr="0098164A">
        <w:rPr>
          <w:rFonts w:ascii="Times New Roman" w:hAnsi="Times New Roman" w:cs="Times New Roman"/>
          <w:color w:val="auto"/>
          <w:sz w:val="18"/>
          <w:szCs w:val="18"/>
        </w:rPr>
        <w:t>1.7.1</w:t>
      </w:r>
      <w:r w:rsidR="005202A5" w:rsidRPr="0098164A">
        <w:rPr>
          <w:rFonts w:ascii="Times New Roman" w:hAnsi="Times New Roman" w:cs="Times New Roman"/>
          <w:color w:val="auto"/>
          <w:sz w:val="18"/>
          <w:szCs w:val="18"/>
        </w:rPr>
        <w:t xml:space="preserve"> </w:t>
      </w:r>
      <w:r w:rsidR="003F2545" w:rsidRPr="0098164A">
        <w:rPr>
          <w:rFonts w:ascii="Times New Roman" w:hAnsi="Times New Roman" w:cs="Times New Roman"/>
          <w:color w:val="auto"/>
          <w:sz w:val="18"/>
          <w:szCs w:val="18"/>
        </w:rPr>
        <w:t>-</w:t>
      </w:r>
      <w:r w:rsidRPr="0098164A">
        <w:rPr>
          <w:rFonts w:ascii="Times New Roman" w:hAnsi="Times New Roman" w:cs="Times New Roman"/>
          <w:color w:val="auto"/>
          <w:sz w:val="18"/>
          <w:szCs w:val="18"/>
        </w:rPr>
        <w:t xml:space="preserve"> Yurt</w:t>
      </w:r>
      <w:r w:rsidR="00690329"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dışı </w:t>
      </w:r>
      <w:r w:rsidR="00D33F61" w:rsidRPr="0098164A">
        <w:rPr>
          <w:rFonts w:ascii="Times New Roman" w:hAnsi="Times New Roman" w:cs="Times New Roman"/>
          <w:color w:val="auto"/>
          <w:sz w:val="18"/>
          <w:szCs w:val="18"/>
        </w:rPr>
        <w:t>sigortalı müracaatları</w:t>
      </w:r>
      <w:bookmarkEnd w:id="121"/>
      <w:bookmarkEnd w:id="122"/>
      <w:bookmarkEnd w:id="123"/>
      <w:bookmarkEnd w:id="124"/>
    </w:p>
    <w:p w:rsidR="00F902E3" w:rsidRDefault="00976F04" w:rsidP="00976F04">
      <w:pPr>
        <w:ind w:firstLine="567"/>
        <w:jc w:val="both"/>
        <w:rPr>
          <w:rFonts w:eastAsia="Calibri"/>
          <w:color w:val="FF0000"/>
          <w:sz w:val="18"/>
          <w:szCs w:val="18"/>
        </w:rPr>
      </w:pPr>
      <w:r w:rsidRPr="00976F04">
        <w:rPr>
          <w:sz w:val="18"/>
          <w:szCs w:val="18"/>
        </w:rPr>
        <w:t xml:space="preserve"> </w:t>
      </w:r>
      <w:r w:rsidR="00AC3592" w:rsidRPr="00976F04">
        <w:rPr>
          <w:sz w:val="18"/>
          <w:szCs w:val="18"/>
        </w:rPr>
        <w:t>(1)</w:t>
      </w:r>
      <w:r w:rsidRPr="00976F04">
        <w:rPr>
          <w:rFonts w:eastAsiaTheme="minorEastAsia" w:cstheme="minorBidi"/>
          <w:b/>
          <w:color w:val="FF0000"/>
          <w:sz w:val="18"/>
          <w:szCs w:val="18"/>
        </w:rPr>
        <w:t xml:space="preserve"> </w:t>
      </w:r>
      <w:r w:rsidRPr="00C87145">
        <w:rPr>
          <w:rFonts w:eastAsiaTheme="minorEastAsia" w:cstheme="minorBidi"/>
          <w:b/>
          <w:color w:val="FF0000"/>
          <w:sz w:val="18"/>
          <w:szCs w:val="18"/>
        </w:rPr>
        <w:t>(Değişik:RG-0</w:t>
      </w:r>
      <w:r>
        <w:rPr>
          <w:rFonts w:eastAsiaTheme="minorEastAsia" w:cstheme="minorBidi"/>
          <w:b/>
          <w:color w:val="FF0000"/>
          <w:sz w:val="18"/>
          <w:szCs w:val="18"/>
        </w:rPr>
        <w:t>4</w:t>
      </w:r>
      <w:r w:rsidRPr="00C87145">
        <w:rPr>
          <w:rFonts w:eastAsiaTheme="minorEastAsia" w:cstheme="minorBidi"/>
          <w:b/>
          <w:color w:val="FF0000"/>
          <w:sz w:val="18"/>
          <w:szCs w:val="18"/>
        </w:rPr>
        <w:t>/05/2013-</w:t>
      </w:r>
      <w:r w:rsidRPr="009D5CCC">
        <w:rPr>
          <w:rFonts w:eastAsiaTheme="minorEastAsia" w:cstheme="minorBidi"/>
          <w:b/>
          <w:color w:val="FF0000"/>
          <w:sz w:val="18"/>
          <w:szCs w:val="18"/>
        </w:rPr>
        <w:t>28637</w:t>
      </w:r>
      <w:r>
        <w:rPr>
          <w:rFonts w:eastAsiaTheme="minorEastAsia" w:cstheme="minorBidi"/>
          <w:b/>
          <w:color w:val="FF0000"/>
          <w:sz w:val="18"/>
          <w:szCs w:val="18"/>
        </w:rPr>
        <w:t>/</w:t>
      </w:r>
      <w:r w:rsidRPr="00C87145">
        <w:rPr>
          <w:rFonts w:eastAsiaTheme="minorEastAsia" w:cstheme="minorBidi"/>
          <w:b/>
          <w:color w:val="FF0000"/>
          <w:sz w:val="18"/>
          <w:szCs w:val="18"/>
        </w:rPr>
        <w:t>1 md. Yürürlük:</w:t>
      </w:r>
      <w:r>
        <w:rPr>
          <w:rFonts w:eastAsiaTheme="minorEastAsia" w:cstheme="minorBidi"/>
          <w:b/>
          <w:color w:val="FF0000"/>
          <w:sz w:val="18"/>
          <w:szCs w:val="18"/>
        </w:rPr>
        <w:t>01/05</w:t>
      </w:r>
      <w:r w:rsidRPr="00C87145">
        <w:rPr>
          <w:rFonts w:eastAsiaTheme="minorEastAsia" w:cstheme="minorBidi"/>
          <w:b/>
          <w:color w:val="FF0000"/>
          <w:sz w:val="18"/>
          <w:szCs w:val="18"/>
        </w:rPr>
        <w:t>/2013)</w:t>
      </w:r>
      <w:r>
        <w:rPr>
          <w:rFonts w:eastAsiaTheme="minorEastAsia" w:cstheme="minorBidi"/>
          <w:b/>
          <w:color w:val="FF0000"/>
          <w:sz w:val="18"/>
          <w:szCs w:val="18"/>
        </w:rPr>
        <w:t xml:space="preserve"> </w:t>
      </w:r>
      <w:r w:rsidR="006833CA" w:rsidRPr="00C87145">
        <w:rPr>
          <w:strike/>
          <w:sz w:val="18"/>
          <w:szCs w:val="18"/>
        </w:rPr>
        <w:t xml:space="preserve">Yabancı ülkelerle yapılan sosyal güvenlik sözleşmeleri kapsamında Kurum sağlık yardımlarından yararlandırılan kişilerin sağlık hizmetleri, </w:t>
      </w:r>
      <w:r w:rsidR="00136656" w:rsidRPr="00C87145">
        <w:rPr>
          <w:strike/>
          <w:sz w:val="18"/>
          <w:szCs w:val="18"/>
        </w:rPr>
        <w:t>Kurumca</w:t>
      </w:r>
      <w:r w:rsidR="006833CA" w:rsidRPr="00C87145">
        <w:rPr>
          <w:strike/>
          <w:sz w:val="18"/>
          <w:szCs w:val="18"/>
        </w:rPr>
        <w:t xml:space="preserve"> düzenlenmiş ve onaylanmış “Sosyal Güvenlik Sözleşmesine Göre Sağlık Yardım Belgesi” ne istinaden sağlanacaktır. </w:t>
      </w:r>
      <w:bookmarkStart w:id="125" w:name="_III.1.3.B-_MEDULA_sisteminden"/>
      <w:bookmarkStart w:id="126" w:name="_Toc251702340"/>
      <w:bookmarkStart w:id="127" w:name="_Ref252696231"/>
      <w:bookmarkEnd w:id="125"/>
      <w:r w:rsidR="006833CA" w:rsidRPr="00C87145">
        <w:rPr>
          <w:strike/>
          <w:sz w:val="18"/>
          <w:szCs w:val="18"/>
        </w:rPr>
        <w:t>Ancak Almanya ile yapılan sosyal güvenlik sözleşmesi kapsamındaki kişiler için MEDULA sistemi üzerinden ayrıca provizyon alınacaktır.</w:t>
      </w:r>
      <w:r>
        <w:rPr>
          <w:rFonts w:eastAsiaTheme="minorEastAsia" w:cstheme="minorBidi"/>
          <w:b/>
          <w:color w:val="FF0000"/>
          <w:sz w:val="18"/>
          <w:szCs w:val="18"/>
        </w:rPr>
        <w:t xml:space="preserve"> </w:t>
      </w:r>
      <w:r w:rsidR="00F902E3" w:rsidRPr="00F902E3">
        <w:rPr>
          <w:color w:val="FF0000"/>
          <w:sz w:val="18"/>
          <w:szCs w:val="18"/>
          <w:shd w:val="clear" w:color="auto" w:fill="FFFFFF"/>
        </w:rPr>
        <w:t>Kurum bilgi işlem sisteminde müstahaklık sorgulamasının yapılması sağlanıncaya kadar; yabancı ülkelerle yapılan sosyal güvenlik sözleşmeleri kapsamında Kurum sağlık yardımlarından yararlandırılan kişilerin sağlık hizmetleri, Kurumca düzenlenmiş ve onaylanmış “Sosyal Güvenlik Sözleşmesine Göre Sağlık Yardım Belgesi” ne istinaden sağlanacaktır.</w:t>
      </w:r>
      <w:bookmarkStart w:id="128" w:name="13e5b91d3d1ea656__III.1.3.B-_MEDULA_sist"/>
      <w:bookmarkEnd w:id="128"/>
      <w:r w:rsidR="002F4F4D">
        <w:rPr>
          <w:color w:val="FF0000"/>
          <w:sz w:val="18"/>
          <w:szCs w:val="18"/>
          <w:shd w:val="clear" w:color="auto" w:fill="FFFFFF"/>
        </w:rPr>
        <w:t xml:space="preserve"> </w:t>
      </w:r>
      <w:r w:rsidR="00A674C7" w:rsidRPr="00A1688C">
        <w:rPr>
          <w:b/>
          <w:sz w:val="18"/>
          <w:szCs w:val="18"/>
        </w:rPr>
        <w:t>(Ek:RG-18/03/2014-28945/</w:t>
      </w:r>
      <w:r w:rsidR="009A336E" w:rsidRPr="00A1688C">
        <w:rPr>
          <w:b/>
          <w:sz w:val="18"/>
          <w:szCs w:val="18"/>
        </w:rPr>
        <w:t>2-a</w:t>
      </w:r>
      <w:r w:rsidR="00A674C7" w:rsidRPr="00A1688C">
        <w:rPr>
          <w:b/>
          <w:sz w:val="18"/>
          <w:szCs w:val="18"/>
        </w:rPr>
        <w:t xml:space="preserve"> md. Yürürlük: 01/04/2014)</w:t>
      </w:r>
      <w:r w:rsidR="002F4F4D">
        <w:rPr>
          <w:b/>
          <w:color w:val="FF0000"/>
          <w:sz w:val="18"/>
          <w:szCs w:val="18"/>
          <w:shd w:val="clear" w:color="auto" w:fill="FFFFFF"/>
        </w:rPr>
        <w:t xml:space="preserve"> </w:t>
      </w:r>
      <w:r w:rsidR="002F4F4D" w:rsidRPr="002F4F4D">
        <w:rPr>
          <w:rFonts w:eastAsia="Calibri"/>
          <w:color w:val="FF0000"/>
          <w:sz w:val="18"/>
          <w:szCs w:val="18"/>
        </w:rPr>
        <w:t>Ancak Almanya ile yapılan sosyal güvenlik sözleşmesi kapsamındaki kişiler için 1/4/2014 tarihinden itibaren MEDULA sistemi üzerinden provizyon alınacaktır.</w:t>
      </w:r>
    </w:p>
    <w:p w:rsidR="003C5B6E" w:rsidRPr="00DD077F" w:rsidRDefault="009A336E" w:rsidP="00976F04">
      <w:pPr>
        <w:ind w:firstLine="567"/>
        <w:jc w:val="both"/>
        <w:rPr>
          <w:rFonts w:eastAsia="Calibri"/>
          <w:sz w:val="18"/>
          <w:szCs w:val="18"/>
        </w:rPr>
      </w:pPr>
      <w:r w:rsidRPr="00DD077F">
        <w:rPr>
          <w:b/>
          <w:sz w:val="18"/>
          <w:szCs w:val="18"/>
        </w:rPr>
        <w:t>(Ek:RG-18/03/2014-28945/2-b md. Yürürlük: 01/04/2014)</w:t>
      </w:r>
    </w:p>
    <w:p w:rsidR="009815DE" w:rsidRPr="009815DE" w:rsidRDefault="009815DE" w:rsidP="009815DE">
      <w:pPr>
        <w:ind w:firstLine="567"/>
        <w:jc w:val="both"/>
        <w:rPr>
          <w:rFonts w:eastAsia="Calibri"/>
          <w:color w:val="FF0000"/>
          <w:sz w:val="18"/>
          <w:szCs w:val="18"/>
        </w:rPr>
      </w:pPr>
      <w:r w:rsidRPr="009815DE">
        <w:rPr>
          <w:rFonts w:eastAsia="Calibri"/>
          <w:color w:val="FF0000"/>
          <w:sz w:val="18"/>
          <w:szCs w:val="18"/>
        </w:rPr>
        <w:t>(2) Yabancı ülkelerle yapılan sosyal güvenlik sözleşmesi kapsamında yabancı ülke sigorta kurumlarınca talep edilen sözleşmelere göre belirlenmiş ”Tıbbi raporlar” manuel olarak düzenlenerek, onaylanacak ve raporu isteyen sosyal güvenlik il müdürlüğü/sosyal güvenlik merkezine gönderilecektir.</w:t>
      </w:r>
    </w:p>
    <w:p w:rsidR="009815DE" w:rsidRPr="009815DE" w:rsidRDefault="009815DE" w:rsidP="009815DE">
      <w:pPr>
        <w:ind w:firstLine="567"/>
        <w:jc w:val="both"/>
        <w:rPr>
          <w:rFonts w:eastAsia="Calibri"/>
          <w:color w:val="FF0000"/>
          <w:sz w:val="18"/>
          <w:szCs w:val="18"/>
        </w:rPr>
      </w:pPr>
      <w:r w:rsidRPr="009815DE">
        <w:rPr>
          <w:rFonts w:eastAsia="Calibri"/>
          <w:color w:val="FF0000"/>
          <w:sz w:val="18"/>
          <w:szCs w:val="18"/>
        </w:rPr>
        <w:t>(3) Yabancı ülkelerle yapılan sosyal güvenlik sözleşmesi kapsamında iş kazası ve meslek hastalığı sigortaları ve tedavi edilmek üzere ülkemize gönderilme kapsamında sağlık yardımlarından yararlanacak sigortalılara YUPASS provizyon sisteminde “açıklamalar” bölümünde belirtilen hastalıklar dışındaki tedavi masrafları Kurumca karşılanmayacaktır.</w:t>
      </w:r>
    </w:p>
    <w:p w:rsidR="009815DE" w:rsidRPr="00021707" w:rsidRDefault="009815DE" w:rsidP="00021707">
      <w:pPr>
        <w:ind w:firstLine="567"/>
        <w:jc w:val="both"/>
        <w:rPr>
          <w:rFonts w:eastAsia="Calibri"/>
          <w:color w:val="FF0000"/>
          <w:sz w:val="18"/>
          <w:szCs w:val="18"/>
        </w:rPr>
      </w:pPr>
      <w:r w:rsidRPr="009815DE">
        <w:rPr>
          <w:rFonts w:eastAsia="Calibri"/>
          <w:color w:val="FF0000"/>
          <w:sz w:val="18"/>
          <w:szCs w:val="18"/>
        </w:rPr>
        <w:t>(4) Yabancı ülkelerle yapılan sosyal güvenlik sözleşmesi kapsamında geçici olarak Türkiye’de bulundukları sürede Kurum Sağlık yardımlarından yararlandırılan kişilere acil haller dışında sağlanacak ortez, protez, tıbbi araç ve gereç ile kişi kullanımına mahsus tıbbi cihaz için YUPASS provizyon sisteminde “açıklamalar” bölümünde belirtilen uyarı doğrultusunda önceden Kurumun ilgili biriminden onay alınacaktır.</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29" w:name="_Toc351975160"/>
      <w:r w:rsidRPr="0098164A">
        <w:rPr>
          <w:rFonts w:ascii="Times New Roman" w:hAnsi="Times New Roman" w:cs="Times New Roman"/>
          <w:color w:val="auto"/>
          <w:sz w:val="18"/>
          <w:szCs w:val="18"/>
        </w:rPr>
        <w:t>1.7.2</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MEDULA </w:t>
      </w:r>
      <w:r w:rsidR="00D33F61" w:rsidRPr="0098164A">
        <w:rPr>
          <w:rFonts w:ascii="Times New Roman" w:hAnsi="Times New Roman" w:cs="Times New Roman"/>
          <w:color w:val="auto"/>
          <w:sz w:val="18"/>
          <w:szCs w:val="18"/>
        </w:rPr>
        <w:t>sisteminden kaynaklanan nedenlerle provizyon alınamaması</w:t>
      </w:r>
      <w:bookmarkEnd w:id="126"/>
      <w:bookmarkEnd w:id="127"/>
      <w:bookmarkEnd w:id="129"/>
    </w:p>
    <w:p w:rsidR="006833CA" w:rsidRPr="0098164A" w:rsidRDefault="006833CA" w:rsidP="00D3089E">
      <w:pPr>
        <w:ind w:firstLine="709"/>
        <w:jc w:val="both"/>
        <w:outlineLvl w:val="4"/>
        <w:rPr>
          <w:sz w:val="18"/>
          <w:szCs w:val="18"/>
        </w:rPr>
      </w:pPr>
      <w:r w:rsidRPr="0098164A">
        <w:rPr>
          <w:sz w:val="18"/>
          <w:szCs w:val="18"/>
        </w:rPr>
        <w:t>(1) Kurum Hizmet Sunumu Genel Müdürlüğü yetkililerince imzalanacak bir tutanak ile tevsik edilmesi kaydıyla MEDULA sisteminden kaynaklanan arıza nedeniyle hasta takip numarasının alınamadığı süre zarfında Kurum sağlık yardımlarından yararlanma hakkının olduğunu yazılı olarak beyan etmek veya belgelemek suretiyle müracaat</w:t>
      </w:r>
      <w:r w:rsidRPr="0098164A">
        <w:rPr>
          <w:b/>
          <w:bCs/>
          <w:sz w:val="18"/>
          <w:szCs w:val="18"/>
        </w:rPr>
        <w:t xml:space="preserve"> </w:t>
      </w:r>
      <w:r w:rsidRPr="0098164A">
        <w:rPr>
          <w:sz w:val="18"/>
          <w:szCs w:val="18"/>
        </w:rPr>
        <w:t>eden kişilerin sağlık hizmetleri Kurumca karşılanır. Daha sonra yapılan sorgulama sonucu bu kişilerin müstahak olmadığının tespit edilmesi halinde,</w:t>
      </w:r>
      <w:r w:rsidRPr="0098164A">
        <w:rPr>
          <w:b/>
          <w:bCs/>
          <w:sz w:val="18"/>
          <w:szCs w:val="18"/>
        </w:rPr>
        <w:t xml:space="preserve"> </w:t>
      </w:r>
      <w:r w:rsidRPr="0098164A">
        <w:rPr>
          <w:sz w:val="18"/>
          <w:szCs w:val="18"/>
        </w:rPr>
        <w:t>tedaviye ait fatura bedeli ilgili sağlık kurumuna/kuruluşuna ödenerek gerekli yasal işlemler Kurumca yürütülür.</w:t>
      </w:r>
    </w:p>
    <w:p w:rsidR="006833CA" w:rsidRPr="00520D28" w:rsidRDefault="006833CA" w:rsidP="00B347C0">
      <w:pPr>
        <w:pStyle w:val="Balk3"/>
        <w:spacing w:before="0"/>
        <w:ind w:firstLine="284"/>
        <w:jc w:val="both"/>
        <w:rPr>
          <w:rFonts w:ascii="Times New Roman" w:hAnsi="Times New Roman" w:cs="Times New Roman"/>
          <w:strike/>
          <w:color w:val="auto"/>
          <w:sz w:val="18"/>
          <w:szCs w:val="18"/>
        </w:rPr>
      </w:pPr>
      <w:bookmarkStart w:id="130" w:name="_III.1.3.C-_TSK’_ya"/>
      <w:bookmarkStart w:id="131" w:name="_Toc251702341"/>
      <w:bookmarkStart w:id="132" w:name="_Ref252696238"/>
      <w:bookmarkStart w:id="133" w:name="_Toc351975161"/>
      <w:bookmarkEnd w:id="130"/>
      <w:r w:rsidRPr="00520D28">
        <w:rPr>
          <w:rFonts w:ascii="Times New Roman" w:hAnsi="Times New Roman" w:cs="Times New Roman"/>
          <w:strike/>
          <w:color w:val="auto"/>
          <w:sz w:val="18"/>
          <w:szCs w:val="18"/>
        </w:rPr>
        <w:t>1.7.3</w:t>
      </w:r>
      <w:r w:rsidR="005202A5" w:rsidRPr="0098164A">
        <w:rPr>
          <w:rFonts w:ascii="Times New Roman" w:hAnsi="Times New Roman" w:cs="Times New Roman"/>
          <w:color w:val="auto"/>
          <w:sz w:val="18"/>
          <w:szCs w:val="18"/>
        </w:rPr>
        <w:t xml:space="preserve"> -</w:t>
      </w:r>
      <w:r w:rsidR="00520D28">
        <w:rPr>
          <w:rFonts w:ascii="Times New Roman" w:hAnsi="Times New Roman" w:cs="Times New Roman"/>
          <w:color w:val="auto"/>
          <w:sz w:val="18"/>
          <w:szCs w:val="18"/>
        </w:rPr>
        <w:t xml:space="preserve"> </w:t>
      </w:r>
      <w:r w:rsidR="00520D28" w:rsidRPr="00520D28">
        <w:rPr>
          <w:rFonts w:ascii="Times New Roman" w:hAnsi="Times New Roman" w:cs="Times New Roman"/>
          <w:color w:val="FF0000"/>
          <w:sz w:val="18"/>
          <w:szCs w:val="18"/>
        </w:rPr>
        <w:t>(</w:t>
      </w:r>
      <w:r w:rsidR="00520D28">
        <w:rPr>
          <w:rFonts w:ascii="Times New Roman" w:hAnsi="Times New Roman" w:cs="Times New Roman"/>
          <w:color w:val="FF0000"/>
          <w:sz w:val="18"/>
          <w:szCs w:val="18"/>
        </w:rPr>
        <w:t>Mülga</w:t>
      </w:r>
      <w:r w:rsidR="00520D28" w:rsidRPr="00520D28">
        <w:rPr>
          <w:rFonts w:ascii="Times New Roman" w:hAnsi="Times New Roman" w:cs="Times New Roman"/>
          <w:color w:val="FF0000"/>
          <w:sz w:val="18"/>
          <w:szCs w:val="18"/>
        </w:rPr>
        <w:t>:RG-</w:t>
      </w:r>
      <w:r w:rsidR="00520D28" w:rsidRPr="00520D28">
        <w:rPr>
          <w:rFonts w:ascii="Times New Roman" w:hAnsi="Times New Roman" w:cs="Times New Roman"/>
          <w:b w:val="0"/>
          <w:bCs w:val="0"/>
          <w:color w:val="auto"/>
        </w:rPr>
        <w:t xml:space="preserve"> </w:t>
      </w:r>
      <w:r w:rsidR="00295AE1">
        <w:rPr>
          <w:rFonts w:ascii="Times New Roman" w:hAnsi="Times New Roman" w:cs="Times New Roman"/>
          <w:color w:val="FF0000"/>
          <w:sz w:val="18"/>
          <w:szCs w:val="18"/>
        </w:rPr>
        <w:t>25/07/2014-29071</w:t>
      </w:r>
      <w:r w:rsidR="00281085">
        <w:rPr>
          <w:rFonts w:ascii="Times New Roman" w:hAnsi="Times New Roman" w:cs="Times New Roman"/>
          <w:color w:val="FF0000"/>
          <w:sz w:val="18"/>
          <w:szCs w:val="18"/>
        </w:rPr>
        <w:t>/1</w:t>
      </w:r>
      <w:r w:rsidR="00204AFE">
        <w:rPr>
          <w:rFonts w:ascii="Times New Roman" w:hAnsi="Times New Roman" w:cs="Times New Roman"/>
          <w:color w:val="FF0000"/>
          <w:sz w:val="18"/>
          <w:szCs w:val="18"/>
        </w:rPr>
        <w:t xml:space="preserve"> </w:t>
      </w:r>
      <w:r w:rsidR="00281085">
        <w:rPr>
          <w:rFonts w:ascii="Times New Roman" w:hAnsi="Times New Roman" w:cs="Times New Roman"/>
          <w:color w:val="FF0000"/>
          <w:sz w:val="18"/>
          <w:szCs w:val="18"/>
        </w:rPr>
        <w:t xml:space="preserve">md </w:t>
      </w:r>
      <w:r w:rsidR="00520D28" w:rsidRPr="00520D28">
        <w:rPr>
          <w:rFonts w:ascii="Times New Roman" w:hAnsi="Times New Roman" w:cs="Times New Roman"/>
          <w:color w:val="FF0000"/>
          <w:sz w:val="18"/>
          <w:szCs w:val="18"/>
        </w:rPr>
        <w:t>Yürürlük:</w:t>
      </w:r>
      <w:r w:rsidR="00520D28">
        <w:rPr>
          <w:rFonts w:ascii="Times New Roman" w:hAnsi="Times New Roman" w:cs="Times New Roman"/>
          <w:color w:val="FF0000"/>
          <w:sz w:val="18"/>
          <w:szCs w:val="18"/>
        </w:rPr>
        <w:t xml:space="preserve"> </w:t>
      </w:r>
      <w:r w:rsidR="00295AE1">
        <w:rPr>
          <w:rFonts w:ascii="Times New Roman" w:hAnsi="Times New Roman" w:cs="Times New Roman"/>
          <w:color w:val="FF0000"/>
          <w:sz w:val="18"/>
          <w:szCs w:val="18"/>
        </w:rPr>
        <w:t>25/07/2014</w:t>
      </w:r>
      <w:r w:rsidR="00520D28">
        <w:rPr>
          <w:rFonts w:ascii="Times New Roman" w:hAnsi="Times New Roman" w:cs="Times New Roman"/>
          <w:color w:val="FF0000"/>
          <w:sz w:val="18"/>
          <w:szCs w:val="18"/>
        </w:rPr>
        <w:t xml:space="preserve"> </w:t>
      </w:r>
      <w:r w:rsidR="00520D28" w:rsidRPr="00520D28">
        <w:rPr>
          <w:rFonts w:ascii="Times New Roman" w:hAnsi="Times New Roman" w:cs="Times New Roman"/>
          <w:color w:val="FF0000"/>
          <w:sz w:val="18"/>
          <w:szCs w:val="18"/>
        </w:rPr>
        <w:t xml:space="preserve">) </w:t>
      </w:r>
      <w:r w:rsidRPr="00520D28">
        <w:rPr>
          <w:rFonts w:ascii="Times New Roman" w:hAnsi="Times New Roman" w:cs="Times New Roman"/>
          <w:strike/>
          <w:color w:val="auto"/>
          <w:sz w:val="18"/>
          <w:szCs w:val="18"/>
        </w:rPr>
        <w:t xml:space="preserve">Türk Silahlı Kuvvetlerine </w:t>
      </w:r>
      <w:r w:rsidR="00D33F61" w:rsidRPr="00520D28">
        <w:rPr>
          <w:rFonts w:ascii="Times New Roman" w:hAnsi="Times New Roman" w:cs="Times New Roman"/>
          <w:strike/>
          <w:color w:val="auto"/>
          <w:sz w:val="18"/>
          <w:szCs w:val="18"/>
        </w:rPr>
        <w:t>bağlı sağlık kurumlarının provizyon işlemleri</w:t>
      </w:r>
      <w:bookmarkEnd w:id="131"/>
      <w:bookmarkEnd w:id="132"/>
      <w:bookmarkEnd w:id="133"/>
    </w:p>
    <w:p w:rsidR="006833CA" w:rsidRPr="00520D28" w:rsidRDefault="006833CA" w:rsidP="00B347C0">
      <w:pPr>
        <w:ind w:firstLine="708"/>
        <w:jc w:val="both"/>
        <w:outlineLvl w:val="4"/>
        <w:rPr>
          <w:strike/>
          <w:sz w:val="18"/>
          <w:szCs w:val="18"/>
        </w:rPr>
      </w:pPr>
      <w:r w:rsidRPr="00520D28">
        <w:rPr>
          <w:strike/>
          <w:sz w:val="18"/>
          <w:szCs w:val="18"/>
        </w:rPr>
        <w:t>(1) TSK’ya bağlı sağlık kurumlarınca, müracaat eden kişi</w:t>
      </w:r>
      <w:r w:rsidR="00BF0884" w:rsidRPr="00520D28">
        <w:rPr>
          <w:strike/>
          <w:sz w:val="18"/>
          <w:szCs w:val="18"/>
        </w:rPr>
        <w:t>lerin</w:t>
      </w:r>
      <w:r w:rsidRPr="00520D28">
        <w:rPr>
          <w:strike/>
          <w:sz w:val="18"/>
          <w:szCs w:val="18"/>
        </w:rPr>
        <w:t xml:space="preserve"> sağlık yardımlarından yararlanma haklarının olup olmadığı, T.C. Kimlik Numarası ile Sağlık Provizyon ve Aktivasyon Sistemi (SPAS) üzerinden tespit edilecektir. </w:t>
      </w:r>
    </w:p>
    <w:p w:rsidR="006833CA" w:rsidRPr="0098164A" w:rsidRDefault="006833CA" w:rsidP="00B347C0">
      <w:pPr>
        <w:pStyle w:val="Balk2"/>
        <w:spacing w:line="240" w:lineRule="auto"/>
        <w:ind w:firstLine="142"/>
        <w:rPr>
          <w:sz w:val="18"/>
          <w:szCs w:val="18"/>
        </w:rPr>
      </w:pPr>
      <w:bookmarkStart w:id="134" w:name="_Toc351975162"/>
      <w:bookmarkEnd w:id="102"/>
      <w:bookmarkEnd w:id="103"/>
      <w:bookmarkEnd w:id="104"/>
      <w:bookmarkEnd w:id="105"/>
      <w:bookmarkEnd w:id="106"/>
      <w:bookmarkEnd w:id="107"/>
      <w:bookmarkEnd w:id="108"/>
      <w:r w:rsidRPr="0098164A">
        <w:rPr>
          <w:sz w:val="18"/>
          <w:szCs w:val="18"/>
        </w:rPr>
        <w:t>1.8</w:t>
      </w:r>
      <w:r w:rsidR="005202A5" w:rsidRPr="0098164A">
        <w:rPr>
          <w:sz w:val="18"/>
          <w:szCs w:val="18"/>
        </w:rPr>
        <w:t xml:space="preserve"> -</w:t>
      </w:r>
      <w:r w:rsidRPr="0098164A">
        <w:rPr>
          <w:sz w:val="18"/>
          <w:szCs w:val="18"/>
        </w:rPr>
        <w:t xml:space="preserve"> Katılım </w:t>
      </w:r>
      <w:r w:rsidR="00D33F61" w:rsidRPr="0098164A">
        <w:rPr>
          <w:sz w:val="18"/>
          <w:szCs w:val="18"/>
        </w:rPr>
        <w:t>payı</w:t>
      </w:r>
      <w:bookmarkEnd w:id="134"/>
    </w:p>
    <w:p w:rsidR="006833CA" w:rsidRPr="0098164A" w:rsidRDefault="006833CA" w:rsidP="00411F5C">
      <w:pPr>
        <w:pStyle w:val="AralkYok"/>
        <w:ind w:firstLine="709"/>
        <w:jc w:val="both"/>
        <w:rPr>
          <w:rFonts w:ascii="Times New Roman" w:hAnsi="Times New Roman" w:cs="Times New Roman"/>
          <w:sz w:val="18"/>
          <w:szCs w:val="18"/>
        </w:rPr>
      </w:pPr>
      <w:r w:rsidRPr="0098164A">
        <w:rPr>
          <w:sz w:val="18"/>
          <w:szCs w:val="18"/>
        </w:rPr>
        <w:t>(</w:t>
      </w:r>
      <w:r w:rsidRPr="0098164A">
        <w:rPr>
          <w:rFonts w:ascii="Times New Roman" w:hAnsi="Times New Roman" w:cs="Times New Roman"/>
          <w:sz w:val="18"/>
          <w:szCs w:val="18"/>
        </w:rPr>
        <w:t>1) Katılım payı; sağlık hizmetlerinden yararlanabilmek için genel sağlık sigortalısı veya bakmakla yükümlü olduğu kişiler tarafından ödenecek tutarı ifade eder.</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Katılım payı uygulanacak sağlık hizmetleri aşağıda belirtilmiştir:</w:t>
      </w:r>
    </w:p>
    <w:p w:rsidR="006833CA" w:rsidRPr="0098164A" w:rsidRDefault="00506507" w:rsidP="008D3535">
      <w:pPr>
        <w:pStyle w:val="AralkYok"/>
        <w:tabs>
          <w:tab w:val="left" w:pos="993"/>
        </w:tabs>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a) </w:t>
      </w:r>
      <w:r w:rsidR="006833CA" w:rsidRPr="0098164A">
        <w:rPr>
          <w:rFonts w:ascii="Times New Roman" w:hAnsi="Times New Roman" w:cs="Times New Roman"/>
          <w:sz w:val="18"/>
          <w:szCs w:val="18"/>
        </w:rPr>
        <w:t>Sağlık Bakanlığı tarafından sözleşme imzalanmış, görevlendirilmiş ve</w:t>
      </w:r>
      <w:r w:rsidR="00BC2E4C" w:rsidRPr="0098164A">
        <w:rPr>
          <w:rFonts w:ascii="Times New Roman" w:hAnsi="Times New Roman" w:cs="Times New Roman"/>
          <w:sz w:val="18"/>
          <w:szCs w:val="18"/>
        </w:rPr>
        <w:t xml:space="preserve">ya </w:t>
      </w:r>
      <w:r w:rsidR="006833CA" w:rsidRPr="0098164A">
        <w:rPr>
          <w:rFonts w:ascii="Times New Roman" w:hAnsi="Times New Roman" w:cs="Times New Roman"/>
          <w:sz w:val="18"/>
          <w:szCs w:val="18"/>
        </w:rPr>
        <w:t>yetkilendirilmiş aile hekimleri hariç olmak üzere ayakta tedavide hekim ve diş hekimi muayenesi katılım payı,</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b) </w:t>
      </w:r>
      <w:r w:rsidR="00945C20" w:rsidRPr="0098164A">
        <w:rPr>
          <w:rFonts w:ascii="Times New Roman" w:hAnsi="Times New Roman" w:cs="Times New Roman"/>
          <w:sz w:val="18"/>
          <w:szCs w:val="18"/>
        </w:rPr>
        <w:t xml:space="preserve"> </w:t>
      </w:r>
      <w:r w:rsidRPr="0098164A">
        <w:rPr>
          <w:rFonts w:ascii="Times New Roman" w:hAnsi="Times New Roman" w:cs="Times New Roman"/>
          <w:sz w:val="18"/>
          <w:szCs w:val="18"/>
        </w:rPr>
        <w:t>Ayakta tedavide sağlanan ilaçlar,</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c) </w:t>
      </w:r>
      <w:r w:rsidR="00283E07" w:rsidRPr="0098164A">
        <w:rPr>
          <w:rFonts w:ascii="Times New Roman" w:hAnsi="Times New Roman" w:cs="Times New Roman"/>
          <w:sz w:val="18"/>
          <w:szCs w:val="18"/>
        </w:rPr>
        <w:t xml:space="preserve"> </w:t>
      </w:r>
      <w:r w:rsidRPr="0098164A">
        <w:rPr>
          <w:rFonts w:ascii="Times New Roman" w:hAnsi="Times New Roman" w:cs="Times New Roman"/>
          <w:sz w:val="18"/>
          <w:szCs w:val="18"/>
        </w:rPr>
        <w:t>Vücut dışı protez ve ortezler,</w:t>
      </w:r>
    </w:p>
    <w:p w:rsidR="006833CA" w:rsidRPr="0098164A" w:rsidRDefault="00A0640C"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ç</w:t>
      </w:r>
      <w:r w:rsidR="006833CA" w:rsidRPr="0098164A">
        <w:rPr>
          <w:rFonts w:ascii="Times New Roman" w:hAnsi="Times New Roman" w:cs="Times New Roman"/>
          <w:sz w:val="18"/>
          <w:szCs w:val="18"/>
        </w:rPr>
        <w:t xml:space="preserve">) </w:t>
      </w:r>
      <w:r w:rsidR="00945C20" w:rsidRPr="0098164A">
        <w:rPr>
          <w:rFonts w:ascii="Times New Roman" w:hAnsi="Times New Roman" w:cs="Times New Roman"/>
          <w:sz w:val="18"/>
          <w:szCs w:val="18"/>
        </w:rPr>
        <w:t xml:space="preserve"> </w:t>
      </w:r>
      <w:r w:rsidR="006833CA" w:rsidRPr="0098164A">
        <w:rPr>
          <w:rFonts w:ascii="Times New Roman" w:hAnsi="Times New Roman" w:cs="Times New Roman"/>
          <w:sz w:val="18"/>
          <w:szCs w:val="18"/>
        </w:rPr>
        <w:t>Yardımcı üreme yöntemi tedavileri.</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Katılım paylarının tahsil şekli ilgili maddelerde açıklanmıştır. Ancak, Kurumdan aldıkları gelir ve aylık tutarı 100 </w:t>
      </w:r>
      <w:r w:rsidR="00641473" w:rsidRPr="0098164A">
        <w:rPr>
          <w:rFonts w:ascii="Times New Roman" w:hAnsi="Times New Roman" w:cs="Times New Roman"/>
          <w:sz w:val="18"/>
          <w:szCs w:val="18"/>
        </w:rPr>
        <w:t xml:space="preserve">(yüz) </w:t>
      </w:r>
      <w:r w:rsidRPr="0098164A">
        <w:rPr>
          <w:rFonts w:ascii="Times New Roman" w:hAnsi="Times New Roman" w:cs="Times New Roman"/>
          <w:sz w:val="18"/>
          <w:szCs w:val="18"/>
        </w:rPr>
        <w:t>TL’nin altında olan kişiler ve bakmakla yükümlü olduğu kişilerin;</w:t>
      </w:r>
    </w:p>
    <w:p w:rsidR="006833CA" w:rsidRPr="0098164A" w:rsidRDefault="00282B58"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a) SUT’un 1.8.1</w:t>
      </w:r>
      <w:r w:rsidR="006833CA" w:rsidRPr="0098164A">
        <w:rPr>
          <w:rFonts w:ascii="Times New Roman" w:hAnsi="Times New Roman" w:cs="Times New Roman"/>
          <w:sz w:val="18"/>
          <w:szCs w:val="18"/>
        </w:rPr>
        <w:t xml:space="preserve"> ve 1.8.2 maddelerinde tanımlanan katılım payları Kurumla sözleşmeli eczanelerce, </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b) SUT’un 1.8.3.(1)a bendinde tanımlanan katılım payı Kurumla sözleşmeli optisyenlik müessesesi tarafından,</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kişilerden tahsil edilir.</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(4) 5510 sayılı Kanunun 60 ıncı maddesinin birinci fıkrasının (c) bendinin (1), (2) ve (3) numaralı alt bentleri gereği genel sağlık sigortalısı sayılanlar ile bunların bakmakla yükümlü olduğu kişilerin ödemiş oldukları katılım payları talepleri halinde, 3294 sayılı Sosyal Yardımlaşma ve Dayanışmayı Teşvik Kanunu hükümlerine göre </w:t>
      </w:r>
      <w:r w:rsidR="00D12A5B" w:rsidRPr="0098164A">
        <w:rPr>
          <w:rFonts w:ascii="Times New Roman" w:hAnsi="Times New Roman" w:cs="Times New Roman"/>
          <w:sz w:val="18"/>
          <w:szCs w:val="18"/>
        </w:rPr>
        <w:t>sosyal yardımlaşma ve dayanışma vakıflarınca</w:t>
      </w:r>
      <w:r w:rsidRPr="0098164A">
        <w:rPr>
          <w:rFonts w:ascii="Times New Roman" w:hAnsi="Times New Roman" w:cs="Times New Roman"/>
          <w:sz w:val="18"/>
          <w:szCs w:val="18"/>
        </w:rPr>
        <w:t xml:space="preserve"> kendilerine geri ödenir.</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35" w:name="_III.2.1._Ayakta_Tedavide"/>
      <w:bookmarkStart w:id="136" w:name="_3.2.1._Ayakta_Tedavide"/>
      <w:bookmarkStart w:id="137" w:name="_Toc351975163"/>
      <w:bookmarkEnd w:id="135"/>
      <w:bookmarkEnd w:id="136"/>
      <w:r w:rsidRPr="0098164A">
        <w:rPr>
          <w:rFonts w:ascii="Times New Roman" w:hAnsi="Times New Roman" w:cs="Times New Roman"/>
          <w:color w:val="auto"/>
          <w:sz w:val="18"/>
          <w:szCs w:val="18"/>
        </w:rPr>
        <w:t>1.8.1</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Ayakta </w:t>
      </w:r>
      <w:r w:rsidR="00D33F61" w:rsidRPr="0098164A">
        <w:rPr>
          <w:rFonts w:ascii="Times New Roman" w:hAnsi="Times New Roman" w:cs="Times New Roman"/>
          <w:color w:val="auto"/>
          <w:sz w:val="18"/>
          <w:szCs w:val="18"/>
        </w:rPr>
        <w:t>tedavide hekim ve diş hekimi muayenesi katılım payı</w:t>
      </w:r>
      <w:bookmarkEnd w:id="137"/>
    </w:p>
    <w:p w:rsidR="006833CA" w:rsidRPr="0098164A" w:rsidRDefault="006833CA" w:rsidP="008D353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Birinci basamak sağlık hizmeti sunucularında yapılan hekim ve diş hekimi muayenesinden katılım payı alınmayacaktır. Diğer sağlık hizmeti sunucularında yapılan hekim ve diş hekimi muayenesi nedeniyle uygulanacak katılım payı tutarları aşağıda belirtilmiştir.</w:t>
      </w:r>
    </w:p>
    <w:p w:rsidR="00AB7B17" w:rsidRPr="0098164A" w:rsidRDefault="006833CA" w:rsidP="00B347C0">
      <w:pPr>
        <w:ind w:firstLine="709"/>
        <w:jc w:val="both"/>
        <w:outlineLvl w:val="4"/>
        <w:rPr>
          <w:sz w:val="18"/>
          <w:szCs w:val="18"/>
        </w:rPr>
      </w:pPr>
      <w:r w:rsidRPr="0098164A">
        <w:rPr>
          <w:bCs/>
          <w:sz w:val="18"/>
          <w:szCs w:val="18"/>
          <w:lang w:eastAsia="en-US"/>
        </w:rPr>
        <w:t>a)</w:t>
      </w:r>
      <w:r w:rsidRPr="0098164A">
        <w:rPr>
          <w:b/>
          <w:bCs/>
          <w:sz w:val="18"/>
          <w:szCs w:val="18"/>
          <w:lang w:eastAsia="en-US"/>
        </w:rPr>
        <w:t xml:space="preserve"> </w:t>
      </w:r>
      <w:r w:rsidRPr="0098164A">
        <w:rPr>
          <w:sz w:val="18"/>
          <w:szCs w:val="18"/>
        </w:rPr>
        <w:t>İkinci ve üçüncü basamak resmi sa</w:t>
      </w:r>
      <w:r w:rsidR="001B1216" w:rsidRPr="0098164A">
        <w:rPr>
          <w:sz w:val="18"/>
          <w:szCs w:val="18"/>
        </w:rPr>
        <w:t>ğlık hizmeti sunucularında</w:t>
      </w:r>
      <w:r w:rsidR="00641473" w:rsidRPr="0098164A">
        <w:rPr>
          <w:sz w:val="18"/>
          <w:szCs w:val="18"/>
        </w:rPr>
        <w:t>..……</w:t>
      </w:r>
      <w:r w:rsidRPr="0098164A">
        <w:rPr>
          <w:sz w:val="18"/>
          <w:szCs w:val="18"/>
        </w:rPr>
        <w:t xml:space="preserve">5 </w:t>
      </w:r>
      <w:r w:rsidR="00641473" w:rsidRPr="0098164A">
        <w:rPr>
          <w:sz w:val="18"/>
          <w:szCs w:val="18"/>
        </w:rPr>
        <w:t xml:space="preserve">(beş) </w:t>
      </w:r>
      <w:r w:rsidRPr="0098164A">
        <w:rPr>
          <w:sz w:val="18"/>
          <w:szCs w:val="18"/>
        </w:rPr>
        <w:t xml:space="preserve">TL </w:t>
      </w:r>
    </w:p>
    <w:p w:rsidR="006833CA" w:rsidRPr="0098164A" w:rsidRDefault="006833CA" w:rsidP="00B347C0">
      <w:pPr>
        <w:ind w:firstLine="709"/>
        <w:jc w:val="both"/>
        <w:outlineLvl w:val="4"/>
        <w:rPr>
          <w:sz w:val="18"/>
          <w:szCs w:val="18"/>
        </w:rPr>
      </w:pPr>
      <w:r w:rsidRPr="0098164A">
        <w:rPr>
          <w:bCs/>
          <w:sz w:val="18"/>
          <w:szCs w:val="18"/>
          <w:lang w:eastAsia="en-US"/>
        </w:rPr>
        <w:t>b)</w:t>
      </w:r>
      <w:r w:rsidRPr="0098164A">
        <w:rPr>
          <w:b/>
          <w:bCs/>
          <w:sz w:val="18"/>
          <w:szCs w:val="18"/>
          <w:lang w:eastAsia="en-US"/>
        </w:rPr>
        <w:t xml:space="preserve"> </w:t>
      </w:r>
      <w:r w:rsidRPr="0098164A">
        <w:rPr>
          <w:sz w:val="18"/>
          <w:szCs w:val="18"/>
        </w:rPr>
        <w:t>Özel sağlık hizm</w:t>
      </w:r>
      <w:r w:rsidR="00243D1A" w:rsidRPr="0098164A">
        <w:rPr>
          <w:sz w:val="18"/>
          <w:szCs w:val="18"/>
        </w:rPr>
        <w:t>eti sunucularında …………</w:t>
      </w:r>
      <w:r w:rsidR="003106F5" w:rsidRPr="0098164A">
        <w:rPr>
          <w:sz w:val="18"/>
          <w:szCs w:val="18"/>
        </w:rPr>
        <w:t>.</w:t>
      </w:r>
      <w:r w:rsidR="00243D1A" w:rsidRPr="0098164A">
        <w:rPr>
          <w:sz w:val="18"/>
          <w:szCs w:val="18"/>
        </w:rPr>
        <w:t>………………</w:t>
      </w:r>
      <w:r w:rsidR="005D1D72" w:rsidRPr="0098164A">
        <w:rPr>
          <w:sz w:val="18"/>
          <w:szCs w:val="18"/>
        </w:rPr>
        <w:t>..</w:t>
      </w:r>
      <w:r w:rsidR="00243D1A" w:rsidRPr="0098164A">
        <w:rPr>
          <w:sz w:val="18"/>
          <w:szCs w:val="18"/>
        </w:rPr>
        <w:t>…</w:t>
      </w:r>
      <w:r w:rsidR="00E20678" w:rsidRPr="0098164A">
        <w:rPr>
          <w:sz w:val="18"/>
          <w:szCs w:val="18"/>
        </w:rPr>
        <w:t>…</w:t>
      </w:r>
      <w:r w:rsidRPr="0098164A">
        <w:rPr>
          <w:sz w:val="18"/>
          <w:szCs w:val="18"/>
        </w:rPr>
        <w:t xml:space="preserve">12 </w:t>
      </w:r>
      <w:r w:rsidR="00641473" w:rsidRPr="0098164A">
        <w:rPr>
          <w:sz w:val="18"/>
          <w:szCs w:val="18"/>
        </w:rPr>
        <w:t xml:space="preserve">(oniki) </w:t>
      </w:r>
      <w:r w:rsidRPr="0098164A">
        <w:rPr>
          <w:sz w:val="18"/>
          <w:szCs w:val="18"/>
        </w:rPr>
        <w:t>TL</w:t>
      </w:r>
    </w:p>
    <w:p w:rsidR="006833CA" w:rsidRPr="0098164A" w:rsidRDefault="006833CA" w:rsidP="00B347C0">
      <w:pPr>
        <w:ind w:firstLine="708"/>
        <w:jc w:val="both"/>
        <w:outlineLvl w:val="4"/>
        <w:rPr>
          <w:sz w:val="18"/>
          <w:szCs w:val="18"/>
        </w:rPr>
      </w:pPr>
      <w:r w:rsidRPr="0098164A">
        <w:rPr>
          <w:sz w:val="18"/>
          <w:szCs w:val="18"/>
        </w:rPr>
        <w:t>(2) İkinci ve üçüncü basamak resmi sağlık hizmeti sunucularında yapılan muayeneler için öngörülen katılım payı;</w:t>
      </w:r>
      <w:r w:rsidR="001B1216" w:rsidRPr="0098164A">
        <w:rPr>
          <w:sz w:val="18"/>
          <w:szCs w:val="18"/>
        </w:rPr>
        <w:t xml:space="preserve"> </w:t>
      </w:r>
    </w:p>
    <w:p w:rsidR="006833CA" w:rsidRPr="0098164A" w:rsidRDefault="006833CA" w:rsidP="00B347C0">
      <w:pPr>
        <w:ind w:firstLine="709"/>
        <w:jc w:val="both"/>
        <w:outlineLvl w:val="4"/>
        <w:rPr>
          <w:sz w:val="18"/>
          <w:szCs w:val="18"/>
        </w:rPr>
      </w:pPr>
      <w:r w:rsidRPr="0098164A">
        <w:rPr>
          <w:sz w:val="18"/>
          <w:szCs w:val="18"/>
        </w:rPr>
        <w:t>a) Kurumdan gelir ve aylık alanlar ile bakmakla yükümlü oldukları kişiler için gelir ve aylıklarından,</w:t>
      </w:r>
    </w:p>
    <w:p w:rsidR="006833CA" w:rsidRPr="0098164A" w:rsidRDefault="00E413F4" w:rsidP="00B347C0">
      <w:pPr>
        <w:ind w:firstLine="709"/>
        <w:jc w:val="both"/>
        <w:outlineLvl w:val="4"/>
        <w:rPr>
          <w:sz w:val="18"/>
          <w:szCs w:val="18"/>
        </w:rPr>
      </w:pPr>
      <w:r>
        <w:rPr>
          <w:sz w:val="18"/>
          <w:szCs w:val="18"/>
        </w:rPr>
        <w:t xml:space="preserve">b) </w:t>
      </w:r>
      <w:r w:rsidR="005518BD" w:rsidRPr="005518BD">
        <w:rPr>
          <w:b/>
          <w:color w:val="FF0000"/>
          <w:sz w:val="18"/>
          <w:szCs w:val="18"/>
        </w:rPr>
        <w:t>(Değişik:</w:t>
      </w:r>
      <w:r w:rsidR="008F7753" w:rsidRPr="008F7753">
        <w:rPr>
          <w:rFonts w:eastAsiaTheme="minorEastAsia"/>
          <w:b/>
          <w:color w:val="FF0000"/>
          <w:sz w:val="18"/>
          <w:szCs w:val="18"/>
        </w:rPr>
        <w:t xml:space="preserve"> </w:t>
      </w:r>
      <w:r w:rsidR="008F7753" w:rsidRPr="00D3282A">
        <w:rPr>
          <w:rFonts w:eastAsiaTheme="minorEastAsia"/>
          <w:b/>
          <w:color w:val="FF0000"/>
          <w:sz w:val="18"/>
          <w:szCs w:val="18"/>
        </w:rPr>
        <w:t>RG-</w:t>
      </w:r>
      <w:r w:rsidR="008F7753">
        <w:rPr>
          <w:rFonts w:eastAsiaTheme="minorEastAsia"/>
          <w:b/>
          <w:color w:val="FF0000"/>
          <w:sz w:val="18"/>
          <w:szCs w:val="18"/>
        </w:rPr>
        <w:t>18</w:t>
      </w:r>
      <w:r w:rsidR="008F7753" w:rsidRPr="00D3282A">
        <w:rPr>
          <w:rFonts w:eastAsiaTheme="minorEastAsia"/>
          <w:b/>
          <w:color w:val="FF0000"/>
          <w:sz w:val="18"/>
          <w:szCs w:val="18"/>
        </w:rPr>
        <w:t>/0</w:t>
      </w:r>
      <w:r w:rsidR="008F7753">
        <w:rPr>
          <w:rFonts w:eastAsiaTheme="minorEastAsia"/>
          <w:b/>
          <w:color w:val="FF0000"/>
          <w:sz w:val="18"/>
          <w:szCs w:val="18"/>
        </w:rPr>
        <w:t>3</w:t>
      </w:r>
      <w:r w:rsidR="008F7753" w:rsidRPr="00D3282A">
        <w:rPr>
          <w:rFonts w:eastAsiaTheme="minorEastAsia"/>
          <w:b/>
          <w:color w:val="FF0000"/>
          <w:sz w:val="18"/>
          <w:szCs w:val="18"/>
        </w:rPr>
        <w:t>/201</w:t>
      </w:r>
      <w:r w:rsidR="008F7753">
        <w:rPr>
          <w:rFonts w:eastAsiaTheme="minorEastAsia"/>
          <w:b/>
          <w:color w:val="FF0000"/>
          <w:sz w:val="18"/>
          <w:szCs w:val="18"/>
        </w:rPr>
        <w:t>4</w:t>
      </w:r>
      <w:r w:rsidR="008F7753" w:rsidRPr="00D3282A">
        <w:rPr>
          <w:rFonts w:eastAsiaTheme="minorEastAsia"/>
          <w:b/>
          <w:color w:val="FF0000"/>
          <w:sz w:val="18"/>
          <w:szCs w:val="18"/>
        </w:rPr>
        <w:t>-28</w:t>
      </w:r>
      <w:r w:rsidR="008F7753">
        <w:rPr>
          <w:rFonts w:eastAsiaTheme="minorEastAsia"/>
          <w:b/>
          <w:color w:val="FF0000"/>
          <w:sz w:val="18"/>
          <w:szCs w:val="18"/>
        </w:rPr>
        <w:t>945</w:t>
      </w:r>
      <w:r w:rsidR="008F7753" w:rsidRPr="00D3282A">
        <w:rPr>
          <w:rFonts w:eastAsiaTheme="minorEastAsia"/>
          <w:b/>
          <w:color w:val="FF0000"/>
          <w:sz w:val="18"/>
          <w:szCs w:val="18"/>
        </w:rPr>
        <w:t>/</w:t>
      </w:r>
      <w:r w:rsidR="008F7753">
        <w:rPr>
          <w:rFonts w:eastAsiaTheme="minorEastAsia"/>
          <w:b/>
          <w:color w:val="FF0000"/>
          <w:sz w:val="18"/>
          <w:szCs w:val="18"/>
        </w:rPr>
        <w:t>3</w:t>
      </w:r>
      <w:r w:rsidR="008F7753" w:rsidRPr="00D3282A">
        <w:rPr>
          <w:rFonts w:eastAsiaTheme="minorEastAsia"/>
          <w:b/>
          <w:color w:val="FF0000"/>
          <w:sz w:val="18"/>
          <w:szCs w:val="18"/>
        </w:rPr>
        <w:t xml:space="preserve"> md. Yürürlük:</w:t>
      </w:r>
      <w:r w:rsidR="008F7753">
        <w:rPr>
          <w:rFonts w:eastAsiaTheme="minorEastAsia"/>
          <w:b/>
          <w:color w:val="FF0000"/>
          <w:sz w:val="18"/>
          <w:szCs w:val="18"/>
        </w:rPr>
        <w:t>18</w:t>
      </w:r>
      <w:r w:rsidR="008F7753" w:rsidRPr="00D3282A">
        <w:rPr>
          <w:rFonts w:eastAsiaTheme="minorEastAsia"/>
          <w:b/>
          <w:color w:val="FF0000"/>
          <w:sz w:val="18"/>
          <w:szCs w:val="18"/>
        </w:rPr>
        <w:t>/0</w:t>
      </w:r>
      <w:r w:rsidR="008F7753">
        <w:rPr>
          <w:rFonts w:eastAsiaTheme="minorEastAsia"/>
          <w:b/>
          <w:color w:val="FF0000"/>
          <w:sz w:val="18"/>
          <w:szCs w:val="18"/>
        </w:rPr>
        <w:t>3</w:t>
      </w:r>
      <w:r w:rsidR="008F7753" w:rsidRPr="00D3282A">
        <w:rPr>
          <w:rFonts w:eastAsiaTheme="minorEastAsia"/>
          <w:b/>
          <w:color w:val="FF0000"/>
          <w:sz w:val="18"/>
          <w:szCs w:val="18"/>
        </w:rPr>
        <w:t>/201</w:t>
      </w:r>
      <w:r w:rsidR="008F7753">
        <w:rPr>
          <w:rFonts w:eastAsiaTheme="minorEastAsia"/>
          <w:b/>
          <w:color w:val="FF0000"/>
          <w:sz w:val="18"/>
          <w:szCs w:val="18"/>
        </w:rPr>
        <w:t>4</w:t>
      </w:r>
      <w:r w:rsidR="005518BD" w:rsidRPr="005518BD">
        <w:rPr>
          <w:b/>
          <w:color w:val="FF0000"/>
          <w:sz w:val="18"/>
          <w:szCs w:val="18"/>
        </w:rPr>
        <w:t>)</w:t>
      </w:r>
      <w:r w:rsidR="005518BD">
        <w:rPr>
          <w:sz w:val="18"/>
          <w:szCs w:val="18"/>
        </w:rPr>
        <w:t xml:space="preserve"> </w:t>
      </w:r>
      <w:r w:rsidR="006833CA" w:rsidRPr="005518BD">
        <w:rPr>
          <w:strike/>
          <w:sz w:val="18"/>
          <w:szCs w:val="18"/>
        </w:rPr>
        <w:t>Diğer kişiler için eczanelerce kişilerden</w:t>
      </w:r>
      <w:r w:rsidR="006833CA" w:rsidRPr="0098164A">
        <w:rPr>
          <w:sz w:val="18"/>
          <w:szCs w:val="18"/>
        </w:rPr>
        <w:t>,</w:t>
      </w:r>
      <w:r w:rsidR="005518BD" w:rsidRPr="005518BD">
        <w:t xml:space="preserve"> </w:t>
      </w:r>
      <w:r w:rsidR="005518BD" w:rsidRPr="005518BD">
        <w:rPr>
          <w:color w:val="FF0000"/>
          <w:sz w:val="18"/>
          <w:szCs w:val="18"/>
        </w:rPr>
        <w:t>Diğer kişiler için eczanelerce kişilerden, Kurumumuzla Kuzey Kıbrıs Türk Cumhuriyeti’nde eczanelerle sözleşme yapılıncaya kadar Kurumumuzla protokol/sözleşmeli sağlık hizmeti sunucularınca kişilerden,</w:t>
      </w:r>
    </w:p>
    <w:p w:rsidR="006833CA" w:rsidRPr="0098164A" w:rsidRDefault="006833CA" w:rsidP="00B347C0">
      <w:pPr>
        <w:ind w:firstLine="708"/>
        <w:jc w:val="both"/>
        <w:outlineLvl w:val="4"/>
        <w:rPr>
          <w:sz w:val="18"/>
          <w:szCs w:val="18"/>
        </w:rPr>
      </w:pPr>
      <w:r w:rsidRPr="0098164A">
        <w:rPr>
          <w:sz w:val="18"/>
          <w:szCs w:val="18"/>
        </w:rPr>
        <w:t>tahsil edilir.</w:t>
      </w:r>
    </w:p>
    <w:p w:rsidR="006833CA" w:rsidRPr="0098164A" w:rsidRDefault="006833CA" w:rsidP="00B347C0">
      <w:pPr>
        <w:ind w:firstLine="708"/>
        <w:jc w:val="both"/>
        <w:outlineLvl w:val="4"/>
        <w:rPr>
          <w:sz w:val="18"/>
          <w:szCs w:val="18"/>
        </w:rPr>
      </w:pPr>
      <w:r w:rsidRPr="0098164A">
        <w:rPr>
          <w:sz w:val="18"/>
          <w:szCs w:val="18"/>
        </w:rPr>
        <w:t>(3) Özel sağlık hizmeti sunucularında yapılan muayeneler için öngörülen katılım payı;</w:t>
      </w:r>
    </w:p>
    <w:p w:rsidR="006833CA" w:rsidRPr="0098164A" w:rsidRDefault="006833CA" w:rsidP="003A2AB8">
      <w:pPr>
        <w:ind w:firstLine="705"/>
        <w:jc w:val="both"/>
        <w:outlineLvl w:val="4"/>
        <w:rPr>
          <w:sz w:val="18"/>
          <w:szCs w:val="18"/>
        </w:rPr>
      </w:pPr>
      <w:r w:rsidRPr="0098164A">
        <w:rPr>
          <w:sz w:val="18"/>
          <w:szCs w:val="18"/>
        </w:rPr>
        <w:t>a) Kurumdan gelir ve aylık alanlar ile bakmakla yükümlü oldukları kişiler için gelir ve aylıklarından,</w:t>
      </w:r>
    </w:p>
    <w:p w:rsidR="00A61EB6" w:rsidRPr="0098164A" w:rsidRDefault="006833CA" w:rsidP="00207D81">
      <w:pPr>
        <w:ind w:firstLine="705"/>
        <w:jc w:val="both"/>
        <w:outlineLvl w:val="4"/>
        <w:rPr>
          <w:sz w:val="18"/>
          <w:szCs w:val="18"/>
        </w:rPr>
      </w:pPr>
      <w:r w:rsidRPr="0098164A">
        <w:rPr>
          <w:sz w:val="18"/>
          <w:szCs w:val="18"/>
        </w:rPr>
        <w:t xml:space="preserve">b) Diğer kişiler için </w:t>
      </w:r>
      <w:r w:rsidR="00207D81" w:rsidRPr="0098164A">
        <w:rPr>
          <w:sz w:val="18"/>
          <w:szCs w:val="18"/>
        </w:rPr>
        <w:t xml:space="preserve">ayakta hekim ve dişhekimi muayenesi katılım payı </w:t>
      </w:r>
      <w:r w:rsidRPr="0098164A">
        <w:rPr>
          <w:sz w:val="18"/>
          <w:szCs w:val="18"/>
        </w:rPr>
        <w:t>sağlık hizmeti sunucusunca</w:t>
      </w:r>
      <w:r w:rsidR="00207D81" w:rsidRPr="0098164A">
        <w:rPr>
          <w:sz w:val="18"/>
          <w:szCs w:val="18"/>
        </w:rPr>
        <w:t xml:space="preserve">, </w:t>
      </w:r>
      <w:r w:rsidRPr="0098164A">
        <w:rPr>
          <w:sz w:val="18"/>
          <w:szCs w:val="18"/>
        </w:rPr>
        <w:t xml:space="preserve">“Yeşil alan muayenesi” sonucunda oluşan katılım payı </w:t>
      </w:r>
      <w:r w:rsidR="00207D81" w:rsidRPr="0098164A">
        <w:rPr>
          <w:sz w:val="18"/>
          <w:szCs w:val="18"/>
        </w:rPr>
        <w:t xml:space="preserve">ise </w:t>
      </w:r>
      <w:r w:rsidRPr="0098164A">
        <w:rPr>
          <w:sz w:val="18"/>
          <w:szCs w:val="18"/>
        </w:rPr>
        <w:t>eczanelerce kişilerden</w:t>
      </w:r>
      <w:r w:rsidR="00A61EB6" w:rsidRPr="0098164A">
        <w:rPr>
          <w:sz w:val="18"/>
          <w:szCs w:val="18"/>
        </w:rPr>
        <w:t>,</w:t>
      </w:r>
    </w:p>
    <w:p w:rsidR="006833CA" w:rsidRPr="0098164A" w:rsidRDefault="006833CA" w:rsidP="00207D81">
      <w:pPr>
        <w:ind w:firstLine="705"/>
        <w:jc w:val="both"/>
        <w:outlineLvl w:val="4"/>
        <w:rPr>
          <w:sz w:val="18"/>
          <w:szCs w:val="18"/>
        </w:rPr>
      </w:pPr>
      <w:r w:rsidRPr="0098164A">
        <w:rPr>
          <w:sz w:val="18"/>
          <w:szCs w:val="18"/>
        </w:rPr>
        <w:t>tahsil edilir.</w:t>
      </w:r>
    </w:p>
    <w:p w:rsidR="006833CA" w:rsidRPr="0098164A" w:rsidRDefault="006833CA" w:rsidP="00B347C0">
      <w:pPr>
        <w:ind w:firstLine="708"/>
        <w:jc w:val="both"/>
        <w:outlineLvl w:val="4"/>
        <w:rPr>
          <w:sz w:val="18"/>
          <w:szCs w:val="18"/>
        </w:rPr>
      </w:pPr>
      <w:r w:rsidRPr="0098164A">
        <w:rPr>
          <w:sz w:val="18"/>
          <w:szCs w:val="18"/>
        </w:rPr>
        <w:t xml:space="preserve">(4) Sağlık hizmeti sunucularında yapılan muayene sonucunda oluşan ve eczanelerce kişilerden tahsil edileceği belirtilen ayakta tedavide hekim ve diş hekimi muayenesi katılım payları kişilerin reçete ile eczaneye </w:t>
      </w:r>
      <w:r w:rsidR="00562E5F" w:rsidRPr="0098164A">
        <w:rPr>
          <w:sz w:val="18"/>
          <w:szCs w:val="18"/>
        </w:rPr>
        <w:t xml:space="preserve">ilk </w:t>
      </w:r>
      <w:r w:rsidRPr="0098164A">
        <w:rPr>
          <w:sz w:val="18"/>
          <w:szCs w:val="18"/>
        </w:rPr>
        <w:t xml:space="preserve">müracaatında kişilerden tahsil edilir. </w:t>
      </w:r>
    </w:p>
    <w:p w:rsidR="006833CA" w:rsidRPr="0098164A" w:rsidRDefault="006833CA" w:rsidP="00B347C0">
      <w:pPr>
        <w:ind w:firstLine="708"/>
        <w:jc w:val="both"/>
        <w:outlineLvl w:val="4"/>
        <w:rPr>
          <w:sz w:val="18"/>
          <w:szCs w:val="18"/>
        </w:rPr>
      </w:pPr>
      <w:r w:rsidRPr="0098164A">
        <w:rPr>
          <w:sz w:val="18"/>
          <w:szCs w:val="18"/>
        </w:rPr>
        <w:t>(5) SUT’un 1.7.1 maddesinde belirtilen durumlarda muayene katılım payı tahsil edilmesi gerekenler için; resmi ve özel sağlık kurumlarındaki muayenelerine ilişkin katılım payı sağlık hizmeti sunucularınca kişilerden tahsil edilir.</w:t>
      </w:r>
    </w:p>
    <w:p w:rsidR="006833CA" w:rsidRPr="0098164A" w:rsidRDefault="006833CA" w:rsidP="00B347C0">
      <w:pPr>
        <w:ind w:firstLine="708"/>
        <w:jc w:val="both"/>
        <w:outlineLvl w:val="4"/>
        <w:rPr>
          <w:sz w:val="18"/>
          <w:szCs w:val="18"/>
        </w:rPr>
      </w:pPr>
      <w:r w:rsidRPr="0098164A">
        <w:rPr>
          <w:sz w:val="18"/>
          <w:szCs w:val="18"/>
        </w:rPr>
        <w:t xml:space="preserve">(6) Bu maddede yer alan genel hükümler saklı kalmak kaydıyla; birinci basamak sağlık kuruluşları muayeneleri, Kurumca belirlenen kronik hastalıklar ve acil haller hariç olmak üzere </w:t>
      </w:r>
      <w:r w:rsidR="00CA632E" w:rsidRPr="0098164A">
        <w:rPr>
          <w:sz w:val="18"/>
          <w:szCs w:val="18"/>
        </w:rPr>
        <w:t>1</w:t>
      </w:r>
      <w:r w:rsidR="00F57D5E" w:rsidRPr="0098164A">
        <w:rPr>
          <w:sz w:val="18"/>
          <w:szCs w:val="18"/>
        </w:rPr>
        <w:t>0</w:t>
      </w:r>
      <w:r w:rsidRPr="0098164A">
        <w:rPr>
          <w:sz w:val="18"/>
          <w:szCs w:val="18"/>
        </w:rPr>
        <w:t xml:space="preserve"> gün içerisinde aynı uzmanlık dalında farklı sağlık hizmeti sunucusuna yapılan başvurularda bu maddede belirtilen ayakta tedavide hekim ve diş hekimi muayenesi katılım payı tutarları 5 </w:t>
      </w:r>
      <w:r w:rsidR="00641473" w:rsidRPr="0098164A">
        <w:rPr>
          <w:sz w:val="18"/>
          <w:szCs w:val="18"/>
        </w:rPr>
        <w:t xml:space="preserve">(beş) </w:t>
      </w:r>
      <w:r w:rsidRPr="0098164A">
        <w:rPr>
          <w:sz w:val="18"/>
          <w:szCs w:val="18"/>
        </w:rPr>
        <w:t xml:space="preserve">TL artırılarak tahsil edilir. Artırılan 5 </w:t>
      </w:r>
      <w:r w:rsidR="00641473" w:rsidRPr="0098164A">
        <w:rPr>
          <w:sz w:val="18"/>
          <w:szCs w:val="18"/>
        </w:rPr>
        <w:t xml:space="preserve">(beş) </w:t>
      </w:r>
      <w:r w:rsidRPr="0098164A">
        <w:rPr>
          <w:sz w:val="18"/>
          <w:szCs w:val="18"/>
        </w:rPr>
        <w:t>TL’lik tutar; Kurumdan gelir ve aylık alanlar ile bakmakla yükümlü oldukları kişiler için gelir ve aylıklarından, diğer kişiler için ise eczanelerce kişilerden tahsil edilir.</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38" w:name="_III.2.2._Ayakta_Tedavide"/>
      <w:bookmarkStart w:id="139" w:name="_3.2.2._Ayakta_Tedavide"/>
      <w:bookmarkStart w:id="140" w:name="_Toc351975164"/>
      <w:bookmarkStart w:id="141" w:name="_Toc245228658"/>
      <w:bookmarkStart w:id="142" w:name="_Toc251702353"/>
      <w:bookmarkStart w:id="143" w:name="_Ref252696270"/>
      <w:bookmarkStart w:id="144" w:name="_Toc252741246"/>
      <w:bookmarkStart w:id="145" w:name="_Toc252742701"/>
      <w:bookmarkStart w:id="146" w:name="_Toc245228157"/>
      <w:bookmarkStart w:id="147" w:name="_Toc245228659"/>
      <w:bookmarkStart w:id="148" w:name="_Toc251702354"/>
      <w:bookmarkEnd w:id="138"/>
      <w:bookmarkEnd w:id="139"/>
      <w:r w:rsidRPr="0098164A">
        <w:rPr>
          <w:rFonts w:ascii="Times New Roman" w:hAnsi="Times New Roman" w:cs="Times New Roman"/>
          <w:color w:val="auto"/>
          <w:sz w:val="18"/>
          <w:szCs w:val="18"/>
        </w:rPr>
        <w:t>1.8.2</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Ayakta </w:t>
      </w:r>
      <w:r w:rsidR="00D33F61" w:rsidRPr="0098164A">
        <w:rPr>
          <w:rFonts w:ascii="Times New Roman" w:hAnsi="Times New Roman" w:cs="Times New Roman"/>
          <w:color w:val="auto"/>
          <w:sz w:val="18"/>
          <w:szCs w:val="18"/>
        </w:rPr>
        <w:t>tedavide sağlanan ilaçlar için katılım payı</w:t>
      </w:r>
      <w:bookmarkEnd w:id="140"/>
    </w:p>
    <w:p w:rsidR="006833CA" w:rsidRPr="0098164A" w:rsidRDefault="006833CA" w:rsidP="00B347C0">
      <w:pPr>
        <w:ind w:firstLine="708"/>
        <w:jc w:val="both"/>
        <w:outlineLvl w:val="4"/>
        <w:rPr>
          <w:sz w:val="18"/>
          <w:szCs w:val="18"/>
        </w:rPr>
      </w:pPr>
      <w:r w:rsidRPr="0098164A">
        <w:rPr>
          <w:sz w:val="18"/>
          <w:szCs w:val="18"/>
        </w:rPr>
        <w:t>(1) Kurumca bedeli karşılanan ilaçlar için Kurumdan gelir ve aylık alanlar ile bakmakla yükümlü oldukları kişilerden %10, diğer kişilerden %20 oranında katılım payı alınır.</w:t>
      </w:r>
    </w:p>
    <w:p w:rsidR="006833CA" w:rsidRPr="0098164A" w:rsidRDefault="006833CA" w:rsidP="00B347C0">
      <w:pPr>
        <w:ind w:firstLine="708"/>
        <w:jc w:val="both"/>
        <w:outlineLvl w:val="4"/>
        <w:rPr>
          <w:sz w:val="18"/>
          <w:szCs w:val="18"/>
        </w:rPr>
      </w:pPr>
      <w:r w:rsidRPr="0098164A">
        <w:rPr>
          <w:sz w:val="18"/>
          <w:szCs w:val="18"/>
        </w:rPr>
        <w:t>(2) Ayrıca her bir reçete için;</w:t>
      </w:r>
    </w:p>
    <w:p w:rsidR="006833CA" w:rsidRPr="0098164A" w:rsidRDefault="006833CA" w:rsidP="004905B7">
      <w:pPr>
        <w:ind w:firstLine="708"/>
        <w:jc w:val="both"/>
        <w:outlineLvl w:val="4"/>
        <w:rPr>
          <w:sz w:val="18"/>
          <w:szCs w:val="18"/>
        </w:rPr>
      </w:pPr>
      <w:r w:rsidRPr="0098164A">
        <w:rPr>
          <w:sz w:val="18"/>
          <w:szCs w:val="18"/>
        </w:rPr>
        <w:t>a) 3 kutuya kadar (üç kutu dâhil) temin edilen ilaçlar için</w:t>
      </w:r>
      <w:r w:rsidR="008C4AEE" w:rsidRPr="0098164A">
        <w:rPr>
          <w:sz w:val="18"/>
          <w:szCs w:val="18"/>
        </w:rPr>
        <w:t>……….</w:t>
      </w:r>
      <w:r w:rsidRPr="0098164A">
        <w:rPr>
          <w:sz w:val="18"/>
          <w:szCs w:val="18"/>
        </w:rPr>
        <w:t xml:space="preserve">3 </w:t>
      </w:r>
      <w:r w:rsidR="00641473" w:rsidRPr="0098164A">
        <w:rPr>
          <w:sz w:val="18"/>
          <w:szCs w:val="18"/>
        </w:rPr>
        <w:t xml:space="preserve">(üç) </w:t>
      </w:r>
      <w:r w:rsidRPr="0098164A">
        <w:rPr>
          <w:sz w:val="18"/>
          <w:szCs w:val="18"/>
        </w:rPr>
        <w:t>TL,</w:t>
      </w:r>
    </w:p>
    <w:p w:rsidR="006833CA" w:rsidRPr="0098164A" w:rsidRDefault="006833CA" w:rsidP="004905B7">
      <w:pPr>
        <w:ind w:firstLine="708"/>
        <w:jc w:val="both"/>
        <w:outlineLvl w:val="4"/>
        <w:rPr>
          <w:sz w:val="18"/>
          <w:szCs w:val="18"/>
        </w:rPr>
      </w:pPr>
      <w:r w:rsidRPr="0098164A">
        <w:rPr>
          <w:sz w:val="18"/>
          <w:szCs w:val="18"/>
        </w:rPr>
        <w:t>b) 3 kutuya ilave temin edilen her bir kutu ilaç için</w:t>
      </w:r>
      <w:r w:rsidR="00FF73AC" w:rsidRPr="0098164A">
        <w:rPr>
          <w:sz w:val="18"/>
          <w:szCs w:val="18"/>
        </w:rPr>
        <w:t>………</w:t>
      </w:r>
      <w:r w:rsidR="007B53D3" w:rsidRPr="0098164A">
        <w:rPr>
          <w:sz w:val="18"/>
          <w:szCs w:val="18"/>
        </w:rPr>
        <w:t>.</w:t>
      </w:r>
      <w:r w:rsidR="00FF73AC" w:rsidRPr="0098164A">
        <w:rPr>
          <w:sz w:val="18"/>
          <w:szCs w:val="18"/>
        </w:rPr>
        <w:t>…</w:t>
      </w:r>
      <w:r w:rsidR="008C4AEE" w:rsidRPr="0098164A">
        <w:rPr>
          <w:sz w:val="18"/>
          <w:szCs w:val="18"/>
        </w:rPr>
        <w:t>…</w:t>
      </w:r>
      <w:r w:rsidR="004905B7" w:rsidRPr="0098164A">
        <w:rPr>
          <w:sz w:val="18"/>
          <w:szCs w:val="18"/>
        </w:rPr>
        <w:t>..</w:t>
      </w:r>
      <w:r w:rsidRPr="0098164A">
        <w:rPr>
          <w:sz w:val="18"/>
          <w:szCs w:val="18"/>
        </w:rPr>
        <w:t xml:space="preserve">1 </w:t>
      </w:r>
      <w:r w:rsidR="00641473" w:rsidRPr="0098164A">
        <w:rPr>
          <w:sz w:val="18"/>
          <w:szCs w:val="18"/>
        </w:rPr>
        <w:t xml:space="preserve">(bir) </w:t>
      </w:r>
      <w:r w:rsidRPr="0098164A">
        <w:rPr>
          <w:sz w:val="18"/>
          <w:szCs w:val="18"/>
        </w:rPr>
        <w:t>TL,</w:t>
      </w:r>
    </w:p>
    <w:p w:rsidR="006833CA" w:rsidRPr="0098164A" w:rsidRDefault="006833CA" w:rsidP="00B347C0">
      <w:pPr>
        <w:ind w:firstLine="708"/>
        <w:jc w:val="both"/>
        <w:outlineLvl w:val="4"/>
        <w:rPr>
          <w:sz w:val="18"/>
          <w:szCs w:val="18"/>
        </w:rPr>
      </w:pPr>
      <w:r w:rsidRPr="0098164A">
        <w:rPr>
          <w:sz w:val="18"/>
          <w:szCs w:val="18"/>
        </w:rPr>
        <w:t>olmak üzere katılım payı alınır.</w:t>
      </w:r>
      <w:r w:rsidR="004905B7" w:rsidRPr="0098164A">
        <w:rPr>
          <w:sz w:val="18"/>
          <w:szCs w:val="18"/>
        </w:rPr>
        <w:t xml:space="preserve"> </w:t>
      </w:r>
    </w:p>
    <w:p w:rsidR="006833CA" w:rsidRPr="0098164A" w:rsidRDefault="006833CA" w:rsidP="00B347C0">
      <w:pPr>
        <w:ind w:firstLine="708"/>
        <w:jc w:val="both"/>
        <w:outlineLvl w:val="4"/>
        <w:rPr>
          <w:sz w:val="18"/>
          <w:szCs w:val="18"/>
        </w:rPr>
      </w:pPr>
      <w:r w:rsidRPr="0098164A">
        <w:rPr>
          <w:sz w:val="18"/>
          <w:szCs w:val="18"/>
        </w:rPr>
        <w:t>c) Enjektabl formlar ile serum, beslenme ürünleri ve majistraller için kutu sayısına bakılmaksızın her bir kalem 1 kutu olarak değerlendirilir.</w:t>
      </w:r>
    </w:p>
    <w:p w:rsidR="006833CA" w:rsidRPr="0098164A" w:rsidRDefault="006833CA" w:rsidP="00B347C0">
      <w:pPr>
        <w:ind w:firstLine="708"/>
        <w:jc w:val="both"/>
        <w:outlineLvl w:val="4"/>
        <w:rPr>
          <w:sz w:val="18"/>
          <w:szCs w:val="18"/>
        </w:rPr>
      </w:pPr>
      <w:r w:rsidRPr="0098164A">
        <w:rPr>
          <w:sz w:val="18"/>
          <w:szCs w:val="18"/>
        </w:rPr>
        <w:t xml:space="preserve">(3) Sağlık raporu ile belgelendirilmek koşuluyla </w:t>
      </w:r>
      <w:r w:rsidR="00127E7C" w:rsidRPr="0098164A">
        <w:rPr>
          <w:sz w:val="18"/>
          <w:szCs w:val="18"/>
        </w:rPr>
        <w:t xml:space="preserve">Kurumun resmi internet sitesinde (www.sgk.gov.tr) </w:t>
      </w:r>
      <w:r w:rsidR="00BF7380" w:rsidRPr="0098164A">
        <w:rPr>
          <w:sz w:val="18"/>
          <w:szCs w:val="18"/>
        </w:rPr>
        <w:t xml:space="preserve">yayınlanan </w:t>
      </w:r>
      <w:r w:rsidRPr="0098164A">
        <w:rPr>
          <w:sz w:val="18"/>
          <w:szCs w:val="18"/>
        </w:rPr>
        <w:t>“Hasta Katılım Payından Muaf İlaçlar Listesi”</w:t>
      </w:r>
      <w:r w:rsidR="00EA4F6E" w:rsidRPr="0098164A">
        <w:rPr>
          <w:sz w:val="18"/>
          <w:szCs w:val="18"/>
        </w:rPr>
        <w:t xml:space="preserve"> </w:t>
      </w:r>
      <w:r w:rsidRPr="0098164A">
        <w:rPr>
          <w:sz w:val="18"/>
          <w:szCs w:val="18"/>
        </w:rPr>
        <w:t>nde (</w:t>
      </w:r>
      <w:r w:rsidR="00755F67" w:rsidRPr="0098164A">
        <w:rPr>
          <w:sz w:val="18"/>
          <w:szCs w:val="18"/>
        </w:rPr>
        <w:t>EK-4/D</w:t>
      </w:r>
      <w:r w:rsidRPr="0098164A">
        <w:rPr>
          <w:sz w:val="18"/>
          <w:szCs w:val="18"/>
        </w:rPr>
        <w:t>) yer alan hastalıklarda, listede belirtilen ilaçlar için bu maddede belirtilen katılım payları uygulanmaz ve kutu/kalem hesabında dikkate alınmaz.</w:t>
      </w:r>
    </w:p>
    <w:p w:rsidR="006833CA" w:rsidRPr="0098164A" w:rsidRDefault="006833CA" w:rsidP="00B347C0">
      <w:pPr>
        <w:ind w:firstLine="708"/>
        <w:jc w:val="both"/>
        <w:outlineLvl w:val="4"/>
        <w:rPr>
          <w:sz w:val="18"/>
          <w:szCs w:val="18"/>
        </w:rPr>
      </w:pPr>
      <w:r w:rsidRPr="0098164A">
        <w:rPr>
          <w:sz w:val="18"/>
          <w:szCs w:val="18"/>
        </w:rPr>
        <w:t>(4) Bu maddede tanımlanan ilaçlar için katılım payları;</w:t>
      </w:r>
    </w:p>
    <w:p w:rsidR="006833CA" w:rsidRPr="0098164A" w:rsidRDefault="006833CA" w:rsidP="003106F5">
      <w:pPr>
        <w:ind w:firstLine="708"/>
        <w:jc w:val="both"/>
        <w:outlineLvl w:val="4"/>
        <w:rPr>
          <w:sz w:val="18"/>
          <w:szCs w:val="18"/>
        </w:rPr>
      </w:pPr>
      <w:r w:rsidRPr="0098164A">
        <w:rPr>
          <w:sz w:val="18"/>
          <w:szCs w:val="18"/>
        </w:rPr>
        <w:t>a) Kurumdan gelir ve aylık alanlar ile bakmakla yükümlü olduğu kişiler için gelir ve aylıklarından mahsup edilmek suretiyle,</w:t>
      </w:r>
    </w:p>
    <w:p w:rsidR="006833CA" w:rsidRPr="0098164A" w:rsidRDefault="006833CA" w:rsidP="003106F5">
      <w:pPr>
        <w:ind w:firstLine="708"/>
        <w:jc w:val="both"/>
        <w:outlineLvl w:val="4"/>
        <w:rPr>
          <w:sz w:val="18"/>
          <w:szCs w:val="18"/>
        </w:rPr>
      </w:pPr>
      <w:r w:rsidRPr="0098164A">
        <w:rPr>
          <w:sz w:val="18"/>
          <w:szCs w:val="18"/>
        </w:rPr>
        <w:t>b) Diğer kişiler için ise Kurumla sözleşmeli eczaneler tarafından kişilerden,</w:t>
      </w:r>
    </w:p>
    <w:p w:rsidR="006833CA" w:rsidRPr="0098164A" w:rsidRDefault="006833CA" w:rsidP="003106F5">
      <w:pPr>
        <w:ind w:firstLine="708"/>
        <w:jc w:val="both"/>
        <w:outlineLvl w:val="4"/>
        <w:rPr>
          <w:sz w:val="18"/>
          <w:szCs w:val="18"/>
        </w:rPr>
      </w:pPr>
      <w:r w:rsidRPr="0098164A">
        <w:rPr>
          <w:sz w:val="18"/>
          <w:szCs w:val="18"/>
        </w:rPr>
        <w:t>c) Yurt dışından temin edilen ilaçlar için; ilaçları temin eden kuruluş tarafından kişilerden, şahıslar tarafından temin edilmesi halinde Kurum tarafından kişilerden,</w:t>
      </w:r>
    </w:p>
    <w:p w:rsidR="006833CA" w:rsidRPr="0098164A" w:rsidRDefault="006833CA" w:rsidP="00B347C0">
      <w:pPr>
        <w:ind w:firstLine="708"/>
        <w:jc w:val="both"/>
        <w:outlineLvl w:val="4"/>
        <w:rPr>
          <w:sz w:val="18"/>
          <w:szCs w:val="18"/>
        </w:rPr>
      </w:pPr>
      <w:r w:rsidRPr="0098164A">
        <w:rPr>
          <w:sz w:val="18"/>
          <w:szCs w:val="18"/>
        </w:rPr>
        <w:t>tahsil edilir.</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49" w:name="_3.2.3._Tıbbi_Malzeme_Katılım_Payı"/>
      <w:bookmarkStart w:id="150" w:name="_Toc351975165"/>
      <w:bookmarkEnd w:id="149"/>
      <w:r w:rsidRPr="0098164A">
        <w:rPr>
          <w:rFonts w:ascii="Times New Roman" w:hAnsi="Times New Roman" w:cs="Times New Roman"/>
          <w:color w:val="auto"/>
          <w:sz w:val="18"/>
          <w:szCs w:val="18"/>
        </w:rPr>
        <w:t>1.8.3</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Tıbbi </w:t>
      </w:r>
      <w:r w:rsidR="00D33F61" w:rsidRPr="0098164A">
        <w:rPr>
          <w:rFonts w:ascii="Times New Roman" w:hAnsi="Times New Roman" w:cs="Times New Roman"/>
          <w:color w:val="auto"/>
          <w:sz w:val="18"/>
          <w:szCs w:val="18"/>
        </w:rPr>
        <w:t>malzeme katılım payı</w:t>
      </w:r>
      <w:bookmarkEnd w:id="141"/>
      <w:bookmarkEnd w:id="142"/>
      <w:bookmarkEnd w:id="143"/>
      <w:bookmarkEnd w:id="144"/>
      <w:bookmarkEnd w:id="145"/>
      <w:bookmarkEnd w:id="150"/>
      <w:r w:rsidR="00D33F61" w:rsidRPr="0098164A">
        <w:rPr>
          <w:rFonts w:ascii="Times New Roman" w:hAnsi="Times New Roman" w:cs="Times New Roman"/>
          <w:color w:val="auto"/>
          <w:sz w:val="18"/>
          <w:szCs w:val="18"/>
        </w:rPr>
        <w:t xml:space="preserve"> </w:t>
      </w:r>
      <w:bookmarkEnd w:id="146"/>
      <w:bookmarkEnd w:id="147"/>
      <w:bookmarkEnd w:id="148"/>
    </w:p>
    <w:p w:rsidR="006833CA" w:rsidRPr="0098164A" w:rsidRDefault="006833CA" w:rsidP="00B347C0">
      <w:pPr>
        <w:ind w:firstLine="708"/>
        <w:jc w:val="both"/>
        <w:outlineLvl w:val="4"/>
        <w:rPr>
          <w:sz w:val="18"/>
          <w:szCs w:val="18"/>
        </w:rPr>
      </w:pPr>
      <w:bookmarkStart w:id="151" w:name="_Toc252741247"/>
      <w:bookmarkStart w:id="152" w:name="_Toc252742702"/>
      <w:bookmarkStart w:id="153" w:name="_Toc245228660"/>
      <w:bookmarkStart w:id="154" w:name="_Toc251702355"/>
      <w:bookmarkStart w:id="155" w:name="_Toc245228159"/>
      <w:bookmarkStart w:id="156" w:name="_Toc245228661"/>
      <w:bookmarkStart w:id="157" w:name="_Toc251702356"/>
      <w:bookmarkStart w:id="158" w:name="_Ref252696282"/>
      <w:r w:rsidRPr="0098164A">
        <w:rPr>
          <w:sz w:val="18"/>
          <w:szCs w:val="18"/>
        </w:rPr>
        <w:t>(1)</w:t>
      </w:r>
      <w:r w:rsidRPr="0098164A">
        <w:rPr>
          <w:b/>
          <w:sz w:val="18"/>
          <w:szCs w:val="18"/>
        </w:rPr>
        <w:t xml:space="preserve"> </w:t>
      </w:r>
      <w:r w:rsidRPr="0098164A">
        <w:rPr>
          <w:sz w:val="18"/>
          <w:szCs w:val="18"/>
        </w:rPr>
        <w:t>Vücut dışı protez ve ortez</w:t>
      </w:r>
      <w:r w:rsidR="00473DF2" w:rsidRPr="0098164A">
        <w:rPr>
          <w:sz w:val="18"/>
          <w:szCs w:val="18"/>
        </w:rPr>
        <w:t>lerden,</w:t>
      </w:r>
      <w:r w:rsidRPr="0098164A">
        <w:rPr>
          <w:sz w:val="18"/>
          <w:szCs w:val="18"/>
        </w:rPr>
        <w:t xml:space="preserve"> </w:t>
      </w:r>
    </w:p>
    <w:p w:rsidR="006833CA" w:rsidRPr="0098164A" w:rsidRDefault="006833CA" w:rsidP="00B42F8D">
      <w:pPr>
        <w:ind w:firstLine="708"/>
        <w:jc w:val="both"/>
        <w:outlineLvl w:val="4"/>
        <w:rPr>
          <w:b/>
          <w:sz w:val="18"/>
          <w:szCs w:val="18"/>
        </w:rPr>
      </w:pPr>
      <w:bookmarkStart w:id="159" w:name="_a)_Gözlük_cam"/>
      <w:bookmarkEnd w:id="159"/>
      <w:r w:rsidRPr="0098164A">
        <w:rPr>
          <w:sz w:val="18"/>
          <w:szCs w:val="18"/>
        </w:rPr>
        <w:t>a) Görmeye yardımcı tıbbi malzemeler</w:t>
      </w:r>
      <w:r w:rsidR="00473DF2" w:rsidRPr="0098164A">
        <w:rPr>
          <w:sz w:val="18"/>
          <w:szCs w:val="18"/>
        </w:rPr>
        <w:t>den,</w:t>
      </w:r>
    </w:p>
    <w:p w:rsidR="006833CA" w:rsidRPr="0098164A" w:rsidRDefault="00DF6F10" w:rsidP="003901AD">
      <w:pPr>
        <w:rPr>
          <w:sz w:val="18"/>
          <w:szCs w:val="18"/>
        </w:rPr>
      </w:pPr>
      <w:r>
        <w:rPr>
          <w:sz w:val="18"/>
          <w:szCs w:val="18"/>
        </w:rPr>
        <w:t xml:space="preserve">               </w:t>
      </w:r>
      <w:r w:rsidR="006833CA" w:rsidRPr="0098164A">
        <w:rPr>
          <w:sz w:val="18"/>
          <w:szCs w:val="18"/>
        </w:rPr>
        <w:t>b) Ağız protezleri</w:t>
      </w:r>
      <w:r w:rsidR="00473DF2" w:rsidRPr="0098164A">
        <w:rPr>
          <w:sz w:val="18"/>
          <w:szCs w:val="18"/>
        </w:rPr>
        <w:t>nden</w:t>
      </w:r>
      <w:r w:rsidR="006833CA" w:rsidRPr="0098164A">
        <w:rPr>
          <w:sz w:val="18"/>
          <w:szCs w:val="18"/>
        </w:rPr>
        <w:t xml:space="preserve"> (SUT eki “Diş Tedavileri Puan Listesi” nde (EK-</w:t>
      </w:r>
      <w:r w:rsidR="008B0EE9" w:rsidRPr="0098164A">
        <w:rPr>
          <w:sz w:val="18"/>
          <w:szCs w:val="18"/>
        </w:rPr>
        <w:t>2/Ç</w:t>
      </w:r>
      <w:r w:rsidR="006833CA" w:rsidRPr="0098164A">
        <w:rPr>
          <w:sz w:val="18"/>
          <w:szCs w:val="18"/>
        </w:rPr>
        <w:t xml:space="preserve">) yer alan 404.010, 404.020, 404.030, 404.040, 404.050, 404.170, 404.180, 404.181, 404.190, 404.200, 404.201, 404.210, 404.220, 404.230, 404.360, 404.370, 404.380, 404.390, </w:t>
      </w:r>
      <w:r w:rsidR="003901AD" w:rsidRPr="003901AD">
        <w:rPr>
          <w:b/>
          <w:bCs/>
          <w:color w:val="FF0000"/>
          <w:sz w:val="18"/>
          <w:szCs w:val="18"/>
        </w:rPr>
        <w:t>(Ek:RG-</w:t>
      </w:r>
      <w:r w:rsidR="00F903A2">
        <w:rPr>
          <w:b/>
          <w:bCs/>
          <w:color w:val="FF0000"/>
          <w:sz w:val="18"/>
          <w:szCs w:val="18"/>
        </w:rPr>
        <w:t>05</w:t>
      </w:r>
      <w:r w:rsidR="003901AD" w:rsidRPr="003901AD">
        <w:rPr>
          <w:b/>
          <w:bCs/>
          <w:color w:val="FF0000"/>
          <w:sz w:val="18"/>
          <w:szCs w:val="18"/>
        </w:rPr>
        <w:t>/0</w:t>
      </w:r>
      <w:r w:rsidR="003B018A">
        <w:rPr>
          <w:b/>
          <w:bCs/>
          <w:color w:val="FF0000"/>
          <w:sz w:val="18"/>
          <w:szCs w:val="18"/>
        </w:rPr>
        <w:t>8</w:t>
      </w:r>
      <w:r w:rsidR="003901AD" w:rsidRPr="003901AD">
        <w:rPr>
          <w:b/>
          <w:bCs/>
          <w:color w:val="FF0000"/>
          <w:sz w:val="18"/>
          <w:szCs w:val="18"/>
        </w:rPr>
        <w:t>/2015-29</w:t>
      </w:r>
      <w:r w:rsidR="00F903A2">
        <w:rPr>
          <w:b/>
          <w:bCs/>
          <w:color w:val="FF0000"/>
          <w:sz w:val="18"/>
          <w:szCs w:val="18"/>
        </w:rPr>
        <w:t>436</w:t>
      </w:r>
      <w:r w:rsidR="003901AD" w:rsidRPr="003901AD">
        <w:rPr>
          <w:b/>
          <w:bCs/>
          <w:color w:val="FF0000"/>
          <w:sz w:val="18"/>
          <w:szCs w:val="18"/>
        </w:rPr>
        <w:t>/</w:t>
      </w:r>
      <w:r w:rsidR="00B41443">
        <w:rPr>
          <w:b/>
          <w:bCs/>
          <w:color w:val="FF0000"/>
          <w:sz w:val="18"/>
          <w:szCs w:val="18"/>
        </w:rPr>
        <w:t>1</w:t>
      </w:r>
      <w:r w:rsidR="003901AD" w:rsidRPr="003901AD">
        <w:rPr>
          <w:b/>
          <w:bCs/>
          <w:color w:val="FF0000"/>
          <w:sz w:val="18"/>
          <w:szCs w:val="18"/>
        </w:rPr>
        <w:t xml:space="preserve"> md. Yürürlük: </w:t>
      </w:r>
      <w:r w:rsidR="00F903A2">
        <w:rPr>
          <w:b/>
          <w:bCs/>
          <w:color w:val="FF0000"/>
          <w:sz w:val="18"/>
          <w:szCs w:val="18"/>
        </w:rPr>
        <w:t>05</w:t>
      </w:r>
      <w:r w:rsidR="003901AD" w:rsidRPr="003901AD">
        <w:rPr>
          <w:b/>
          <w:bCs/>
          <w:color w:val="FF0000"/>
          <w:sz w:val="18"/>
          <w:szCs w:val="18"/>
        </w:rPr>
        <w:t>/</w:t>
      </w:r>
      <w:r w:rsidR="003B018A">
        <w:rPr>
          <w:b/>
          <w:bCs/>
          <w:color w:val="FF0000"/>
          <w:sz w:val="18"/>
          <w:szCs w:val="18"/>
        </w:rPr>
        <w:t>08</w:t>
      </w:r>
      <w:r w:rsidR="003901AD" w:rsidRPr="003901AD">
        <w:rPr>
          <w:b/>
          <w:bCs/>
          <w:color w:val="FF0000"/>
          <w:sz w:val="18"/>
          <w:szCs w:val="18"/>
        </w:rPr>
        <w:t>/2015)</w:t>
      </w:r>
      <w:r w:rsidR="003901AD" w:rsidRPr="003901AD">
        <w:rPr>
          <w:bCs/>
          <w:sz w:val="18"/>
          <w:szCs w:val="18"/>
        </w:rPr>
        <w:t xml:space="preserve"> </w:t>
      </w:r>
      <w:r w:rsidR="003901AD" w:rsidRPr="003901AD">
        <w:rPr>
          <w:bCs/>
          <w:color w:val="FF0000"/>
          <w:sz w:val="18"/>
          <w:szCs w:val="18"/>
        </w:rPr>
        <w:t>404.395,</w:t>
      </w:r>
      <w:r w:rsidR="003901AD">
        <w:rPr>
          <w:bCs/>
          <w:color w:val="FF0000"/>
          <w:sz w:val="18"/>
          <w:szCs w:val="18"/>
        </w:rPr>
        <w:t xml:space="preserve"> </w:t>
      </w:r>
      <w:r w:rsidR="006833CA" w:rsidRPr="0098164A">
        <w:rPr>
          <w:sz w:val="18"/>
          <w:szCs w:val="18"/>
        </w:rPr>
        <w:t>404.400, 404.410, 404.420 kod numarasında sayılanlar),</w:t>
      </w:r>
    </w:p>
    <w:p w:rsidR="006833CA" w:rsidRPr="0098164A" w:rsidRDefault="006833CA" w:rsidP="00B42F8D">
      <w:pPr>
        <w:ind w:firstLine="708"/>
        <w:jc w:val="both"/>
        <w:outlineLvl w:val="4"/>
        <w:rPr>
          <w:sz w:val="18"/>
          <w:szCs w:val="18"/>
        </w:rPr>
      </w:pPr>
      <w:r w:rsidRPr="0098164A">
        <w:rPr>
          <w:sz w:val="18"/>
          <w:szCs w:val="18"/>
        </w:rPr>
        <w:t xml:space="preserve">c) </w:t>
      </w:r>
      <w:r w:rsidR="00473DF2" w:rsidRPr="0098164A">
        <w:rPr>
          <w:sz w:val="18"/>
          <w:szCs w:val="18"/>
        </w:rPr>
        <w:t>S</w:t>
      </w:r>
      <w:r w:rsidRPr="0098164A">
        <w:rPr>
          <w:sz w:val="18"/>
          <w:szCs w:val="18"/>
        </w:rPr>
        <w:t>ağlık raporunda hayati öneme haiz olduğu belirtilmeyen diğer protezler ve ortezler</w:t>
      </w:r>
      <w:r w:rsidR="00473DF2" w:rsidRPr="0098164A">
        <w:rPr>
          <w:sz w:val="18"/>
          <w:szCs w:val="18"/>
        </w:rPr>
        <w:t>den,</w:t>
      </w:r>
    </w:p>
    <w:p w:rsidR="00473DF2" w:rsidRPr="0098164A" w:rsidRDefault="00473DF2" w:rsidP="00B42F8D">
      <w:pPr>
        <w:ind w:firstLine="708"/>
        <w:jc w:val="both"/>
        <w:outlineLvl w:val="4"/>
        <w:rPr>
          <w:sz w:val="18"/>
          <w:szCs w:val="18"/>
        </w:rPr>
      </w:pPr>
      <w:r w:rsidRPr="0098164A">
        <w:rPr>
          <w:sz w:val="18"/>
          <w:szCs w:val="18"/>
        </w:rPr>
        <w:t>katılım payı alınır.</w:t>
      </w:r>
    </w:p>
    <w:p w:rsidR="006833CA" w:rsidRPr="0098164A" w:rsidRDefault="006833CA" w:rsidP="00B347C0">
      <w:pPr>
        <w:ind w:firstLine="708"/>
        <w:jc w:val="both"/>
        <w:outlineLvl w:val="4"/>
        <w:rPr>
          <w:sz w:val="18"/>
          <w:szCs w:val="18"/>
        </w:rPr>
      </w:pPr>
      <w:r w:rsidRPr="0098164A">
        <w:rPr>
          <w:sz w:val="18"/>
          <w:szCs w:val="18"/>
        </w:rPr>
        <w:t>(2) Vücut dışı protez ve ortezlerden, Kurumdan gelir ve aylık alanlar ile bakmakla yükümlü oldukları kişiler için %10, diğer kişiler için %20 oranında katılım payı alınır.</w:t>
      </w:r>
      <w:bookmarkEnd w:id="151"/>
      <w:bookmarkEnd w:id="152"/>
      <w:r w:rsidRPr="0098164A">
        <w:rPr>
          <w:sz w:val="18"/>
          <w:szCs w:val="18"/>
        </w:rPr>
        <w:t xml:space="preserve"> Ancak katılım payı tutarı vücut dışı protez veya ortezin alındığı tarihteki brüt asgarî ücretin %75</w:t>
      </w:r>
      <w:r w:rsidR="002105DF" w:rsidRPr="0098164A">
        <w:rPr>
          <w:sz w:val="18"/>
          <w:szCs w:val="18"/>
        </w:rPr>
        <w:t>’</w:t>
      </w:r>
      <w:r w:rsidRPr="0098164A">
        <w:rPr>
          <w:sz w:val="18"/>
          <w:szCs w:val="18"/>
        </w:rPr>
        <w:t xml:space="preserve">ini geçemez. </w:t>
      </w:r>
      <w:r w:rsidR="005064AB" w:rsidRPr="0098164A">
        <w:rPr>
          <w:sz w:val="18"/>
          <w:szCs w:val="18"/>
        </w:rPr>
        <w:t>%75’lik</w:t>
      </w:r>
      <w:r w:rsidRPr="0098164A">
        <w:rPr>
          <w:sz w:val="18"/>
          <w:szCs w:val="18"/>
        </w:rPr>
        <w:t xml:space="preserve"> üst sınırın hesaplanmasında her bir protez ve ortez bağımsız olarak değerlendirilir.</w:t>
      </w:r>
    </w:p>
    <w:p w:rsidR="006833CA" w:rsidRPr="0098164A" w:rsidRDefault="006833CA" w:rsidP="00B347C0">
      <w:pPr>
        <w:ind w:firstLine="708"/>
        <w:jc w:val="both"/>
        <w:outlineLvl w:val="4"/>
        <w:rPr>
          <w:sz w:val="18"/>
          <w:szCs w:val="18"/>
        </w:rPr>
      </w:pPr>
      <w:r w:rsidRPr="0098164A">
        <w:rPr>
          <w:sz w:val="18"/>
          <w:szCs w:val="18"/>
        </w:rPr>
        <w:t>(3) Görmeye yardımcı tıbbi malzemelere ilişkin katılım payı;</w:t>
      </w:r>
    </w:p>
    <w:p w:rsidR="006833CA" w:rsidRPr="0098164A" w:rsidRDefault="006833CA" w:rsidP="00B42F8D">
      <w:pPr>
        <w:ind w:firstLine="708"/>
        <w:jc w:val="both"/>
        <w:outlineLvl w:val="4"/>
        <w:rPr>
          <w:sz w:val="18"/>
          <w:szCs w:val="18"/>
        </w:rPr>
      </w:pPr>
      <w:r w:rsidRPr="0098164A">
        <w:rPr>
          <w:sz w:val="18"/>
          <w:szCs w:val="18"/>
        </w:rPr>
        <w:t xml:space="preserve">a) Kurumdan gelir ve aylık alanlar ile bakmakla yükümlü olduğu kişiler için gelir ve aylıklarından mahsup edilmek suretiyle,  </w:t>
      </w:r>
    </w:p>
    <w:p w:rsidR="006833CA" w:rsidRPr="0098164A" w:rsidRDefault="006833CA" w:rsidP="00B347C0">
      <w:pPr>
        <w:ind w:firstLine="708"/>
        <w:jc w:val="both"/>
        <w:outlineLvl w:val="4"/>
        <w:rPr>
          <w:sz w:val="18"/>
          <w:szCs w:val="18"/>
        </w:rPr>
      </w:pPr>
      <w:r w:rsidRPr="0098164A">
        <w:rPr>
          <w:sz w:val="18"/>
          <w:szCs w:val="18"/>
        </w:rPr>
        <w:t xml:space="preserve">b) Diğer kişiler için ise Kurumla sözleşmeli optisyenlik müessesesi tarafından kişilerden, </w:t>
      </w:r>
    </w:p>
    <w:p w:rsidR="006833CA" w:rsidRPr="0098164A" w:rsidRDefault="006833CA" w:rsidP="00B347C0">
      <w:pPr>
        <w:ind w:firstLine="708"/>
        <w:jc w:val="both"/>
        <w:outlineLvl w:val="4"/>
        <w:rPr>
          <w:sz w:val="18"/>
          <w:szCs w:val="18"/>
        </w:rPr>
      </w:pPr>
      <w:r w:rsidRPr="0098164A">
        <w:rPr>
          <w:sz w:val="18"/>
          <w:szCs w:val="18"/>
        </w:rPr>
        <w:t xml:space="preserve">tahsil edilir. </w:t>
      </w:r>
    </w:p>
    <w:p w:rsidR="006833CA" w:rsidRPr="0098164A" w:rsidRDefault="006833CA" w:rsidP="00B347C0">
      <w:pPr>
        <w:ind w:firstLine="708"/>
        <w:jc w:val="both"/>
        <w:outlineLvl w:val="4"/>
        <w:rPr>
          <w:sz w:val="18"/>
          <w:szCs w:val="18"/>
        </w:rPr>
      </w:pPr>
      <w:r w:rsidRPr="0098164A">
        <w:rPr>
          <w:sz w:val="18"/>
          <w:szCs w:val="18"/>
        </w:rPr>
        <w:t>(4) Ağız protezlerine ilişkin katılım payı;</w:t>
      </w:r>
    </w:p>
    <w:p w:rsidR="006833CA" w:rsidRPr="0098164A" w:rsidRDefault="006833CA" w:rsidP="00B42F8D">
      <w:pPr>
        <w:ind w:firstLine="708"/>
        <w:jc w:val="both"/>
        <w:outlineLvl w:val="4"/>
        <w:rPr>
          <w:sz w:val="18"/>
          <w:szCs w:val="18"/>
        </w:rPr>
      </w:pPr>
      <w:r w:rsidRPr="0098164A">
        <w:rPr>
          <w:sz w:val="18"/>
          <w:szCs w:val="18"/>
        </w:rPr>
        <w:t>a) Kurumla sözleşmeli/protokollü sağlık kurum veya kuruluşlarınca yapılan ağız protezi katılım payları, sağlık kurum veya kuruluşlarınca kişilerden,</w:t>
      </w:r>
    </w:p>
    <w:p w:rsidR="006833CA" w:rsidRPr="0098164A" w:rsidRDefault="006833CA" w:rsidP="00B347C0">
      <w:pPr>
        <w:ind w:firstLine="708"/>
        <w:jc w:val="both"/>
        <w:outlineLvl w:val="4"/>
        <w:rPr>
          <w:sz w:val="18"/>
          <w:szCs w:val="18"/>
        </w:rPr>
      </w:pPr>
      <w:r w:rsidRPr="0098164A">
        <w:rPr>
          <w:sz w:val="18"/>
          <w:szCs w:val="18"/>
        </w:rPr>
        <w:t xml:space="preserve">b) Kurumla sözleşmesiz; serbest dişhekimlikleri ile sağlık kurum veya kuruluşlarında yaptırılan ağız protezi katılım payları, </w:t>
      </w:r>
      <w:r w:rsidR="005064AB" w:rsidRPr="0098164A">
        <w:rPr>
          <w:sz w:val="18"/>
          <w:szCs w:val="18"/>
        </w:rPr>
        <w:t>Kurumca</w:t>
      </w:r>
      <w:r w:rsidRPr="0098164A">
        <w:rPr>
          <w:sz w:val="18"/>
          <w:szCs w:val="18"/>
        </w:rPr>
        <w:t xml:space="preserve"> ödeme aşamasında kişilerden,</w:t>
      </w:r>
    </w:p>
    <w:p w:rsidR="006833CA" w:rsidRPr="0098164A" w:rsidRDefault="006833CA" w:rsidP="00B347C0">
      <w:pPr>
        <w:ind w:firstLine="708"/>
        <w:jc w:val="both"/>
        <w:outlineLvl w:val="4"/>
        <w:rPr>
          <w:b/>
          <w:sz w:val="18"/>
          <w:szCs w:val="18"/>
        </w:rPr>
      </w:pPr>
      <w:r w:rsidRPr="0098164A">
        <w:rPr>
          <w:sz w:val="18"/>
          <w:szCs w:val="18"/>
        </w:rPr>
        <w:t>tahsil edilir.</w:t>
      </w:r>
    </w:p>
    <w:p w:rsidR="006833CA" w:rsidRPr="0098164A" w:rsidRDefault="006833CA" w:rsidP="00B347C0">
      <w:pPr>
        <w:ind w:firstLine="708"/>
        <w:jc w:val="both"/>
        <w:outlineLvl w:val="4"/>
        <w:rPr>
          <w:sz w:val="18"/>
          <w:szCs w:val="18"/>
        </w:rPr>
      </w:pPr>
      <w:r w:rsidRPr="0098164A">
        <w:rPr>
          <w:sz w:val="18"/>
          <w:szCs w:val="18"/>
        </w:rPr>
        <w:t>(5) Kişilerce temin edilen</w:t>
      </w:r>
      <w:r w:rsidRPr="0098164A">
        <w:rPr>
          <w:b/>
          <w:sz w:val="18"/>
          <w:szCs w:val="18"/>
        </w:rPr>
        <w:t xml:space="preserve"> </w:t>
      </w:r>
      <w:r w:rsidRPr="0098164A">
        <w:rPr>
          <w:sz w:val="18"/>
          <w:szCs w:val="18"/>
        </w:rPr>
        <w:t xml:space="preserve">ve katılım payı tahsil edilmesi gereken vücut dışı protez ve ortezler için katılım payı, </w:t>
      </w:r>
      <w:r w:rsidR="005064AB" w:rsidRPr="0098164A">
        <w:rPr>
          <w:sz w:val="18"/>
          <w:szCs w:val="18"/>
        </w:rPr>
        <w:t>Kurumca</w:t>
      </w:r>
      <w:r w:rsidRPr="0098164A">
        <w:rPr>
          <w:sz w:val="18"/>
          <w:szCs w:val="18"/>
        </w:rPr>
        <w:t xml:space="preserve"> ödeme aşamasında kişilerden tahsil edilir.</w:t>
      </w:r>
      <w:bookmarkStart w:id="160" w:name="_Toc252741248"/>
      <w:bookmarkStart w:id="161" w:name="_Toc252742703"/>
    </w:p>
    <w:p w:rsidR="006833CA" w:rsidRPr="0098164A" w:rsidRDefault="006833CA" w:rsidP="00B347C0">
      <w:pPr>
        <w:ind w:firstLine="708"/>
        <w:jc w:val="both"/>
        <w:outlineLvl w:val="4"/>
        <w:rPr>
          <w:b/>
          <w:sz w:val="18"/>
          <w:szCs w:val="18"/>
        </w:rPr>
      </w:pPr>
      <w:r w:rsidRPr="0098164A">
        <w:rPr>
          <w:sz w:val="18"/>
          <w:szCs w:val="18"/>
        </w:rPr>
        <w:t>(6)</w:t>
      </w:r>
      <w:r w:rsidRPr="0098164A">
        <w:rPr>
          <w:b/>
          <w:sz w:val="18"/>
          <w:szCs w:val="18"/>
        </w:rPr>
        <w:t xml:space="preserve"> </w:t>
      </w:r>
      <w:r w:rsidRPr="0098164A">
        <w:rPr>
          <w:sz w:val="18"/>
          <w:szCs w:val="18"/>
        </w:rPr>
        <w:t>Sağlık kurumlarınca temin edilen ve SUT hükümleri gereği katılım payı tahsil edilmesi gereken tıbbi malzemelerin katılım payı tıbbi malzemeyi temin eden sağlık kurumlarınca kişilerden tahsil edilir.</w:t>
      </w:r>
      <w:r w:rsidRPr="0098164A">
        <w:rPr>
          <w:b/>
          <w:sz w:val="18"/>
          <w:szCs w:val="18"/>
        </w:rPr>
        <w:t xml:space="preserve"> </w:t>
      </w:r>
      <w:bookmarkEnd w:id="153"/>
      <w:bookmarkEnd w:id="154"/>
      <w:bookmarkEnd w:id="155"/>
      <w:bookmarkEnd w:id="156"/>
      <w:bookmarkEnd w:id="157"/>
      <w:bookmarkEnd w:id="158"/>
      <w:bookmarkEnd w:id="160"/>
      <w:bookmarkEnd w:id="161"/>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62" w:name="_III.2.3.B-_Katılım_payı"/>
      <w:bookmarkStart w:id="163" w:name="_III.2.4._Yardımcı_Üreme"/>
      <w:bookmarkStart w:id="164" w:name="_Ref252696301"/>
      <w:bookmarkStart w:id="165" w:name="_Toc252741249"/>
      <w:bookmarkStart w:id="166" w:name="_Toc252742704"/>
      <w:bookmarkStart w:id="167" w:name="_Toc351975166"/>
      <w:bookmarkEnd w:id="162"/>
      <w:bookmarkEnd w:id="163"/>
      <w:r w:rsidRPr="0098164A">
        <w:rPr>
          <w:rFonts w:ascii="Times New Roman" w:hAnsi="Times New Roman" w:cs="Times New Roman"/>
          <w:color w:val="auto"/>
          <w:sz w:val="18"/>
          <w:szCs w:val="18"/>
        </w:rPr>
        <w:t>1.8.4</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Yardımcı </w:t>
      </w:r>
      <w:r w:rsidR="00D33F61" w:rsidRPr="0098164A">
        <w:rPr>
          <w:rFonts w:ascii="Times New Roman" w:hAnsi="Times New Roman" w:cs="Times New Roman"/>
          <w:color w:val="auto"/>
          <w:sz w:val="18"/>
          <w:szCs w:val="18"/>
        </w:rPr>
        <w:t>üreme yöntemi katılım payları</w:t>
      </w:r>
      <w:bookmarkEnd w:id="164"/>
      <w:bookmarkEnd w:id="165"/>
      <w:bookmarkEnd w:id="166"/>
      <w:bookmarkEnd w:id="167"/>
    </w:p>
    <w:p w:rsidR="006833CA" w:rsidRPr="0098164A" w:rsidRDefault="006D649D" w:rsidP="006D649D">
      <w:pPr>
        <w:jc w:val="both"/>
        <w:rPr>
          <w:sz w:val="18"/>
          <w:szCs w:val="18"/>
        </w:rPr>
      </w:pPr>
      <w:bookmarkStart w:id="168" w:name="_Toc245228668"/>
      <w:bookmarkStart w:id="169" w:name="_Toc251702362"/>
      <w:bookmarkStart w:id="170" w:name="_Ref252696310"/>
      <w:bookmarkStart w:id="171" w:name="_Toc252741250"/>
      <w:bookmarkStart w:id="172" w:name="_Toc252742705"/>
      <w:r>
        <w:rPr>
          <w:sz w:val="18"/>
          <w:szCs w:val="18"/>
        </w:rPr>
        <w:t xml:space="preserve">               </w:t>
      </w:r>
      <w:r w:rsidR="006833CA" w:rsidRPr="0098164A">
        <w:rPr>
          <w:sz w:val="18"/>
          <w:szCs w:val="18"/>
        </w:rPr>
        <w:t xml:space="preserve">(1) Yardımcı üreme yöntemi </w:t>
      </w:r>
      <w:r w:rsidR="00662911">
        <w:rPr>
          <w:sz w:val="18"/>
          <w:szCs w:val="18"/>
        </w:rPr>
        <w:t xml:space="preserve">tedavilerinde birinci denemede </w:t>
      </w:r>
      <w:r w:rsidR="006833CA" w:rsidRPr="0098164A">
        <w:rPr>
          <w:sz w:val="18"/>
          <w:szCs w:val="18"/>
        </w:rPr>
        <w:t xml:space="preserve">%30, ikinci denemede </w:t>
      </w:r>
      <w:r w:rsidR="00BB11D0" w:rsidRPr="0098164A">
        <w:rPr>
          <w:sz w:val="18"/>
          <w:szCs w:val="18"/>
        </w:rPr>
        <w:t>%</w:t>
      </w:r>
      <w:r w:rsidR="006833CA" w:rsidRPr="0098164A">
        <w:rPr>
          <w:sz w:val="18"/>
          <w:szCs w:val="18"/>
        </w:rPr>
        <w:t xml:space="preserve">25 </w:t>
      </w:r>
      <w:r w:rsidR="00181527" w:rsidRPr="00ED29BC">
        <w:rPr>
          <w:b/>
          <w:color w:val="FF0000"/>
          <w:sz w:val="18"/>
          <w:szCs w:val="18"/>
        </w:rPr>
        <w:t>(Ek:RG-</w:t>
      </w:r>
      <w:r w:rsidR="00ED29BC" w:rsidRPr="00ED29BC">
        <w:rPr>
          <w:b/>
          <w:color w:val="FF0000"/>
          <w:sz w:val="18"/>
          <w:szCs w:val="18"/>
        </w:rPr>
        <w:t>01</w:t>
      </w:r>
      <w:r w:rsidR="00181527" w:rsidRPr="00ED29BC">
        <w:rPr>
          <w:b/>
          <w:color w:val="FF0000"/>
          <w:sz w:val="18"/>
          <w:szCs w:val="18"/>
        </w:rPr>
        <w:t>/</w:t>
      </w:r>
      <w:r w:rsidR="00ED29BC" w:rsidRPr="00ED29BC">
        <w:rPr>
          <w:b/>
          <w:color w:val="FF0000"/>
          <w:sz w:val="18"/>
          <w:szCs w:val="18"/>
        </w:rPr>
        <w:t>1</w:t>
      </w:r>
      <w:r w:rsidR="00181527" w:rsidRPr="00ED29BC">
        <w:rPr>
          <w:b/>
          <w:color w:val="FF0000"/>
          <w:sz w:val="18"/>
          <w:szCs w:val="18"/>
        </w:rPr>
        <w:t>0/2014-</w:t>
      </w:r>
      <w:r w:rsidR="00ED29BC" w:rsidRPr="00ED29BC">
        <w:rPr>
          <w:b/>
          <w:color w:val="FF0000"/>
          <w:sz w:val="18"/>
          <w:szCs w:val="18"/>
        </w:rPr>
        <w:t>29136</w:t>
      </w:r>
      <w:r w:rsidR="00181527" w:rsidRPr="00ED29BC">
        <w:rPr>
          <w:b/>
          <w:color w:val="FF0000"/>
          <w:sz w:val="18"/>
          <w:szCs w:val="18"/>
        </w:rPr>
        <w:t xml:space="preserve">/ 1 md. Yürürlük: </w:t>
      </w:r>
      <w:r w:rsidR="00ED29BC" w:rsidRPr="00ED29BC">
        <w:rPr>
          <w:b/>
          <w:color w:val="FF0000"/>
          <w:sz w:val="18"/>
          <w:szCs w:val="18"/>
        </w:rPr>
        <w:t>01/10/2014</w:t>
      </w:r>
      <w:r w:rsidR="00181527" w:rsidRPr="00ED29BC">
        <w:rPr>
          <w:b/>
          <w:color w:val="FF0000"/>
          <w:sz w:val="18"/>
          <w:szCs w:val="18"/>
        </w:rPr>
        <w:t>)</w:t>
      </w:r>
      <w:r w:rsidR="00181527">
        <w:rPr>
          <w:b/>
          <w:color w:val="7030A0"/>
          <w:sz w:val="18"/>
          <w:szCs w:val="18"/>
        </w:rPr>
        <w:t xml:space="preserve"> </w:t>
      </w:r>
      <w:r w:rsidRPr="006D649D">
        <w:rPr>
          <w:color w:val="FF0000"/>
          <w:sz w:val="18"/>
          <w:szCs w:val="18"/>
        </w:rPr>
        <w:t xml:space="preserve">üçüncü denemede %20 </w:t>
      </w:r>
      <w:r w:rsidR="006833CA" w:rsidRPr="006D649D">
        <w:rPr>
          <w:color w:val="000000" w:themeColor="text1"/>
          <w:sz w:val="18"/>
          <w:szCs w:val="18"/>
        </w:rPr>
        <w:t>oranında</w:t>
      </w:r>
      <w:r w:rsidR="006833CA" w:rsidRPr="006D649D">
        <w:rPr>
          <w:color w:val="C0504D" w:themeColor="accent2"/>
          <w:sz w:val="18"/>
          <w:szCs w:val="18"/>
        </w:rPr>
        <w:t xml:space="preserve"> </w:t>
      </w:r>
      <w:r w:rsidR="006833CA" w:rsidRPr="0098164A">
        <w:rPr>
          <w:sz w:val="18"/>
          <w:szCs w:val="18"/>
        </w:rPr>
        <w:t xml:space="preserve">olmak üzere bu tedaviler için belirlenen bedeller üzerinden katılım payı alınır. </w:t>
      </w:r>
    </w:p>
    <w:p w:rsidR="006833CA" w:rsidRPr="0098164A" w:rsidRDefault="006833CA" w:rsidP="00B347C0">
      <w:pPr>
        <w:ind w:firstLine="708"/>
        <w:jc w:val="both"/>
        <w:outlineLvl w:val="4"/>
        <w:rPr>
          <w:sz w:val="18"/>
          <w:szCs w:val="18"/>
        </w:rPr>
      </w:pPr>
      <w:r w:rsidRPr="0098164A">
        <w:rPr>
          <w:sz w:val="18"/>
          <w:szCs w:val="18"/>
        </w:rPr>
        <w:t xml:space="preserve">(2) Yardımcı üreme yöntemi katılım payları, tedavinin sağlandığı sağlık hizmeti sunucusunca kişilerden tahsil edilir. </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73" w:name="_3.2.5._Katılım_Payı_Alınmayacak_Hal"/>
      <w:bookmarkStart w:id="174" w:name="_Toc351975167"/>
      <w:bookmarkEnd w:id="173"/>
      <w:r w:rsidRPr="0098164A">
        <w:rPr>
          <w:rFonts w:ascii="Times New Roman" w:hAnsi="Times New Roman" w:cs="Times New Roman"/>
          <w:color w:val="auto"/>
          <w:sz w:val="18"/>
          <w:szCs w:val="18"/>
        </w:rPr>
        <w:t>1.8.5</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Katılım </w:t>
      </w:r>
      <w:r w:rsidR="00D33F61" w:rsidRPr="0098164A">
        <w:rPr>
          <w:rFonts w:ascii="Times New Roman" w:hAnsi="Times New Roman" w:cs="Times New Roman"/>
          <w:color w:val="auto"/>
          <w:sz w:val="18"/>
          <w:szCs w:val="18"/>
        </w:rPr>
        <w:t>payı alınmayacak haller, sağlık hizmetleri ve kişiler</w:t>
      </w:r>
      <w:bookmarkEnd w:id="168"/>
      <w:bookmarkEnd w:id="169"/>
      <w:bookmarkEnd w:id="170"/>
      <w:bookmarkEnd w:id="171"/>
      <w:bookmarkEnd w:id="172"/>
      <w:bookmarkEnd w:id="174"/>
    </w:p>
    <w:p w:rsidR="006833CA" w:rsidRPr="0098164A" w:rsidRDefault="006833CA" w:rsidP="00B347C0">
      <w:pPr>
        <w:ind w:firstLine="708"/>
        <w:jc w:val="both"/>
        <w:outlineLvl w:val="4"/>
        <w:rPr>
          <w:sz w:val="18"/>
          <w:szCs w:val="18"/>
        </w:rPr>
      </w:pPr>
      <w:r w:rsidRPr="0098164A">
        <w:rPr>
          <w:bCs/>
          <w:sz w:val="18"/>
          <w:szCs w:val="18"/>
        </w:rPr>
        <w:t>(1)</w:t>
      </w:r>
      <w:r w:rsidRPr="0098164A">
        <w:rPr>
          <w:b/>
          <w:bCs/>
          <w:sz w:val="18"/>
          <w:szCs w:val="18"/>
        </w:rPr>
        <w:t xml:space="preserve"> </w:t>
      </w:r>
      <w:r w:rsidRPr="0098164A">
        <w:rPr>
          <w:sz w:val="18"/>
          <w:szCs w:val="18"/>
        </w:rPr>
        <w:t xml:space="preserve">İş kazasına uğrayan veya meslek hastalığına yakalanan sigortalılardan, bu durumları nedeniyle sağlanan sağlık hizmetleri için SUT’un 1.8.1, 1.8.2 ve 1.8.3 maddelerinde tanımlanan katılım payları alınmaz. </w:t>
      </w:r>
    </w:p>
    <w:p w:rsidR="006833CA" w:rsidRPr="0098164A" w:rsidRDefault="006833CA" w:rsidP="00B347C0">
      <w:pPr>
        <w:ind w:firstLine="708"/>
        <w:jc w:val="both"/>
        <w:outlineLvl w:val="4"/>
        <w:rPr>
          <w:sz w:val="18"/>
          <w:szCs w:val="18"/>
        </w:rPr>
      </w:pPr>
      <w:r w:rsidRPr="0098164A">
        <w:rPr>
          <w:bCs/>
          <w:sz w:val="18"/>
          <w:szCs w:val="18"/>
        </w:rPr>
        <w:t>(2)</w:t>
      </w:r>
      <w:r w:rsidRPr="0098164A">
        <w:rPr>
          <w:b/>
          <w:bCs/>
          <w:sz w:val="18"/>
          <w:szCs w:val="18"/>
        </w:rPr>
        <w:t xml:space="preserve"> </w:t>
      </w:r>
      <w:r w:rsidRPr="0098164A">
        <w:rPr>
          <w:sz w:val="18"/>
          <w:szCs w:val="18"/>
        </w:rPr>
        <w:t xml:space="preserve">Askerî tatbikat ve manevralarda sağlanan sağlık hizmetleri için </w:t>
      </w:r>
      <w:bookmarkStart w:id="175" w:name="OLE_LINK20"/>
      <w:r w:rsidRPr="0098164A">
        <w:rPr>
          <w:sz w:val="18"/>
          <w:szCs w:val="18"/>
        </w:rPr>
        <w:t xml:space="preserve">SUT’un 1.8.1, 1.8.2 ve 1.8.3 maddelerinde </w:t>
      </w:r>
      <w:bookmarkEnd w:id="175"/>
      <w:r w:rsidRPr="0098164A">
        <w:rPr>
          <w:sz w:val="18"/>
          <w:szCs w:val="18"/>
        </w:rPr>
        <w:t xml:space="preserve">tanımlanan katılım payları alınmaz. </w:t>
      </w:r>
    </w:p>
    <w:p w:rsidR="006833CA" w:rsidRPr="0098164A" w:rsidRDefault="006833CA" w:rsidP="00B347C0">
      <w:pPr>
        <w:ind w:firstLine="708"/>
        <w:jc w:val="both"/>
        <w:outlineLvl w:val="4"/>
        <w:rPr>
          <w:sz w:val="18"/>
          <w:szCs w:val="18"/>
        </w:rPr>
      </w:pPr>
      <w:r w:rsidRPr="0098164A">
        <w:rPr>
          <w:bCs/>
          <w:sz w:val="18"/>
          <w:szCs w:val="18"/>
        </w:rPr>
        <w:t>(3)</w:t>
      </w:r>
      <w:r w:rsidRPr="0098164A">
        <w:rPr>
          <w:sz w:val="18"/>
          <w:szCs w:val="18"/>
        </w:rPr>
        <w:t xml:space="preserve"> 5510 sayılı Kanunun 75 inci maddesinde yer alan afet ve savaş hali nedeniyle sağlanan sağlık hizmetleri için SUT’un 1.8.1, 1.8.2 ve 1.8.3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(4)</w:t>
      </w:r>
      <w:r w:rsidRPr="0098164A">
        <w:rPr>
          <w:sz w:val="18"/>
          <w:szCs w:val="18"/>
        </w:rPr>
        <w:t xml:space="preserve"> 5510 sayılı Kanunun 94 üncü maddesinde tanımlanan kontrol muayenelerinden SUT’un 1.8.1 maddesinde tanımlanan katılım payı alınmaz.</w:t>
      </w:r>
    </w:p>
    <w:p w:rsidR="006833CA" w:rsidRPr="0098164A" w:rsidRDefault="006833CA" w:rsidP="00B347C0">
      <w:pPr>
        <w:adjustRightInd w:val="0"/>
        <w:ind w:firstLine="708"/>
        <w:jc w:val="both"/>
        <w:outlineLvl w:val="4"/>
        <w:rPr>
          <w:sz w:val="18"/>
          <w:szCs w:val="18"/>
          <w:lang w:eastAsia="en-US"/>
        </w:rPr>
      </w:pPr>
      <w:r w:rsidRPr="0098164A">
        <w:rPr>
          <w:bCs/>
          <w:sz w:val="18"/>
          <w:szCs w:val="18"/>
          <w:lang w:eastAsia="en-US"/>
        </w:rPr>
        <w:t>(5)</w:t>
      </w:r>
      <w:r w:rsidRPr="0098164A">
        <w:rPr>
          <w:rFonts w:eastAsia="Calibri"/>
          <w:b/>
          <w:bCs/>
          <w:sz w:val="18"/>
          <w:szCs w:val="18"/>
          <w:lang w:eastAsia="en-US"/>
        </w:rPr>
        <w:t xml:space="preserve"> </w:t>
      </w:r>
      <w:r w:rsidRPr="0098164A">
        <w:rPr>
          <w:bCs/>
          <w:sz w:val="18"/>
          <w:szCs w:val="18"/>
          <w:lang w:eastAsia="en-US"/>
        </w:rPr>
        <w:t xml:space="preserve">Acil servislerde verilen ve SUT eki </w:t>
      </w:r>
      <w:r w:rsidR="00F83701" w:rsidRPr="0098164A">
        <w:rPr>
          <w:bCs/>
          <w:sz w:val="18"/>
          <w:szCs w:val="18"/>
          <w:lang w:eastAsia="en-US"/>
        </w:rPr>
        <w:t>“Hizmet</w:t>
      </w:r>
      <w:r w:rsidR="001D4A3D" w:rsidRPr="0098164A">
        <w:rPr>
          <w:bCs/>
          <w:sz w:val="18"/>
          <w:szCs w:val="18"/>
          <w:lang w:eastAsia="en-US"/>
        </w:rPr>
        <w:t xml:space="preserve"> B</w:t>
      </w:r>
      <w:r w:rsidR="00F83701" w:rsidRPr="0098164A">
        <w:rPr>
          <w:bCs/>
          <w:sz w:val="18"/>
          <w:szCs w:val="18"/>
          <w:lang w:eastAsia="en-US"/>
        </w:rPr>
        <w:t>aşı İşlem Puan Listesi”</w:t>
      </w:r>
      <w:r w:rsidR="005504C7" w:rsidRPr="0098164A">
        <w:rPr>
          <w:bCs/>
          <w:sz w:val="18"/>
          <w:szCs w:val="18"/>
          <w:lang w:eastAsia="en-US"/>
        </w:rPr>
        <w:t xml:space="preserve"> </w:t>
      </w:r>
      <w:r w:rsidR="00F83701" w:rsidRPr="0098164A">
        <w:rPr>
          <w:bCs/>
          <w:sz w:val="18"/>
          <w:szCs w:val="18"/>
          <w:lang w:eastAsia="en-US"/>
        </w:rPr>
        <w:t xml:space="preserve">nde </w:t>
      </w:r>
      <w:r w:rsidR="00D34F2A" w:rsidRPr="0098164A">
        <w:rPr>
          <w:bCs/>
          <w:sz w:val="18"/>
          <w:szCs w:val="18"/>
          <w:lang w:eastAsia="en-US"/>
        </w:rPr>
        <w:t xml:space="preserve">(EK-2/B) </w:t>
      </w:r>
      <w:r w:rsidRPr="0098164A">
        <w:rPr>
          <w:bCs/>
          <w:sz w:val="18"/>
          <w:szCs w:val="18"/>
          <w:lang w:eastAsia="en-US"/>
        </w:rPr>
        <w:t>yer alan 520.021 kodlu “Yeşil alan muayenesi” adı altında Kuruma fatura edilebilen sağlık hizmetleri hariç olmak üzere acil servislerde verilen sağlık hizmetleri, bedeli Kurumca karşılanmayan ayakta tedavide hekim ve diş hekimi muayeneleri, Sağlık Bakanlığı tarafından sözleşme yapılmış, görevlendirilmiş veya yetkilendirilmiş aile hekimi muayeneleri ile SUT’un 1.4.3 maddesinde belirtilen sağlık kurumları/kuruluşları tarafından sunulan sağlık hizmetlerinde SUT’un 1.8.1 maddesinde tanımlanan katılım payı alınmaz.</w:t>
      </w:r>
    </w:p>
    <w:p w:rsidR="006833CA" w:rsidRPr="0098164A" w:rsidRDefault="006833CA" w:rsidP="00B347C0">
      <w:pPr>
        <w:ind w:firstLine="708"/>
        <w:jc w:val="both"/>
        <w:outlineLvl w:val="4"/>
        <w:rPr>
          <w:sz w:val="18"/>
          <w:szCs w:val="18"/>
        </w:rPr>
      </w:pPr>
      <w:r w:rsidRPr="0098164A">
        <w:rPr>
          <w:bCs/>
          <w:sz w:val="18"/>
          <w:szCs w:val="18"/>
        </w:rPr>
        <w:t>(6)</w:t>
      </w:r>
      <w:r w:rsidRPr="0098164A">
        <w:rPr>
          <w:sz w:val="18"/>
          <w:szCs w:val="18"/>
        </w:rPr>
        <w:t xml:space="preserve"> Kurumca finansmanı sağlanan kişiye yönelik koruyucu sağlık hizmetleri için SUT’un 1.8.1, 1.8.2 ve 1.8.3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w:t>
      </w:r>
      <w:r w:rsidRPr="0098164A">
        <w:rPr>
          <w:sz w:val="18"/>
          <w:szCs w:val="18"/>
        </w:rPr>
        <w:t>7) Sağlık raporu ile belgelendirilmesi şartıyla; Kurumca belirlenen SUT Eki “Ayakta Tedavide Hekim ve Diş Hekimi Muayenesi Katılım Payı Alınmayacak Kronik Hastalıklar Listesi”</w:t>
      </w:r>
      <w:r w:rsidR="005504C7" w:rsidRPr="0098164A">
        <w:rPr>
          <w:sz w:val="18"/>
          <w:szCs w:val="18"/>
        </w:rPr>
        <w:t xml:space="preserve"> </w:t>
      </w:r>
      <w:r w:rsidRPr="0098164A">
        <w:rPr>
          <w:sz w:val="18"/>
          <w:szCs w:val="18"/>
        </w:rPr>
        <w:t xml:space="preserve">nde </w:t>
      </w:r>
      <w:r w:rsidR="00D34F2A" w:rsidRPr="0098164A">
        <w:rPr>
          <w:sz w:val="18"/>
          <w:szCs w:val="18"/>
        </w:rPr>
        <w:t xml:space="preserve">(EK-1/A) </w:t>
      </w:r>
      <w:r w:rsidRPr="0098164A">
        <w:rPr>
          <w:sz w:val="18"/>
          <w:szCs w:val="18"/>
        </w:rPr>
        <w:t>yer alan kronik hastalıklarda, kişilerin bu hastalıkları ile ilgili uzmanlık dalındaki ayaktan muayenelerinde SUT’un 1.8.1 maddesinde tanımlanan katılım payı alınmaz. Ancak; aynı muayenede Kurumca belirlenen katılım payı alınmayacak kronik hastalıklar listesinde yer almayan başka bir tanının da tespit edilmesi ve/veya bu tanıya yönelik tedavinin düzenlenmesi halinde SUT’un 1.8.1 maddesinde tanımlanan katılım payı alınır.</w:t>
      </w:r>
    </w:p>
    <w:p w:rsidR="006833CA" w:rsidRPr="0098164A" w:rsidRDefault="006833CA" w:rsidP="00B347C0">
      <w:pPr>
        <w:ind w:firstLine="708"/>
        <w:jc w:val="both"/>
        <w:outlineLvl w:val="4"/>
        <w:rPr>
          <w:strike/>
          <w:sz w:val="18"/>
          <w:szCs w:val="18"/>
        </w:rPr>
      </w:pPr>
      <w:r w:rsidRPr="0098164A">
        <w:rPr>
          <w:bCs/>
          <w:sz w:val="18"/>
          <w:szCs w:val="18"/>
        </w:rPr>
        <w:t>(8)</w:t>
      </w:r>
      <w:r w:rsidRPr="0098164A">
        <w:rPr>
          <w:b/>
          <w:bCs/>
          <w:sz w:val="18"/>
          <w:szCs w:val="18"/>
        </w:rPr>
        <w:t xml:space="preserve"> </w:t>
      </w:r>
      <w:r w:rsidRPr="0098164A">
        <w:rPr>
          <w:sz w:val="18"/>
          <w:szCs w:val="18"/>
        </w:rPr>
        <w:t xml:space="preserve">Tetkik ve tahliller ile diğer tanı yöntemlerinde kullanılan ilaçlardan, yatarak tedavilerde kullanılan ilaçlardan, sağlık raporu ile belgelendirilmek şartıyla </w:t>
      </w:r>
      <w:r w:rsidR="00755F67" w:rsidRPr="0098164A">
        <w:rPr>
          <w:sz w:val="18"/>
          <w:szCs w:val="18"/>
        </w:rPr>
        <w:t>EK-4/D</w:t>
      </w:r>
      <w:r w:rsidR="00D817C1" w:rsidRPr="0098164A">
        <w:rPr>
          <w:sz w:val="18"/>
          <w:szCs w:val="18"/>
        </w:rPr>
        <w:t xml:space="preserve"> Listesinde </w:t>
      </w:r>
      <w:r w:rsidRPr="0098164A">
        <w:rPr>
          <w:sz w:val="18"/>
          <w:szCs w:val="18"/>
        </w:rPr>
        <w:t>yer alan ilaçlardan SUT’un 1.8.2 maddesinde tanımlanan katılım payı alınmaz.</w:t>
      </w:r>
      <w:r w:rsidRPr="0098164A">
        <w:rPr>
          <w:b/>
          <w:bCs/>
          <w:sz w:val="18"/>
          <w:szCs w:val="18"/>
        </w:rPr>
        <w:t xml:space="preserve"> </w:t>
      </w:r>
    </w:p>
    <w:p w:rsidR="006833CA" w:rsidRPr="0098164A" w:rsidRDefault="006833CA" w:rsidP="00B347C0">
      <w:pPr>
        <w:ind w:firstLine="708"/>
        <w:jc w:val="both"/>
        <w:outlineLvl w:val="4"/>
        <w:rPr>
          <w:b/>
          <w:bCs/>
          <w:sz w:val="18"/>
          <w:szCs w:val="18"/>
        </w:rPr>
      </w:pPr>
      <w:r w:rsidRPr="0098164A">
        <w:rPr>
          <w:bCs/>
          <w:sz w:val="18"/>
          <w:szCs w:val="18"/>
        </w:rPr>
        <w:t>(9)</w:t>
      </w:r>
      <w:r w:rsidRPr="0098164A">
        <w:rPr>
          <w:b/>
          <w:bCs/>
          <w:sz w:val="18"/>
          <w:szCs w:val="18"/>
        </w:rPr>
        <w:t xml:space="preserve"> </w:t>
      </w:r>
      <w:r w:rsidRPr="0098164A">
        <w:rPr>
          <w:sz w:val="18"/>
          <w:szCs w:val="18"/>
        </w:rPr>
        <w:t>Tıbbi sarf malzemeleri ile SUT’un 1.8.3</w:t>
      </w:r>
      <w:r w:rsidR="00387B12" w:rsidRPr="0098164A">
        <w:rPr>
          <w:sz w:val="18"/>
          <w:szCs w:val="18"/>
        </w:rPr>
        <w:t>(1)</w:t>
      </w:r>
      <w:r w:rsidR="002D6BA6" w:rsidRPr="0098164A">
        <w:rPr>
          <w:sz w:val="18"/>
          <w:szCs w:val="18"/>
        </w:rPr>
        <w:t xml:space="preserve"> </w:t>
      </w:r>
      <w:r w:rsidRPr="0098164A">
        <w:rPr>
          <w:sz w:val="18"/>
          <w:szCs w:val="18"/>
        </w:rPr>
        <w:t>fıkrasında yer almayan tıbbi malzemelerden katılım payı alınmaz.</w:t>
      </w:r>
      <w:r w:rsidRPr="0098164A">
        <w:rPr>
          <w:b/>
          <w:bCs/>
          <w:sz w:val="18"/>
          <w:szCs w:val="18"/>
        </w:rPr>
        <w:t xml:space="preserve"> </w:t>
      </w:r>
    </w:p>
    <w:p w:rsidR="006833CA" w:rsidRPr="0098164A" w:rsidRDefault="006833CA" w:rsidP="00B347C0">
      <w:pPr>
        <w:ind w:firstLine="708"/>
        <w:jc w:val="both"/>
        <w:outlineLvl w:val="4"/>
        <w:rPr>
          <w:sz w:val="18"/>
          <w:szCs w:val="18"/>
        </w:rPr>
      </w:pPr>
      <w:r w:rsidRPr="0098164A">
        <w:rPr>
          <w:bCs/>
          <w:sz w:val="18"/>
          <w:szCs w:val="18"/>
        </w:rPr>
        <w:t>(10)</w:t>
      </w:r>
      <w:r w:rsidRPr="0098164A">
        <w:rPr>
          <w:sz w:val="18"/>
          <w:szCs w:val="18"/>
        </w:rPr>
        <w:t xml:space="preserve"> Sağlık raporu ile belgelendirilmek şartıyla; organ, doku ve kök hücre nakline ilişkin sağlık hizmetleri için SUT’un 1.8.1, 1.8.2 ve 1.8.3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(11)</w:t>
      </w:r>
      <w:r w:rsidRPr="0098164A">
        <w:rPr>
          <w:sz w:val="18"/>
          <w:szCs w:val="18"/>
        </w:rPr>
        <w:t xml:space="preserve"> 1005 sayılı İstiklal Madalyası Verilmiş Bulunanlara Vatani Hizmet Tertibinden Şeref Aylığı Bağlanması Hakkında Kanun hükümlerine göre şeref aylığı alan kişiler ile bunların eşlerinden, SUT’un 1.8.1, 1.8.2, 1.8.3 ve 1.8.4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(12)</w:t>
      </w:r>
      <w:r w:rsidRPr="0098164A">
        <w:rPr>
          <w:sz w:val="18"/>
          <w:szCs w:val="18"/>
        </w:rPr>
        <w:t xml:space="preserve"> 3292 sayılı Vatani Hizmet Tertibi Aylıklarının Bağlanması Hakkında Kanun hükümlerine göre aylık alan kişilerden SUT’un 1.8.1, 1.8.2 ve 1.8.3 maddelerinde tanımlanan katılım payları alınmaz.</w:t>
      </w:r>
    </w:p>
    <w:p w:rsidR="006833CA" w:rsidRPr="0098164A" w:rsidRDefault="006833CA" w:rsidP="00B347C0">
      <w:pPr>
        <w:ind w:firstLine="708"/>
        <w:jc w:val="both"/>
        <w:outlineLvl w:val="4"/>
        <w:rPr>
          <w:sz w:val="18"/>
          <w:szCs w:val="18"/>
        </w:rPr>
      </w:pPr>
      <w:r w:rsidRPr="0098164A">
        <w:rPr>
          <w:sz w:val="18"/>
          <w:szCs w:val="18"/>
        </w:rPr>
        <w:t xml:space="preserve">(13) 2330 sayılı Nakdi Tazminat ve Aylık Bağlanması Hakkında Kanun hükümlerine göre aylık alan </w:t>
      </w:r>
      <w:r w:rsidR="00562E5F" w:rsidRPr="0098164A">
        <w:rPr>
          <w:sz w:val="18"/>
          <w:szCs w:val="18"/>
        </w:rPr>
        <w:t>kişiler ile</w:t>
      </w:r>
      <w:r w:rsidRPr="0098164A">
        <w:rPr>
          <w:sz w:val="18"/>
          <w:szCs w:val="18"/>
        </w:rPr>
        <w:t xml:space="preserve"> bunların bakmakla yükümlü olduğu kişilerden SUT’un 1.8.1, 1.8.2, 1.8.3 ve 1.8.4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(14)</w:t>
      </w:r>
      <w:r w:rsidRPr="0098164A">
        <w:rPr>
          <w:sz w:val="18"/>
          <w:szCs w:val="18"/>
        </w:rPr>
        <w:t xml:space="preserve"> 2828 sayılı Kanunu hükümlerine göre korunma, bakım ve rehabilitasyon hizmetlerinden ücretsiz faydalanan kişilerden SUT’un 1.8.1, 1.8.2 ve 1.8.3 maddelerinde tanımlanan katılım payları alınmaz.</w:t>
      </w:r>
    </w:p>
    <w:p w:rsidR="006833CA" w:rsidRPr="0098164A" w:rsidRDefault="006833CA" w:rsidP="00B347C0">
      <w:pPr>
        <w:ind w:firstLine="708"/>
        <w:jc w:val="both"/>
        <w:outlineLvl w:val="4"/>
        <w:rPr>
          <w:sz w:val="18"/>
          <w:szCs w:val="18"/>
        </w:rPr>
      </w:pPr>
      <w:r w:rsidRPr="0098164A">
        <w:rPr>
          <w:sz w:val="18"/>
          <w:szCs w:val="18"/>
        </w:rPr>
        <w:t xml:space="preserve">(15) Harp malûllüğü aylığı alanlar ile </w:t>
      </w:r>
      <w:r w:rsidR="00F421F5" w:rsidRPr="0098164A">
        <w:rPr>
          <w:sz w:val="18"/>
          <w:szCs w:val="18"/>
        </w:rPr>
        <w:t xml:space="preserve">3713 sayılı </w:t>
      </w:r>
      <w:r w:rsidRPr="0098164A">
        <w:rPr>
          <w:sz w:val="18"/>
          <w:szCs w:val="18"/>
        </w:rPr>
        <w:t>Terörle Mücadele Kanunu kapsamında aylık alanlardan ve bunların bakmakla yükümlü olduğu kişilerden SUT’un 1.8.1, 1.8.2, 1.8.3 ve 1.8.4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(16)</w:t>
      </w:r>
      <w:r w:rsidRPr="0098164A">
        <w:rPr>
          <w:sz w:val="18"/>
          <w:szCs w:val="18"/>
        </w:rPr>
        <w:t xml:space="preserve"> Vazife malûllerinden SUT’un 1.8.1, 1.8.2, 1.8.3 ve 1.8.4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(17)</w:t>
      </w:r>
      <w:r w:rsidRPr="0098164A">
        <w:rPr>
          <w:b/>
          <w:bCs/>
          <w:sz w:val="18"/>
          <w:szCs w:val="18"/>
        </w:rPr>
        <w:t xml:space="preserve"> </w:t>
      </w:r>
      <w:r w:rsidRPr="0098164A">
        <w:rPr>
          <w:sz w:val="18"/>
          <w:szCs w:val="18"/>
        </w:rPr>
        <w:t>Kurumca iade alınan tıbbi malzemelerden katılım payı alınmaz.</w:t>
      </w:r>
    </w:p>
    <w:p w:rsidR="006833CA" w:rsidRPr="0098164A" w:rsidRDefault="006833CA" w:rsidP="00B347C0">
      <w:pPr>
        <w:ind w:firstLine="708"/>
        <w:jc w:val="both"/>
        <w:outlineLvl w:val="4"/>
        <w:rPr>
          <w:sz w:val="18"/>
          <w:szCs w:val="18"/>
        </w:rPr>
      </w:pPr>
      <w:r w:rsidRPr="0098164A">
        <w:rPr>
          <w:bCs/>
          <w:sz w:val="18"/>
          <w:szCs w:val="18"/>
        </w:rPr>
        <w:t>(18)</w:t>
      </w:r>
      <w:r w:rsidRPr="0098164A">
        <w:rPr>
          <w:b/>
          <w:bCs/>
          <w:sz w:val="18"/>
          <w:szCs w:val="18"/>
        </w:rPr>
        <w:t xml:space="preserve"> </w:t>
      </w:r>
      <w:r w:rsidRPr="0098164A">
        <w:rPr>
          <w:sz w:val="18"/>
          <w:szCs w:val="18"/>
        </w:rPr>
        <w:t xml:space="preserve">Polis </w:t>
      </w:r>
      <w:r w:rsidR="00846950" w:rsidRPr="0098164A">
        <w:rPr>
          <w:sz w:val="18"/>
          <w:szCs w:val="18"/>
        </w:rPr>
        <w:t>a</w:t>
      </w:r>
      <w:r w:rsidRPr="0098164A">
        <w:rPr>
          <w:sz w:val="18"/>
          <w:szCs w:val="18"/>
        </w:rPr>
        <w:t xml:space="preserve">kademisi ile fakülte ve yüksekokullarda, Emniyet Genel Müdürlüğü hesabına okuyan veya kendi hesabına okumakta iken Emniyet Genel Müdürlüğü hesabına okumaya devam eden öğrencilerden </w:t>
      </w:r>
      <w:bookmarkStart w:id="176" w:name="_Toc245228669"/>
      <w:bookmarkStart w:id="177" w:name="_Toc251702363"/>
      <w:r w:rsidRPr="0098164A">
        <w:rPr>
          <w:sz w:val="18"/>
          <w:szCs w:val="18"/>
        </w:rPr>
        <w:t>SUT’un 1.8.1, 1.8.2 ve 1.8.3 maddelerinde tanımlanan katılım payları alınmaz.</w:t>
      </w:r>
      <w:bookmarkEnd w:id="176"/>
      <w:bookmarkEnd w:id="177"/>
    </w:p>
    <w:p w:rsidR="006833CA" w:rsidRPr="0098164A" w:rsidRDefault="006833CA" w:rsidP="00B347C0">
      <w:pPr>
        <w:ind w:firstLine="708"/>
        <w:jc w:val="both"/>
        <w:outlineLvl w:val="4"/>
        <w:rPr>
          <w:sz w:val="18"/>
          <w:szCs w:val="18"/>
        </w:rPr>
      </w:pPr>
      <w:r w:rsidRPr="0098164A">
        <w:rPr>
          <w:sz w:val="18"/>
          <w:szCs w:val="18"/>
        </w:rPr>
        <w:t>(19) Harp okulları ile fakülte ve yüksekokullarda, Türk Silahlı Kuvvetleri hesabına okuyan veya kendi hesabına okumakta iken askerî öğrenci olanlar ile astsubay meslek yüksekokulları ve astsubay naspedilmek üzere temel askerlik eğitimine tâbi tutulan adaylardan SUT’un 1.8.1, 1.8.2 ve 1.8.3 maddelerinde tanımlanan katılım payları alınmaz.</w:t>
      </w:r>
    </w:p>
    <w:p w:rsidR="006833CA" w:rsidRPr="0098164A" w:rsidRDefault="006833CA" w:rsidP="00B347C0">
      <w:pPr>
        <w:ind w:firstLine="708"/>
        <w:jc w:val="both"/>
        <w:outlineLvl w:val="4"/>
        <w:rPr>
          <w:sz w:val="18"/>
          <w:szCs w:val="18"/>
        </w:rPr>
      </w:pPr>
      <w:r w:rsidRPr="0098164A">
        <w:rPr>
          <w:sz w:val="18"/>
          <w:szCs w:val="18"/>
        </w:rPr>
        <w:t>(20) 19.05.2011, 23.10.2011 ve 9.11.2011 tarihlerinde meydana gelen depremler sonucunda yaralanan veya sakat kalanlara verilecek protez, ortez, araç ve ger</w:t>
      </w:r>
      <w:r w:rsidR="00492AF5" w:rsidRPr="0098164A">
        <w:rPr>
          <w:sz w:val="18"/>
          <w:szCs w:val="18"/>
        </w:rPr>
        <w:t xml:space="preserve">eç bedelleri için SUT’un 1.8.3 </w:t>
      </w:r>
      <w:r w:rsidRPr="0098164A">
        <w:rPr>
          <w:sz w:val="18"/>
          <w:szCs w:val="18"/>
        </w:rPr>
        <w:t>maddesinde tanımlanan katılım payları alınmaz.</w:t>
      </w:r>
    </w:p>
    <w:p w:rsidR="006833CA" w:rsidRPr="0098164A" w:rsidRDefault="006833CA" w:rsidP="00B347C0">
      <w:pPr>
        <w:ind w:firstLine="708"/>
        <w:jc w:val="both"/>
        <w:outlineLvl w:val="4"/>
        <w:rPr>
          <w:sz w:val="18"/>
          <w:szCs w:val="18"/>
        </w:rPr>
      </w:pPr>
      <w:r w:rsidRPr="0098164A">
        <w:rPr>
          <w:sz w:val="18"/>
          <w:szCs w:val="18"/>
        </w:rPr>
        <w:t>(21) 3713 sayılı Kanunun 21 inci maddesinde sayılan olaylara maruz kalmaları nedeniyle yaralananların tedavileri sonuçlanıncaya veya maluliyetleri kesinleşinceye kadar sağlanacak sağlık hizmetlerinde, bu kişilerden SUT’un 1.8.1, 1.8.2, 1.8.3 ve 1.8.4 maddelerinde tanımlanan katılım payları alınmaz.</w:t>
      </w:r>
    </w:p>
    <w:p w:rsidR="006833CA" w:rsidRPr="0098164A" w:rsidRDefault="006833CA" w:rsidP="00B347C0">
      <w:pPr>
        <w:pStyle w:val="Balk2"/>
        <w:spacing w:line="240" w:lineRule="auto"/>
        <w:ind w:firstLine="142"/>
        <w:rPr>
          <w:sz w:val="18"/>
          <w:szCs w:val="18"/>
        </w:rPr>
      </w:pPr>
      <w:bookmarkStart w:id="178" w:name="_III.2.6._Katılım_Payı"/>
      <w:bookmarkStart w:id="179" w:name="_IV._YOL,_GÜNDELİK,"/>
      <w:bookmarkStart w:id="180" w:name="_Toc251702637"/>
      <w:bookmarkStart w:id="181" w:name="_Ref252696355"/>
      <w:bookmarkStart w:id="182" w:name="_Toc252741263"/>
      <w:bookmarkStart w:id="183" w:name="_Toc252742718"/>
      <w:bookmarkStart w:id="184" w:name="_Toc351975168"/>
      <w:bookmarkStart w:id="185" w:name="_Toc251702639"/>
      <w:bookmarkStart w:id="186" w:name="_Ref252696361"/>
      <w:bookmarkStart w:id="187" w:name="_Toc252741265"/>
      <w:bookmarkStart w:id="188" w:name="_Toc252742720"/>
      <w:bookmarkEnd w:id="178"/>
      <w:bookmarkEnd w:id="179"/>
      <w:r w:rsidRPr="0098164A">
        <w:rPr>
          <w:sz w:val="18"/>
          <w:szCs w:val="18"/>
        </w:rPr>
        <w:t>1.9</w:t>
      </w:r>
      <w:r w:rsidR="005202A5" w:rsidRPr="0098164A">
        <w:rPr>
          <w:sz w:val="18"/>
          <w:szCs w:val="18"/>
        </w:rPr>
        <w:t xml:space="preserve"> -</w:t>
      </w:r>
      <w:r w:rsidRPr="0098164A">
        <w:rPr>
          <w:sz w:val="18"/>
          <w:szCs w:val="18"/>
        </w:rPr>
        <w:t xml:space="preserve"> İlave </w:t>
      </w:r>
      <w:r w:rsidR="00D33F61" w:rsidRPr="0098164A">
        <w:rPr>
          <w:sz w:val="18"/>
          <w:szCs w:val="18"/>
        </w:rPr>
        <w:t>ücret</w:t>
      </w:r>
      <w:bookmarkEnd w:id="180"/>
      <w:bookmarkEnd w:id="181"/>
      <w:bookmarkEnd w:id="182"/>
      <w:bookmarkEnd w:id="183"/>
      <w:bookmarkEnd w:id="184"/>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89" w:name="_Toc251702638"/>
      <w:bookmarkStart w:id="190" w:name="_Ref252696358"/>
      <w:bookmarkStart w:id="191" w:name="_Toc252741264"/>
      <w:bookmarkStart w:id="192" w:name="_Toc252742719"/>
      <w:bookmarkStart w:id="193" w:name="_Toc351975169"/>
      <w:r w:rsidRPr="0098164A">
        <w:rPr>
          <w:rFonts w:ascii="Times New Roman" w:hAnsi="Times New Roman" w:cs="Times New Roman"/>
          <w:color w:val="auto"/>
          <w:sz w:val="18"/>
          <w:szCs w:val="18"/>
        </w:rPr>
        <w:t>1.9.1</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İlave </w:t>
      </w:r>
      <w:r w:rsidR="00D33F61" w:rsidRPr="0098164A">
        <w:rPr>
          <w:rFonts w:ascii="Times New Roman" w:hAnsi="Times New Roman" w:cs="Times New Roman"/>
          <w:color w:val="auto"/>
          <w:sz w:val="18"/>
          <w:szCs w:val="18"/>
        </w:rPr>
        <w:t>ücret alınması</w:t>
      </w:r>
      <w:bookmarkEnd w:id="189"/>
      <w:bookmarkEnd w:id="190"/>
      <w:bookmarkEnd w:id="191"/>
      <w:bookmarkEnd w:id="192"/>
      <w:bookmarkEnd w:id="193"/>
    </w:p>
    <w:p w:rsidR="00A51412" w:rsidRDefault="00A51412" w:rsidP="00A51412">
      <w:pPr>
        <w:ind w:firstLine="708"/>
        <w:jc w:val="both"/>
        <w:rPr>
          <w:rFonts w:eastAsiaTheme="minorEastAsia" w:cstheme="minorBidi"/>
          <w:b/>
          <w:color w:val="FF0000"/>
          <w:sz w:val="18"/>
          <w:szCs w:val="18"/>
        </w:rPr>
      </w:pPr>
      <w:r w:rsidRPr="00A51412">
        <w:rPr>
          <w:rFonts w:eastAsiaTheme="minorEastAsia" w:cstheme="minorBidi"/>
          <w:b/>
          <w:color w:val="FF0000"/>
          <w:sz w:val="18"/>
          <w:szCs w:val="18"/>
        </w:rPr>
        <w:t>(</w:t>
      </w:r>
      <w:r w:rsidR="006C2C7F" w:rsidRPr="00C87145">
        <w:rPr>
          <w:rFonts w:eastAsiaTheme="minorEastAsia" w:cstheme="minorBidi"/>
          <w:b/>
          <w:color w:val="FF0000"/>
          <w:sz w:val="18"/>
          <w:szCs w:val="18"/>
        </w:rPr>
        <w:t>Değişik:RG-0</w:t>
      </w:r>
      <w:r w:rsidR="006C2C7F">
        <w:rPr>
          <w:rFonts w:eastAsiaTheme="minorEastAsia" w:cstheme="minorBidi"/>
          <w:b/>
          <w:color w:val="FF0000"/>
          <w:sz w:val="18"/>
          <w:szCs w:val="18"/>
        </w:rPr>
        <w:t>4</w:t>
      </w:r>
      <w:r w:rsidR="006C2C7F" w:rsidRPr="00C87145">
        <w:rPr>
          <w:rFonts w:eastAsiaTheme="minorEastAsia" w:cstheme="minorBidi"/>
          <w:b/>
          <w:color w:val="FF0000"/>
          <w:sz w:val="18"/>
          <w:szCs w:val="18"/>
        </w:rPr>
        <w:t>/05/2013-</w:t>
      </w:r>
      <w:r w:rsidR="006C2C7F" w:rsidRPr="009D5CCC">
        <w:rPr>
          <w:rFonts w:eastAsiaTheme="minorEastAsia" w:cstheme="minorBidi"/>
          <w:b/>
          <w:color w:val="FF0000"/>
          <w:sz w:val="18"/>
          <w:szCs w:val="18"/>
        </w:rPr>
        <w:t>28637</w:t>
      </w:r>
      <w:r w:rsidRPr="00A51412">
        <w:rPr>
          <w:rFonts w:eastAsiaTheme="minorEastAsia" w:cstheme="minorBidi"/>
          <w:b/>
          <w:color w:val="FF0000"/>
          <w:sz w:val="18"/>
          <w:szCs w:val="18"/>
        </w:rPr>
        <w:t xml:space="preserve">/ </w:t>
      </w:r>
      <w:r w:rsidR="00016236">
        <w:rPr>
          <w:rFonts w:eastAsiaTheme="minorEastAsia" w:cstheme="minorBidi"/>
          <w:b/>
          <w:color w:val="FF0000"/>
          <w:sz w:val="18"/>
          <w:szCs w:val="18"/>
        </w:rPr>
        <w:t>2</w:t>
      </w:r>
      <w:r w:rsidRPr="00A51412">
        <w:rPr>
          <w:rFonts w:eastAsiaTheme="minorEastAsia" w:cstheme="minorBidi"/>
          <w:b/>
          <w:color w:val="FF0000"/>
          <w:sz w:val="18"/>
          <w:szCs w:val="18"/>
        </w:rPr>
        <w:t xml:space="preserve"> </w:t>
      </w:r>
      <w:r w:rsidR="00016236">
        <w:rPr>
          <w:rFonts w:eastAsiaTheme="minorEastAsia" w:cstheme="minorBidi"/>
          <w:b/>
          <w:color w:val="FF0000"/>
          <w:sz w:val="18"/>
          <w:szCs w:val="18"/>
        </w:rPr>
        <w:t>md.</w:t>
      </w:r>
      <w:r w:rsidRPr="00A51412">
        <w:rPr>
          <w:rFonts w:eastAsiaTheme="minorEastAsia" w:cstheme="minorBidi"/>
          <w:b/>
          <w:color w:val="FF0000"/>
          <w:sz w:val="18"/>
          <w:szCs w:val="18"/>
        </w:rPr>
        <w:t>Yürürlük:</w:t>
      </w:r>
      <w:r w:rsidR="00016236">
        <w:rPr>
          <w:rFonts w:eastAsiaTheme="minorEastAsia" w:cstheme="minorBidi"/>
          <w:b/>
          <w:color w:val="FF0000"/>
          <w:sz w:val="18"/>
          <w:szCs w:val="18"/>
        </w:rPr>
        <w:t xml:space="preserve"> 01/05</w:t>
      </w:r>
      <w:r w:rsidRPr="00A51412">
        <w:rPr>
          <w:rFonts w:eastAsiaTheme="minorEastAsia" w:cstheme="minorBidi"/>
          <w:b/>
          <w:color w:val="FF0000"/>
          <w:sz w:val="18"/>
          <w:szCs w:val="18"/>
        </w:rPr>
        <w:t xml:space="preserve"> /2013)</w:t>
      </w:r>
    </w:p>
    <w:p w:rsidR="00AE52D8" w:rsidRPr="00CB4497" w:rsidRDefault="00AE52D8" w:rsidP="00CB4497">
      <w:pPr>
        <w:ind w:firstLine="567"/>
        <w:jc w:val="both"/>
        <w:rPr>
          <w:rFonts w:eastAsiaTheme="minorEastAsia" w:cstheme="minorBidi"/>
          <w:b/>
          <w:color w:val="FF0000"/>
          <w:sz w:val="18"/>
          <w:szCs w:val="18"/>
        </w:rPr>
      </w:pPr>
      <w:r w:rsidRPr="00A51412">
        <w:rPr>
          <w:strike/>
          <w:sz w:val="18"/>
          <w:szCs w:val="18"/>
        </w:rPr>
        <w:t>(1) Kurumla sözleşmeli; vakıf üniversiteleri ile özel sağlık kurum ve kuruluşları; SUT ve eklerinde yer alan sağlık hizmetleri işlem bedellerinin tamamı üzerinden Kurumca belirlenen oranı geçmemek kaydıyla Kuruma fatura edilebilen tutarlar esas alınarak kişilerden ilave ücret alabilir. SUT eki EK-2/B, EK-2/C, EK-2/Ç listelerinde yer alan işlemlerde kullanılan tıbbi malzeme ve ilaçlar ile SUT eki EK-2/A Listesindeki tutarlara dahil olan işlemler için ayrıca ilave ücret alınamaz.</w:t>
      </w:r>
      <w:r w:rsidR="00B07F0D">
        <w:rPr>
          <w:rFonts w:eastAsiaTheme="minorEastAsia" w:cstheme="minorBidi"/>
          <w:b/>
          <w:color w:val="FF0000"/>
          <w:sz w:val="18"/>
          <w:szCs w:val="18"/>
        </w:rPr>
        <w:t xml:space="preserve">   (Değişik:</w:t>
      </w:r>
      <w:r w:rsidR="00A9721F">
        <w:rPr>
          <w:rFonts w:eastAsiaTheme="minorEastAsia" w:cstheme="minorBidi"/>
          <w:b/>
          <w:color w:val="FF0000"/>
          <w:sz w:val="18"/>
          <w:szCs w:val="18"/>
        </w:rPr>
        <w:t xml:space="preserve"> </w:t>
      </w:r>
      <w:r w:rsidR="00B07F0D">
        <w:rPr>
          <w:rFonts w:eastAsiaTheme="minorEastAsia" w:cstheme="minorBidi"/>
          <w:b/>
          <w:color w:val="FF0000"/>
          <w:sz w:val="18"/>
          <w:szCs w:val="18"/>
        </w:rPr>
        <w:t>RG-01/08</w:t>
      </w:r>
      <w:r w:rsidR="00CB4497" w:rsidRPr="00C87145">
        <w:rPr>
          <w:rFonts w:eastAsiaTheme="minorEastAsia" w:cstheme="minorBidi"/>
          <w:b/>
          <w:color w:val="FF0000"/>
          <w:sz w:val="18"/>
          <w:szCs w:val="18"/>
        </w:rPr>
        <w:t>/2013-</w:t>
      </w:r>
      <w:r w:rsidR="00B07F0D">
        <w:rPr>
          <w:rFonts w:eastAsiaTheme="minorEastAsia" w:cstheme="minorBidi"/>
          <w:b/>
          <w:color w:val="FF0000"/>
          <w:sz w:val="18"/>
          <w:szCs w:val="18"/>
        </w:rPr>
        <w:t>28725/1</w:t>
      </w:r>
      <w:r w:rsidR="00CB4497" w:rsidRPr="00C87145">
        <w:rPr>
          <w:rFonts w:eastAsiaTheme="minorEastAsia" w:cstheme="minorBidi"/>
          <w:b/>
          <w:color w:val="FF0000"/>
          <w:sz w:val="18"/>
          <w:szCs w:val="18"/>
        </w:rPr>
        <w:t xml:space="preserve"> md. Yürürlük:</w:t>
      </w:r>
      <w:r w:rsidR="00B07F0D" w:rsidRPr="00B07F0D">
        <w:rPr>
          <w:rFonts w:eastAsiaTheme="minorEastAsia" w:cstheme="minorBidi"/>
          <w:b/>
          <w:color w:val="FF0000"/>
          <w:sz w:val="18"/>
          <w:szCs w:val="18"/>
        </w:rPr>
        <w:t xml:space="preserve"> </w:t>
      </w:r>
      <w:r w:rsidR="00B07F0D">
        <w:rPr>
          <w:rFonts w:eastAsiaTheme="minorEastAsia" w:cstheme="minorBidi"/>
          <w:b/>
          <w:color w:val="FF0000"/>
          <w:sz w:val="18"/>
          <w:szCs w:val="18"/>
        </w:rPr>
        <w:t>01/08</w:t>
      </w:r>
      <w:r w:rsidR="00B07F0D" w:rsidRPr="00C87145">
        <w:rPr>
          <w:rFonts w:eastAsiaTheme="minorEastAsia" w:cstheme="minorBidi"/>
          <w:b/>
          <w:color w:val="FF0000"/>
          <w:sz w:val="18"/>
          <w:szCs w:val="18"/>
        </w:rPr>
        <w:t>/2013</w:t>
      </w:r>
      <w:r w:rsidR="00CB4497" w:rsidRPr="00C87145">
        <w:rPr>
          <w:rFonts w:eastAsiaTheme="minorEastAsia" w:cstheme="minorBidi"/>
          <w:b/>
          <w:color w:val="FF0000"/>
          <w:sz w:val="18"/>
          <w:szCs w:val="18"/>
        </w:rPr>
        <w:t>)</w:t>
      </w:r>
    </w:p>
    <w:p w:rsidR="00737E9E" w:rsidRDefault="00A51412" w:rsidP="005205BE">
      <w:pPr>
        <w:tabs>
          <w:tab w:val="num" w:pos="851"/>
          <w:tab w:val="num" w:pos="1418"/>
        </w:tabs>
        <w:ind w:firstLineChars="393" w:firstLine="707"/>
        <w:jc w:val="both"/>
        <w:rPr>
          <w:rFonts w:eastAsia="ヒラギノ明朝 Pro W3"/>
          <w:strike/>
          <w:color w:val="FF0000"/>
          <w:sz w:val="18"/>
          <w:szCs w:val="18"/>
          <w:lang w:eastAsia="en-US"/>
        </w:rPr>
      </w:pPr>
      <w:r w:rsidRPr="00737E9E">
        <w:rPr>
          <w:rFonts w:eastAsia="ヒラギノ明朝 Pro W3"/>
          <w:strike/>
          <w:color w:val="FF0000"/>
          <w:sz w:val="18"/>
          <w:szCs w:val="18"/>
          <w:lang w:eastAsia="en-US"/>
        </w:rPr>
        <w:t>(1) Kurumla sözleşmeli; vakıf üniversiteleri ile özel sağlık kurum ve kuruluşları; SUT ve eklerinde yer alan sağlık hizmetleri işlem bedellerinin tamamı üzerinden Kurumca belirlenen oranı geçmemek kaydıyla Kuruma fatura edilebilen tutarlar esas alınarak kişilerden ilave ücret alabilir. SUT eki EK-2/B, EK-2/C, EK-2/Ç listelerinde yer alan işlemlerin bedellerine ilave olarak kuruma ayrıca faturalandırılabilen tıbbi malzeme ve ilaçlar ile SUT eki EK-2/A Listesindeki tutarlara dahil olan işlemler için ayrıca ilave ücret alınamaz.</w:t>
      </w:r>
    </w:p>
    <w:p w:rsidR="008B3E67" w:rsidRPr="00194174" w:rsidRDefault="008B3E67" w:rsidP="00CC3506">
      <w:pPr>
        <w:ind w:firstLine="707"/>
        <w:jc w:val="both"/>
        <w:rPr>
          <w:rFonts w:eastAsiaTheme="minorEastAsia" w:cstheme="minorBidi"/>
          <w:b/>
          <w:sz w:val="18"/>
          <w:szCs w:val="18"/>
        </w:rPr>
      </w:pPr>
      <w:r w:rsidRPr="00194174">
        <w:rPr>
          <w:rFonts w:eastAsiaTheme="minorEastAsia" w:cstheme="minorBidi"/>
          <w:b/>
          <w:sz w:val="18"/>
          <w:szCs w:val="18"/>
        </w:rPr>
        <w:t xml:space="preserve">(Değişik: </w:t>
      </w:r>
      <w:r w:rsidR="007B4840" w:rsidRPr="00194174">
        <w:rPr>
          <w:rFonts w:eastAsiaTheme="minorEastAsia"/>
          <w:b/>
          <w:sz w:val="18"/>
          <w:szCs w:val="18"/>
        </w:rPr>
        <w:t>RG-18/03/2014-28945/</w:t>
      </w:r>
      <w:r w:rsidR="00CC3506" w:rsidRPr="00194174">
        <w:rPr>
          <w:rFonts w:eastAsiaTheme="minorEastAsia" w:cstheme="minorBidi"/>
          <w:b/>
          <w:sz w:val="18"/>
          <w:szCs w:val="18"/>
        </w:rPr>
        <w:t>4</w:t>
      </w:r>
      <w:r w:rsidRPr="00194174">
        <w:rPr>
          <w:rFonts w:eastAsiaTheme="minorEastAsia" w:cstheme="minorBidi"/>
          <w:b/>
          <w:sz w:val="18"/>
          <w:szCs w:val="18"/>
        </w:rPr>
        <w:t xml:space="preserve"> md. Yürürlük: </w:t>
      </w:r>
      <w:r w:rsidR="00CC3506" w:rsidRPr="00194174">
        <w:rPr>
          <w:rFonts w:eastAsiaTheme="minorEastAsia" w:cstheme="minorBidi"/>
          <w:b/>
          <w:sz w:val="18"/>
          <w:szCs w:val="18"/>
        </w:rPr>
        <w:t>17/01/2014</w:t>
      </w:r>
      <w:r w:rsidRPr="00194174">
        <w:rPr>
          <w:rFonts w:eastAsiaTheme="minorEastAsia" w:cstheme="minorBidi"/>
          <w:b/>
          <w:sz w:val="18"/>
          <w:szCs w:val="18"/>
        </w:rPr>
        <w:t>)</w:t>
      </w:r>
    </w:p>
    <w:p w:rsidR="00737E9E" w:rsidRPr="008B3E67" w:rsidRDefault="00737E9E" w:rsidP="00737E9E">
      <w:pPr>
        <w:ind w:firstLine="708"/>
        <w:jc w:val="both"/>
        <w:rPr>
          <w:bCs/>
          <w:strike/>
          <w:color w:val="FF0000"/>
          <w:sz w:val="18"/>
          <w:szCs w:val="18"/>
        </w:rPr>
      </w:pPr>
      <w:r w:rsidRPr="008B3E67">
        <w:rPr>
          <w:bCs/>
          <w:strike/>
          <w:color w:val="FF0000"/>
          <w:sz w:val="18"/>
          <w:szCs w:val="18"/>
        </w:rPr>
        <w:t xml:space="preserve">(1) İlave ücret alınması uygulamasında; </w:t>
      </w:r>
    </w:p>
    <w:p w:rsidR="00737E9E" w:rsidRPr="008B3E67" w:rsidRDefault="00737E9E" w:rsidP="00737E9E">
      <w:pPr>
        <w:ind w:firstLine="708"/>
        <w:jc w:val="both"/>
        <w:rPr>
          <w:bCs/>
          <w:strike/>
          <w:color w:val="FF0000"/>
          <w:sz w:val="18"/>
          <w:szCs w:val="18"/>
        </w:rPr>
      </w:pPr>
      <w:r w:rsidRPr="008B3E67">
        <w:rPr>
          <w:bCs/>
          <w:strike/>
          <w:color w:val="FF0000"/>
          <w:sz w:val="18"/>
          <w:szCs w:val="18"/>
        </w:rPr>
        <w:t xml:space="preserve">a)Kurumla sözleşmeli; vakıf üniversiteleri ile özel sağlık kurum ve kuruluşları; SUT ve eklerinde yer alan sağlık hizmetleri işlem bedellerinin tamamı üzerinden Kurumca belirlenen oranı geçmemek kaydıyla Kuruma fatura edilebilen tutarlar esas alınarak kişilerden ilave ücret alabilir. </w:t>
      </w:r>
    </w:p>
    <w:p w:rsidR="00737E9E" w:rsidRPr="008B3E67" w:rsidRDefault="00737E9E" w:rsidP="00737E9E">
      <w:pPr>
        <w:ind w:firstLine="708"/>
        <w:jc w:val="both"/>
        <w:rPr>
          <w:bCs/>
          <w:strike/>
          <w:color w:val="FF0000"/>
          <w:sz w:val="18"/>
          <w:szCs w:val="18"/>
        </w:rPr>
      </w:pPr>
      <w:r w:rsidRPr="008B3E67">
        <w:rPr>
          <w:bCs/>
          <w:strike/>
          <w:color w:val="FF0000"/>
          <w:sz w:val="18"/>
          <w:szCs w:val="18"/>
        </w:rPr>
        <w:t xml:space="preserve">b)Yükseköğretim kurumlarına ait sağlık hizmeti sunucularında (vakıf üniversiteleri hariç) öğretim üyeleri tarafından mesai saatleri dışında bizzat verilen sağlık hizmetleri için poliklinik muayenelerinde bir katını, diğer hizmetlerde yüzde ellisini geçmemek üzere, Kuruma fatura edilebilen tutarlar esas alınarak kişilerden ilave ücret alınabilir. Ancak alınacak ilave ücret bir defada asgari ücretin iki katını geçemez. </w:t>
      </w:r>
    </w:p>
    <w:p w:rsidR="00737E9E" w:rsidRDefault="00737E9E" w:rsidP="00737E9E">
      <w:pPr>
        <w:ind w:firstLine="708"/>
        <w:jc w:val="both"/>
        <w:rPr>
          <w:bCs/>
          <w:strike/>
          <w:color w:val="FF0000"/>
          <w:sz w:val="18"/>
          <w:szCs w:val="18"/>
        </w:rPr>
      </w:pPr>
      <w:r w:rsidRPr="008B3E67">
        <w:rPr>
          <w:bCs/>
          <w:strike/>
          <w:color w:val="FF0000"/>
          <w:sz w:val="18"/>
          <w:szCs w:val="18"/>
        </w:rPr>
        <w:t>c)SUT eki EK-2/B, EK-2/C, EK-2/Ç listelerinde yer alan işlemlerin bedellerine ilave olarak Kuruma ayrıca faturalandırılabilen tıbbi malzeme ve ilaçlar ile SUT eki EK-2/A Listesindeki tutarlara dahil olan işlemler için ayrıca ilave ücret alınamaz.</w:t>
      </w:r>
    </w:p>
    <w:p w:rsidR="008B3E67" w:rsidRPr="008B3E67" w:rsidRDefault="008B3E67" w:rsidP="008B3E67">
      <w:pPr>
        <w:ind w:firstLine="708"/>
        <w:jc w:val="both"/>
        <w:rPr>
          <w:bCs/>
          <w:color w:val="FF0000"/>
          <w:sz w:val="18"/>
          <w:szCs w:val="18"/>
        </w:rPr>
      </w:pPr>
      <w:r w:rsidRPr="008B3E67">
        <w:rPr>
          <w:bCs/>
          <w:color w:val="FF0000"/>
          <w:sz w:val="18"/>
          <w:szCs w:val="18"/>
        </w:rPr>
        <w:t xml:space="preserve">(1) İlave ücret alınması uygulamasında; </w:t>
      </w:r>
    </w:p>
    <w:p w:rsidR="008B3E67" w:rsidRPr="008B3E67" w:rsidRDefault="008B3E67" w:rsidP="008B3E67">
      <w:pPr>
        <w:ind w:firstLine="708"/>
        <w:jc w:val="both"/>
        <w:rPr>
          <w:bCs/>
          <w:color w:val="FF0000"/>
          <w:sz w:val="18"/>
          <w:szCs w:val="18"/>
        </w:rPr>
      </w:pPr>
      <w:r w:rsidRPr="008B3E67">
        <w:rPr>
          <w:bCs/>
          <w:color w:val="FF0000"/>
          <w:sz w:val="18"/>
          <w:szCs w:val="18"/>
        </w:rPr>
        <w:t xml:space="preserve">a)Kurumla sözleşmeli; vakıf üniversiteleri ile özel sağlık kurum ve kuruluşlarınca; Kurumca belirlenen oranı geçmemek kaydıyla kişilerden ilave ücret alınabilir. </w:t>
      </w:r>
    </w:p>
    <w:p w:rsidR="008B3E67" w:rsidRPr="00B615B5" w:rsidRDefault="008B3E67" w:rsidP="008B3E67">
      <w:pPr>
        <w:ind w:firstLine="708"/>
        <w:jc w:val="both"/>
        <w:rPr>
          <w:bCs/>
          <w:color w:val="FF0000"/>
          <w:sz w:val="18"/>
          <w:szCs w:val="18"/>
        </w:rPr>
      </w:pPr>
      <w:r w:rsidRPr="008B3E67">
        <w:rPr>
          <w:bCs/>
          <w:color w:val="FF0000"/>
          <w:sz w:val="18"/>
          <w:szCs w:val="18"/>
        </w:rPr>
        <w:t xml:space="preserve">b)Yükseköğretim kurumlarına ait sağlık hizmeti sunucularında (vakıf üniversiteleri hariç) öğretim üyeleri tarafından mesai saatleri dışında bizzat verilen sağlık hizmetleri için Kurumca belirlenmiş sağlık hizmetleri bedelinin bir defada asgari ücretin iki katını geçmemek üzere, poliklinik muayenelerinde en fazla iki katı, diğer hizmetlerde en fazla bir katı kadar ilave ücret alınabilir. </w:t>
      </w:r>
      <w:r w:rsidR="00A9458F" w:rsidRPr="00A9458F">
        <w:rPr>
          <w:b/>
          <w:bCs/>
          <w:sz w:val="18"/>
          <w:szCs w:val="18"/>
        </w:rPr>
        <w:t>(</w:t>
      </w:r>
      <w:r w:rsidR="00D16E44">
        <w:rPr>
          <w:b/>
          <w:bCs/>
          <w:sz w:val="18"/>
          <w:szCs w:val="18"/>
        </w:rPr>
        <w:t>Ek</w:t>
      </w:r>
      <w:r w:rsidR="00A9458F" w:rsidRPr="00A9458F">
        <w:rPr>
          <w:b/>
          <w:bCs/>
          <w:sz w:val="18"/>
          <w:szCs w:val="18"/>
        </w:rPr>
        <w:t>:RG-</w:t>
      </w:r>
      <w:r w:rsidR="00281085">
        <w:rPr>
          <w:b/>
          <w:bCs/>
          <w:sz w:val="18"/>
          <w:szCs w:val="18"/>
        </w:rPr>
        <w:t xml:space="preserve"> </w:t>
      </w:r>
      <w:r w:rsidR="00295AE1">
        <w:rPr>
          <w:b/>
          <w:bCs/>
          <w:sz w:val="18"/>
          <w:szCs w:val="18"/>
        </w:rPr>
        <w:t>25/07/2014-29071</w:t>
      </w:r>
      <w:r w:rsidR="00281085" w:rsidRPr="00281085">
        <w:rPr>
          <w:b/>
          <w:bCs/>
          <w:sz w:val="18"/>
          <w:szCs w:val="18"/>
        </w:rPr>
        <w:t xml:space="preserve"> </w:t>
      </w:r>
      <w:r w:rsidR="00A9458F" w:rsidRPr="00A9458F">
        <w:rPr>
          <w:b/>
          <w:bCs/>
          <w:sz w:val="18"/>
          <w:szCs w:val="18"/>
        </w:rPr>
        <w:t>/ 2 md.</w:t>
      </w:r>
      <w:r w:rsidR="00281085">
        <w:rPr>
          <w:b/>
          <w:bCs/>
          <w:sz w:val="18"/>
          <w:szCs w:val="18"/>
        </w:rPr>
        <w:t xml:space="preserve"> </w:t>
      </w:r>
      <w:r w:rsidR="00A9458F" w:rsidRPr="00A9458F">
        <w:rPr>
          <w:b/>
          <w:bCs/>
          <w:sz w:val="18"/>
          <w:szCs w:val="18"/>
        </w:rPr>
        <w:t xml:space="preserve">Yürürlük: </w:t>
      </w:r>
      <w:r w:rsidR="00295AE1">
        <w:rPr>
          <w:b/>
          <w:bCs/>
          <w:sz w:val="18"/>
          <w:szCs w:val="18"/>
        </w:rPr>
        <w:t>25/07/2014</w:t>
      </w:r>
      <w:r w:rsidR="00A9458F" w:rsidRPr="00A9458F">
        <w:rPr>
          <w:b/>
          <w:bCs/>
          <w:sz w:val="18"/>
          <w:szCs w:val="18"/>
        </w:rPr>
        <w:t>)</w:t>
      </w:r>
      <w:r w:rsidR="00281085">
        <w:rPr>
          <w:b/>
          <w:bCs/>
          <w:sz w:val="18"/>
          <w:szCs w:val="18"/>
        </w:rPr>
        <w:t xml:space="preserve"> </w:t>
      </w:r>
      <w:r w:rsidR="00A9458F" w:rsidRPr="00B615B5">
        <w:rPr>
          <w:bCs/>
          <w:color w:val="FF0000"/>
          <w:sz w:val="18"/>
          <w:szCs w:val="18"/>
        </w:rPr>
        <w:t>Sağlık Bakanlığı ve bağlı kuruluşlarına ait sağlık tesisleri ve üniversitelere ait ilgili birimlerin birlikte kullanımına ilişkin protokolü bulunan sağlık hizmeti sunucularında öğretim üyeleri tarafından ilave ücret alınamaz.</w:t>
      </w:r>
    </w:p>
    <w:p w:rsidR="00737E9E" w:rsidRPr="008B3E67" w:rsidRDefault="008B3E67" w:rsidP="008B3E67">
      <w:pPr>
        <w:ind w:firstLine="708"/>
        <w:jc w:val="both"/>
        <w:rPr>
          <w:bCs/>
          <w:strike/>
          <w:color w:val="FF0000"/>
          <w:sz w:val="18"/>
          <w:szCs w:val="18"/>
        </w:rPr>
      </w:pPr>
      <w:r w:rsidRPr="008B3E67">
        <w:rPr>
          <w:bCs/>
          <w:color w:val="FF0000"/>
          <w:sz w:val="18"/>
          <w:szCs w:val="18"/>
        </w:rPr>
        <w:t>c) (a) ve (b) bentlerinde belirtilen sağlık hizmeti sunucularınca SUT ve eklerinde yer alan sağlık hizmetleri işlem bedellerinin tamamı üzerinden Kuruma fatura edilebilen tutarlar esas alınarak kişilerden ilave ücret alınabilir. Ancak SUT eki EK-2/B, EK-2/C, EK-2/Ç listelerinde yer alan işlemlerin bedellerine ilave olarak Kuruma ayrıca faturalandırılabilen</w:t>
      </w:r>
      <w:r w:rsidR="004C62D9">
        <w:rPr>
          <w:bCs/>
          <w:color w:val="FF0000"/>
          <w:sz w:val="18"/>
          <w:szCs w:val="18"/>
        </w:rPr>
        <w:t xml:space="preserve"> </w:t>
      </w:r>
      <w:r w:rsidR="004C62D9" w:rsidRPr="004C62D9">
        <w:rPr>
          <w:b/>
          <w:bCs/>
          <w:sz w:val="18"/>
          <w:szCs w:val="18"/>
        </w:rPr>
        <w:t>(Değişik:RG-</w:t>
      </w:r>
      <w:r w:rsidR="00EC52D0">
        <w:rPr>
          <w:b/>
          <w:bCs/>
          <w:sz w:val="18"/>
          <w:szCs w:val="18"/>
        </w:rPr>
        <w:t>24/12/2014-29215</w:t>
      </w:r>
      <w:r w:rsidR="004C62D9" w:rsidRPr="004C62D9">
        <w:rPr>
          <w:b/>
          <w:bCs/>
          <w:sz w:val="18"/>
          <w:szCs w:val="18"/>
        </w:rPr>
        <w:t xml:space="preserve"> / 1 md. Yürürlük: 01/0</w:t>
      </w:r>
      <w:r w:rsidR="00090201">
        <w:rPr>
          <w:b/>
          <w:bCs/>
          <w:sz w:val="18"/>
          <w:szCs w:val="18"/>
        </w:rPr>
        <w:t>1</w:t>
      </w:r>
      <w:r w:rsidR="004C62D9" w:rsidRPr="004C62D9">
        <w:rPr>
          <w:b/>
          <w:bCs/>
          <w:sz w:val="18"/>
          <w:szCs w:val="18"/>
        </w:rPr>
        <w:t>/2015)</w:t>
      </w:r>
      <w:r w:rsidR="004C62D9" w:rsidRPr="004C62D9">
        <w:rPr>
          <w:bCs/>
          <w:sz w:val="18"/>
          <w:szCs w:val="18"/>
        </w:rPr>
        <w:t xml:space="preserve"> </w:t>
      </w:r>
      <w:r w:rsidRPr="004C62D9">
        <w:rPr>
          <w:bCs/>
          <w:sz w:val="18"/>
          <w:szCs w:val="18"/>
        </w:rPr>
        <w:t xml:space="preserve"> </w:t>
      </w:r>
      <w:r w:rsidRPr="004C62D9">
        <w:rPr>
          <w:bCs/>
          <w:strike/>
          <w:color w:val="FF0000"/>
          <w:sz w:val="18"/>
          <w:szCs w:val="18"/>
        </w:rPr>
        <w:t>tıbbi malzeme ve ilaçlar</w:t>
      </w:r>
      <w:r w:rsidRPr="008B3E67">
        <w:rPr>
          <w:bCs/>
          <w:color w:val="FF0000"/>
          <w:sz w:val="18"/>
          <w:szCs w:val="18"/>
        </w:rPr>
        <w:t xml:space="preserve"> </w:t>
      </w:r>
      <w:r w:rsidR="004C62D9" w:rsidRPr="004C62D9">
        <w:rPr>
          <w:bCs/>
          <w:sz w:val="18"/>
          <w:szCs w:val="18"/>
        </w:rPr>
        <w:t>tıbbi malz</w:t>
      </w:r>
      <w:r w:rsidR="004C62D9">
        <w:rPr>
          <w:bCs/>
          <w:sz w:val="18"/>
          <w:szCs w:val="18"/>
        </w:rPr>
        <w:t>eme, ilaçlar ve kan bileşenleri</w:t>
      </w:r>
      <w:r w:rsidR="004C62D9" w:rsidRPr="004C62D9">
        <w:rPr>
          <w:bCs/>
          <w:color w:val="FF0000"/>
          <w:sz w:val="18"/>
          <w:szCs w:val="18"/>
        </w:rPr>
        <w:t xml:space="preserve"> </w:t>
      </w:r>
      <w:r w:rsidRPr="008B3E67">
        <w:rPr>
          <w:bCs/>
          <w:color w:val="FF0000"/>
          <w:sz w:val="18"/>
          <w:szCs w:val="18"/>
        </w:rPr>
        <w:t>ile SUT eki EK-2/A Listesindeki tutarlara dahil olan işlemler için ayrıca ilave ücret alınamaz.</w:t>
      </w:r>
    </w:p>
    <w:p w:rsidR="00AE52D8" w:rsidRPr="0098164A" w:rsidRDefault="006833CA" w:rsidP="00AE52D8">
      <w:pPr>
        <w:ind w:firstLine="708"/>
        <w:jc w:val="both"/>
        <w:outlineLvl w:val="4"/>
        <w:rPr>
          <w:sz w:val="18"/>
          <w:szCs w:val="18"/>
          <w:lang w:eastAsia="en-US"/>
        </w:rPr>
      </w:pPr>
      <w:r w:rsidRPr="0098164A">
        <w:rPr>
          <w:sz w:val="18"/>
          <w:szCs w:val="18"/>
          <w:lang w:eastAsia="en-US"/>
        </w:rPr>
        <w:t xml:space="preserve">(2) </w:t>
      </w:r>
      <w:r w:rsidR="00AE52D8" w:rsidRPr="0098164A">
        <w:rPr>
          <w:sz w:val="18"/>
          <w:szCs w:val="18"/>
          <w:lang w:eastAsia="en-US"/>
        </w:rPr>
        <w:t xml:space="preserve">İlave ücretler, genel sağlık sigortalıları veya bakmakla yükümlü olunan kişilerce ve/veya sağlık kurum/kuruluşlarınca Kurumdan talep edilemez. </w:t>
      </w:r>
    </w:p>
    <w:p w:rsidR="006833CA" w:rsidRPr="0098164A" w:rsidRDefault="006833CA" w:rsidP="00B347C0">
      <w:pPr>
        <w:ind w:firstLine="708"/>
        <w:jc w:val="both"/>
        <w:outlineLvl w:val="4"/>
        <w:rPr>
          <w:sz w:val="18"/>
          <w:szCs w:val="18"/>
        </w:rPr>
      </w:pPr>
      <w:r w:rsidRPr="0098164A">
        <w:rPr>
          <w:sz w:val="18"/>
          <w:szCs w:val="18"/>
        </w:rPr>
        <w:t>(</w:t>
      </w:r>
      <w:r w:rsidR="00520707" w:rsidRPr="0098164A">
        <w:rPr>
          <w:sz w:val="18"/>
          <w:szCs w:val="18"/>
        </w:rPr>
        <w:t>3</w:t>
      </w:r>
      <w:r w:rsidRPr="0098164A">
        <w:rPr>
          <w:sz w:val="18"/>
          <w:szCs w:val="18"/>
        </w:rPr>
        <w:t>) Kurumla sözleşmeli eczaneler</w:t>
      </w:r>
      <w:r w:rsidR="00846950" w:rsidRPr="0098164A">
        <w:rPr>
          <w:sz w:val="18"/>
          <w:szCs w:val="18"/>
        </w:rPr>
        <w:t>,</w:t>
      </w:r>
      <w:r w:rsidRPr="0098164A">
        <w:rPr>
          <w:sz w:val="18"/>
          <w:szCs w:val="18"/>
        </w:rPr>
        <w:t xml:space="preserve"> eşdeğer ilaçların azami fiyatı ile kişinin talep ettiği eşdeğer ilacın fiyatı arasında oluşacak fark ücretini, Kurumla sözleşmeli optisyenlik müesseseleri de kişinin talep ettiği görmeye yardımcı malzemenin bedeli ile Kurumca ödenen görmeye yardımcı malzeme bedeli arasında oluşacak fark ücretini kişilerden talep edebileceklerdir. Bu fark ücreti ilave ücret olarak değerlendirilmez.</w:t>
      </w:r>
    </w:p>
    <w:p w:rsidR="006833CA" w:rsidRPr="0098164A" w:rsidRDefault="006833CA" w:rsidP="00B347C0">
      <w:pPr>
        <w:ind w:firstLine="708"/>
        <w:jc w:val="both"/>
        <w:outlineLvl w:val="4"/>
        <w:rPr>
          <w:sz w:val="18"/>
          <w:szCs w:val="18"/>
          <w:lang w:eastAsia="en-US"/>
        </w:rPr>
      </w:pPr>
      <w:r w:rsidRPr="0098164A">
        <w:rPr>
          <w:sz w:val="18"/>
          <w:szCs w:val="18"/>
          <w:lang w:eastAsia="en-US"/>
        </w:rPr>
        <w:t>(</w:t>
      </w:r>
      <w:r w:rsidR="00520707" w:rsidRPr="0098164A">
        <w:rPr>
          <w:sz w:val="18"/>
          <w:szCs w:val="18"/>
          <w:lang w:eastAsia="en-US"/>
        </w:rPr>
        <w:t>4</w:t>
      </w:r>
      <w:r w:rsidRPr="0098164A">
        <w:rPr>
          <w:sz w:val="18"/>
          <w:szCs w:val="18"/>
          <w:lang w:eastAsia="en-US"/>
        </w:rPr>
        <w:t>) Sağlık hizmeti sunucularınca, Kurumca finansmanı sağlanmayan sağlık hizmetleri için talep edilen ücretler, ilave ücret olarak değerlendirilmez.</w:t>
      </w:r>
      <w:bookmarkEnd w:id="185"/>
      <w:bookmarkEnd w:id="186"/>
      <w:bookmarkEnd w:id="187"/>
      <w:bookmarkEnd w:id="188"/>
    </w:p>
    <w:p w:rsidR="006833CA" w:rsidRPr="0098164A" w:rsidRDefault="006833CA" w:rsidP="00B347C0">
      <w:pPr>
        <w:ind w:firstLine="708"/>
        <w:jc w:val="both"/>
        <w:outlineLvl w:val="4"/>
        <w:rPr>
          <w:sz w:val="18"/>
          <w:szCs w:val="18"/>
          <w:lang w:eastAsia="en-US"/>
        </w:rPr>
      </w:pPr>
      <w:r w:rsidRPr="0098164A">
        <w:rPr>
          <w:sz w:val="18"/>
          <w:szCs w:val="18"/>
          <w:lang w:eastAsia="en-US"/>
        </w:rPr>
        <w:t>(</w:t>
      </w:r>
      <w:r w:rsidR="00520707" w:rsidRPr="0098164A">
        <w:rPr>
          <w:sz w:val="18"/>
          <w:szCs w:val="18"/>
          <w:lang w:eastAsia="en-US"/>
        </w:rPr>
        <w:t>5</w:t>
      </w:r>
      <w:r w:rsidRPr="0098164A">
        <w:rPr>
          <w:sz w:val="18"/>
          <w:szCs w:val="18"/>
          <w:lang w:eastAsia="en-US"/>
        </w:rPr>
        <w:t>) Sağlık hizmeti sunucusu, sunduğu sağlık hizmetleri öncesinde, alacağı ilave ücrete ilişkin olarak hasta veya hasta yakınının yazılı onayını alır. Bu yazılı onay alınmadan, işlemler sonrasında herhangi bir gerekçe ileri sürerek ilave ücret talebinde bulunamaz.</w:t>
      </w:r>
    </w:p>
    <w:p w:rsidR="006833CA" w:rsidRPr="0098164A" w:rsidRDefault="006833CA" w:rsidP="00B347C0">
      <w:pPr>
        <w:ind w:firstLine="708"/>
        <w:jc w:val="both"/>
        <w:outlineLvl w:val="4"/>
        <w:rPr>
          <w:sz w:val="18"/>
          <w:szCs w:val="18"/>
          <w:lang w:eastAsia="en-US"/>
        </w:rPr>
      </w:pPr>
      <w:r w:rsidRPr="0098164A">
        <w:rPr>
          <w:sz w:val="18"/>
          <w:szCs w:val="18"/>
          <w:lang w:eastAsia="en-US"/>
        </w:rPr>
        <w:t>(</w:t>
      </w:r>
      <w:r w:rsidR="00520707" w:rsidRPr="0098164A">
        <w:rPr>
          <w:sz w:val="18"/>
          <w:szCs w:val="18"/>
          <w:lang w:eastAsia="en-US"/>
        </w:rPr>
        <w:t>6</w:t>
      </w:r>
      <w:r w:rsidRPr="0098164A">
        <w:rPr>
          <w:sz w:val="18"/>
          <w:szCs w:val="18"/>
          <w:lang w:eastAsia="en-US"/>
        </w:rPr>
        <w:t>) Hastanın acil haller nedeniyle sağlık hizmeti sunucusuna başvurması ve acil halin sona ermesi halinde, acil halin sona erdiğine ve müteakip işlemlerin ilave ücrete tabi olduğuna ilişkin hastaya/hasta yakınına SUT eki “Acil Halin Sona Ermesine İlişkin Bilgilendirme Formu” (EK-</w:t>
      </w:r>
      <w:r w:rsidR="00D34F2A" w:rsidRPr="0098164A">
        <w:rPr>
          <w:sz w:val="18"/>
          <w:szCs w:val="18"/>
          <w:lang w:eastAsia="en-US"/>
        </w:rPr>
        <w:t>1</w:t>
      </w:r>
      <w:r w:rsidRPr="0098164A">
        <w:rPr>
          <w:sz w:val="18"/>
          <w:szCs w:val="18"/>
          <w:lang w:eastAsia="en-US"/>
        </w:rPr>
        <w:t>/</w:t>
      </w:r>
      <w:r w:rsidR="00D34F2A" w:rsidRPr="0098164A">
        <w:rPr>
          <w:sz w:val="18"/>
          <w:szCs w:val="18"/>
          <w:lang w:eastAsia="en-US"/>
        </w:rPr>
        <w:t>D</w:t>
      </w:r>
      <w:r w:rsidRPr="0098164A">
        <w:rPr>
          <w:sz w:val="18"/>
          <w:szCs w:val="18"/>
          <w:lang w:eastAsia="en-US"/>
        </w:rPr>
        <w:t xml:space="preserve">) kullanılarak, yazılı bilginin imza karşılığı verilmesi zorunludur. </w:t>
      </w:r>
    </w:p>
    <w:p w:rsidR="006833CA" w:rsidRPr="0098164A" w:rsidRDefault="006833CA" w:rsidP="00B347C0">
      <w:pPr>
        <w:ind w:firstLine="708"/>
        <w:jc w:val="both"/>
        <w:outlineLvl w:val="4"/>
        <w:rPr>
          <w:sz w:val="18"/>
          <w:szCs w:val="18"/>
          <w:lang w:eastAsia="en-US"/>
        </w:rPr>
      </w:pPr>
      <w:r w:rsidRPr="0098164A">
        <w:rPr>
          <w:sz w:val="18"/>
          <w:szCs w:val="18"/>
          <w:lang w:eastAsia="en-US"/>
        </w:rPr>
        <w:t>(</w:t>
      </w:r>
      <w:r w:rsidR="00520707" w:rsidRPr="0098164A">
        <w:rPr>
          <w:sz w:val="18"/>
          <w:szCs w:val="18"/>
          <w:lang w:eastAsia="en-US"/>
        </w:rPr>
        <w:t>7</w:t>
      </w:r>
      <w:r w:rsidRPr="0098164A">
        <w:rPr>
          <w:sz w:val="18"/>
          <w:szCs w:val="18"/>
          <w:lang w:eastAsia="en-US"/>
        </w:rPr>
        <w:t xml:space="preserve">) Kurumla sözleşmeli/protokollü vakıf üniversiteleri ile özel sağlık kurum ve kuruluşları, aynı başvuru numarası altında yapılan Kurumca karşılanan sağlık hizmeti bedellerinin toplamının 100 </w:t>
      </w:r>
      <w:r w:rsidR="00641473" w:rsidRPr="0098164A">
        <w:rPr>
          <w:sz w:val="18"/>
          <w:szCs w:val="18"/>
          <w:lang w:eastAsia="en-US"/>
        </w:rPr>
        <w:t xml:space="preserve">(yüz) </w:t>
      </w:r>
      <w:r w:rsidRPr="0098164A">
        <w:rPr>
          <w:sz w:val="18"/>
          <w:szCs w:val="18"/>
          <w:lang w:eastAsia="en-US"/>
        </w:rPr>
        <w:t>TL’yi aşması halinde, bu hizmetleri ve varsa ilave ücret tutarını gösterir, SUT eki “Hastaya Sunulmuş Olan Hizmetleri ve İlave Ücreti Gösterir Belge”</w:t>
      </w:r>
      <w:r w:rsidR="005504C7" w:rsidRPr="0098164A">
        <w:rPr>
          <w:sz w:val="18"/>
          <w:szCs w:val="18"/>
          <w:lang w:eastAsia="en-US"/>
        </w:rPr>
        <w:t xml:space="preserve"> </w:t>
      </w:r>
      <w:r w:rsidRPr="0098164A">
        <w:rPr>
          <w:sz w:val="18"/>
          <w:szCs w:val="18"/>
          <w:lang w:eastAsia="en-US"/>
        </w:rPr>
        <w:t>yi (EK-</w:t>
      </w:r>
      <w:r w:rsidR="00D34F2A" w:rsidRPr="0098164A">
        <w:rPr>
          <w:sz w:val="18"/>
          <w:szCs w:val="18"/>
          <w:lang w:eastAsia="en-US"/>
        </w:rPr>
        <w:t>1</w:t>
      </w:r>
      <w:r w:rsidRPr="0098164A">
        <w:rPr>
          <w:sz w:val="18"/>
          <w:szCs w:val="18"/>
          <w:lang w:eastAsia="en-US"/>
        </w:rPr>
        <w:t>/</w:t>
      </w:r>
      <w:r w:rsidR="00D34F2A" w:rsidRPr="0098164A">
        <w:rPr>
          <w:sz w:val="18"/>
          <w:szCs w:val="18"/>
          <w:lang w:eastAsia="en-US"/>
        </w:rPr>
        <w:t>B</w:t>
      </w:r>
      <w:r w:rsidRPr="0098164A">
        <w:rPr>
          <w:sz w:val="18"/>
          <w:szCs w:val="18"/>
          <w:lang w:eastAsia="en-US"/>
        </w:rPr>
        <w:t>) yatan hasta tedavilerinde en geç hastanın taburcu olduğu tarihte, diğer tedavilerde ise işlemin yapıldığı tarihte hastaya vermek zorundadır. Ancak hastanın istemesi halinde tutar sınırı olmaksızın sunulan tüm işlemleri ayrıntılı olarak gösteren bilgi ve belgeler hastaya verilmek zorundadır. Söz konusu bilgiler aynı süreler içerisinde elektronik ortamda da sağlanabilir.</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94" w:name="_3.3.2._İlave_Ücret_Alınmayacak_Kişi"/>
      <w:bookmarkStart w:id="195" w:name="_Toc351975170"/>
      <w:bookmarkStart w:id="196" w:name="_Ref252696365"/>
      <w:bookmarkStart w:id="197" w:name="_Toc252741266"/>
      <w:bookmarkStart w:id="198" w:name="_Toc252742721"/>
      <w:bookmarkStart w:id="199" w:name="_Toc251702641"/>
      <w:bookmarkEnd w:id="194"/>
      <w:r w:rsidRPr="0098164A">
        <w:rPr>
          <w:rFonts w:ascii="Times New Roman" w:hAnsi="Times New Roman" w:cs="Times New Roman"/>
          <w:color w:val="auto"/>
          <w:sz w:val="18"/>
          <w:szCs w:val="18"/>
        </w:rPr>
        <w:t>1.9.2</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İlave </w:t>
      </w:r>
      <w:r w:rsidR="00D33F61" w:rsidRPr="0098164A">
        <w:rPr>
          <w:rFonts w:ascii="Times New Roman" w:hAnsi="Times New Roman" w:cs="Times New Roman"/>
          <w:color w:val="auto"/>
          <w:sz w:val="18"/>
          <w:szCs w:val="18"/>
        </w:rPr>
        <w:t>ücret alınmayacak kişiler</w:t>
      </w:r>
      <w:bookmarkEnd w:id="195"/>
    </w:p>
    <w:p w:rsidR="00307408" w:rsidRPr="0098164A" w:rsidRDefault="00307408" w:rsidP="00D42940">
      <w:pPr>
        <w:ind w:firstLine="709"/>
        <w:jc w:val="both"/>
        <w:outlineLvl w:val="4"/>
        <w:rPr>
          <w:bCs/>
          <w:sz w:val="18"/>
          <w:szCs w:val="18"/>
          <w:lang w:eastAsia="en-US"/>
        </w:rPr>
      </w:pPr>
      <w:r w:rsidRPr="0098164A">
        <w:rPr>
          <w:sz w:val="18"/>
          <w:szCs w:val="18"/>
        </w:rPr>
        <w:t xml:space="preserve">(1) </w:t>
      </w:r>
      <w:r w:rsidRPr="0098164A">
        <w:rPr>
          <w:sz w:val="18"/>
          <w:szCs w:val="18"/>
          <w:lang w:eastAsia="en-US"/>
        </w:rPr>
        <w:t>Otelcilik hizmetleri v</w:t>
      </w:r>
      <w:r w:rsidRPr="0098164A">
        <w:rPr>
          <w:bCs/>
          <w:sz w:val="18"/>
          <w:szCs w:val="18"/>
          <w:lang w:eastAsia="en-US"/>
        </w:rPr>
        <w:t>e istisnai sağlık hizmetleri</w:t>
      </w:r>
      <w:r w:rsidRPr="0098164A">
        <w:rPr>
          <w:sz w:val="18"/>
          <w:szCs w:val="18"/>
          <w:lang w:eastAsia="en-US"/>
        </w:rPr>
        <w:t xml:space="preserve"> hariç olmak üzere aşağıda belirtilen kişiler ile </w:t>
      </w:r>
      <w:r w:rsidR="00C87D53" w:rsidRPr="0098164A">
        <w:rPr>
          <w:sz w:val="18"/>
          <w:szCs w:val="18"/>
          <w:lang w:eastAsia="en-US"/>
        </w:rPr>
        <w:t>a, b ve c bentlerinde sayılan kişilerin</w:t>
      </w:r>
      <w:r w:rsidRPr="0098164A">
        <w:rPr>
          <w:sz w:val="18"/>
          <w:szCs w:val="18"/>
          <w:lang w:eastAsia="en-US"/>
        </w:rPr>
        <w:t xml:space="preserve"> bakmakla yükümlü olduğu kişilerden ilave ücret alınamaz. </w:t>
      </w:r>
    </w:p>
    <w:p w:rsidR="006833CA" w:rsidRPr="0098164A" w:rsidRDefault="006833CA" w:rsidP="00D9275A">
      <w:pPr>
        <w:pStyle w:val="ListeParagraf"/>
        <w:numPr>
          <w:ilvl w:val="4"/>
          <w:numId w:val="40"/>
        </w:numPr>
        <w:tabs>
          <w:tab w:val="left" w:pos="993"/>
        </w:tabs>
        <w:spacing w:before="0" w:beforeAutospacing="0" w:after="0" w:afterAutospacing="0"/>
        <w:ind w:left="0" w:firstLine="709"/>
        <w:jc w:val="both"/>
        <w:outlineLvl w:val="4"/>
        <w:rPr>
          <w:sz w:val="18"/>
          <w:szCs w:val="18"/>
          <w:lang w:eastAsia="en-US"/>
        </w:rPr>
      </w:pPr>
      <w:bookmarkStart w:id="200" w:name="_Toc251702640"/>
      <w:r w:rsidRPr="0098164A">
        <w:rPr>
          <w:sz w:val="18"/>
          <w:szCs w:val="18"/>
          <w:lang w:eastAsia="en-US"/>
        </w:rPr>
        <w:t>1005 sayılı Kanun hükümlerine göre şeref aylığı alan kişiler,</w:t>
      </w:r>
    </w:p>
    <w:p w:rsidR="006833CA" w:rsidRPr="0098164A" w:rsidRDefault="006833CA" w:rsidP="00D9275A">
      <w:pPr>
        <w:pStyle w:val="ListeParagraf"/>
        <w:numPr>
          <w:ilvl w:val="4"/>
          <w:numId w:val="40"/>
        </w:numPr>
        <w:tabs>
          <w:tab w:val="left" w:pos="993"/>
        </w:tabs>
        <w:ind w:left="0" w:firstLine="709"/>
        <w:jc w:val="both"/>
        <w:outlineLvl w:val="4"/>
        <w:rPr>
          <w:sz w:val="18"/>
          <w:szCs w:val="18"/>
          <w:lang w:eastAsia="en-US"/>
        </w:rPr>
      </w:pPr>
      <w:r w:rsidRPr="0098164A">
        <w:rPr>
          <w:sz w:val="18"/>
          <w:szCs w:val="18"/>
          <w:lang w:eastAsia="en-US"/>
        </w:rPr>
        <w:t>2330 sayılı Kanun hükümlerine göre aylık alan kişiler,</w:t>
      </w:r>
    </w:p>
    <w:p w:rsidR="006833CA" w:rsidRPr="0098164A" w:rsidRDefault="006833CA" w:rsidP="00D9275A">
      <w:pPr>
        <w:pStyle w:val="ListeParagraf"/>
        <w:numPr>
          <w:ilvl w:val="4"/>
          <w:numId w:val="40"/>
        </w:numPr>
        <w:tabs>
          <w:tab w:val="left" w:pos="993"/>
        </w:tabs>
        <w:spacing w:before="0" w:beforeAutospacing="0" w:after="0" w:afterAutospacing="0"/>
        <w:ind w:left="0" w:firstLine="709"/>
        <w:jc w:val="both"/>
        <w:outlineLvl w:val="4"/>
        <w:rPr>
          <w:sz w:val="18"/>
          <w:szCs w:val="18"/>
          <w:lang w:eastAsia="en-US"/>
        </w:rPr>
      </w:pPr>
      <w:r w:rsidRPr="0098164A">
        <w:rPr>
          <w:sz w:val="18"/>
          <w:szCs w:val="18"/>
          <w:lang w:eastAsia="en-US"/>
        </w:rPr>
        <w:t xml:space="preserve">Harp malûllüğü aylığı alanlar ile </w:t>
      </w:r>
      <w:r w:rsidR="00F421F5" w:rsidRPr="0098164A">
        <w:rPr>
          <w:sz w:val="18"/>
          <w:szCs w:val="18"/>
          <w:lang w:eastAsia="en-US"/>
        </w:rPr>
        <w:t xml:space="preserve">3713 sayılı </w:t>
      </w:r>
      <w:r w:rsidRPr="0098164A">
        <w:rPr>
          <w:sz w:val="18"/>
          <w:szCs w:val="18"/>
          <w:lang w:eastAsia="en-US"/>
        </w:rPr>
        <w:t>Kanun kapsamında aylık alanlar</w:t>
      </w:r>
      <w:r w:rsidR="00C87D53" w:rsidRPr="0098164A">
        <w:rPr>
          <w:sz w:val="18"/>
          <w:szCs w:val="18"/>
          <w:lang w:eastAsia="en-US"/>
        </w:rPr>
        <w:t>,</w:t>
      </w:r>
    </w:p>
    <w:p w:rsidR="00C87D53" w:rsidRPr="0098164A" w:rsidRDefault="00C87D53" w:rsidP="00C87D53">
      <w:pPr>
        <w:tabs>
          <w:tab w:val="left" w:pos="993"/>
        </w:tabs>
        <w:ind w:firstLine="709"/>
        <w:jc w:val="both"/>
        <w:outlineLvl w:val="4"/>
        <w:rPr>
          <w:sz w:val="18"/>
          <w:szCs w:val="18"/>
          <w:lang w:eastAsia="en-US"/>
        </w:rPr>
      </w:pPr>
      <w:r w:rsidRPr="0098164A">
        <w:rPr>
          <w:sz w:val="18"/>
          <w:szCs w:val="18"/>
          <w:lang w:eastAsia="en-US"/>
        </w:rPr>
        <w:t xml:space="preserve">ç) </w:t>
      </w:r>
      <w:r w:rsidR="00FC1583" w:rsidRPr="0098164A">
        <w:rPr>
          <w:sz w:val="18"/>
          <w:szCs w:val="18"/>
          <w:lang w:eastAsia="en-US"/>
        </w:rPr>
        <w:t xml:space="preserve">Tedavileri sonuçlanıncaya veya maluliyetleri kesinleşinceye kadar; </w:t>
      </w:r>
      <w:r w:rsidRPr="0098164A">
        <w:rPr>
          <w:sz w:val="18"/>
          <w:szCs w:val="18"/>
          <w:lang w:eastAsia="en-US"/>
        </w:rPr>
        <w:t>3713 sayılı Kanunun 21 inci maddesinde sayılan olaylara maruz kalmaları nedeniyle yaralananlar</w:t>
      </w:r>
      <w:r w:rsidR="00720C79" w:rsidRPr="0098164A">
        <w:rPr>
          <w:sz w:val="18"/>
          <w:szCs w:val="18"/>
          <w:lang w:eastAsia="en-US"/>
        </w:rPr>
        <w:t>.</w:t>
      </w:r>
    </w:p>
    <w:p w:rsidR="00737E9E" w:rsidRPr="00CB4497" w:rsidRDefault="006833CA" w:rsidP="00CB4497">
      <w:pPr>
        <w:pStyle w:val="Balk3"/>
        <w:spacing w:before="0"/>
        <w:ind w:firstLine="284"/>
        <w:jc w:val="both"/>
        <w:rPr>
          <w:rFonts w:ascii="Times New Roman" w:hAnsi="Times New Roman" w:cs="Times New Roman"/>
          <w:color w:val="auto"/>
          <w:sz w:val="18"/>
          <w:szCs w:val="18"/>
        </w:rPr>
      </w:pPr>
      <w:bookmarkStart w:id="201" w:name="_3.3.3._İlave_Ücret_Alınmayacak_Sağl"/>
      <w:bookmarkStart w:id="202" w:name="_Toc351975171"/>
      <w:bookmarkEnd w:id="196"/>
      <w:bookmarkEnd w:id="197"/>
      <w:bookmarkEnd w:id="198"/>
      <w:bookmarkEnd w:id="200"/>
      <w:bookmarkEnd w:id="201"/>
      <w:r w:rsidRPr="0098164A">
        <w:rPr>
          <w:rFonts w:ascii="Times New Roman" w:hAnsi="Times New Roman" w:cs="Times New Roman"/>
          <w:color w:val="auto"/>
          <w:sz w:val="18"/>
          <w:szCs w:val="18"/>
        </w:rPr>
        <w:t>1.9.3</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İlave </w:t>
      </w:r>
      <w:r w:rsidR="00D33F61" w:rsidRPr="0098164A">
        <w:rPr>
          <w:rFonts w:ascii="Times New Roman" w:hAnsi="Times New Roman" w:cs="Times New Roman"/>
          <w:color w:val="auto"/>
          <w:sz w:val="18"/>
          <w:szCs w:val="18"/>
        </w:rPr>
        <w:t>ücret alınmayacak sağlık hizmetleri</w:t>
      </w:r>
      <w:bookmarkEnd w:id="202"/>
    </w:p>
    <w:p w:rsidR="007961BF" w:rsidRPr="007961BF" w:rsidRDefault="00307408" w:rsidP="00233A4B">
      <w:pPr>
        <w:ind w:firstLine="709"/>
        <w:jc w:val="both"/>
        <w:rPr>
          <w:bCs/>
          <w:color w:val="FF0000"/>
          <w:sz w:val="18"/>
          <w:szCs w:val="18"/>
        </w:rPr>
      </w:pPr>
      <w:r w:rsidRPr="00CB4497">
        <w:rPr>
          <w:sz w:val="18"/>
          <w:szCs w:val="18"/>
        </w:rPr>
        <w:t>(1)</w:t>
      </w:r>
      <w:r w:rsidR="00CB4497" w:rsidRPr="00CB4497">
        <w:rPr>
          <w:rFonts w:eastAsiaTheme="minorEastAsia" w:cstheme="minorBidi"/>
          <w:b/>
          <w:color w:val="FF0000"/>
          <w:sz w:val="18"/>
          <w:szCs w:val="18"/>
        </w:rPr>
        <w:t xml:space="preserve"> </w:t>
      </w:r>
      <w:r w:rsidR="00051094" w:rsidRPr="00051094">
        <w:rPr>
          <w:rFonts w:eastAsiaTheme="minorEastAsia" w:cstheme="minorBidi"/>
          <w:b/>
          <w:color w:val="FF0000"/>
          <w:sz w:val="18"/>
          <w:szCs w:val="18"/>
        </w:rPr>
        <w:t>(Değişik:RG-</w:t>
      </w:r>
      <w:r w:rsidR="005022D6">
        <w:rPr>
          <w:rFonts w:eastAsiaTheme="minorEastAsia" w:cstheme="minorBidi"/>
          <w:b/>
          <w:color w:val="FF0000"/>
          <w:sz w:val="18"/>
          <w:szCs w:val="18"/>
        </w:rPr>
        <w:t>12</w:t>
      </w:r>
      <w:r w:rsidR="00051094" w:rsidRPr="00051094">
        <w:rPr>
          <w:rFonts w:eastAsiaTheme="minorEastAsia" w:cstheme="minorBidi"/>
          <w:b/>
          <w:color w:val="FF0000"/>
          <w:sz w:val="18"/>
          <w:szCs w:val="18"/>
        </w:rPr>
        <w:t>/</w:t>
      </w:r>
      <w:r w:rsidR="005022D6">
        <w:rPr>
          <w:rFonts w:eastAsiaTheme="minorEastAsia" w:cstheme="minorBidi"/>
          <w:b/>
          <w:color w:val="FF0000"/>
          <w:sz w:val="18"/>
          <w:szCs w:val="18"/>
        </w:rPr>
        <w:t>11</w:t>
      </w:r>
      <w:r w:rsidR="00233A4B">
        <w:rPr>
          <w:rFonts w:eastAsiaTheme="minorEastAsia" w:cstheme="minorBidi"/>
          <w:b/>
          <w:color w:val="FF0000"/>
          <w:sz w:val="18"/>
          <w:szCs w:val="18"/>
        </w:rPr>
        <w:t>/2013-</w:t>
      </w:r>
      <w:r w:rsidR="00077434">
        <w:rPr>
          <w:rFonts w:eastAsiaTheme="minorEastAsia" w:cstheme="minorBidi"/>
          <w:b/>
          <w:color w:val="FF0000"/>
          <w:sz w:val="18"/>
          <w:szCs w:val="18"/>
        </w:rPr>
        <w:t>28819</w:t>
      </w:r>
      <w:r w:rsidR="00233A4B">
        <w:rPr>
          <w:rFonts w:eastAsiaTheme="minorEastAsia" w:cstheme="minorBidi"/>
          <w:b/>
          <w:color w:val="FF0000"/>
          <w:sz w:val="18"/>
          <w:szCs w:val="18"/>
        </w:rPr>
        <w:t>/1</w:t>
      </w:r>
      <w:r w:rsidR="00E06871">
        <w:rPr>
          <w:rFonts w:eastAsiaTheme="minorEastAsia" w:cstheme="minorBidi"/>
          <w:b/>
          <w:color w:val="FF0000"/>
          <w:sz w:val="18"/>
          <w:szCs w:val="18"/>
        </w:rPr>
        <w:t xml:space="preserve"> </w:t>
      </w:r>
      <w:r w:rsidR="005022D6">
        <w:rPr>
          <w:rFonts w:eastAsiaTheme="minorEastAsia" w:cstheme="minorBidi"/>
          <w:b/>
          <w:color w:val="FF0000"/>
          <w:sz w:val="18"/>
          <w:szCs w:val="18"/>
        </w:rPr>
        <w:t>md. Yürürlük:12/11</w:t>
      </w:r>
      <w:r w:rsidR="00051094" w:rsidRPr="00051094">
        <w:rPr>
          <w:rFonts w:eastAsiaTheme="minorEastAsia" w:cstheme="minorBidi"/>
          <w:b/>
          <w:color w:val="FF0000"/>
          <w:sz w:val="18"/>
          <w:szCs w:val="18"/>
        </w:rPr>
        <w:t>/2013)</w:t>
      </w:r>
      <w:r w:rsidR="00051094" w:rsidRPr="00051094">
        <w:rPr>
          <w:sz w:val="18"/>
          <w:szCs w:val="18"/>
        </w:rPr>
        <w:t xml:space="preserve"> </w:t>
      </w:r>
      <w:r w:rsidR="00CB4497" w:rsidRPr="007A4CF3">
        <w:rPr>
          <w:rFonts w:eastAsiaTheme="minorEastAsia" w:cstheme="minorBidi"/>
          <w:b/>
          <w:strike/>
          <w:color w:val="FF0000"/>
          <w:sz w:val="18"/>
          <w:szCs w:val="18"/>
        </w:rPr>
        <w:t>(</w:t>
      </w:r>
      <w:r w:rsidR="00A65465" w:rsidRPr="007A4CF3">
        <w:rPr>
          <w:rFonts w:eastAsiaTheme="minorEastAsia" w:cstheme="minorBidi"/>
          <w:b/>
          <w:strike/>
          <w:color w:val="FF0000"/>
          <w:sz w:val="18"/>
          <w:szCs w:val="18"/>
        </w:rPr>
        <w:t>Değişik:RG-</w:t>
      </w:r>
      <w:r w:rsidR="00AE45E0" w:rsidRPr="007A4CF3">
        <w:rPr>
          <w:rFonts w:eastAsiaTheme="minorEastAsia" w:cstheme="minorBidi"/>
          <w:b/>
          <w:strike/>
          <w:color w:val="FF0000"/>
          <w:sz w:val="18"/>
          <w:szCs w:val="18"/>
        </w:rPr>
        <w:t>01/08/2013-</w:t>
      </w:r>
      <w:r w:rsidR="00233A4B" w:rsidRPr="007A4CF3">
        <w:rPr>
          <w:rFonts w:eastAsiaTheme="minorEastAsia" w:cstheme="minorBidi"/>
          <w:b/>
          <w:strike/>
          <w:color w:val="FF0000"/>
          <w:sz w:val="18"/>
          <w:szCs w:val="18"/>
        </w:rPr>
        <w:t>28725/1</w:t>
      </w:r>
      <w:r w:rsidR="00AE45E0" w:rsidRPr="007A4CF3">
        <w:rPr>
          <w:rFonts w:eastAsiaTheme="minorEastAsia" w:cstheme="minorBidi"/>
          <w:b/>
          <w:strike/>
          <w:color w:val="FF0000"/>
          <w:sz w:val="18"/>
          <w:szCs w:val="18"/>
        </w:rPr>
        <w:t xml:space="preserve"> md. Yürürlük: 01/08/2013</w:t>
      </w:r>
      <w:r w:rsidR="00CB4497" w:rsidRPr="007A4CF3">
        <w:rPr>
          <w:rFonts w:eastAsiaTheme="minorEastAsia" w:cstheme="minorBidi"/>
          <w:b/>
          <w:strike/>
          <w:color w:val="FF0000"/>
          <w:sz w:val="18"/>
          <w:szCs w:val="18"/>
        </w:rPr>
        <w:t>)</w:t>
      </w:r>
      <w:r w:rsidRPr="00737E9E">
        <w:rPr>
          <w:strike/>
          <w:sz w:val="18"/>
          <w:szCs w:val="18"/>
        </w:rPr>
        <w:t xml:space="preserve"> Aşağıda belirtilen sağlık hizmetleri için </w:t>
      </w:r>
      <w:r w:rsidRPr="00737E9E">
        <w:rPr>
          <w:strike/>
          <w:sz w:val="18"/>
          <w:szCs w:val="18"/>
          <w:lang w:eastAsia="en-US"/>
        </w:rPr>
        <w:t>hiçbir ilave ücret alınamaz.</w:t>
      </w:r>
      <w:r w:rsidR="00CB4497">
        <w:rPr>
          <w:strike/>
          <w:sz w:val="18"/>
          <w:szCs w:val="18"/>
          <w:lang w:eastAsia="en-US"/>
        </w:rPr>
        <w:t xml:space="preserve"> </w:t>
      </w:r>
      <w:r w:rsidR="00737E9E" w:rsidRPr="00051094">
        <w:rPr>
          <w:bCs/>
          <w:strike/>
          <w:color w:val="FF0000"/>
          <w:sz w:val="18"/>
          <w:szCs w:val="18"/>
        </w:rPr>
        <w:t>Aşağıda belirtilen sağlık hizmetleri için (Yükseköğretim kurumlarına ait sağlık hizmeti sunucularında (vakıf üniversiteleri hariç) öğretim üyesi tarafından SUT’un 2.1.1 numaralı maddesi kapsamında verilen sağlık hizmetleri hariç)  hiçbir ilave ücret alınamaz.</w:t>
      </w:r>
      <w:r w:rsidR="00233A4B" w:rsidRPr="00233A4B">
        <w:rPr>
          <w:bCs/>
          <w:color w:val="FF0000"/>
          <w:sz w:val="18"/>
          <w:szCs w:val="18"/>
        </w:rPr>
        <w:t xml:space="preserve"> Aşağıda belirtilen sağlık hizmetleri için hiçbir ilave ücret alınamaz</w:t>
      </w:r>
      <w:r w:rsidR="00233A4B" w:rsidRPr="000D397A">
        <w:rPr>
          <w:bCs/>
          <w:color w:val="FF0000"/>
          <w:sz w:val="18"/>
          <w:szCs w:val="18"/>
        </w:rPr>
        <w:t>.</w:t>
      </w:r>
      <w:r w:rsidR="00881D3D" w:rsidRPr="000D397A">
        <w:rPr>
          <w:b/>
          <w:bCs/>
          <w:color w:val="000000" w:themeColor="text1"/>
          <w:sz w:val="18"/>
          <w:szCs w:val="18"/>
        </w:rPr>
        <w:t>(EK: RG-30/08/2014-29104/ 1 md. Yürürlük: 30/08/2014)</w:t>
      </w:r>
      <w:r w:rsidR="00881D3D" w:rsidRPr="00881D3D">
        <w:rPr>
          <w:bCs/>
          <w:color w:val="000000" w:themeColor="text1"/>
          <w:sz w:val="18"/>
          <w:szCs w:val="18"/>
        </w:rPr>
        <w:t xml:space="preserve"> </w:t>
      </w:r>
      <w:r w:rsidR="007961BF" w:rsidRPr="007961BF">
        <w:rPr>
          <w:bCs/>
          <w:color w:val="FF0000"/>
          <w:sz w:val="18"/>
          <w:szCs w:val="18"/>
        </w:rPr>
        <w:t>A</w:t>
      </w:r>
      <w:r w:rsidR="007961BF" w:rsidRPr="007961BF">
        <w:rPr>
          <w:rFonts w:cs="Arial"/>
          <w:bCs/>
          <w:color w:val="FF0000"/>
          <w:sz w:val="18"/>
          <w:szCs w:val="18"/>
        </w:rPr>
        <w:t>ncak; Yükseköğretim kurumlarına ait sağlık hizmeti sunucularında (vakıf üniversiteleri hariç) öğretim üyesi tarafından verilen 18 yaşını doldurmamış çocuklar hariç olmak üzere; SUT eki EK-2/B ve EK-2/C Listesindeki 618200-P618200 kodlu “Koklear implant yerleştirilmesi” işlemi için ilave ücret alınabilir. Ayrıca Yükseköğretim kurumlarına ait sağlık hizmeti sunucularında (vakıf üniversiteleri hariç) öğretim üyesi tarafından verilen SUT’un 2.1.1 numaralı maddesi kapsamındaki sağlık hizmetleri ve kardiyovasküler cerrahi branşında yapılan cerrahi işlemler için de ilave ücret alınabilir</w:t>
      </w:r>
      <w:r w:rsidR="008F6BFD">
        <w:rPr>
          <w:rFonts w:cs="Arial"/>
          <w:bCs/>
          <w:color w:val="FF0000"/>
          <w:sz w:val="18"/>
          <w:szCs w:val="18"/>
        </w:rPr>
        <w:t>.</w:t>
      </w:r>
    </w:p>
    <w:p w:rsidR="006833CA" w:rsidRPr="0098164A" w:rsidRDefault="004F6B59" w:rsidP="00233A4B">
      <w:pPr>
        <w:ind w:firstLine="709"/>
        <w:jc w:val="both"/>
        <w:rPr>
          <w:sz w:val="18"/>
          <w:szCs w:val="18"/>
          <w:lang w:eastAsia="en-US"/>
        </w:rPr>
      </w:pPr>
      <w:r>
        <w:rPr>
          <w:sz w:val="18"/>
          <w:szCs w:val="18"/>
          <w:lang w:eastAsia="en-US"/>
        </w:rPr>
        <w:t xml:space="preserve">a) </w:t>
      </w:r>
      <w:r w:rsidR="006833CA" w:rsidRPr="0098164A">
        <w:rPr>
          <w:sz w:val="18"/>
          <w:szCs w:val="18"/>
          <w:lang w:eastAsia="en-US"/>
        </w:rPr>
        <w:t>Acil servislerde verilen ve SUT eki EK-</w:t>
      </w:r>
      <w:r w:rsidR="00D34F2A" w:rsidRPr="0098164A">
        <w:rPr>
          <w:sz w:val="18"/>
          <w:szCs w:val="18"/>
          <w:lang w:eastAsia="en-US"/>
        </w:rPr>
        <w:t>2/B</w:t>
      </w:r>
      <w:r w:rsidR="006833CA" w:rsidRPr="0098164A">
        <w:rPr>
          <w:sz w:val="18"/>
          <w:szCs w:val="18"/>
          <w:lang w:eastAsia="en-US"/>
        </w:rPr>
        <w:t xml:space="preserve"> Listesinde yer alan 520.021 kod</w:t>
      </w:r>
      <w:r w:rsidR="00AB7B17" w:rsidRPr="0098164A">
        <w:rPr>
          <w:sz w:val="18"/>
          <w:szCs w:val="18"/>
          <w:lang w:eastAsia="en-US"/>
        </w:rPr>
        <w:t xml:space="preserve"> numaralı</w:t>
      </w:r>
      <w:r w:rsidR="006833CA" w:rsidRPr="0098164A">
        <w:rPr>
          <w:sz w:val="18"/>
          <w:szCs w:val="18"/>
          <w:lang w:eastAsia="en-US"/>
        </w:rPr>
        <w:t xml:space="preserve"> “Yeşil alan muayenesi” adı altında Kuruma fatura edilebilen sağlık hizmetleri hariç olmak üzere, acil haller nedeniyle sunulan sağlık hizmetleri,</w:t>
      </w:r>
    </w:p>
    <w:p w:rsidR="006833CA" w:rsidRPr="0098164A" w:rsidRDefault="004F6B59" w:rsidP="004F6B59">
      <w:pPr>
        <w:pStyle w:val="ListeParagraf"/>
        <w:tabs>
          <w:tab w:val="left" w:pos="360"/>
          <w:tab w:val="left" w:pos="993"/>
        </w:tabs>
        <w:spacing w:before="0" w:beforeAutospacing="0" w:after="0" w:afterAutospacing="0"/>
        <w:ind w:left="709"/>
        <w:jc w:val="both"/>
        <w:outlineLvl w:val="4"/>
        <w:rPr>
          <w:sz w:val="18"/>
          <w:szCs w:val="18"/>
          <w:lang w:eastAsia="en-US"/>
        </w:rPr>
      </w:pPr>
      <w:r>
        <w:rPr>
          <w:sz w:val="18"/>
          <w:szCs w:val="18"/>
          <w:lang w:eastAsia="en-US"/>
        </w:rPr>
        <w:t xml:space="preserve">b) </w:t>
      </w:r>
      <w:r w:rsidR="006833CA" w:rsidRPr="0098164A">
        <w:rPr>
          <w:sz w:val="18"/>
          <w:szCs w:val="18"/>
          <w:lang w:eastAsia="en-US"/>
        </w:rPr>
        <w:t>Yoğun bakım hizmetleri,</w:t>
      </w:r>
    </w:p>
    <w:p w:rsidR="006833CA" w:rsidRPr="004F6B59" w:rsidRDefault="004F6B59" w:rsidP="004F6B59">
      <w:pPr>
        <w:tabs>
          <w:tab w:val="left" w:pos="360"/>
          <w:tab w:val="left" w:pos="993"/>
        </w:tabs>
        <w:ind w:left="709"/>
        <w:jc w:val="both"/>
        <w:outlineLvl w:val="4"/>
        <w:rPr>
          <w:sz w:val="18"/>
          <w:szCs w:val="18"/>
          <w:lang w:eastAsia="en-US"/>
        </w:rPr>
      </w:pPr>
      <w:r>
        <w:rPr>
          <w:sz w:val="18"/>
          <w:szCs w:val="18"/>
          <w:lang w:eastAsia="en-US"/>
        </w:rPr>
        <w:t xml:space="preserve">c) </w:t>
      </w:r>
      <w:r w:rsidR="006833CA" w:rsidRPr="004F6B59">
        <w:rPr>
          <w:sz w:val="18"/>
          <w:szCs w:val="18"/>
          <w:lang w:eastAsia="en-US"/>
        </w:rPr>
        <w:t>Yanık tedavisi hizmetleri,</w:t>
      </w:r>
    </w:p>
    <w:p w:rsidR="006833CA" w:rsidRPr="0098164A" w:rsidRDefault="00307408" w:rsidP="004B18E2">
      <w:pPr>
        <w:tabs>
          <w:tab w:val="left" w:pos="360"/>
        </w:tabs>
        <w:ind w:left="709"/>
        <w:jc w:val="both"/>
        <w:outlineLvl w:val="4"/>
        <w:rPr>
          <w:sz w:val="18"/>
          <w:szCs w:val="18"/>
          <w:lang w:eastAsia="en-US"/>
        </w:rPr>
      </w:pPr>
      <w:r w:rsidRPr="0098164A">
        <w:rPr>
          <w:sz w:val="18"/>
          <w:szCs w:val="18"/>
          <w:lang w:eastAsia="en-US"/>
        </w:rPr>
        <w:t xml:space="preserve">ç) </w:t>
      </w:r>
      <w:r w:rsidR="006833CA" w:rsidRPr="0098164A">
        <w:rPr>
          <w:sz w:val="18"/>
          <w:szCs w:val="18"/>
          <w:lang w:eastAsia="en-US"/>
        </w:rPr>
        <w:t>Kanser tedavisi (radyoterapi, kemoterapi, radyo izotop tedavileri),</w:t>
      </w:r>
    </w:p>
    <w:p w:rsidR="006833CA" w:rsidRPr="004F6B59" w:rsidRDefault="004F6B59" w:rsidP="004F6B59">
      <w:pPr>
        <w:tabs>
          <w:tab w:val="left" w:pos="360"/>
          <w:tab w:val="left" w:pos="993"/>
        </w:tabs>
        <w:ind w:left="709"/>
        <w:jc w:val="both"/>
        <w:outlineLvl w:val="4"/>
        <w:rPr>
          <w:sz w:val="18"/>
          <w:szCs w:val="18"/>
          <w:lang w:eastAsia="en-US"/>
        </w:rPr>
      </w:pPr>
      <w:r>
        <w:rPr>
          <w:sz w:val="18"/>
          <w:szCs w:val="18"/>
          <w:lang w:eastAsia="en-US"/>
        </w:rPr>
        <w:t xml:space="preserve">d) </w:t>
      </w:r>
      <w:r w:rsidR="006833CA" w:rsidRPr="004F6B59">
        <w:rPr>
          <w:sz w:val="18"/>
          <w:szCs w:val="18"/>
          <w:lang w:eastAsia="en-US"/>
        </w:rPr>
        <w:t>Yenidoğana verilen sağlık hizmetleri,</w:t>
      </w:r>
    </w:p>
    <w:p w:rsidR="006833CA" w:rsidRPr="004F6B59" w:rsidRDefault="004F6B59" w:rsidP="004F6B59">
      <w:pPr>
        <w:tabs>
          <w:tab w:val="left" w:pos="360"/>
          <w:tab w:val="left" w:pos="993"/>
        </w:tabs>
        <w:ind w:left="709"/>
        <w:jc w:val="both"/>
        <w:outlineLvl w:val="4"/>
        <w:rPr>
          <w:sz w:val="18"/>
          <w:szCs w:val="18"/>
          <w:lang w:eastAsia="en-US"/>
        </w:rPr>
      </w:pPr>
      <w:r>
        <w:rPr>
          <w:sz w:val="18"/>
          <w:szCs w:val="18"/>
          <w:lang w:eastAsia="en-US"/>
        </w:rPr>
        <w:t xml:space="preserve">e) </w:t>
      </w:r>
      <w:r w:rsidR="00067C0B" w:rsidRPr="004F6B59">
        <w:rPr>
          <w:sz w:val="18"/>
          <w:szCs w:val="18"/>
          <w:lang w:eastAsia="en-US"/>
        </w:rPr>
        <w:t>Organ, doku ve kök hücre nakillerine ilişkin sağlık hizmetleri</w:t>
      </w:r>
      <w:r w:rsidR="006833CA" w:rsidRPr="004F6B59">
        <w:rPr>
          <w:sz w:val="18"/>
          <w:szCs w:val="18"/>
          <w:lang w:eastAsia="en-US"/>
        </w:rPr>
        <w:t>,</w:t>
      </w:r>
    </w:p>
    <w:p w:rsidR="006833CA" w:rsidRPr="004F6B59" w:rsidRDefault="004F6B59" w:rsidP="004F6B59">
      <w:pPr>
        <w:tabs>
          <w:tab w:val="left" w:pos="360"/>
          <w:tab w:val="left" w:pos="993"/>
        </w:tabs>
        <w:ind w:left="709"/>
        <w:jc w:val="both"/>
        <w:outlineLvl w:val="4"/>
        <w:rPr>
          <w:sz w:val="18"/>
          <w:szCs w:val="18"/>
          <w:lang w:eastAsia="en-US"/>
        </w:rPr>
      </w:pPr>
      <w:r>
        <w:rPr>
          <w:sz w:val="18"/>
          <w:szCs w:val="18"/>
          <w:lang w:eastAsia="en-US"/>
        </w:rPr>
        <w:t xml:space="preserve">f) </w:t>
      </w:r>
      <w:r w:rsidR="006833CA" w:rsidRPr="004F6B59">
        <w:rPr>
          <w:sz w:val="18"/>
          <w:szCs w:val="18"/>
          <w:lang w:eastAsia="en-US"/>
        </w:rPr>
        <w:t>Doğumsal anomaliler için yapılan cerrahi işlemlere yönelik sağlık hizmetleri,</w:t>
      </w:r>
    </w:p>
    <w:p w:rsidR="006833CA" w:rsidRPr="0098164A" w:rsidRDefault="006833CA" w:rsidP="004F6B59">
      <w:pPr>
        <w:pStyle w:val="ListeParagraf"/>
        <w:numPr>
          <w:ilvl w:val="0"/>
          <w:numId w:val="74"/>
        </w:numPr>
        <w:tabs>
          <w:tab w:val="left" w:pos="360"/>
          <w:tab w:val="left" w:pos="993"/>
        </w:tabs>
        <w:spacing w:before="0" w:beforeAutospacing="0" w:after="0" w:afterAutospacing="0"/>
        <w:jc w:val="both"/>
        <w:outlineLvl w:val="4"/>
        <w:rPr>
          <w:sz w:val="18"/>
          <w:szCs w:val="18"/>
          <w:lang w:eastAsia="en-US"/>
        </w:rPr>
      </w:pPr>
      <w:r w:rsidRPr="0098164A">
        <w:rPr>
          <w:sz w:val="18"/>
          <w:szCs w:val="18"/>
          <w:lang w:eastAsia="en-US"/>
        </w:rPr>
        <w:t>Hemodiyaliz tedavileri,</w:t>
      </w:r>
    </w:p>
    <w:p w:rsidR="00067C0B" w:rsidRPr="00B615B5" w:rsidRDefault="00307408" w:rsidP="002D7077">
      <w:pPr>
        <w:spacing w:line="240" w:lineRule="atLeast"/>
        <w:ind w:firstLine="709"/>
        <w:jc w:val="both"/>
        <w:rPr>
          <w:strike/>
          <w:sz w:val="18"/>
          <w:szCs w:val="18"/>
          <w:lang w:eastAsia="en-US"/>
        </w:rPr>
      </w:pPr>
      <w:r w:rsidRPr="0098164A">
        <w:rPr>
          <w:sz w:val="18"/>
          <w:szCs w:val="18"/>
          <w:lang w:eastAsia="en-US"/>
        </w:rPr>
        <w:t>ğ</w:t>
      </w:r>
      <w:r w:rsidR="00B615B5">
        <w:rPr>
          <w:sz w:val="18"/>
          <w:szCs w:val="18"/>
          <w:lang w:eastAsia="en-US"/>
        </w:rPr>
        <w:t>)</w:t>
      </w:r>
      <w:r w:rsidR="00B615B5" w:rsidRPr="00B615B5">
        <w:rPr>
          <w:b/>
          <w:sz w:val="18"/>
          <w:szCs w:val="18"/>
          <w:lang w:eastAsia="en-US"/>
        </w:rPr>
        <w:t xml:space="preserve"> </w:t>
      </w:r>
      <w:r w:rsidR="00B615B5" w:rsidRPr="00B615B5">
        <w:rPr>
          <w:b/>
          <w:color w:val="FF0000"/>
          <w:sz w:val="18"/>
          <w:szCs w:val="18"/>
          <w:lang w:eastAsia="en-US"/>
        </w:rPr>
        <w:t>(Değişik: RG-</w:t>
      </w:r>
      <w:r w:rsidR="00B615B5" w:rsidRPr="00B615B5">
        <w:rPr>
          <w:b/>
          <w:bCs/>
          <w:color w:val="FF0000"/>
          <w:sz w:val="18"/>
          <w:szCs w:val="18"/>
          <w:lang w:eastAsia="en-US"/>
        </w:rPr>
        <w:t xml:space="preserve"> </w:t>
      </w:r>
      <w:r w:rsidR="00295AE1">
        <w:rPr>
          <w:b/>
          <w:bCs/>
          <w:color w:val="FF0000"/>
          <w:sz w:val="18"/>
          <w:szCs w:val="18"/>
          <w:lang w:eastAsia="en-US"/>
        </w:rPr>
        <w:t>25/07/2014-29071</w:t>
      </w:r>
      <w:r w:rsidR="008442B8">
        <w:rPr>
          <w:b/>
          <w:color w:val="FF0000"/>
          <w:sz w:val="18"/>
          <w:szCs w:val="18"/>
          <w:lang w:eastAsia="en-US"/>
        </w:rPr>
        <w:t xml:space="preserve"> / </w:t>
      </w:r>
      <w:r w:rsidR="00B615B5" w:rsidRPr="00B615B5">
        <w:rPr>
          <w:b/>
          <w:color w:val="FF0000"/>
          <w:sz w:val="18"/>
          <w:szCs w:val="18"/>
          <w:lang w:eastAsia="en-US"/>
        </w:rPr>
        <w:t xml:space="preserve">3 md. Yürürlük:  </w:t>
      </w:r>
      <w:r w:rsidR="00295AE1">
        <w:rPr>
          <w:b/>
          <w:bCs/>
          <w:color w:val="FF0000"/>
          <w:sz w:val="18"/>
          <w:szCs w:val="18"/>
          <w:lang w:eastAsia="en-US"/>
        </w:rPr>
        <w:t>25/07/2014</w:t>
      </w:r>
      <w:r w:rsidR="00B615B5" w:rsidRPr="00B615B5">
        <w:rPr>
          <w:b/>
          <w:color w:val="FF0000"/>
          <w:sz w:val="18"/>
          <w:szCs w:val="18"/>
          <w:lang w:eastAsia="en-US"/>
        </w:rPr>
        <w:t>)</w:t>
      </w:r>
      <w:r w:rsidRPr="0098164A">
        <w:rPr>
          <w:sz w:val="18"/>
          <w:szCs w:val="18"/>
          <w:lang w:eastAsia="en-US"/>
        </w:rPr>
        <w:t xml:space="preserve"> </w:t>
      </w:r>
      <w:r w:rsidR="006833CA" w:rsidRPr="00B615B5">
        <w:rPr>
          <w:strike/>
          <w:sz w:val="18"/>
          <w:szCs w:val="18"/>
          <w:lang w:eastAsia="en-US"/>
        </w:rPr>
        <w:t>Kardiyovasküler cerrahi işlemleri</w:t>
      </w:r>
      <w:r w:rsidRPr="00B615B5">
        <w:rPr>
          <w:strike/>
          <w:sz w:val="18"/>
          <w:szCs w:val="18"/>
          <w:lang w:eastAsia="en-US"/>
        </w:rPr>
        <w:t>.</w:t>
      </w:r>
      <w:r w:rsidR="00067C0B" w:rsidRPr="00B615B5">
        <w:rPr>
          <w:strike/>
          <w:sz w:val="18"/>
          <w:szCs w:val="18"/>
          <w:lang w:eastAsia="en-US"/>
        </w:rPr>
        <w:t xml:space="preserve"> (İstisnai sağlık hizmetlerinde belirtilen işlemler hariç)</w:t>
      </w:r>
      <w:r w:rsidR="00B615B5">
        <w:rPr>
          <w:strike/>
          <w:sz w:val="18"/>
          <w:szCs w:val="18"/>
          <w:lang w:eastAsia="en-US"/>
        </w:rPr>
        <w:t xml:space="preserve"> </w:t>
      </w:r>
      <w:r w:rsidR="00B615B5" w:rsidRPr="00B615B5">
        <w:rPr>
          <w:bCs/>
          <w:color w:val="FF0000"/>
          <w:sz w:val="18"/>
          <w:szCs w:val="18"/>
        </w:rPr>
        <w:t>Kardiyovasküler cerrahi branşında yapılan cerrahi işlemler. (İstisnai sağlık hizmetler</w:t>
      </w:r>
      <w:r w:rsidR="00B615B5">
        <w:rPr>
          <w:bCs/>
          <w:color w:val="FF0000"/>
          <w:sz w:val="18"/>
          <w:szCs w:val="18"/>
        </w:rPr>
        <w:t>inde belirtilen işlemler hariç)</w:t>
      </w:r>
    </w:p>
    <w:p w:rsidR="00051094" w:rsidRDefault="00051094" w:rsidP="00067C0B">
      <w:pPr>
        <w:tabs>
          <w:tab w:val="left" w:pos="0"/>
          <w:tab w:val="left" w:pos="360"/>
        </w:tabs>
        <w:ind w:firstLine="709"/>
        <w:jc w:val="both"/>
        <w:outlineLvl w:val="4"/>
        <w:rPr>
          <w:strike/>
          <w:sz w:val="18"/>
          <w:szCs w:val="18"/>
        </w:rPr>
      </w:pPr>
      <w:r>
        <w:rPr>
          <w:rFonts w:eastAsiaTheme="minorEastAsia" w:cstheme="minorBidi"/>
          <w:b/>
          <w:color w:val="FF0000"/>
          <w:sz w:val="18"/>
          <w:szCs w:val="18"/>
        </w:rPr>
        <w:t>(Ek</w:t>
      </w:r>
      <w:r w:rsidRPr="00051094">
        <w:rPr>
          <w:rFonts w:eastAsiaTheme="minorEastAsia" w:cstheme="minorBidi"/>
          <w:b/>
          <w:color w:val="FF0000"/>
          <w:sz w:val="18"/>
          <w:szCs w:val="18"/>
        </w:rPr>
        <w:t>:RG-</w:t>
      </w:r>
      <w:r w:rsidR="00CA2D10">
        <w:rPr>
          <w:rFonts w:eastAsiaTheme="minorEastAsia" w:cstheme="minorBidi"/>
          <w:b/>
          <w:color w:val="FF0000"/>
          <w:sz w:val="18"/>
          <w:szCs w:val="18"/>
        </w:rPr>
        <w:t>12</w:t>
      </w:r>
      <w:r w:rsidRPr="00051094">
        <w:rPr>
          <w:rFonts w:eastAsiaTheme="minorEastAsia" w:cstheme="minorBidi"/>
          <w:b/>
          <w:color w:val="FF0000"/>
          <w:sz w:val="18"/>
          <w:szCs w:val="18"/>
        </w:rPr>
        <w:t>/</w:t>
      </w:r>
      <w:r w:rsidR="00CA2D10">
        <w:rPr>
          <w:rFonts w:eastAsiaTheme="minorEastAsia" w:cstheme="minorBidi"/>
          <w:b/>
          <w:color w:val="FF0000"/>
          <w:sz w:val="18"/>
          <w:szCs w:val="18"/>
        </w:rPr>
        <w:t>11</w:t>
      </w:r>
      <w:r w:rsidR="00924D64">
        <w:rPr>
          <w:rFonts w:eastAsiaTheme="minorEastAsia" w:cstheme="minorBidi"/>
          <w:b/>
          <w:color w:val="FF0000"/>
          <w:sz w:val="18"/>
          <w:szCs w:val="18"/>
        </w:rPr>
        <w:t>/2013-</w:t>
      </w:r>
      <w:r w:rsidR="00DF6D39">
        <w:rPr>
          <w:rFonts w:eastAsiaTheme="minorEastAsia" w:cstheme="minorBidi"/>
          <w:b/>
          <w:color w:val="FF0000"/>
          <w:sz w:val="18"/>
          <w:szCs w:val="18"/>
        </w:rPr>
        <w:t>28819</w:t>
      </w:r>
      <w:r w:rsidR="00924D64">
        <w:rPr>
          <w:rFonts w:eastAsiaTheme="minorEastAsia" w:cstheme="minorBidi"/>
          <w:b/>
          <w:color w:val="FF0000"/>
          <w:sz w:val="18"/>
          <w:szCs w:val="18"/>
        </w:rPr>
        <w:t>/1</w:t>
      </w:r>
      <w:r w:rsidR="00CA2D10">
        <w:rPr>
          <w:rFonts w:eastAsiaTheme="minorEastAsia" w:cstheme="minorBidi"/>
          <w:b/>
          <w:color w:val="FF0000"/>
          <w:sz w:val="18"/>
          <w:szCs w:val="18"/>
        </w:rPr>
        <w:t xml:space="preserve"> md. Yürürlük:12/11</w:t>
      </w:r>
      <w:r w:rsidRPr="00051094">
        <w:rPr>
          <w:rFonts w:eastAsiaTheme="minorEastAsia" w:cstheme="minorBidi"/>
          <w:b/>
          <w:color w:val="FF0000"/>
          <w:sz w:val="18"/>
          <w:szCs w:val="18"/>
        </w:rPr>
        <w:t>/2013)</w:t>
      </w:r>
    </w:p>
    <w:p w:rsidR="00051094" w:rsidRPr="00051094" w:rsidRDefault="00051094" w:rsidP="00051094">
      <w:pPr>
        <w:tabs>
          <w:tab w:val="left" w:pos="0"/>
          <w:tab w:val="left" w:pos="360"/>
        </w:tabs>
        <w:ind w:firstLine="709"/>
        <w:jc w:val="both"/>
        <w:outlineLvl w:val="4"/>
        <w:rPr>
          <w:color w:val="FF0000"/>
          <w:sz w:val="18"/>
          <w:szCs w:val="18"/>
          <w:lang w:eastAsia="en-US"/>
        </w:rPr>
      </w:pPr>
      <w:r w:rsidRPr="00051094">
        <w:rPr>
          <w:bCs/>
          <w:color w:val="FF0000"/>
          <w:sz w:val="18"/>
          <w:szCs w:val="18"/>
        </w:rPr>
        <w:t>h) SUT eki EK-2/B ve EK-2/C Listesindeki 618200-P618200 kodlu “Koklear implant yerleştirilmesi” işlemi</w:t>
      </w:r>
    </w:p>
    <w:p w:rsidR="006833CA" w:rsidRPr="0098164A" w:rsidRDefault="006833CA" w:rsidP="00307408">
      <w:pPr>
        <w:pStyle w:val="Balk3"/>
        <w:spacing w:before="0"/>
        <w:ind w:firstLine="284"/>
        <w:jc w:val="both"/>
        <w:rPr>
          <w:rFonts w:ascii="Times New Roman" w:hAnsi="Times New Roman" w:cs="Times New Roman"/>
          <w:color w:val="auto"/>
          <w:sz w:val="18"/>
          <w:szCs w:val="18"/>
        </w:rPr>
      </w:pPr>
      <w:bookmarkStart w:id="203" w:name="_III.3.4._Otelcilik_Hizmetlerinde"/>
      <w:bookmarkStart w:id="204" w:name="_3.3.4._Otelcilik_Hizmetlerinde_İlav"/>
      <w:bookmarkStart w:id="205" w:name="_Ref252696367"/>
      <w:bookmarkStart w:id="206" w:name="_Toc252741267"/>
      <w:bookmarkStart w:id="207" w:name="_Toc252742722"/>
      <w:bookmarkStart w:id="208" w:name="_Toc351975172"/>
      <w:bookmarkEnd w:id="203"/>
      <w:bookmarkEnd w:id="204"/>
      <w:r w:rsidRPr="0098164A">
        <w:rPr>
          <w:rFonts w:ascii="Times New Roman" w:hAnsi="Times New Roman" w:cs="Times New Roman"/>
          <w:color w:val="auto"/>
          <w:sz w:val="18"/>
          <w:szCs w:val="18"/>
        </w:rPr>
        <w:t>1.9.4</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Otelcilik </w:t>
      </w:r>
      <w:r w:rsidR="00D33F61" w:rsidRPr="0098164A">
        <w:rPr>
          <w:rFonts w:ascii="Times New Roman" w:hAnsi="Times New Roman" w:cs="Times New Roman"/>
          <w:color w:val="auto"/>
          <w:sz w:val="18"/>
          <w:szCs w:val="18"/>
        </w:rPr>
        <w:t>hizmetlerinde ilave ücret uygulaması</w:t>
      </w:r>
      <w:bookmarkEnd w:id="199"/>
      <w:bookmarkEnd w:id="205"/>
      <w:bookmarkEnd w:id="206"/>
      <w:bookmarkEnd w:id="207"/>
      <w:bookmarkEnd w:id="208"/>
    </w:p>
    <w:p w:rsidR="006833CA" w:rsidRPr="0098164A" w:rsidRDefault="006833CA" w:rsidP="00B347C0">
      <w:pPr>
        <w:ind w:firstLine="709"/>
        <w:jc w:val="both"/>
        <w:outlineLvl w:val="4"/>
        <w:rPr>
          <w:sz w:val="18"/>
          <w:szCs w:val="18"/>
          <w:lang w:eastAsia="en-US"/>
        </w:rPr>
      </w:pPr>
      <w:r w:rsidRPr="0098164A">
        <w:rPr>
          <w:sz w:val="18"/>
          <w:szCs w:val="18"/>
          <w:lang w:eastAsia="en-US"/>
        </w:rPr>
        <w:t>(1)</w:t>
      </w:r>
      <w:r w:rsidR="006572BD" w:rsidRPr="0098164A">
        <w:rPr>
          <w:sz w:val="18"/>
          <w:szCs w:val="18"/>
          <w:lang w:eastAsia="en-US"/>
        </w:rPr>
        <w:t xml:space="preserve"> </w:t>
      </w:r>
      <w:r w:rsidRPr="0098164A">
        <w:rPr>
          <w:sz w:val="18"/>
          <w:szCs w:val="18"/>
          <w:lang w:eastAsia="en-US"/>
        </w:rPr>
        <w:t xml:space="preserve">Sözleşmeli/protokollü sağlık kurumları, asgari banyo, TV ve telefon bulunan; 2 yataklı odalarda sundukları otelcilik hizmetleri için SUT eki </w:t>
      </w:r>
      <w:r w:rsidR="00D34F2A" w:rsidRPr="0098164A">
        <w:rPr>
          <w:sz w:val="18"/>
          <w:szCs w:val="18"/>
          <w:lang w:eastAsia="en-US"/>
        </w:rPr>
        <w:t xml:space="preserve">EK-2/B </w:t>
      </w:r>
      <w:r w:rsidRPr="0098164A">
        <w:rPr>
          <w:sz w:val="18"/>
          <w:szCs w:val="18"/>
          <w:lang w:eastAsia="en-US"/>
        </w:rPr>
        <w:t xml:space="preserve">Listesinde 510.010 kod ile yer alan “Standart yatak tarifesi”  işlem bedelinin 1,5 </w:t>
      </w:r>
      <w:r w:rsidR="006C61C5" w:rsidRPr="0098164A">
        <w:rPr>
          <w:sz w:val="18"/>
          <w:szCs w:val="18"/>
          <w:lang w:eastAsia="en-US"/>
        </w:rPr>
        <w:t xml:space="preserve">katını, </w:t>
      </w:r>
      <w:r w:rsidRPr="0098164A">
        <w:rPr>
          <w:sz w:val="18"/>
          <w:szCs w:val="18"/>
          <w:lang w:eastAsia="en-US"/>
        </w:rPr>
        <w:t xml:space="preserve">tek yataklı odalarda ise 3 katını geçmemek üzere kişilerden ilave ücret alabilir. Günübirlik tedavi kapsamındaki işlemler sırasında verilen otelcilik hizmeti için ise en fazla SUT eki </w:t>
      </w:r>
      <w:r w:rsidR="00D34F2A" w:rsidRPr="0098164A">
        <w:rPr>
          <w:sz w:val="18"/>
          <w:szCs w:val="18"/>
          <w:lang w:eastAsia="en-US"/>
        </w:rPr>
        <w:t xml:space="preserve">EK-2/B </w:t>
      </w:r>
      <w:r w:rsidRPr="0098164A">
        <w:rPr>
          <w:sz w:val="18"/>
          <w:szCs w:val="18"/>
          <w:lang w:eastAsia="en-US"/>
        </w:rPr>
        <w:t>Listesinde yer alan “Gündüz yatak tarifesi” işlem bedelinin 3 katına kadar ilave ücret alınabilir.</w:t>
      </w:r>
      <w:r w:rsidR="00655630" w:rsidRPr="0098164A">
        <w:rPr>
          <w:sz w:val="18"/>
          <w:szCs w:val="18"/>
          <w:lang w:eastAsia="en-US"/>
        </w:rPr>
        <w:t xml:space="preserve"> </w:t>
      </w:r>
      <w:r w:rsidR="000F3E32" w:rsidRPr="0098164A">
        <w:rPr>
          <w:sz w:val="18"/>
          <w:szCs w:val="18"/>
          <w:lang w:eastAsia="en-US"/>
        </w:rPr>
        <w:t xml:space="preserve">SUT eki </w:t>
      </w:r>
      <w:r w:rsidR="00D35E75" w:rsidRPr="00051094">
        <w:rPr>
          <w:rFonts w:eastAsiaTheme="minorEastAsia" w:cstheme="minorBidi"/>
          <w:b/>
          <w:color w:val="FF0000"/>
          <w:sz w:val="18"/>
          <w:szCs w:val="18"/>
        </w:rPr>
        <w:t>(Değişik:RG-</w:t>
      </w:r>
      <w:r w:rsidR="00D35E75">
        <w:rPr>
          <w:rFonts w:eastAsiaTheme="minorEastAsia" w:cstheme="minorBidi"/>
          <w:b/>
          <w:color w:val="FF0000"/>
          <w:sz w:val="18"/>
          <w:szCs w:val="18"/>
        </w:rPr>
        <w:t>12</w:t>
      </w:r>
      <w:r w:rsidR="00D35E75" w:rsidRPr="00051094">
        <w:rPr>
          <w:rFonts w:eastAsiaTheme="minorEastAsia" w:cstheme="minorBidi"/>
          <w:b/>
          <w:color w:val="FF0000"/>
          <w:sz w:val="18"/>
          <w:szCs w:val="18"/>
        </w:rPr>
        <w:t>/</w:t>
      </w:r>
      <w:r w:rsidR="00D35E75">
        <w:rPr>
          <w:rFonts w:eastAsiaTheme="minorEastAsia" w:cstheme="minorBidi"/>
          <w:b/>
          <w:color w:val="FF0000"/>
          <w:sz w:val="18"/>
          <w:szCs w:val="18"/>
        </w:rPr>
        <w:t>11/2013-28819/2 md. Yürürlük:12/11</w:t>
      </w:r>
      <w:r w:rsidR="00D35E75" w:rsidRPr="00051094">
        <w:rPr>
          <w:rFonts w:eastAsiaTheme="minorEastAsia" w:cstheme="minorBidi"/>
          <w:b/>
          <w:color w:val="FF0000"/>
          <w:sz w:val="18"/>
          <w:szCs w:val="18"/>
        </w:rPr>
        <w:t>/2013)</w:t>
      </w:r>
      <w:r w:rsidR="00D35E75" w:rsidRPr="00051094">
        <w:rPr>
          <w:sz w:val="18"/>
          <w:szCs w:val="18"/>
        </w:rPr>
        <w:t xml:space="preserve"> </w:t>
      </w:r>
      <w:r w:rsidR="000F3E32" w:rsidRPr="0098164A">
        <w:rPr>
          <w:sz w:val="18"/>
          <w:szCs w:val="18"/>
          <w:lang w:eastAsia="en-US"/>
        </w:rPr>
        <w:t xml:space="preserve"> </w:t>
      </w:r>
      <w:r w:rsidR="000F3E32" w:rsidRPr="00051094">
        <w:rPr>
          <w:strike/>
          <w:sz w:val="18"/>
          <w:szCs w:val="18"/>
          <w:lang w:eastAsia="en-US"/>
        </w:rPr>
        <w:t>EK-2/C</w:t>
      </w:r>
      <w:r w:rsidR="00051094" w:rsidRPr="00051094">
        <w:rPr>
          <w:sz w:val="18"/>
          <w:szCs w:val="18"/>
          <w:lang w:eastAsia="en-US"/>
        </w:rPr>
        <w:t xml:space="preserve"> </w:t>
      </w:r>
      <w:r w:rsidR="00051094" w:rsidRPr="00051094">
        <w:rPr>
          <w:bCs/>
          <w:color w:val="FF0000"/>
          <w:sz w:val="18"/>
          <w:szCs w:val="18"/>
        </w:rPr>
        <w:t>EK- 1/C</w:t>
      </w:r>
      <w:r w:rsidR="000F3E32" w:rsidRPr="00051094">
        <w:rPr>
          <w:color w:val="FF0000"/>
          <w:sz w:val="18"/>
          <w:szCs w:val="18"/>
          <w:lang w:eastAsia="en-US"/>
        </w:rPr>
        <w:t xml:space="preserve"> </w:t>
      </w:r>
      <w:r w:rsidR="000F3E32" w:rsidRPr="0098164A">
        <w:rPr>
          <w:sz w:val="18"/>
          <w:szCs w:val="18"/>
          <w:lang w:eastAsia="en-US"/>
        </w:rPr>
        <w:t>Listesinde yer alan i</w:t>
      </w:r>
      <w:r w:rsidR="00655630" w:rsidRPr="0098164A">
        <w:rPr>
          <w:sz w:val="18"/>
          <w:szCs w:val="18"/>
          <w:lang w:eastAsia="en-US"/>
        </w:rPr>
        <w:t>stisnai sağlık hizmetlerinde otelcilik hizmetleri için ayrıca ilave ücret uygulanmaz.</w:t>
      </w:r>
    </w:p>
    <w:p w:rsidR="006833CA" w:rsidRPr="0098164A" w:rsidRDefault="006833CA" w:rsidP="00B347C0">
      <w:pPr>
        <w:pStyle w:val="Balk3"/>
        <w:spacing w:before="0"/>
        <w:ind w:firstLine="284"/>
        <w:jc w:val="both"/>
        <w:rPr>
          <w:rFonts w:ascii="Times New Roman" w:hAnsi="Times New Roman" w:cs="Times New Roman"/>
          <w:color w:val="auto"/>
          <w:sz w:val="18"/>
          <w:szCs w:val="18"/>
          <w:lang w:eastAsia="en-US"/>
        </w:rPr>
      </w:pPr>
      <w:bookmarkStart w:id="209" w:name="_Toc351975173"/>
      <w:r w:rsidRPr="0098164A">
        <w:rPr>
          <w:rFonts w:ascii="Times New Roman" w:hAnsi="Times New Roman" w:cs="Times New Roman"/>
          <w:color w:val="auto"/>
          <w:sz w:val="18"/>
          <w:szCs w:val="18"/>
          <w:lang w:eastAsia="en-US"/>
        </w:rPr>
        <w:t>1.9.5</w:t>
      </w:r>
      <w:r w:rsidR="005202A5" w:rsidRPr="0098164A">
        <w:rPr>
          <w:rFonts w:ascii="Times New Roman" w:hAnsi="Times New Roman" w:cs="Times New Roman"/>
          <w:color w:val="auto"/>
          <w:sz w:val="18"/>
          <w:szCs w:val="18"/>
          <w:lang w:eastAsia="en-US"/>
        </w:rPr>
        <w:t xml:space="preserve"> -</w:t>
      </w:r>
      <w:r w:rsidRPr="0098164A">
        <w:rPr>
          <w:rFonts w:ascii="Times New Roman" w:hAnsi="Times New Roman" w:cs="Times New Roman"/>
          <w:color w:val="auto"/>
          <w:sz w:val="18"/>
          <w:szCs w:val="18"/>
          <w:lang w:eastAsia="en-US"/>
        </w:rPr>
        <w:t xml:space="preserve"> İstisnai </w:t>
      </w:r>
      <w:r w:rsidR="00D33F61" w:rsidRPr="0098164A">
        <w:rPr>
          <w:rFonts w:ascii="Times New Roman" w:hAnsi="Times New Roman" w:cs="Times New Roman"/>
          <w:color w:val="auto"/>
          <w:sz w:val="18"/>
          <w:szCs w:val="18"/>
          <w:lang w:eastAsia="en-US"/>
        </w:rPr>
        <w:t>sağlık hizmetlerinde ilave ücret uygulanması</w:t>
      </w:r>
      <w:bookmarkEnd w:id="209"/>
    </w:p>
    <w:p w:rsidR="006833CA" w:rsidRPr="0098164A" w:rsidRDefault="003B32DA" w:rsidP="003B32DA">
      <w:pPr>
        <w:ind w:firstLine="708"/>
        <w:jc w:val="both"/>
        <w:outlineLvl w:val="4"/>
        <w:rPr>
          <w:bCs/>
          <w:sz w:val="18"/>
          <w:szCs w:val="18"/>
          <w:lang w:eastAsia="en-US"/>
        </w:rPr>
      </w:pPr>
      <w:r w:rsidRPr="0098164A">
        <w:rPr>
          <w:bCs/>
          <w:sz w:val="18"/>
          <w:szCs w:val="18"/>
          <w:lang w:eastAsia="en-US"/>
        </w:rPr>
        <w:t xml:space="preserve">(1) </w:t>
      </w:r>
      <w:r w:rsidR="006833CA" w:rsidRPr="0098164A">
        <w:rPr>
          <w:bCs/>
          <w:sz w:val="18"/>
          <w:szCs w:val="18"/>
          <w:lang w:eastAsia="en-US"/>
        </w:rPr>
        <w:t xml:space="preserve">Sözleşmeli/protokollü sağlık kurum ve kuruluşları, Sağlık Hizmetleri Fiyatlandırma Komisyonu tarafından belirlenen ve </w:t>
      </w:r>
      <w:r w:rsidR="006833CA" w:rsidRPr="0098164A">
        <w:rPr>
          <w:sz w:val="18"/>
          <w:szCs w:val="18"/>
          <w:lang w:eastAsia="en-US"/>
        </w:rPr>
        <w:t>SUT eki “</w:t>
      </w:r>
      <w:r w:rsidR="006833CA" w:rsidRPr="0098164A">
        <w:rPr>
          <w:bCs/>
          <w:sz w:val="18"/>
          <w:szCs w:val="18"/>
          <w:lang w:eastAsia="en-US"/>
        </w:rPr>
        <w:t>İstisnai Sağlık Hizmetleri Listesi”</w:t>
      </w:r>
      <w:r w:rsidR="005504C7" w:rsidRPr="0098164A">
        <w:rPr>
          <w:bCs/>
          <w:sz w:val="18"/>
          <w:szCs w:val="18"/>
          <w:lang w:eastAsia="en-US"/>
        </w:rPr>
        <w:t xml:space="preserve"> </w:t>
      </w:r>
      <w:r w:rsidR="006833CA" w:rsidRPr="0098164A">
        <w:rPr>
          <w:bCs/>
          <w:sz w:val="18"/>
          <w:szCs w:val="18"/>
          <w:lang w:eastAsia="en-US"/>
        </w:rPr>
        <w:t>nde (EK-</w:t>
      </w:r>
      <w:r w:rsidR="00D34F2A" w:rsidRPr="0098164A">
        <w:rPr>
          <w:bCs/>
          <w:sz w:val="18"/>
          <w:szCs w:val="18"/>
          <w:lang w:eastAsia="en-US"/>
        </w:rPr>
        <w:t>1</w:t>
      </w:r>
      <w:r w:rsidR="006833CA" w:rsidRPr="0098164A">
        <w:rPr>
          <w:bCs/>
          <w:sz w:val="18"/>
          <w:szCs w:val="18"/>
          <w:lang w:eastAsia="en-US"/>
        </w:rPr>
        <w:t>/</w:t>
      </w:r>
      <w:r w:rsidR="00D34F2A" w:rsidRPr="0098164A">
        <w:rPr>
          <w:bCs/>
          <w:sz w:val="18"/>
          <w:szCs w:val="18"/>
          <w:lang w:eastAsia="en-US"/>
        </w:rPr>
        <w:t>C</w:t>
      </w:r>
      <w:r w:rsidR="006833CA" w:rsidRPr="0098164A">
        <w:rPr>
          <w:bCs/>
          <w:sz w:val="18"/>
          <w:szCs w:val="18"/>
          <w:lang w:eastAsia="en-US"/>
        </w:rPr>
        <w:t>) yer alan istisnai sağlık hizmetleri için genel sağlık sigortalısı ve bakmakla yükümlü olduğu kişilerden SUT eki listelerde yer alan işlem bedellerinin 3 katını geçmemek üzere ilave ücret alabilir.</w:t>
      </w:r>
    </w:p>
    <w:p w:rsidR="006833CA" w:rsidRPr="0098164A" w:rsidRDefault="006833CA" w:rsidP="00B347C0">
      <w:pPr>
        <w:ind w:firstLine="708"/>
        <w:jc w:val="both"/>
        <w:outlineLvl w:val="4"/>
        <w:rPr>
          <w:bCs/>
          <w:sz w:val="18"/>
          <w:szCs w:val="18"/>
          <w:lang w:eastAsia="en-US"/>
        </w:rPr>
      </w:pPr>
      <w:r w:rsidRPr="0098164A">
        <w:rPr>
          <w:bCs/>
          <w:sz w:val="18"/>
          <w:szCs w:val="18"/>
          <w:lang w:eastAsia="en-US"/>
        </w:rPr>
        <w:t>(2) Sözleşmeli/protokollü sağlık kurum ve kuruluşları istisnai sağlık hizmeti olarak belirlenen işlemler için; yanında (*) işareti olup olmadığına bakılmaksızın EK-</w:t>
      </w:r>
      <w:r w:rsidR="00D34F2A" w:rsidRPr="0098164A">
        <w:rPr>
          <w:bCs/>
          <w:sz w:val="18"/>
          <w:szCs w:val="18"/>
          <w:lang w:eastAsia="en-US"/>
        </w:rPr>
        <w:t>2/C</w:t>
      </w:r>
      <w:r w:rsidRPr="0098164A">
        <w:rPr>
          <w:bCs/>
          <w:sz w:val="18"/>
          <w:szCs w:val="18"/>
          <w:lang w:eastAsia="en-US"/>
        </w:rPr>
        <w:t xml:space="preserve"> Listesinden, işlemin sadece </w:t>
      </w:r>
      <w:r w:rsidR="00D34F2A" w:rsidRPr="0098164A">
        <w:rPr>
          <w:sz w:val="18"/>
          <w:szCs w:val="18"/>
          <w:lang w:eastAsia="en-US"/>
        </w:rPr>
        <w:t xml:space="preserve">EK-2/B </w:t>
      </w:r>
      <w:r w:rsidRPr="0098164A">
        <w:rPr>
          <w:bCs/>
          <w:sz w:val="18"/>
          <w:szCs w:val="18"/>
          <w:lang w:eastAsia="en-US"/>
        </w:rPr>
        <w:t xml:space="preserve">Listesinde yer alması halinde ise </w:t>
      </w:r>
      <w:r w:rsidR="00D34F2A" w:rsidRPr="0098164A">
        <w:rPr>
          <w:sz w:val="18"/>
          <w:szCs w:val="18"/>
          <w:lang w:eastAsia="en-US"/>
        </w:rPr>
        <w:t xml:space="preserve">EK-2/B </w:t>
      </w:r>
      <w:r w:rsidRPr="0098164A">
        <w:rPr>
          <w:bCs/>
          <w:sz w:val="18"/>
          <w:szCs w:val="18"/>
          <w:lang w:eastAsia="en-US"/>
        </w:rPr>
        <w:t>Listesindeki işlem bedel</w:t>
      </w:r>
      <w:r w:rsidR="00136DAD" w:rsidRPr="0098164A">
        <w:rPr>
          <w:bCs/>
          <w:sz w:val="18"/>
          <w:szCs w:val="18"/>
          <w:lang w:eastAsia="en-US"/>
        </w:rPr>
        <w:t>ler</w:t>
      </w:r>
      <w:r w:rsidRPr="0098164A">
        <w:rPr>
          <w:bCs/>
          <w:sz w:val="18"/>
          <w:szCs w:val="18"/>
          <w:lang w:eastAsia="en-US"/>
        </w:rPr>
        <w:t>i üzerinden ilave ücret alabilir.</w:t>
      </w:r>
    </w:p>
    <w:p w:rsidR="006833CA" w:rsidRPr="0098164A" w:rsidRDefault="006833CA" w:rsidP="00B347C0">
      <w:pPr>
        <w:pStyle w:val="Balk2"/>
        <w:spacing w:line="240" w:lineRule="auto"/>
        <w:ind w:firstLine="142"/>
        <w:rPr>
          <w:sz w:val="18"/>
          <w:szCs w:val="18"/>
        </w:rPr>
      </w:pPr>
      <w:bookmarkStart w:id="210" w:name="_Toc245228832"/>
      <w:bookmarkStart w:id="211" w:name="_Toc251702602"/>
      <w:bookmarkStart w:id="212" w:name="_Ref252701636"/>
      <w:bookmarkStart w:id="213" w:name="_Toc252741414"/>
      <w:bookmarkStart w:id="214" w:name="_Toc252742859"/>
      <w:bookmarkStart w:id="215" w:name="_Toc164823741"/>
      <w:bookmarkStart w:id="216" w:name="_Toc174895445"/>
      <w:bookmarkStart w:id="217" w:name="_Toc164823761"/>
      <w:bookmarkStart w:id="218" w:name="_Toc174895353"/>
      <w:bookmarkStart w:id="219" w:name="_Toc245228833"/>
      <w:bookmarkStart w:id="220" w:name="_Toc351975174"/>
      <w:r w:rsidRPr="0098164A">
        <w:rPr>
          <w:sz w:val="18"/>
          <w:szCs w:val="18"/>
        </w:rPr>
        <w:t>1.10</w:t>
      </w:r>
      <w:r w:rsidR="005202A5" w:rsidRPr="0098164A">
        <w:rPr>
          <w:sz w:val="18"/>
          <w:szCs w:val="18"/>
        </w:rPr>
        <w:t xml:space="preserve"> -</w:t>
      </w:r>
      <w:r w:rsidRPr="0098164A">
        <w:rPr>
          <w:sz w:val="18"/>
          <w:szCs w:val="18"/>
        </w:rPr>
        <w:t xml:space="preserve"> Sağlık </w:t>
      </w:r>
      <w:r w:rsidR="00D33F61" w:rsidRPr="0098164A">
        <w:rPr>
          <w:sz w:val="18"/>
          <w:szCs w:val="18"/>
        </w:rPr>
        <w:t>raporlarının düzenlenmesi</w:t>
      </w:r>
      <w:bookmarkEnd w:id="210"/>
      <w:bookmarkEnd w:id="211"/>
      <w:bookmarkEnd w:id="212"/>
      <w:bookmarkEnd w:id="213"/>
      <w:bookmarkEnd w:id="214"/>
      <w:bookmarkEnd w:id="215"/>
      <w:bookmarkEnd w:id="216"/>
      <w:bookmarkEnd w:id="217"/>
      <w:bookmarkEnd w:id="218"/>
      <w:bookmarkEnd w:id="219"/>
      <w:bookmarkEnd w:id="220"/>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Sağlık rapor formatları ile bu raporların tasdik, mühür ve diğer uygulamalarında Sağlık Bakanlığı mevzuatı ve MEDULA sistemindeki düzenlemelere uyulacaktır. MEDULA hastane sistemini kullanan sağlık hizmeti sunucuları raporları elektronik ortamda düzenleyecek ve bu raporlar başhekimlik tarafından elektronik ortamda onaylanacaktır. Sağlık kurulu raporlarına ait istisnai düzenlemeler SUT’ ta ayrıca belirtilmiştir.</w:t>
      </w:r>
    </w:p>
    <w:p w:rsidR="006833CA" w:rsidRPr="0098164A" w:rsidRDefault="006833CA" w:rsidP="00B347C0">
      <w:pPr>
        <w:pStyle w:val="Balk3"/>
        <w:spacing w:before="0"/>
        <w:ind w:firstLine="284"/>
        <w:jc w:val="both"/>
        <w:rPr>
          <w:rFonts w:ascii="Times New Roman" w:hAnsi="Times New Roman" w:cs="Times New Roman"/>
          <w:color w:val="auto"/>
          <w:sz w:val="18"/>
          <w:szCs w:val="18"/>
          <w:lang w:eastAsia="en-US"/>
        </w:rPr>
      </w:pPr>
      <w:bookmarkStart w:id="221" w:name="_X.1._Uzman_Hekim"/>
      <w:bookmarkStart w:id="222" w:name="_Toc251702603"/>
      <w:bookmarkStart w:id="223" w:name="_Ref252701637"/>
      <w:bookmarkStart w:id="224" w:name="_Toc252741415"/>
      <w:bookmarkStart w:id="225" w:name="_Toc252742860"/>
      <w:bookmarkStart w:id="226" w:name="_Toc351975175"/>
      <w:bookmarkStart w:id="227" w:name="_Toc245228838"/>
      <w:bookmarkEnd w:id="221"/>
      <w:r w:rsidRPr="0098164A">
        <w:rPr>
          <w:rFonts w:ascii="Times New Roman" w:hAnsi="Times New Roman" w:cs="Times New Roman"/>
          <w:color w:val="auto"/>
          <w:sz w:val="18"/>
          <w:szCs w:val="18"/>
          <w:lang w:eastAsia="en-US"/>
        </w:rPr>
        <w:t>1.10.1</w:t>
      </w:r>
      <w:r w:rsidR="005202A5" w:rsidRPr="0098164A">
        <w:rPr>
          <w:rFonts w:ascii="Times New Roman" w:hAnsi="Times New Roman" w:cs="Times New Roman"/>
          <w:color w:val="auto"/>
          <w:sz w:val="18"/>
          <w:szCs w:val="18"/>
          <w:lang w:eastAsia="en-US"/>
        </w:rPr>
        <w:t xml:space="preserve"> -</w:t>
      </w:r>
      <w:r w:rsidRPr="0098164A">
        <w:rPr>
          <w:rFonts w:ascii="Times New Roman" w:hAnsi="Times New Roman" w:cs="Times New Roman"/>
          <w:color w:val="auto"/>
          <w:sz w:val="18"/>
          <w:szCs w:val="18"/>
          <w:lang w:eastAsia="en-US"/>
        </w:rPr>
        <w:t xml:space="preserve"> Uzman </w:t>
      </w:r>
      <w:r w:rsidR="00D33F61" w:rsidRPr="0098164A">
        <w:rPr>
          <w:rFonts w:ascii="Times New Roman" w:hAnsi="Times New Roman" w:cs="Times New Roman"/>
          <w:color w:val="auto"/>
          <w:sz w:val="18"/>
          <w:szCs w:val="18"/>
          <w:lang w:eastAsia="en-US"/>
        </w:rPr>
        <w:t>hekim raporlarının düzenlenmesi</w:t>
      </w:r>
      <w:bookmarkEnd w:id="222"/>
      <w:bookmarkEnd w:id="223"/>
      <w:bookmarkEnd w:id="224"/>
      <w:bookmarkEnd w:id="225"/>
      <w:bookmarkEnd w:id="226"/>
    </w:p>
    <w:p w:rsidR="006833CA" w:rsidRPr="0098164A" w:rsidRDefault="006833CA" w:rsidP="00B347C0">
      <w:pPr>
        <w:ind w:firstLine="708"/>
        <w:jc w:val="both"/>
        <w:outlineLvl w:val="4"/>
        <w:rPr>
          <w:b/>
          <w:bCs/>
          <w:strike/>
          <w:sz w:val="18"/>
          <w:szCs w:val="18"/>
        </w:rPr>
      </w:pPr>
      <w:r w:rsidRPr="0098164A">
        <w:rPr>
          <w:sz w:val="18"/>
          <w:szCs w:val="18"/>
        </w:rPr>
        <w:t>(1) Uzman hekim raporları, ilgili tek uzman hekim tarafından düzenlenecektir.</w:t>
      </w:r>
    </w:p>
    <w:p w:rsidR="006833CA" w:rsidRPr="0098164A" w:rsidRDefault="006833CA" w:rsidP="00B347C0">
      <w:pPr>
        <w:pStyle w:val="Balk3"/>
        <w:spacing w:before="0"/>
        <w:ind w:firstLine="284"/>
        <w:jc w:val="both"/>
        <w:rPr>
          <w:rFonts w:ascii="Times New Roman" w:hAnsi="Times New Roman" w:cs="Times New Roman"/>
          <w:color w:val="auto"/>
          <w:sz w:val="18"/>
          <w:szCs w:val="18"/>
          <w:lang w:eastAsia="en-US"/>
        </w:rPr>
      </w:pPr>
      <w:bookmarkStart w:id="228" w:name="_X.2._Sağlık_Kurulu"/>
      <w:bookmarkStart w:id="229" w:name="_Toc164823760"/>
      <w:bookmarkStart w:id="230" w:name="_Toc174895354"/>
      <w:bookmarkStart w:id="231" w:name="_Toc245228834"/>
      <w:bookmarkStart w:id="232" w:name="_Toc251702604"/>
      <w:bookmarkStart w:id="233" w:name="_Ref252701640"/>
      <w:bookmarkStart w:id="234" w:name="_Toc252741416"/>
      <w:bookmarkStart w:id="235" w:name="_Toc252742861"/>
      <w:bookmarkStart w:id="236" w:name="_Toc351975176"/>
      <w:bookmarkStart w:id="237" w:name="_Toc245228333"/>
      <w:bookmarkStart w:id="238" w:name="_Toc245228835"/>
      <w:bookmarkStart w:id="239" w:name="_Toc251702605"/>
      <w:bookmarkEnd w:id="228"/>
      <w:r w:rsidRPr="0098164A">
        <w:rPr>
          <w:rFonts w:ascii="Times New Roman" w:hAnsi="Times New Roman" w:cs="Times New Roman"/>
          <w:color w:val="auto"/>
          <w:sz w:val="18"/>
          <w:szCs w:val="18"/>
          <w:lang w:eastAsia="en-US"/>
        </w:rPr>
        <w:t>1.10.2</w:t>
      </w:r>
      <w:r w:rsidR="005202A5" w:rsidRPr="0098164A">
        <w:rPr>
          <w:rFonts w:ascii="Times New Roman" w:hAnsi="Times New Roman" w:cs="Times New Roman"/>
          <w:color w:val="auto"/>
          <w:sz w:val="18"/>
          <w:szCs w:val="18"/>
          <w:lang w:eastAsia="en-US"/>
        </w:rPr>
        <w:t xml:space="preserve"> -</w:t>
      </w:r>
      <w:r w:rsidRPr="0098164A">
        <w:rPr>
          <w:rFonts w:ascii="Times New Roman" w:hAnsi="Times New Roman" w:cs="Times New Roman"/>
          <w:color w:val="auto"/>
          <w:sz w:val="18"/>
          <w:szCs w:val="18"/>
          <w:lang w:eastAsia="en-US"/>
        </w:rPr>
        <w:t xml:space="preserve"> Sağlık </w:t>
      </w:r>
      <w:r w:rsidR="00D33F61" w:rsidRPr="0098164A">
        <w:rPr>
          <w:rFonts w:ascii="Times New Roman" w:hAnsi="Times New Roman" w:cs="Times New Roman"/>
          <w:color w:val="auto"/>
          <w:sz w:val="18"/>
          <w:szCs w:val="18"/>
          <w:lang w:eastAsia="en-US"/>
        </w:rPr>
        <w:t>kurulu raporlarının düzenlenmesi</w:t>
      </w:r>
      <w:bookmarkEnd w:id="229"/>
      <w:bookmarkEnd w:id="230"/>
      <w:bookmarkEnd w:id="231"/>
      <w:bookmarkEnd w:id="232"/>
      <w:bookmarkEnd w:id="233"/>
      <w:bookmarkEnd w:id="234"/>
      <w:bookmarkEnd w:id="235"/>
      <w:bookmarkEnd w:id="236"/>
    </w:p>
    <w:p w:rsidR="006833CA" w:rsidRPr="0098164A" w:rsidRDefault="006833CA" w:rsidP="00C0323B">
      <w:pPr>
        <w:ind w:firstLine="708"/>
        <w:jc w:val="both"/>
        <w:outlineLvl w:val="4"/>
        <w:rPr>
          <w:strike/>
          <w:sz w:val="18"/>
          <w:szCs w:val="18"/>
        </w:rPr>
      </w:pPr>
      <w:bookmarkStart w:id="240" w:name="_Toc252741417"/>
      <w:bookmarkStart w:id="241" w:name="_Toc252742862"/>
      <w:r w:rsidRPr="0098164A">
        <w:rPr>
          <w:sz w:val="18"/>
          <w:szCs w:val="18"/>
        </w:rPr>
        <w:t xml:space="preserve">(1) İlgili </w:t>
      </w:r>
      <w:r w:rsidR="00BC6B28" w:rsidRPr="0098164A">
        <w:rPr>
          <w:sz w:val="18"/>
          <w:szCs w:val="18"/>
        </w:rPr>
        <w:t>uzmanlık branşından</w:t>
      </w:r>
      <w:r w:rsidRPr="0098164A">
        <w:rPr>
          <w:sz w:val="18"/>
          <w:szCs w:val="18"/>
        </w:rPr>
        <w:t xml:space="preserve"> üç uzman hekimin katılımıyla, </w:t>
      </w:r>
      <w:r w:rsidR="008D2277" w:rsidRPr="0098164A">
        <w:rPr>
          <w:sz w:val="18"/>
          <w:szCs w:val="18"/>
        </w:rPr>
        <w:t>ilgili</w:t>
      </w:r>
      <w:r w:rsidRPr="0098164A">
        <w:rPr>
          <w:sz w:val="18"/>
          <w:szCs w:val="18"/>
        </w:rPr>
        <w:t xml:space="preserve"> </w:t>
      </w:r>
      <w:r w:rsidR="00BC6B28" w:rsidRPr="0098164A">
        <w:rPr>
          <w:sz w:val="18"/>
          <w:szCs w:val="18"/>
        </w:rPr>
        <w:t>uzmanlık branşından</w:t>
      </w:r>
      <w:r w:rsidRPr="0098164A">
        <w:rPr>
          <w:sz w:val="18"/>
          <w:szCs w:val="18"/>
        </w:rPr>
        <w:t xml:space="preserve"> üç uzman hekim bulunmaması halinde ise ilgili </w:t>
      </w:r>
      <w:r w:rsidR="00BC6B28" w:rsidRPr="0098164A">
        <w:rPr>
          <w:sz w:val="18"/>
          <w:szCs w:val="18"/>
        </w:rPr>
        <w:t>branş</w:t>
      </w:r>
      <w:r w:rsidRPr="0098164A">
        <w:rPr>
          <w:sz w:val="18"/>
          <w:szCs w:val="18"/>
        </w:rPr>
        <w:t xml:space="preserve"> uzmanı ile birlikte öncelikle bu uzmanlık </w:t>
      </w:r>
      <w:r w:rsidR="00BC6B28" w:rsidRPr="0098164A">
        <w:rPr>
          <w:sz w:val="18"/>
          <w:szCs w:val="18"/>
        </w:rPr>
        <w:t>branşına</w:t>
      </w:r>
      <w:r w:rsidRPr="0098164A">
        <w:rPr>
          <w:sz w:val="18"/>
          <w:szCs w:val="18"/>
        </w:rPr>
        <w:t xml:space="preserve"> en yakın uzmanlık </w:t>
      </w:r>
      <w:r w:rsidR="00BC6B28" w:rsidRPr="0098164A">
        <w:rPr>
          <w:sz w:val="18"/>
          <w:szCs w:val="18"/>
        </w:rPr>
        <w:t>branşından</w:t>
      </w:r>
      <w:r w:rsidRPr="0098164A">
        <w:rPr>
          <w:sz w:val="18"/>
          <w:szCs w:val="18"/>
        </w:rPr>
        <w:t xml:space="preserve"> olmak üzere başhekimin seçeceği diğer </w:t>
      </w:r>
      <w:r w:rsidR="00BC6B28" w:rsidRPr="0098164A">
        <w:rPr>
          <w:sz w:val="18"/>
          <w:szCs w:val="18"/>
        </w:rPr>
        <w:t>uzmanlık branşlarından</w:t>
      </w:r>
      <w:r w:rsidRPr="0098164A">
        <w:rPr>
          <w:sz w:val="18"/>
          <w:szCs w:val="18"/>
        </w:rPr>
        <w:t xml:space="preserve"> uzman hekimlerin katılımı ile en az üç uzman hekimden oluşan sağlık kurullarınca düzenlenir. </w:t>
      </w:r>
      <w:bookmarkEnd w:id="227"/>
      <w:bookmarkEnd w:id="237"/>
      <w:bookmarkEnd w:id="238"/>
      <w:bookmarkEnd w:id="239"/>
      <w:bookmarkEnd w:id="240"/>
      <w:bookmarkEnd w:id="241"/>
    </w:p>
    <w:p w:rsidR="008046B9" w:rsidRPr="0098164A" w:rsidRDefault="00767CDA" w:rsidP="00C0323B">
      <w:pPr>
        <w:pStyle w:val="Balk2"/>
        <w:spacing w:line="240" w:lineRule="auto"/>
        <w:ind w:firstLine="142"/>
        <w:rPr>
          <w:sz w:val="18"/>
          <w:szCs w:val="18"/>
        </w:rPr>
      </w:pPr>
      <w:bookmarkStart w:id="242" w:name="_Toc351975177"/>
      <w:r w:rsidRPr="0098164A">
        <w:rPr>
          <w:sz w:val="18"/>
          <w:szCs w:val="18"/>
        </w:rPr>
        <w:t>1.11</w:t>
      </w:r>
      <w:r w:rsidR="005202A5" w:rsidRPr="0098164A">
        <w:rPr>
          <w:sz w:val="18"/>
          <w:szCs w:val="18"/>
        </w:rPr>
        <w:t xml:space="preserve"> -</w:t>
      </w:r>
      <w:r w:rsidRPr="0098164A">
        <w:rPr>
          <w:sz w:val="18"/>
          <w:szCs w:val="18"/>
        </w:rPr>
        <w:t xml:space="preserve"> </w:t>
      </w:r>
      <w:r w:rsidR="00BA774F" w:rsidRPr="0098164A">
        <w:rPr>
          <w:sz w:val="18"/>
          <w:szCs w:val="18"/>
        </w:rPr>
        <w:t>SGK</w:t>
      </w:r>
      <w:r w:rsidRPr="0098164A">
        <w:rPr>
          <w:sz w:val="18"/>
          <w:szCs w:val="18"/>
        </w:rPr>
        <w:t xml:space="preserve"> Hekim Şifresi</w:t>
      </w:r>
      <w:bookmarkEnd w:id="242"/>
    </w:p>
    <w:p w:rsidR="0098164A" w:rsidRDefault="00A43625" w:rsidP="00EF3B4B">
      <w:pPr>
        <w:tabs>
          <w:tab w:val="left" w:pos="1134"/>
        </w:tabs>
        <w:ind w:firstLine="709"/>
        <w:jc w:val="both"/>
        <w:outlineLvl w:val="4"/>
      </w:pPr>
      <w:r w:rsidRPr="0098164A">
        <w:rPr>
          <w:sz w:val="18"/>
          <w:szCs w:val="18"/>
        </w:rPr>
        <w:t xml:space="preserve">(1) </w:t>
      </w:r>
      <w:r w:rsidR="00767CDA" w:rsidRPr="0098164A">
        <w:rPr>
          <w:sz w:val="18"/>
          <w:szCs w:val="18"/>
        </w:rPr>
        <w:t>MEDULA-Hastane, MEDULA-Eczane ve MEDULA-Optik girişi ve uygulamalarında kullanılmak üzere hekimlere</w:t>
      </w:r>
      <w:r w:rsidR="00BA774F" w:rsidRPr="0098164A">
        <w:rPr>
          <w:sz w:val="18"/>
          <w:szCs w:val="18"/>
        </w:rPr>
        <w:t>,</w:t>
      </w:r>
      <w:r w:rsidR="00767CDA" w:rsidRPr="0098164A">
        <w:rPr>
          <w:sz w:val="18"/>
          <w:szCs w:val="18"/>
        </w:rPr>
        <w:t xml:space="preserve"> Kurum web uygulaması üzerinden </w:t>
      </w:r>
      <w:r w:rsidR="004B750B" w:rsidRPr="0098164A">
        <w:rPr>
          <w:sz w:val="18"/>
          <w:szCs w:val="18"/>
        </w:rPr>
        <w:t>“</w:t>
      </w:r>
      <w:r w:rsidR="00BA774F" w:rsidRPr="0098164A">
        <w:rPr>
          <w:sz w:val="18"/>
          <w:szCs w:val="18"/>
        </w:rPr>
        <w:t>SGK Hekim Ş</w:t>
      </w:r>
      <w:r w:rsidR="00767CDA" w:rsidRPr="0098164A">
        <w:rPr>
          <w:sz w:val="18"/>
          <w:szCs w:val="18"/>
        </w:rPr>
        <w:t>ifre</w:t>
      </w:r>
      <w:r w:rsidR="00BA774F" w:rsidRPr="0098164A">
        <w:rPr>
          <w:sz w:val="18"/>
          <w:szCs w:val="18"/>
        </w:rPr>
        <w:t>si</w:t>
      </w:r>
      <w:r w:rsidR="004B750B" w:rsidRPr="0098164A">
        <w:rPr>
          <w:sz w:val="18"/>
          <w:szCs w:val="18"/>
        </w:rPr>
        <w:t>”</w:t>
      </w:r>
      <w:r w:rsidR="00DD7EF4" w:rsidRPr="0098164A">
        <w:rPr>
          <w:sz w:val="18"/>
          <w:szCs w:val="18"/>
        </w:rPr>
        <w:t xml:space="preserve"> verilir.</w:t>
      </w:r>
    </w:p>
    <w:p w:rsidR="0098164A" w:rsidRDefault="0098164A" w:rsidP="00C573BB">
      <w:pPr>
        <w:pStyle w:val="AralkYok"/>
      </w:pPr>
    </w:p>
    <w:p w:rsidR="00F22E3F" w:rsidRPr="0098164A" w:rsidRDefault="00F22E3F" w:rsidP="00282B58">
      <w:pPr>
        <w:pStyle w:val="AralkYok"/>
        <w:rPr>
          <w:sz w:val="18"/>
          <w:szCs w:val="18"/>
        </w:rPr>
      </w:pPr>
    </w:p>
    <w:p w:rsidR="00304581" w:rsidRPr="0098164A" w:rsidRDefault="00852E3C" w:rsidP="00F22E3F">
      <w:pPr>
        <w:pStyle w:val="Balk1"/>
        <w:spacing w:before="0" w:after="0"/>
        <w:jc w:val="center"/>
        <w:rPr>
          <w:rFonts w:ascii="Times New Roman" w:hAnsi="Times New Roman" w:cs="Times New Roman"/>
          <w:sz w:val="18"/>
          <w:szCs w:val="18"/>
        </w:rPr>
      </w:pPr>
      <w:bookmarkStart w:id="243" w:name="_Toc351975178"/>
      <w:r w:rsidRPr="0098164A">
        <w:rPr>
          <w:rFonts w:ascii="Times New Roman" w:hAnsi="Times New Roman" w:cs="Times New Roman"/>
          <w:sz w:val="18"/>
          <w:szCs w:val="18"/>
        </w:rPr>
        <w:t xml:space="preserve">İKİNCİ </w:t>
      </w:r>
      <w:r w:rsidR="00356BEA" w:rsidRPr="0098164A">
        <w:rPr>
          <w:rFonts w:ascii="Times New Roman" w:hAnsi="Times New Roman" w:cs="Times New Roman"/>
          <w:sz w:val="18"/>
          <w:szCs w:val="18"/>
        </w:rPr>
        <w:t>BÖLÜM</w:t>
      </w:r>
      <w:bookmarkEnd w:id="243"/>
    </w:p>
    <w:p w:rsidR="00241FE9" w:rsidRPr="0098164A" w:rsidRDefault="00C239BE" w:rsidP="00F22E3F">
      <w:pPr>
        <w:pStyle w:val="Balk1"/>
        <w:spacing w:before="0" w:after="0"/>
        <w:jc w:val="center"/>
        <w:rPr>
          <w:rFonts w:ascii="Times New Roman" w:hAnsi="Times New Roman" w:cs="Times New Roman"/>
          <w:sz w:val="18"/>
          <w:szCs w:val="18"/>
        </w:rPr>
      </w:pPr>
      <w:bookmarkStart w:id="244" w:name="_4.TEDAVİ_HİZMETLERİ_TEMİNİ"/>
      <w:bookmarkStart w:id="245" w:name="_Toc351975179"/>
      <w:bookmarkStart w:id="246" w:name="_Ref252696558"/>
      <w:bookmarkStart w:id="247" w:name="_Toc252741275"/>
      <w:bookmarkStart w:id="248" w:name="_Toc252742730"/>
      <w:bookmarkEnd w:id="244"/>
      <w:r>
        <w:rPr>
          <w:rFonts w:ascii="Times New Roman" w:hAnsi="Times New Roman" w:cs="Times New Roman"/>
          <w:sz w:val="18"/>
          <w:szCs w:val="18"/>
        </w:rPr>
        <w:t>Tanı v</w:t>
      </w:r>
      <w:r w:rsidRPr="0098164A">
        <w:rPr>
          <w:rFonts w:ascii="Times New Roman" w:hAnsi="Times New Roman" w:cs="Times New Roman"/>
          <w:sz w:val="18"/>
          <w:szCs w:val="18"/>
        </w:rPr>
        <w:t>e Tedavi</w:t>
      </w:r>
      <w:bookmarkEnd w:id="245"/>
      <w:r w:rsidRPr="0098164A">
        <w:rPr>
          <w:rFonts w:ascii="Times New Roman" w:hAnsi="Times New Roman" w:cs="Times New Roman"/>
          <w:sz w:val="18"/>
          <w:szCs w:val="18"/>
        </w:rPr>
        <w:t xml:space="preserve"> </w:t>
      </w:r>
    </w:p>
    <w:p w:rsidR="00857DA8" w:rsidRPr="0098164A" w:rsidRDefault="00857DA8" w:rsidP="00282B58">
      <w:pPr>
        <w:pStyle w:val="AralkYok"/>
        <w:rPr>
          <w:sz w:val="18"/>
          <w:szCs w:val="18"/>
        </w:rPr>
      </w:pPr>
    </w:p>
    <w:p w:rsidR="009753A9" w:rsidRPr="0098164A" w:rsidRDefault="009753A9" w:rsidP="00282B58">
      <w:pPr>
        <w:pStyle w:val="AralkYok"/>
        <w:rPr>
          <w:sz w:val="18"/>
          <w:szCs w:val="18"/>
        </w:rPr>
      </w:pPr>
    </w:p>
    <w:p w:rsidR="008046B9" w:rsidRPr="0098164A" w:rsidRDefault="008046B9" w:rsidP="00B347C0">
      <w:pPr>
        <w:pStyle w:val="Balk2"/>
        <w:spacing w:line="240" w:lineRule="auto"/>
        <w:ind w:firstLine="142"/>
        <w:rPr>
          <w:sz w:val="18"/>
          <w:szCs w:val="18"/>
        </w:rPr>
      </w:pPr>
      <w:bookmarkStart w:id="249" w:name="_Ref252696565"/>
      <w:bookmarkStart w:id="250" w:name="_Toc252741276"/>
      <w:bookmarkStart w:id="251" w:name="_Toc252742731"/>
      <w:bookmarkStart w:id="252" w:name="_Toc351975180"/>
      <w:bookmarkStart w:id="253" w:name="_Ref120678828"/>
      <w:bookmarkStart w:id="254" w:name="_Toc120937930"/>
      <w:bookmarkStart w:id="255" w:name="_Toc121021916"/>
      <w:bookmarkStart w:id="256" w:name="_Toc160816775"/>
      <w:bookmarkStart w:id="257" w:name="_Toc164823633"/>
      <w:bookmarkStart w:id="258" w:name="_Toc174895337"/>
      <w:bookmarkStart w:id="259" w:name="_Toc245228648"/>
      <w:bookmarkStart w:id="260" w:name="_Toc251702343"/>
      <w:bookmarkEnd w:id="246"/>
      <w:bookmarkEnd w:id="247"/>
      <w:bookmarkEnd w:id="248"/>
      <w:r w:rsidRPr="0098164A">
        <w:rPr>
          <w:sz w:val="18"/>
          <w:szCs w:val="18"/>
        </w:rPr>
        <w:t>2.1</w:t>
      </w:r>
      <w:r w:rsidR="005202A5" w:rsidRPr="0098164A">
        <w:rPr>
          <w:sz w:val="18"/>
          <w:szCs w:val="18"/>
        </w:rPr>
        <w:t xml:space="preserve"> -</w:t>
      </w:r>
      <w:r w:rsidRPr="0098164A">
        <w:rPr>
          <w:sz w:val="18"/>
          <w:szCs w:val="18"/>
        </w:rPr>
        <w:t xml:space="preserve"> Tedavi </w:t>
      </w:r>
      <w:r w:rsidR="00D33F61" w:rsidRPr="0098164A">
        <w:rPr>
          <w:sz w:val="18"/>
          <w:szCs w:val="18"/>
        </w:rPr>
        <w:t>kategorileri ve ilişkili tanımlar</w:t>
      </w:r>
      <w:bookmarkEnd w:id="249"/>
      <w:bookmarkEnd w:id="250"/>
      <w:bookmarkEnd w:id="251"/>
      <w:bookmarkEnd w:id="252"/>
    </w:p>
    <w:p w:rsidR="008046B9" w:rsidRPr="0098164A" w:rsidRDefault="008046B9" w:rsidP="00B347C0">
      <w:pPr>
        <w:pStyle w:val="Balk3"/>
        <w:spacing w:before="0"/>
        <w:ind w:firstLine="284"/>
        <w:jc w:val="both"/>
        <w:rPr>
          <w:rFonts w:ascii="Times New Roman" w:hAnsi="Times New Roman" w:cs="Times New Roman"/>
          <w:color w:val="auto"/>
          <w:sz w:val="18"/>
          <w:szCs w:val="18"/>
        </w:rPr>
      </w:pPr>
      <w:bookmarkStart w:id="261" w:name="_V.1.1.Yatarak_Tedaviler;"/>
      <w:bookmarkStart w:id="262" w:name="_4.1.1._Ayaktan_Tedavi;"/>
      <w:bookmarkStart w:id="263" w:name="_Toc120937931"/>
      <w:bookmarkStart w:id="264" w:name="_Toc121021917"/>
      <w:bookmarkStart w:id="265" w:name="_Toc160816777"/>
      <w:bookmarkStart w:id="266" w:name="_Toc164823634"/>
      <w:bookmarkStart w:id="267" w:name="_Toc174895338"/>
      <w:bookmarkStart w:id="268" w:name="_Ref120339622"/>
      <w:bookmarkStart w:id="269" w:name="_Ref120521552"/>
      <w:bookmarkStart w:id="270" w:name="_Toc245228650"/>
      <w:bookmarkStart w:id="271" w:name="_Toc251702346"/>
      <w:bookmarkStart w:id="272" w:name="_Ref252696628"/>
      <w:bookmarkStart w:id="273" w:name="_Toc252741278"/>
      <w:bookmarkStart w:id="274" w:name="_Toc252742733"/>
      <w:bookmarkStart w:id="275" w:name="_Toc351975181"/>
      <w:bookmarkStart w:id="276" w:name="_Toc245228149"/>
      <w:bookmarkStart w:id="277" w:name="_Toc245228651"/>
      <w:bookmarkStart w:id="278" w:name="_Toc251702347"/>
      <w:bookmarkStart w:id="279" w:name="_Ref252696624"/>
      <w:bookmarkStart w:id="280" w:name="_Toc252741277"/>
      <w:bookmarkStart w:id="281" w:name="_Toc252742732"/>
      <w:bookmarkEnd w:id="261"/>
      <w:bookmarkEnd w:id="262"/>
      <w:r w:rsidRPr="0098164A">
        <w:rPr>
          <w:rFonts w:ascii="Times New Roman" w:hAnsi="Times New Roman" w:cs="Times New Roman"/>
          <w:color w:val="auto"/>
          <w:sz w:val="18"/>
          <w:szCs w:val="18"/>
        </w:rPr>
        <w:t>2.1.1</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Ayakta </w:t>
      </w:r>
      <w:r w:rsidR="00D33F61" w:rsidRPr="0098164A">
        <w:rPr>
          <w:rFonts w:ascii="Times New Roman" w:hAnsi="Times New Roman" w:cs="Times New Roman"/>
          <w:color w:val="auto"/>
          <w:sz w:val="18"/>
          <w:szCs w:val="18"/>
        </w:rPr>
        <w:t>tedavi</w:t>
      </w:r>
      <w:bookmarkEnd w:id="263"/>
      <w:bookmarkEnd w:id="264"/>
      <w:bookmarkEnd w:id="265"/>
      <w:bookmarkEnd w:id="266"/>
      <w:bookmarkEnd w:id="267"/>
      <w:bookmarkEnd w:id="268"/>
      <w:bookmarkEnd w:id="269"/>
      <w:bookmarkEnd w:id="270"/>
      <w:bookmarkEnd w:id="271"/>
      <w:r w:rsidR="00C71841" w:rsidRPr="0098164A">
        <w:rPr>
          <w:rFonts w:ascii="Times New Roman" w:hAnsi="Times New Roman" w:cs="Times New Roman"/>
          <w:color w:val="auto"/>
          <w:sz w:val="18"/>
          <w:szCs w:val="18"/>
        </w:rPr>
        <w:t>ler</w:t>
      </w:r>
      <w:bookmarkEnd w:id="272"/>
      <w:bookmarkEnd w:id="273"/>
      <w:bookmarkEnd w:id="274"/>
      <w:bookmarkEnd w:id="275"/>
    </w:p>
    <w:bookmarkEnd w:id="276"/>
    <w:bookmarkEnd w:id="277"/>
    <w:bookmarkEnd w:id="278"/>
    <w:p w:rsidR="005F4146" w:rsidRPr="0098164A" w:rsidRDefault="005F4146" w:rsidP="003B32DA">
      <w:pPr>
        <w:ind w:firstLine="709"/>
        <w:jc w:val="both"/>
        <w:outlineLvl w:val="4"/>
        <w:rPr>
          <w:sz w:val="18"/>
          <w:szCs w:val="18"/>
        </w:rPr>
      </w:pPr>
      <w:r w:rsidRPr="0098164A">
        <w:rPr>
          <w:sz w:val="18"/>
          <w:szCs w:val="18"/>
        </w:rPr>
        <w:t xml:space="preserve">(1) SUT’un </w:t>
      </w:r>
      <w:r w:rsidRPr="0098164A">
        <w:rPr>
          <w:bCs/>
          <w:sz w:val="18"/>
          <w:szCs w:val="18"/>
        </w:rPr>
        <w:t>2.1.2</w:t>
      </w:r>
      <w:r w:rsidR="00303054" w:rsidRPr="0098164A">
        <w:rPr>
          <w:bCs/>
          <w:sz w:val="18"/>
          <w:szCs w:val="18"/>
        </w:rPr>
        <w:t xml:space="preserve"> </w:t>
      </w:r>
      <w:r w:rsidRPr="0098164A">
        <w:rPr>
          <w:sz w:val="18"/>
          <w:szCs w:val="18"/>
        </w:rPr>
        <w:t>maddesinde açıklanan durumlar dışında kalan ve hastaların sağlık kurum ve kuruluşlarında</w:t>
      </w:r>
      <w:r w:rsidRPr="0098164A">
        <w:rPr>
          <w:b/>
          <w:bCs/>
          <w:sz w:val="18"/>
          <w:szCs w:val="18"/>
        </w:rPr>
        <w:t xml:space="preserve"> </w:t>
      </w:r>
      <w:r w:rsidRPr="0098164A">
        <w:rPr>
          <w:sz w:val="18"/>
          <w:szCs w:val="18"/>
        </w:rPr>
        <w:t>veya bulunduğu yerde yatırılmaksızın sağlık hizmetlerinin sağlanması ayakta tedavi olarak kabul edilir.</w:t>
      </w:r>
    </w:p>
    <w:p w:rsidR="008046B9" w:rsidRPr="0098164A" w:rsidRDefault="008046B9"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2.1.1.A</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Evde </w:t>
      </w:r>
      <w:r w:rsidR="00D33F61" w:rsidRPr="0098164A">
        <w:rPr>
          <w:rFonts w:ascii="Times New Roman" w:hAnsi="Times New Roman" w:cs="Times New Roman"/>
          <w:i w:val="0"/>
          <w:color w:val="auto"/>
          <w:sz w:val="18"/>
          <w:szCs w:val="18"/>
        </w:rPr>
        <w:t>sağlık hizmetleri</w:t>
      </w:r>
    </w:p>
    <w:p w:rsidR="005F4146" w:rsidRPr="0098164A" w:rsidRDefault="005F4146" w:rsidP="00B347C0">
      <w:pPr>
        <w:ind w:firstLine="708"/>
        <w:jc w:val="both"/>
        <w:outlineLvl w:val="4"/>
        <w:rPr>
          <w:sz w:val="18"/>
          <w:szCs w:val="18"/>
        </w:rPr>
      </w:pPr>
      <w:bookmarkStart w:id="282" w:name="_4.1.2.Yatarak_Tedaviler;"/>
      <w:bookmarkEnd w:id="282"/>
      <w:r w:rsidRPr="0098164A">
        <w:rPr>
          <w:sz w:val="18"/>
          <w:szCs w:val="18"/>
        </w:rPr>
        <w:t>(1) Sağlık Bakanlığınca yayımlanan “Sağlık Bakanlığınca Sunulan Evde Sağlık Hizmetlerinin Uygulama Usul ve Esasları Hakkında Yönerge” doğrultusunda Sağlık Bakanlığına bağlı sağlık hizmet sunucuları bünyesinde oluşturulan evde sağlık hizmeti vermek üzere kurulmuş olan birimlerce verilen sağlık hizmetleridir.</w:t>
      </w:r>
    </w:p>
    <w:p w:rsidR="008046B9" w:rsidRPr="0098164A" w:rsidRDefault="008046B9" w:rsidP="00B347C0">
      <w:pPr>
        <w:pStyle w:val="Balk3"/>
        <w:spacing w:before="0"/>
        <w:ind w:firstLine="284"/>
        <w:jc w:val="both"/>
        <w:rPr>
          <w:rFonts w:ascii="Times New Roman" w:hAnsi="Times New Roman" w:cs="Times New Roman"/>
          <w:color w:val="auto"/>
          <w:sz w:val="18"/>
          <w:szCs w:val="18"/>
        </w:rPr>
      </w:pPr>
      <w:bookmarkStart w:id="283" w:name="_Toc351975182"/>
      <w:r w:rsidRPr="0098164A">
        <w:rPr>
          <w:rFonts w:ascii="Times New Roman" w:hAnsi="Times New Roman" w:cs="Times New Roman"/>
          <w:color w:val="auto"/>
          <w:sz w:val="18"/>
          <w:szCs w:val="18"/>
        </w:rPr>
        <w:t>2.1.2</w:t>
      </w:r>
      <w:r w:rsidR="005202A5" w:rsidRPr="0098164A">
        <w:rPr>
          <w:rFonts w:ascii="Times New Roman" w:hAnsi="Times New Roman" w:cs="Times New Roman"/>
          <w:color w:val="auto"/>
          <w:sz w:val="18"/>
          <w:szCs w:val="18"/>
        </w:rPr>
        <w:t xml:space="preserve"> -</w:t>
      </w:r>
      <w:r w:rsidR="00303054"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Yatarak </w:t>
      </w:r>
      <w:r w:rsidR="00D33F61" w:rsidRPr="0098164A">
        <w:rPr>
          <w:rFonts w:ascii="Times New Roman" w:hAnsi="Times New Roman" w:cs="Times New Roman"/>
          <w:color w:val="auto"/>
          <w:sz w:val="18"/>
          <w:szCs w:val="18"/>
        </w:rPr>
        <w:t>tedavi</w:t>
      </w:r>
      <w:bookmarkEnd w:id="253"/>
      <w:bookmarkEnd w:id="254"/>
      <w:bookmarkEnd w:id="255"/>
      <w:bookmarkEnd w:id="256"/>
      <w:r w:rsidR="00D33F61" w:rsidRPr="0098164A">
        <w:rPr>
          <w:rFonts w:ascii="Times New Roman" w:hAnsi="Times New Roman" w:cs="Times New Roman"/>
          <w:color w:val="auto"/>
          <w:sz w:val="18"/>
          <w:szCs w:val="18"/>
        </w:rPr>
        <w:t>ler</w:t>
      </w:r>
      <w:bookmarkEnd w:id="257"/>
      <w:bookmarkEnd w:id="258"/>
      <w:bookmarkEnd w:id="259"/>
      <w:bookmarkEnd w:id="260"/>
      <w:bookmarkEnd w:id="279"/>
      <w:bookmarkEnd w:id="280"/>
      <w:bookmarkEnd w:id="281"/>
      <w:bookmarkEnd w:id="283"/>
    </w:p>
    <w:p w:rsidR="008046B9" w:rsidRPr="0098164A" w:rsidRDefault="008046B9" w:rsidP="00B347C0">
      <w:pPr>
        <w:pStyle w:val="Balk4"/>
        <w:spacing w:before="0"/>
        <w:ind w:firstLine="426"/>
        <w:jc w:val="both"/>
        <w:rPr>
          <w:rFonts w:ascii="Times New Roman" w:hAnsi="Times New Roman" w:cs="Times New Roman"/>
          <w:i w:val="0"/>
          <w:strike/>
          <w:noProof/>
          <w:color w:val="auto"/>
          <w:sz w:val="18"/>
          <w:szCs w:val="18"/>
        </w:rPr>
      </w:pPr>
      <w:bookmarkStart w:id="284" w:name="_Toc245228147"/>
      <w:bookmarkStart w:id="285" w:name="_Toc245228649"/>
      <w:bookmarkStart w:id="286" w:name="_Toc251702344"/>
      <w:r w:rsidRPr="0098164A">
        <w:rPr>
          <w:rFonts w:ascii="Times New Roman" w:hAnsi="Times New Roman" w:cs="Times New Roman"/>
          <w:i w:val="0"/>
          <w:color w:val="auto"/>
          <w:sz w:val="18"/>
          <w:szCs w:val="18"/>
        </w:rPr>
        <w:t>2.1.2.A</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Yatan hasta tedavisi </w:t>
      </w:r>
    </w:p>
    <w:p w:rsidR="008046B9" w:rsidRPr="0098164A" w:rsidRDefault="008046B9" w:rsidP="00B347C0">
      <w:pPr>
        <w:ind w:firstLine="426"/>
        <w:jc w:val="both"/>
        <w:outlineLvl w:val="4"/>
        <w:rPr>
          <w:b/>
          <w:strike/>
          <w:noProof/>
          <w:sz w:val="18"/>
          <w:szCs w:val="18"/>
        </w:rPr>
      </w:pPr>
      <w:r w:rsidRPr="0098164A">
        <w:rPr>
          <w:noProof/>
          <w:sz w:val="18"/>
          <w:szCs w:val="18"/>
        </w:rPr>
        <w:t xml:space="preserve">(1) Sağlık kurumlarında yatış tarihinden taburcu işlemi yapılıncaya kadar uygulanan </w:t>
      </w:r>
      <w:bookmarkStart w:id="287" w:name="_Toc120937933"/>
      <w:bookmarkStart w:id="288" w:name="_Toc121021919"/>
      <w:r w:rsidRPr="0098164A">
        <w:rPr>
          <w:noProof/>
          <w:sz w:val="18"/>
          <w:szCs w:val="18"/>
        </w:rPr>
        <w:t>tedavi</w:t>
      </w:r>
      <w:bookmarkStart w:id="289" w:name="_Toc251702345"/>
      <w:bookmarkEnd w:id="284"/>
      <w:bookmarkEnd w:id="285"/>
      <w:bookmarkEnd w:id="286"/>
      <w:r w:rsidRPr="0098164A">
        <w:rPr>
          <w:noProof/>
          <w:sz w:val="18"/>
          <w:szCs w:val="18"/>
        </w:rPr>
        <w:t xml:space="preserve">dir. </w:t>
      </w:r>
      <w:bookmarkEnd w:id="287"/>
      <w:bookmarkEnd w:id="288"/>
      <w:bookmarkEnd w:id="289"/>
    </w:p>
    <w:p w:rsidR="008046B9" w:rsidRPr="0098164A" w:rsidRDefault="008046B9" w:rsidP="00303054">
      <w:pPr>
        <w:pStyle w:val="Balk4"/>
        <w:spacing w:before="0"/>
        <w:ind w:left="426"/>
        <w:jc w:val="both"/>
        <w:rPr>
          <w:rFonts w:ascii="Times New Roman" w:hAnsi="Times New Roman" w:cs="Times New Roman"/>
          <w:i w:val="0"/>
          <w:noProof/>
          <w:color w:val="auto"/>
          <w:sz w:val="18"/>
          <w:szCs w:val="18"/>
        </w:rPr>
      </w:pPr>
      <w:bookmarkStart w:id="290" w:name="_Toc160816776"/>
      <w:r w:rsidRPr="0098164A">
        <w:rPr>
          <w:rFonts w:ascii="Times New Roman" w:hAnsi="Times New Roman" w:cs="Times New Roman"/>
          <w:i w:val="0"/>
          <w:color w:val="auto"/>
          <w:sz w:val="18"/>
          <w:szCs w:val="18"/>
        </w:rPr>
        <w:t>2.1.2.B</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r w:rsidR="00243D1A" w:rsidRPr="0098164A">
        <w:rPr>
          <w:rFonts w:ascii="Times New Roman" w:hAnsi="Times New Roman" w:cs="Times New Roman"/>
          <w:i w:val="0"/>
          <w:color w:val="auto"/>
          <w:sz w:val="18"/>
          <w:szCs w:val="18"/>
        </w:rPr>
        <w:t xml:space="preserve"> </w:t>
      </w:r>
      <w:bookmarkEnd w:id="290"/>
      <w:r w:rsidRPr="0098164A">
        <w:rPr>
          <w:rFonts w:ascii="Times New Roman" w:hAnsi="Times New Roman" w:cs="Times New Roman"/>
          <w:i w:val="0"/>
          <w:color w:val="auto"/>
          <w:sz w:val="18"/>
          <w:szCs w:val="18"/>
        </w:rPr>
        <w:t>G</w:t>
      </w:r>
      <w:r w:rsidRPr="0098164A">
        <w:rPr>
          <w:rFonts w:ascii="Times New Roman" w:hAnsi="Times New Roman" w:cs="Times New Roman"/>
          <w:i w:val="0"/>
          <w:noProof/>
          <w:color w:val="auto"/>
          <w:sz w:val="18"/>
          <w:szCs w:val="18"/>
        </w:rPr>
        <w:t xml:space="preserve">ünübirlik tedavi </w:t>
      </w:r>
    </w:p>
    <w:p w:rsidR="005F4146" w:rsidRPr="0098164A" w:rsidRDefault="005F4146" w:rsidP="00B347C0">
      <w:pPr>
        <w:ind w:firstLine="708"/>
        <w:jc w:val="both"/>
        <w:outlineLvl w:val="4"/>
        <w:rPr>
          <w:sz w:val="18"/>
          <w:szCs w:val="18"/>
        </w:rPr>
      </w:pPr>
      <w:bookmarkStart w:id="291" w:name="_V.2._Finansmanı_Sağlanan"/>
      <w:bookmarkStart w:id="292" w:name="_4.2.1._Ayaktan_Tedavilerde"/>
      <w:bookmarkStart w:id="293" w:name="_4.2.1.C-_“Ayaktan_Tedavide"/>
      <w:bookmarkStart w:id="294" w:name="_4.2._Finansmanı_Sağlanan"/>
      <w:bookmarkStart w:id="295" w:name="_Toc251702622"/>
      <w:bookmarkStart w:id="296" w:name="_Ref252696643"/>
      <w:bookmarkStart w:id="297" w:name="_Toc251702628"/>
      <w:bookmarkEnd w:id="291"/>
      <w:bookmarkEnd w:id="292"/>
      <w:bookmarkEnd w:id="293"/>
      <w:bookmarkEnd w:id="294"/>
      <w:r w:rsidRPr="0098164A">
        <w:rPr>
          <w:noProof/>
          <w:sz w:val="18"/>
          <w:szCs w:val="18"/>
        </w:rPr>
        <w:t>(1) Günübirlik tedavi kapsamındaki işlemler; sağlık kurumlarında yatış ve taburcu işlemi yapılmadan 24 saatlik zaman dilimi içinde yapılan</w:t>
      </w:r>
      <w:r w:rsidR="00D2107F" w:rsidRPr="0098164A">
        <w:rPr>
          <w:noProof/>
          <w:sz w:val="18"/>
          <w:szCs w:val="18"/>
        </w:rPr>
        <w:t xml:space="preserve"> aşağıda belirtilen işlemlerdir.</w:t>
      </w:r>
    </w:p>
    <w:p w:rsidR="005F4146" w:rsidRPr="0098164A" w:rsidRDefault="005F4146" w:rsidP="00B42F8D">
      <w:pPr>
        <w:adjustRightInd w:val="0"/>
        <w:ind w:firstLine="708"/>
        <w:jc w:val="both"/>
        <w:outlineLvl w:val="4"/>
        <w:rPr>
          <w:sz w:val="18"/>
          <w:szCs w:val="18"/>
          <w:lang w:eastAsia="en-US"/>
        </w:rPr>
      </w:pPr>
      <w:r w:rsidRPr="0098164A">
        <w:rPr>
          <w:sz w:val="18"/>
          <w:szCs w:val="18"/>
          <w:lang w:eastAsia="en-US"/>
        </w:rPr>
        <w:t>a) Kemoterapi tedavisi</w:t>
      </w:r>
      <w:r w:rsidR="003B32DA" w:rsidRPr="0098164A">
        <w:rPr>
          <w:sz w:val="18"/>
          <w:szCs w:val="18"/>
          <w:lang w:eastAsia="en-US"/>
        </w:rPr>
        <w:t>,</w:t>
      </w:r>
    </w:p>
    <w:p w:rsidR="005F4146" w:rsidRPr="0098164A" w:rsidRDefault="005F4146" w:rsidP="00B42F8D">
      <w:pPr>
        <w:adjustRightInd w:val="0"/>
        <w:ind w:firstLine="708"/>
        <w:jc w:val="both"/>
        <w:outlineLvl w:val="4"/>
        <w:rPr>
          <w:sz w:val="18"/>
          <w:szCs w:val="18"/>
          <w:lang w:eastAsia="en-US"/>
        </w:rPr>
      </w:pPr>
      <w:r w:rsidRPr="0098164A">
        <w:rPr>
          <w:sz w:val="18"/>
          <w:szCs w:val="18"/>
          <w:lang w:eastAsia="en-US"/>
        </w:rPr>
        <w:t>b) Radyoterapi tedavisi</w:t>
      </w:r>
      <w:r w:rsidR="003B32DA" w:rsidRPr="0098164A">
        <w:rPr>
          <w:sz w:val="18"/>
          <w:szCs w:val="18"/>
          <w:lang w:eastAsia="en-US"/>
        </w:rPr>
        <w:t>,</w:t>
      </w:r>
      <w:r w:rsidRPr="0098164A">
        <w:rPr>
          <w:sz w:val="18"/>
          <w:szCs w:val="18"/>
          <w:lang w:eastAsia="en-US"/>
        </w:rPr>
        <w:t xml:space="preserve"> </w:t>
      </w:r>
    </w:p>
    <w:p w:rsidR="005F4146" w:rsidRPr="0098164A" w:rsidRDefault="005F4146" w:rsidP="00B42F8D">
      <w:pPr>
        <w:adjustRightInd w:val="0"/>
        <w:ind w:firstLine="708"/>
        <w:jc w:val="both"/>
        <w:outlineLvl w:val="4"/>
        <w:rPr>
          <w:sz w:val="18"/>
          <w:szCs w:val="18"/>
          <w:lang w:eastAsia="en-US"/>
        </w:rPr>
      </w:pPr>
      <w:r w:rsidRPr="0098164A">
        <w:rPr>
          <w:sz w:val="18"/>
          <w:szCs w:val="18"/>
          <w:lang w:eastAsia="en-US"/>
        </w:rPr>
        <w:t>c) Genel anestezi, bölgesel/lokal anestezi, intravenöz veya inhalasyon ile sedasyon gerçekleştirilen tanısal veya cerrahi tüm işlemler,</w:t>
      </w:r>
    </w:p>
    <w:p w:rsidR="005F4146" w:rsidRPr="0098164A" w:rsidRDefault="005F4146" w:rsidP="00B42F8D">
      <w:pPr>
        <w:adjustRightInd w:val="0"/>
        <w:ind w:firstLine="708"/>
        <w:jc w:val="both"/>
        <w:outlineLvl w:val="4"/>
        <w:rPr>
          <w:sz w:val="18"/>
          <w:szCs w:val="18"/>
          <w:lang w:eastAsia="en-US"/>
        </w:rPr>
      </w:pPr>
      <w:r w:rsidRPr="0098164A">
        <w:rPr>
          <w:bCs/>
          <w:sz w:val="18"/>
          <w:szCs w:val="18"/>
          <w:lang w:eastAsia="en-US"/>
        </w:rPr>
        <w:t>ç)</w:t>
      </w:r>
      <w:r w:rsidRPr="0098164A">
        <w:rPr>
          <w:b/>
          <w:bCs/>
          <w:sz w:val="18"/>
          <w:szCs w:val="18"/>
          <w:lang w:eastAsia="en-US"/>
        </w:rPr>
        <w:t xml:space="preserve"> </w:t>
      </w:r>
      <w:r w:rsidRPr="0098164A">
        <w:rPr>
          <w:sz w:val="18"/>
          <w:szCs w:val="18"/>
          <w:lang w:eastAsia="en-US"/>
        </w:rPr>
        <w:t>Hemodiyaliz tedavileri</w:t>
      </w:r>
      <w:r w:rsidR="003B32DA" w:rsidRPr="0098164A">
        <w:rPr>
          <w:sz w:val="18"/>
          <w:szCs w:val="18"/>
          <w:lang w:eastAsia="en-US"/>
        </w:rPr>
        <w:t>,</w:t>
      </w:r>
      <w:r w:rsidRPr="0098164A">
        <w:rPr>
          <w:sz w:val="18"/>
          <w:szCs w:val="18"/>
          <w:lang w:eastAsia="en-US"/>
        </w:rPr>
        <w:t xml:space="preserve"> </w:t>
      </w:r>
    </w:p>
    <w:p w:rsidR="005F4146" w:rsidRPr="00B937D8" w:rsidRDefault="005F4146" w:rsidP="003901AD">
      <w:pPr>
        <w:ind w:firstLine="708"/>
        <w:rPr>
          <w:strike/>
          <w:color w:val="FF0000"/>
          <w:sz w:val="18"/>
          <w:szCs w:val="18"/>
          <w:lang w:eastAsia="en-US"/>
        </w:rPr>
      </w:pPr>
      <w:r w:rsidRPr="0098164A">
        <w:rPr>
          <w:sz w:val="18"/>
          <w:szCs w:val="18"/>
          <w:lang w:eastAsia="en-US"/>
        </w:rPr>
        <w:t>d)</w:t>
      </w:r>
      <w:r w:rsidR="00D2107F" w:rsidRPr="0098164A">
        <w:rPr>
          <w:sz w:val="18"/>
          <w:szCs w:val="18"/>
          <w:lang w:eastAsia="en-US"/>
        </w:rPr>
        <w:t xml:space="preserve"> </w:t>
      </w:r>
      <w:r w:rsidR="003901AD" w:rsidRPr="00602751">
        <w:rPr>
          <w:b/>
          <w:bCs/>
          <w:color w:val="FF0000"/>
          <w:sz w:val="18"/>
          <w:szCs w:val="18"/>
        </w:rPr>
        <w:t>(</w:t>
      </w:r>
      <w:r w:rsidR="003901AD" w:rsidRPr="003901AD">
        <w:rPr>
          <w:b/>
          <w:bCs/>
          <w:color w:val="FF0000"/>
          <w:sz w:val="18"/>
          <w:szCs w:val="18"/>
        </w:rPr>
        <w:t>Değişik</w:t>
      </w:r>
      <w:r w:rsidR="003901AD" w:rsidRPr="00602751">
        <w:rPr>
          <w:b/>
          <w:bCs/>
          <w:color w:val="FF0000"/>
          <w:sz w:val="18"/>
          <w:szCs w:val="18"/>
        </w:rPr>
        <w:t>:RG-</w:t>
      </w:r>
      <w:r w:rsidR="00367F5F">
        <w:rPr>
          <w:b/>
          <w:bCs/>
          <w:color w:val="FF0000"/>
          <w:sz w:val="18"/>
          <w:szCs w:val="18"/>
        </w:rPr>
        <w:t>05</w:t>
      </w:r>
      <w:r w:rsidR="003901AD" w:rsidRPr="00602751">
        <w:rPr>
          <w:b/>
          <w:bCs/>
          <w:color w:val="FF0000"/>
          <w:sz w:val="18"/>
          <w:szCs w:val="18"/>
        </w:rPr>
        <w:t>/0</w:t>
      </w:r>
      <w:r w:rsidR="003B018A">
        <w:rPr>
          <w:b/>
          <w:bCs/>
          <w:color w:val="FF0000"/>
          <w:sz w:val="18"/>
          <w:szCs w:val="18"/>
        </w:rPr>
        <w:t>8</w:t>
      </w:r>
      <w:r w:rsidR="003901AD" w:rsidRPr="00602751">
        <w:rPr>
          <w:b/>
          <w:bCs/>
          <w:color w:val="FF0000"/>
          <w:sz w:val="18"/>
          <w:szCs w:val="18"/>
        </w:rPr>
        <w:t>/2015-29</w:t>
      </w:r>
      <w:r w:rsidR="00367F5F">
        <w:rPr>
          <w:b/>
          <w:bCs/>
          <w:color w:val="FF0000"/>
          <w:sz w:val="18"/>
          <w:szCs w:val="18"/>
        </w:rPr>
        <w:t xml:space="preserve">436 </w:t>
      </w:r>
      <w:r w:rsidR="003901AD" w:rsidRPr="00602751">
        <w:rPr>
          <w:b/>
          <w:bCs/>
          <w:color w:val="FF0000"/>
          <w:sz w:val="18"/>
          <w:szCs w:val="18"/>
        </w:rPr>
        <w:t>/</w:t>
      </w:r>
      <w:r w:rsidR="00E1351A">
        <w:rPr>
          <w:b/>
          <w:bCs/>
          <w:color w:val="FF0000"/>
          <w:sz w:val="18"/>
          <w:szCs w:val="18"/>
        </w:rPr>
        <w:t>2</w:t>
      </w:r>
      <w:r w:rsidR="003901AD" w:rsidRPr="00602751">
        <w:rPr>
          <w:b/>
          <w:bCs/>
          <w:color w:val="FF0000"/>
          <w:sz w:val="18"/>
          <w:szCs w:val="18"/>
        </w:rPr>
        <w:t xml:space="preserve"> md. Yürürlük: </w:t>
      </w:r>
      <w:r w:rsidR="00367F5F">
        <w:rPr>
          <w:b/>
          <w:bCs/>
          <w:color w:val="FF0000"/>
          <w:sz w:val="18"/>
          <w:szCs w:val="18"/>
        </w:rPr>
        <w:t>1</w:t>
      </w:r>
      <w:r w:rsidR="009C1FE5">
        <w:rPr>
          <w:b/>
          <w:bCs/>
          <w:color w:val="FF0000"/>
          <w:sz w:val="18"/>
          <w:szCs w:val="18"/>
        </w:rPr>
        <w:t>3</w:t>
      </w:r>
      <w:r w:rsidR="003901AD" w:rsidRPr="00602751">
        <w:rPr>
          <w:b/>
          <w:bCs/>
          <w:color w:val="FF0000"/>
          <w:sz w:val="18"/>
          <w:szCs w:val="18"/>
        </w:rPr>
        <w:t>/</w:t>
      </w:r>
      <w:r w:rsidR="003B018A">
        <w:rPr>
          <w:b/>
          <w:bCs/>
          <w:color w:val="FF0000"/>
          <w:sz w:val="18"/>
          <w:szCs w:val="18"/>
        </w:rPr>
        <w:t>08</w:t>
      </w:r>
      <w:r w:rsidR="003901AD" w:rsidRPr="00602751">
        <w:rPr>
          <w:b/>
          <w:bCs/>
          <w:color w:val="FF0000"/>
          <w:sz w:val="18"/>
          <w:szCs w:val="18"/>
        </w:rPr>
        <w:t xml:space="preserve"> /2015)</w:t>
      </w:r>
      <w:r w:rsidR="003901AD">
        <w:rPr>
          <w:b/>
          <w:bCs/>
          <w:color w:val="FF0000"/>
          <w:sz w:val="18"/>
          <w:szCs w:val="18"/>
        </w:rPr>
        <w:t xml:space="preserve"> </w:t>
      </w:r>
      <w:r w:rsidR="003901AD">
        <w:rPr>
          <w:sz w:val="18"/>
          <w:szCs w:val="18"/>
          <w:lang w:eastAsia="en-US"/>
        </w:rPr>
        <w:t xml:space="preserve"> </w:t>
      </w:r>
      <w:r w:rsidRPr="003901AD">
        <w:rPr>
          <w:strike/>
          <w:sz w:val="18"/>
          <w:szCs w:val="18"/>
          <w:lang w:eastAsia="en-US"/>
        </w:rPr>
        <w:t>Kan, kan bileşenleri, kan ürünleri ve SUT eki “Sadece Yatan Hastalarda Kullanımı Halinde Bedelleri Ödenecek İlaçlar Listesi”</w:t>
      </w:r>
      <w:r w:rsidR="005504C7" w:rsidRPr="003901AD">
        <w:rPr>
          <w:strike/>
          <w:sz w:val="18"/>
          <w:szCs w:val="18"/>
          <w:lang w:eastAsia="en-US"/>
        </w:rPr>
        <w:t xml:space="preserve"> </w:t>
      </w:r>
      <w:r w:rsidRPr="003901AD">
        <w:rPr>
          <w:strike/>
          <w:sz w:val="18"/>
          <w:szCs w:val="18"/>
          <w:lang w:eastAsia="en-US"/>
        </w:rPr>
        <w:t>nde (</w:t>
      </w:r>
      <w:r w:rsidR="00755F67" w:rsidRPr="003901AD">
        <w:rPr>
          <w:strike/>
          <w:sz w:val="18"/>
          <w:szCs w:val="18"/>
          <w:lang w:eastAsia="en-US"/>
        </w:rPr>
        <w:t>EK-4/G</w:t>
      </w:r>
      <w:r w:rsidRPr="003901AD">
        <w:rPr>
          <w:strike/>
          <w:sz w:val="18"/>
          <w:szCs w:val="18"/>
          <w:lang w:eastAsia="en-US"/>
        </w:rPr>
        <w:t>) yer alan ilaçların intravenöz infüzyonu</w:t>
      </w:r>
      <w:r w:rsidR="003B32DA" w:rsidRPr="003901AD">
        <w:rPr>
          <w:strike/>
          <w:sz w:val="18"/>
          <w:szCs w:val="18"/>
          <w:lang w:eastAsia="en-US"/>
        </w:rPr>
        <w:t>,</w:t>
      </w:r>
      <w:r w:rsidR="00B937D8">
        <w:rPr>
          <w:strike/>
          <w:sz w:val="18"/>
          <w:szCs w:val="18"/>
          <w:lang w:eastAsia="en-US"/>
        </w:rPr>
        <w:t xml:space="preserve"> </w:t>
      </w:r>
      <w:r w:rsidR="00B937D8" w:rsidRPr="00B937D8">
        <w:rPr>
          <w:color w:val="FF0000"/>
          <w:sz w:val="18"/>
          <w:szCs w:val="18"/>
        </w:rPr>
        <w:t>Kan, kan bileşenleri, kan ürünleri, SUT eki “Sadece Yatarak Tedavilerde Kullanımı Halinde Bedelleri Ödenecek İlaçlar Listesi” nde (EK-4/G) yer alan ilaçların intravenöz infüzyonu ile “Hastanelerce Temini Zorunlu Kemoterapi İlaçları Listesi” nde (Ek-4/H) tanımlı ilaçlar,</w:t>
      </w:r>
    </w:p>
    <w:p w:rsidR="005F4146" w:rsidRPr="0098164A" w:rsidRDefault="005F4146" w:rsidP="00B42F8D">
      <w:pPr>
        <w:adjustRightInd w:val="0"/>
        <w:ind w:firstLine="708"/>
        <w:jc w:val="both"/>
        <w:outlineLvl w:val="4"/>
        <w:rPr>
          <w:sz w:val="18"/>
          <w:szCs w:val="18"/>
          <w:lang w:eastAsia="en-US"/>
        </w:rPr>
      </w:pPr>
      <w:r w:rsidRPr="0098164A">
        <w:rPr>
          <w:sz w:val="18"/>
          <w:szCs w:val="18"/>
          <w:lang w:eastAsia="en-US"/>
        </w:rPr>
        <w:t>e) Sağlık Bakanlığınca yayımlanan “Ayakta Teşhis ve Tedavi Yapılan Özel Sağlık Kuruluşları Hakkında Yönetmelik” eki “Tıp Merkezlerinde Gerçekleştirilebilecek Cerrahi Müdahaleler Listesi” nde yer alan işlemler</w:t>
      </w:r>
      <w:r w:rsidR="000F3E32" w:rsidRPr="0098164A">
        <w:rPr>
          <w:sz w:val="18"/>
          <w:szCs w:val="18"/>
          <w:lang w:eastAsia="en-US"/>
        </w:rPr>
        <w:t>,</w:t>
      </w:r>
      <w:r w:rsidRPr="0098164A">
        <w:rPr>
          <w:sz w:val="18"/>
          <w:szCs w:val="18"/>
          <w:lang w:eastAsia="en-US"/>
        </w:rPr>
        <w:t xml:space="preserve"> </w:t>
      </w:r>
    </w:p>
    <w:p w:rsidR="005F4146" w:rsidRPr="0098164A" w:rsidRDefault="000F3E32" w:rsidP="00B347C0">
      <w:pPr>
        <w:adjustRightInd w:val="0"/>
        <w:ind w:firstLine="708"/>
        <w:jc w:val="both"/>
        <w:outlineLvl w:val="4"/>
        <w:rPr>
          <w:sz w:val="18"/>
          <w:szCs w:val="18"/>
          <w:lang w:eastAsia="en-US"/>
        </w:rPr>
      </w:pPr>
      <w:r w:rsidRPr="0098164A">
        <w:rPr>
          <w:sz w:val="18"/>
          <w:szCs w:val="18"/>
          <w:lang w:eastAsia="en-US"/>
        </w:rPr>
        <w:t>f) Genel anestezi ve sedasyon ile gerçekleştirilen d</w:t>
      </w:r>
      <w:r w:rsidR="005F4146" w:rsidRPr="0098164A">
        <w:rPr>
          <w:sz w:val="18"/>
          <w:szCs w:val="18"/>
          <w:lang w:eastAsia="en-US"/>
        </w:rPr>
        <w:t>işhekimliği uygulamaları</w:t>
      </w:r>
      <w:r w:rsidRPr="0098164A">
        <w:rPr>
          <w:sz w:val="18"/>
          <w:szCs w:val="18"/>
          <w:lang w:eastAsia="en-US"/>
        </w:rPr>
        <w:t>.</w:t>
      </w:r>
    </w:p>
    <w:p w:rsidR="008046B9" w:rsidRPr="0098164A" w:rsidRDefault="008046B9" w:rsidP="00B347C0">
      <w:pPr>
        <w:pStyle w:val="Balk2"/>
        <w:spacing w:line="240" w:lineRule="auto"/>
        <w:ind w:firstLine="142"/>
        <w:rPr>
          <w:sz w:val="18"/>
          <w:szCs w:val="18"/>
        </w:rPr>
      </w:pPr>
      <w:bookmarkStart w:id="298" w:name="_Toc351975183"/>
      <w:r w:rsidRPr="0098164A">
        <w:rPr>
          <w:sz w:val="18"/>
          <w:szCs w:val="18"/>
        </w:rPr>
        <w:t>2.2</w:t>
      </w:r>
      <w:r w:rsidR="005202A5" w:rsidRPr="0098164A">
        <w:rPr>
          <w:sz w:val="18"/>
          <w:szCs w:val="18"/>
        </w:rPr>
        <w:t xml:space="preserve"> -</w:t>
      </w:r>
      <w:r w:rsidRPr="0098164A">
        <w:rPr>
          <w:sz w:val="18"/>
          <w:szCs w:val="18"/>
        </w:rPr>
        <w:t xml:space="preserve"> Finansmanı </w:t>
      </w:r>
      <w:r w:rsidR="00D33F61" w:rsidRPr="0098164A">
        <w:rPr>
          <w:sz w:val="18"/>
          <w:szCs w:val="18"/>
        </w:rPr>
        <w:t>sağlanan sağlık hizmetlerinin sağlanma yöntemleri ve ödeme kuralları</w:t>
      </w:r>
      <w:bookmarkEnd w:id="298"/>
    </w:p>
    <w:p w:rsidR="005F4146" w:rsidRPr="0098164A" w:rsidRDefault="005F4146"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Kurumca finansmanı sağlanan sağlık hizmetlerinin teşhis ve tedavi yöntemleri SUT ve eki listelerde belirtilmiştir. SUT ve eki listelerde yer almayan teşhis ve tedavi yöntemlerinin bedellerinin Kurumca karşılanabilmesi için Kurum tarafından uygun olduğunun kabul edilmesi ve Sağlık Hizmetleri Fiyatlandırma Komisyonu tarafından Kurumca ödenecek bedellerinin belirlenmesi gerekmektedir. </w:t>
      </w:r>
    </w:p>
    <w:p w:rsidR="005F4146" w:rsidRPr="00497179" w:rsidRDefault="00A66591" w:rsidP="00497179">
      <w:pPr>
        <w:jc w:val="both"/>
        <w:rPr>
          <w:color w:val="FF0000"/>
          <w:sz w:val="18"/>
          <w:szCs w:val="18"/>
        </w:rPr>
      </w:pPr>
      <w:r>
        <w:rPr>
          <w:sz w:val="18"/>
          <w:szCs w:val="18"/>
        </w:rPr>
        <w:t xml:space="preserve">                </w:t>
      </w:r>
      <w:r w:rsidR="005F4146" w:rsidRPr="0098164A">
        <w:rPr>
          <w:sz w:val="18"/>
          <w:szCs w:val="18"/>
        </w:rPr>
        <w:t>(2) Kurum, finansmanı sağlanacak sağlık hizmetlerinin SUT’ta belirtilen teşhis ve tedavi yöntemlerinin yanı sıra teşhis ve tedavi ile ilgili diğer kurallar ile sağlık hizmeti bedellerinin ödenmesine ilişkin usul ve esasları Sağlık Bakanlığının görüşünü alarak belirleyebilir ve bu amaçla ihtisas komisyonları kurabilir.</w:t>
      </w:r>
      <w:r w:rsidR="00497179" w:rsidRPr="00497179">
        <w:rPr>
          <w:b/>
          <w:bCs/>
          <w:color w:val="FF0000"/>
          <w:sz w:val="18"/>
          <w:szCs w:val="18"/>
        </w:rPr>
        <w:t xml:space="preserve"> (Ek:RG-</w:t>
      </w:r>
      <w:r w:rsidR="00014A98">
        <w:rPr>
          <w:b/>
          <w:bCs/>
          <w:color w:val="FF0000"/>
          <w:sz w:val="18"/>
          <w:szCs w:val="18"/>
        </w:rPr>
        <w:t>21/04/2015-29333</w:t>
      </w:r>
      <w:r w:rsidR="00497179" w:rsidRPr="00497179">
        <w:rPr>
          <w:b/>
          <w:bCs/>
          <w:color w:val="FF0000"/>
          <w:sz w:val="18"/>
          <w:szCs w:val="18"/>
        </w:rPr>
        <w:t>/</w:t>
      </w:r>
      <w:r w:rsidR="00497179">
        <w:rPr>
          <w:b/>
          <w:bCs/>
          <w:color w:val="FF0000"/>
          <w:sz w:val="18"/>
          <w:szCs w:val="18"/>
        </w:rPr>
        <w:t>2</w:t>
      </w:r>
      <w:r w:rsidR="00497179" w:rsidRPr="00497179">
        <w:rPr>
          <w:b/>
          <w:bCs/>
          <w:color w:val="FF0000"/>
          <w:sz w:val="18"/>
          <w:szCs w:val="18"/>
        </w:rPr>
        <w:t xml:space="preserve"> md. Yürürlük: </w:t>
      </w:r>
      <w:r w:rsidR="007216B1">
        <w:rPr>
          <w:b/>
          <w:bCs/>
          <w:color w:val="FF0000"/>
          <w:sz w:val="18"/>
          <w:szCs w:val="18"/>
        </w:rPr>
        <w:t>21</w:t>
      </w:r>
      <w:r w:rsidR="00497179" w:rsidRPr="00497179">
        <w:rPr>
          <w:b/>
          <w:bCs/>
          <w:color w:val="FF0000"/>
          <w:sz w:val="18"/>
          <w:szCs w:val="18"/>
        </w:rPr>
        <w:t>/</w:t>
      </w:r>
      <w:r w:rsidR="007216B1">
        <w:rPr>
          <w:b/>
          <w:bCs/>
          <w:color w:val="FF0000"/>
          <w:sz w:val="18"/>
          <w:szCs w:val="18"/>
        </w:rPr>
        <w:t>0</w:t>
      </w:r>
      <w:r w:rsidR="00497179" w:rsidRPr="00497179">
        <w:rPr>
          <w:b/>
          <w:bCs/>
          <w:color w:val="FF0000"/>
          <w:sz w:val="18"/>
          <w:szCs w:val="18"/>
        </w:rPr>
        <w:t>4 /2015)</w:t>
      </w:r>
      <w:r w:rsidR="005F4146" w:rsidRPr="0098164A">
        <w:rPr>
          <w:sz w:val="18"/>
          <w:szCs w:val="18"/>
        </w:rPr>
        <w:t xml:space="preserve"> </w:t>
      </w:r>
      <w:r w:rsidR="00497179" w:rsidRPr="00497179">
        <w:rPr>
          <w:color w:val="FF0000"/>
          <w:sz w:val="18"/>
          <w:szCs w:val="18"/>
        </w:rPr>
        <w:t>Ayrıca Kurum, finansmanı sağlanan/sağlanacak sağlık hizmetleri için ihtiyaç duyulan alanlarda mevcut ödeme usul, esas ve koşulları dışında finansal veya tıbbi olarak getireceği kazanca göre alternatif ödeme modelleri kullanılarak sağlık hizmetlerini ödeme kapsamına alabilir, ödeme usul ve esaslarını belirleyebilir, yurtdışından temin edilen, ülkemizde imal edilemeyen veya bulunmayan ürün gruplarının üretimi, ithal ürünlerin yerli üretime geçmesi, piyasada bulunurluğunun sağlanması hususlarının teşvik edilmesi amacıyla alternatif ödeme modelleri oluşturabilir</w:t>
      </w:r>
      <w:r w:rsidR="00497179">
        <w:rPr>
          <w:color w:val="FF0000"/>
          <w:sz w:val="18"/>
          <w:szCs w:val="18"/>
        </w:rPr>
        <w:t>.</w:t>
      </w:r>
    </w:p>
    <w:p w:rsidR="00DD7EF4" w:rsidRPr="0098164A" w:rsidRDefault="005F4146" w:rsidP="00DD7EF4">
      <w:pPr>
        <w:pStyle w:val="AralkYok1"/>
        <w:ind w:firstLine="709"/>
        <w:jc w:val="both"/>
        <w:rPr>
          <w:sz w:val="18"/>
          <w:szCs w:val="18"/>
        </w:rPr>
      </w:pPr>
      <w:r w:rsidRPr="0098164A">
        <w:rPr>
          <w:rFonts w:ascii="Times New Roman" w:hAnsi="Times New Roman" w:cs="Times New Roman"/>
          <w:sz w:val="18"/>
          <w:szCs w:val="18"/>
        </w:rPr>
        <w:t>(3) Vücut bütünlüğünü sağlamak amacıyla yapılan ve iş kazası ile meslek hastalığına, kazaya, hastalıklara veya konjenital nedenlere bağlı olarak</w:t>
      </w:r>
      <w:r w:rsidR="0058330C" w:rsidRPr="0098164A">
        <w:rPr>
          <w:rFonts w:ascii="Times New Roman" w:hAnsi="Times New Roman" w:cs="Times New Roman"/>
          <w:sz w:val="18"/>
          <w:szCs w:val="18"/>
        </w:rPr>
        <w:t xml:space="preserve"> yapılanlar</w:t>
      </w:r>
      <w:r w:rsidRPr="0098164A">
        <w:rPr>
          <w:rFonts w:ascii="Times New Roman" w:hAnsi="Times New Roman" w:cs="Times New Roman"/>
          <w:sz w:val="18"/>
          <w:szCs w:val="18"/>
        </w:rPr>
        <w:t xml:space="preserve"> hariç estetik amaçlı yapılan sağlık hizmetleri Kuruma faturalandırılamaz. Estetik amaçlı yapıldığı tespit edilen sağlık hizmetlerine ilişkin giderler Kurumca karşılanmaz</w:t>
      </w:r>
      <w:r w:rsidRPr="0098164A">
        <w:rPr>
          <w:sz w:val="18"/>
          <w:szCs w:val="18"/>
        </w:rPr>
        <w:t>.</w:t>
      </w:r>
    </w:p>
    <w:p w:rsidR="005F4146" w:rsidRPr="0098164A" w:rsidRDefault="005F4146" w:rsidP="00DD7EF4">
      <w:pPr>
        <w:pStyle w:val="AralkYok1"/>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(4) </w:t>
      </w:r>
      <w:r w:rsidR="00EF00E6" w:rsidRPr="0098164A">
        <w:rPr>
          <w:rFonts w:ascii="Times New Roman" w:hAnsi="Times New Roman" w:cs="Times New Roman"/>
          <w:sz w:val="18"/>
          <w:szCs w:val="18"/>
          <w:lang w:eastAsia="tr-TR"/>
        </w:rPr>
        <w:t>Finansmanı sağlanan sağlık hizmetleri, Kurumla sağlık hizmeti sunucuları arasında sağlık hizmeti satın alımı sözleşmeleri yapılması suretiyle karşılanır. Sözleşmesiz sağlık hizmeti sunucularından ise acil hallerde alınan sağlık hizmetlerinin bedelleri Kurumca karşılanır.</w:t>
      </w:r>
    </w:p>
    <w:p w:rsidR="005F4146" w:rsidRPr="0098164A" w:rsidRDefault="005F4146" w:rsidP="006345F7">
      <w:pPr>
        <w:pStyle w:val="AralkYok"/>
        <w:ind w:firstLine="709"/>
        <w:jc w:val="both"/>
        <w:rPr>
          <w:rFonts w:ascii="Times New Roman" w:hAnsi="Times New Roman" w:cs="Times New Roman"/>
          <w:sz w:val="18"/>
          <w:szCs w:val="18"/>
        </w:rPr>
      </w:pPr>
      <w:bookmarkStart w:id="299" w:name="_(5)_Ancak,_serbest"/>
      <w:bookmarkEnd w:id="299"/>
      <w:r w:rsidRPr="0098164A">
        <w:rPr>
          <w:rFonts w:ascii="Times New Roman" w:hAnsi="Times New Roman" w:cs="Times New Roman"/>
          <w:sz w:val="18"/>
          <w:szCs w:val="18"/>
        </w:rPr>
        <w:t xml:space="preserve">(5) Ancak, tıbbi malzeme tedarikçileri ve kaplıca tesisleri ile sözleşmeler yapılıncaya kadar bu sağlık hizmeti sunucularından kişilerce alınan sağlık hizmeti bedelleri SUT’ta belirtilen usul ve esaslar dâhilinde kişilere ödenmek suretiyle, serbest diş hekimlikleri ile Kurumla sözleşmesiz resmi veya özel sağlık kurum veya kuruluşlarındaki diş üniteleri ile sözleşme yapılıncaya kadar ise bu sağlık hizmeti sunucularından kişilerce alınan sağlık hizmeti bedelleri Kurum mevzuatı (SUT’ta düzenleme yok ise diğer düzenlemeler) dahilinde kişilere ödenmesi suretiyle karşılanır. </w:t>
      </w:r>
    </w:p>
    <w:p w:rsidR="003F686F" w:rsidRPr="003F686F" w:rsidRDefault="005F4146" w:rsidP="005F0018">
      <w:pPr>
        <w:pStyle w:val="AralkYok"/>
        <w:ind w:firstLine="709"/>
        <w:jc w:val="both"/>
        <w:rPr>
          <w:rFonts w:ascii="Times New Roman" w:eastAsia="ヒラギノ明朝 Pro W3" w:hAnsi="Times New Roman" w:cs="Times New Roman"/>
          <w:color w:val="FF0000"/>
          <w:sz w:val="18"/>
          <w:szCs w:val="18"/>
        </w:rPr>
      </w:pPr>
      <w:r w:rsidRPr="0098164A">
        <w:rPr>
          <w:rFonts w:ascii="Times New Roman" w:hAnsi="Times New Roman" w:cs="Times New Roman"/>
          <w:sz w:val="18"/>
          <w:szCs w:val="18"/>
        </w:rPr>
        <w:t xml:space="preserve">(6) </w:t>
      </w:r>
      <w:r w:rsidR="00995700" w:rsidRPr="00995700">
        <w:rPr>
          <w:rFonts w:ascii="Times New Roman" w:hAnsi="Times New Roman" w:cs="Times New Roman"/>
          <w:b/>
          <w:color w:val="FF0000"/>
          <w:sz w:val="18"/>
          <w:szCs w:val="18"/>
        </w:rPr>
        <w:t>(</w:t>
      </w:r>
      <w:r w:rsidR="006B1735">
        <w:rPr>
          <w:rFonts w:ascii="Times New Roman" w:eastAsiaTheme="minorEastAsia" w:hAnsi="Times New Roman" w:cs="Times New Roman"/>
          <w:b/>
          <w:color w:val="FF0000"/>
          <w:sz w:val="18"/>
          <w:szCs w:val="18"/>
        </w:rPr>
        <w:t>Değişik:RG-26/09/2013-28777</w:t>
      </w:r>
      <w:r w:rsidR="006B1735">
        <w:rPr>
          <w:rFonts w:ascii="Times New Roman" w:hAnsi="Times New Roman" w:cs="Times New Roman"/>
          <w:b/>
          <w:color w:val="FF0000"/>
          <w:sz w:val="18"/>
          <w:szCs w:val="18"/>
        </w:rPr>
        <w:t>/ 1 md. Yürürlük:26/09</w:t>
      </w:r>
      <w:r w:rsidR="00995700" w:rsidRPr="00995700">
        <w:rPr>
          <w:rFonts w:ascii="Times New Roman" w:hAnsi="Times New Roman" w:cs="Times New Roman"/>
          <w:b/>
          <w:color w:val="FF0000"/>
          <w:sz w:val="18"/>
          <w:szCs w:val="18"/>
        </w:rPr>
        <w:t>/2013</w:t>
      </w:r>
      <w:r w:rsidR="00823204">
        <w:rPr>
          <w:rFonts w:ascii="Times New Roman" w:hAnsi="Times New Roman" w:cs="Times New Roman"/>
          <w:b/>
          <w:color w:val="FF0000"/>
          <w:sz w:val="18"/>
          <w:szCs w:val="18"/>
        </w:rPr>
        <w:t>)</w:t>
      </w:r>
      <w:r w:rsidR="00995700">
        <w:rPr>
          <w:b/>
          <w:color w:val="FF0000"/>
          <w:sz w:val="18"/>
          <w:szCs w:val="18"/>
        </w:rPr>
        <w:t xml:space="preserve"> </w:t>
      </w:r>
      <w:r w:rsidR="00BE77E4" w:rsidRPr="00995700">
        <w:rPr>
          <w:rFonts w:ascii="Times New Roman" w:hAnsi="Times New Roman" w:cs="Times New Roman"/>
          <w:strike/>
          <w:sz w:val="18"/>
          <w:szCs w:val="18"/>
        </w:rPr>
        <w:t>İ</w:t>
      </w:r>
      <w:r w:rsidRPr="00995700">
        <w:rPr>
          <w:rFonts w:ascii="Times New Roman" w:hAnsi="Times New Roman" w:cs="Times New Roman"/>
          <w:strike/>
          <w:sz w:val="18"/>
          <w:szCs w:val="18"/>
        </w:rPr>
        <w:t>şyeri hekimleri veya birden fazla işyerine hizmet veren ortak sağlık birimleri ile özel poliklinikler tarafından verilen sağlık hizmetleri için Kurumdan herhangi bir ücret talep edilemez. İşyeri hekimleri veya birden fazla işyerine hizmet veren ortak sağlık birimlerince sadece yetkili oldukları işyerlerinde hizmet akdi ile çalıştırılanlara, bu işyerlerinin kamu kurumu niteliğinde olması halinde ise o iş yerinde hizmet akdiyle çalıştırılanlar ile birlikte 5510 sayılı Kanunun 4</w:t>
      </w:r>
      <w:r w:rsidR="00BE77E4" w:rsidRPr="00995700">
        <w:rPr>
          <w:rFonts w:ascii="Times New Roman" w:hAnsi="Times New Roman" w:cs="Times New Roman"/>
          <w:strike/>
          <w:sz w:val="18"/>
          <w:szCs w:val="18"/>
        </w:rPr>
        <w:t xml:space="preserve"> </w:t>
      </w:r>
      <w:r w:rsidRPr="00995700">
        <w:rPr>
          <w:rFonts w:ascii="Times New Roman" w:hAnsi="Times New Roman" w:cs="Times New Roman"/>
          <w:strike/>
          <w:sz w:val="18"/>
          <w:szCs w:val="18"/>
        </w:rPr>
        <w:t xml:space="preserve">üncü maddesinin </w:t>
      </w:r>
      <w:r w:rsidR="0058330C" w:rsidRPr="00995700">
        <w:rPr>
          <w:rFonts w:ascii="Times New Roman" w:hAnsi="Times New Roman" w:cs="Times New Roman"/>
          <w:strike/>
          <w:sz w:val="18"/>
          <w:szCs w:val="18"/>
        </w:rPr>
        <w:t xml:space="preserve">birinci </w:t>
      </w:r>
      <w:r w:rsidRPr="00995700">
        <w:rPr>
          <w:rFonts w:ascii="Times New Roman" w:hAnsi="Times New Roman" w:cs="Times New Roman"/>
          <w:strike/>
          <w:sz w:val="18"/>
          <w:szCs w:val="18"/>
        </w:rPr>
        <w:t xml:space="preserve">fıkrasının (c) bendinde sayılan sigortalılara da SUT ve eki listelerde yer alan usul ve esaslar dâhilinde reçete edilmiş ilaç bedelleri Kurumca karşılanır. </w:t>
      </w:r>
      <w:r w:rsidR="0058330C" w:rsidRPr="00995700">
        <w:rPr>
          <w:rFonts w:ascii="Times New Roman" w:hAnsi="Times New Roman" w:cs="Times New Roman"/>
          <w:strike/>
          <w:sz w:val="18"/>
          <w:szCs w:val="18"/>
        </w:rPr>
        <w:t xml:space="preserve">Özel polikliniklerce ve ağız ve diş sağlığı hizmeti veren </w:t>
      </w:r>
      <w:r w:rsidR="00CB4EE3" w:rsidRPr="00995700">
        <w:rPr>
          <w:rFonts w:ascii="Times New Roman" w:hAnsi="Times New Roman" w:cs="Times New Roman"/>
          <w:strike/>
          <w:sz w:val="18"/>
          <w:szCs w:val="18"/>
        </w:rPr>
        <w:t xml:space="preserve">özel sağlık kuruluşlarınca </w:t>
      </w:r>
      <w:r w:rsidR="0058330C" w:rsidRPr="00995700">
        <w:rPr>
          <w:rFonts w:ascii="Times New Roman" w:hAnsi="Times New Roman" w:cs="Times New Roman"/>
          <w:strike/>
          <w:sz w:val="18"/>
          <w:szCs w:val="18"/>
        </w:rPr>
        <w:t>verilen sağlık hizmetleri ve düzenlenen reçete bedelleri Kurumca karşılanmaz.</w:t>
      </w:r>
      <w:r w:rsidR="00995700" w:rsidRPr="00995700">
        <w:rPr>
          <w:rFonts w:ascii="Times New Roman" w:eastAsia="ヒラギノ明朝 Pro W3" w:hAnsi="Times New Roman" w:cs="Times New Roman"/>
          <w:sz w:val="18"/>
          <w:szCs w:val="18"/>
        </w:rPr>
        <w:t xml:space="preserve"> </w:t>
      </w:r>
      <w:r w:rsidR="003F686F" w:rsidRPr="003F686F">
        <w:rPr>
          <w:rFonts w:ascii="Times New Roman" w:eastAsia="ヒラギノ明朝 Pro W3" w:hAnsi="Times New Roman" w:cs="Times New Roman"/>
          <w:color w:val="FF0000"/>
          <w:sz w:val="18"/>
          <w:szCs w:val="18"/>
        </w:rPr>
        <w:t>İşyeri hekimleri veya birden fazla işyerine hizmet veren ortak sağlık birimleri ile özel poliklinikler tarafından verilen sağlık hizmetleri için Kurumdan herhangi bir ücret talep edilemez. İşyeri hekimleri veya birden fazla işyerine hizmet veren ortak sağlık birimlerince sadece yetkili oldukları işyerlerinde; 5510 sayılı Kanunun 4 üncü maddesinin birinci fıkrasının (a) ve (b) bentlerinde sayılan sigortalılara, bu işyerlerinin kamu kurumu niteliğinde olması halinde ise, bu sigortalılara ek olarak, 5510 sayılı Kanunun 4 üncü maddesinin birinci fıkrasının (c) bendinde sayılan sigortalılara da SUT ve eki listelerde yer alan usul ve esaslar dahilinde reçete edilmiş ilaç bedelleri Kurumca karşılanır. Özel polikliniklerce ve ağız ve diş sağlığı hizmeti veren özel sağlık kuruluşlarınca verilen sağlık hizmetleri ve düzenlenen reçete bedelleri Kurumca karşılanmaz.</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(7) Sağlık Bakanlığı dışındaki birinci basamak </w:t>
      </w:r>
      <w:r w:rsidR="00285A26" w:rsidRPr="0098164A">
        <w:rPr>
          <w:rFonts w:ascii="Times New Roman" w:hAnsi="Times New Roman" w:cs="Times New Roman"/>
          <w:sz w:val="18"/>
          <w:szCs w:val="18"/>
        </w:rPr>
        <w:t xml:space="preserve">resmi </w:t>
      </w:r>
      <w:r w:rsidRPr="0098164A">
        <w:rPr>
          <w:rFonts w:ascii="Times New Roman" w:hAnsi="Times New Roman" w:cs="Times New Roman"/>
          <w:sz w:val="18"/>
          <w:szCs w:val="18"/>
        </w:rPr>
        <w:t>sağlık kuruluşları ile kamu idareleri bünyesindeki kurum hekimlikleri tarafından verilen sağlık hizmetleri için Kurumdan herhangi bir ücret talep edilemez. Bu birimlerde görevli hekimler tarafından SUT ve eki listelerde yer alan usul ve esaslar dâhilinde reçete edilmiş ilaç ve görmeye yardımcı tıbbi malzeme bedelleri Kurumca karşılanır.</w:t>
      </w:r>
    </w:p>
    <w:p w:rsidR="005F4146" w:rsidRPr="004C62D9" w:rsidRDefault="005F4146" w:rsidP="006345F7">
      <w:pPr>
        <w:pStyle w:val="AralkYok"/>
        <w:ind w:firstLine="709"/>
        <w:jc w:val="both"/>
        <w:rPr>
          <w:rFonts w:ascii="Times New Roman" w:hAnsi="Times New Roman" w:cs="Times New Roman"/>
          <w:strike/>
          <w:sz w:val="18"/>
          <w:szCs w:val="18"/>
        </w:rPr>
      </w:pPr>
      <w:r w:rsidRPr="004C62D9">
        <w:rPr>
          <w:rFonts w:ascii="Times New Roman" w:hAnsi="Times New Roman" w:cs="Times New Roman"/>
          <w:strike/>
          <w:sz w:val="18"/>
          <w:szCs w:val="18"/>
        </w:rPr>
        <w:t>(8)</w:t>
      </w:r>
      <w:r w:rsidR="004C62D9" w:rsidRPr="004C62D9">
        <w:t xml:space="preserve"> </w:t>
      </w:r>
      <w:r w:rsidR="004C62D9" w:rsidRPr="004C62D9">
        <w:rPr>
          <w:rFonts w:ascii="Times New Roman" w:hAnsi="Times New Roman" w:cs="Times New Roman"/>
          <w:b/>
          <w:color w:val="FF0000"/>
          <w:sz w:val="18"/>
          <w:szCs w:val="18"/>
        </w:rPr>
        <w:t>(</w:t>
      </w:r>
      <w:r w:rsidR="004C62D9">
        <w:rPr>
          <w:rFonts w:ascii="Times New Roman" w:hAnsi="Times New Roman" w:cs="Times New Roman"/>
          <w:b/>
          <w:color w:val="FF0000"/>
          <w:sz w:val="18"/>
          <w:szCs w:val="18"/>
        </w:rPr>
        <w:t>Mülga</w:t>
      </w:r>
      <w:r w:rsidR="004C62D9" w:rsidRPr="004C62D9">
        <w:rPr>
          <w:rFonts w:ascii="Times New Roman" w:hAnsi="Times New Roman" w:cs="Times New Roman"/>
          <w:b/>
          <w:color w:val="FF0000"/>
          <w:sz w:val="18"/>
          <w:szCs w:val="18"/>
        </w:rPr>
        <w:t>:</w:t>
      </w:r>
      <w:r w:rsidR="00EC52D0">
        <w:rPr>
          <w:rFonts w:ascii="Times New Roman" w:hAnsi="Times New Roman" w:cs="Times New Roman"/>
          <w:b/>
          <w:color w:val="FF0000"/>
          <w:sz w:val="18"/>
          <w:szCs w:val="18"/>
        </w:rPr>
        <w:t xml:space="preserve"> </w:t>
      </w:r>
      <w:r w:rsidR="004C62D9" w:rsidRPr="00CB64A0">
        <w:rPr>
          <w:rFonts w:ascii="Times New Roman" w:hAnsi="Times New Roman" w:cs="Times New Roman"/>
          <w:b/>
          <w:color w:val="FF0000"/>
          <w:sz w:val="18"/>
          <w:szCs w:val="18"/>
        </w:rPr>
        <w:t>RG-</w:t>
      </w:r>
      <w:r w:rsidR="00EC52D0" w:rsidRPr="00CB64A0">
        <w:rPr>
          <w:rFonts w:ascii="Times New Roman" w:hAnsi="Times New Roman" w:cs="Times New Roman"/>
          <w:b/>
          <w:bCs/>
          <w:color w:val="FF0000"/>
          <w:sz w:val="18"/>
          <w:szCs w:val="18"/>
        </w:rPr>
        <w:t>24/12/2014-29215</w:t>
      </w:r>
      <w:r w:rsidR="00EC52D0" w:rsidRPr="00EC52D0">
        <w:rPr>
          <w:b/>
          <w:bCs/>
          <w:color w:val="FF0000"/>
          <w:sz w:val="18"/>
          <w:szCs w:val="18"/>
        </w:rPr>
        <w:t xml:space="preserve"> </w:t>
      </w:r>
      <w:r w:rsidR="004C62D9" w:rsidRPr="004C62D9">
        <w:rPr>
          <w:rFonts w:ascii="Times New Roman" w:hAnsi="Times New Roman" w:cs="Times New Roman"/>
          <w:b/>
          <w:color w:val="FF0000"/>
          <w:sz w:val="18"/>
          <w:szCs w:val="18"/>
        </w:rPr>
        <w:t>/</w:t>
      </w:r>
      <w:r w:rsidR="004C62D9">
        <w:rPr>
          <w:rFonts w:ascii="Times New Roman" w:hAnsi="Times New Roman" w:cs="Times New Roman"/>
          <w:b/>
          <w:color w:val="FF0000"/>
          <w:sz w:val="18"/>
          <w:szCs w:val="18"/>
        </w:rPr>
        <w:t xml:space="preserve"> 2</w:t>
      </w:r>
      <w:r w:rsidR="004C62D9" w:rsidRPr="004C62D9">
        <w:rPr>
          <w:rFonts w:ascii="Times New Roman" w:hAnsi="Times New Roman" w:cs="Times New Roman"/>
          <w:b/>
          <w:color w:val="FF0000"/>
          <w:sz w:val="18"/>
          <w:szCs w:val="18"/>
        </w:rPr>
        <w:t xml:space="preserve"> md. Yürürlük:</w:t>
      </w:r>
      <w:r w:rsidR="004C62D9">
        <w:rPr>
          <w:rFonts w:ascii="Times New Roman" w:hAnsi="Times New Roman" w:cs="Times New Roman"/>
          <w:b/>
          <w:color w:val="FF0000"/>
          <w:sz w:val="18"/>
          <w:szCs w:val="18"/>
        </w:rPr>
        <w:t>01</w:t>
      </w:r>
      <w:r w:rsidR="004C62D9" w:rsidRPr="004C62D9">
        <w:rPr>
          <w:rFonts w:ascii="Times New Roman" w:hAnsi="Times New Roman" w:cs="Times New Roman"/>
          <w:b/>
          <w:color w:val="FF0000"/>
          <w:sz w:val="18"/>
          <w:szCs w:val="18"/>
        </w:rPr>
        <w:t>/</w:t>
      </w:r>
      <w:r w:rsidR="004C62D9">
        <w:rPr>
          <w:rFonts w:ascii="Times New Roman" w:hAnsi="Times New Roman" w:cs="Times New Roman"/>
          <w:b/>
          <w:color w:val="FF0000"/>
          <w:sz w:val="18"/>
          <w:szCs w:val="18"/>
        </w:rPr>
        <w:t>01</w:t>
      </w:r>
      <w:r w:rsidR="004C62D9" w:rsidRPr="004C62D9">
        <w:rPr>
          <w:rFonts w:ascii="Times New Roman" w:hAnsi="Times New Roman" w:cs="Times New Roman"/>
          <w:b/>
          <w:color w:val="FF0000"/>
          <w:sz w:val="18"/>
          <w:szCs w:val="18"/>
        </w:rPr>
        <w:t>/201</w:t>
      </w:r>
      <w:r w:rsidR="004C62D9">
        <w:rPr>
          <w:rFonts w:ascii="Times New Roman" w:hAnsi="Times New Roman" w:cs="Times New Roman"/>
          <w:b/>
          <w:color w:val="FF0000"/>
          <w:sz w:val="18"/>
          <w:szCs w:val="18"/>
        </w:rPr>
        <w:t>5</w:t>
      </w:r>
      <w:r w:rsidR="004C62D9" w:rsidRPr="004C62D9">
        <w:rPr>
          <w:rFonts w:ascii="Times New Roman" w:hAnsi="Times New Roman" w:cs="Times New Roman"/>
          <w:b/>
          <w:color w:val="FF0000"/>
          <w:sz w:val="18"/>
          <w:szCs w:val="18"/>
        </w:rPr>
        <w:t>)</w:t>
      </w:r>
      <w:r w:rsidR="004C62D9" w:rsidRPr="004C62D9">
        <w:rPr>
          <w:rFonts w:ascii="Times New Roman" w:hAnsi="Times New Roman" w:cs="Times New Roman"/>
          <w:sz w:val="18"/>
          <w:szCs w:val="18"/>
        </w:rPr>
        <w:t xml:space="preserve"> </w:t>
      </w:r>
      <w:r w:rsidR="004C62D9" w:rsidRPr="004C62D9">
        <w:rPr>
          <w:b/>
          <w:bCs/>
          <w:sz w:val="18"/>
          <w:szCs w:val="18"/>
        </w:rPr>
        <w:t xml:space="preserve"> </w:t>
      </w:r>
      <w:r w:rsidR="00285A26" w:rsidRPr="004C62D9">
        <w:rPr>
          <w:rFonts w:ascii="Times New Roman" w:hAnsi="Times New Roman" w:cs="Times New Roman"/>
          <w:strike/>
          <w:sz w:val="18"/>
          <w:szCs w:val="18"/>
        </w:rPr>
        <w:t>İ</w:t>
      </w:r>
      <w:r w:rsidRPr="004C62D9">
        <w:rPr>
          <w:rFonts w:ascii="Times New Roman" w:hAnsi="Times New Roman" w:cs="Times New Roman"/>
          <w:strike/>
          <w:sz w:val="18"/>
          <w:szCs w:val="18"/>
        </w:rPr>
        <w:t xml:space="preserve">şyeri hekimleri veya birden fazla işyerine hizmet veren ortak sağlık birimleri, yetkilendirildikleri kişiler haricindeki kişilere reçete düzenlemeleri halinde </w:t>
      </w:r>
      <w:r w:rsidR="00285A26" w:rsidRPr="004C62D9">
        <w:rPr>
          <w:rFonts w:ascii="Times New Roman" w:hAnsi="Times New Roman" w:cs="Times New Roman"/>
          <w:strike/>
          <w:sz w:val="18"/>
          <w:szCs w:val="18"/>
        </w:rPr>
        <w:t>K</w:t>
      </w:r>
      <w:r w:rsidRPr="004C62D9">
        <w:rPr>
          <w:rFonts w:ascii="Times New Roman" w:hAnsi="Times New Roman" w:cs="Times New Roman"/>
          <w:strike/>
          <w:sz w:val="18"/>
          <w:szCs w:val="18"/>
        </w:rPr>
        <w:t>urumca ödenen reçete bedelleri bu reçeteyi düzenleyenlerden tahsil edilir.</w:t>
      </w:r>
    </w:p>
    <w:p w:rsidR="005F4146" w:rsidRPr="00021431" w:rsidRDefault="005F4146" w:rsidP="006345F7">
      <w:pPr>
        <w:pStyle w:val="AralkYok"/>
        <w:ind w:firstLine="709"/>
        <w:jc w:val="both"/>
        <w:rPr>
          <w:rFonts w:ascii="Times New Roman" w:hAnsi="Times New Roman" w:cs="Times New Roman"/>
          <w:color w:val="FF0000"/>
          <w:sz w:val="18"/>
          <w:szCs w:val="18"/>
        </w:rPr>
      </w:pPr>
      <w:r w:rsidRPr="0098164A">
        <w:rPr>
          <w:rFonts w:ascii="Times New Roman" w:hAnsi="Times New Roman" w:cs="Times New Roman"/>
          <w:sz w:val="18"/>
          <w:szCs w:val="18"/>
        </w:rPr>
        <w:t>(9</w:t>
      </w:r>
      <w:r w:rsidR="00021431">
        <w:rPr>
          <w:rFonts w:ascii="Times New Roman" w:hAnsi="Times New Roman" w:cs="Times New Roman"/>
          <w:sz w:val="18"/>
          <w:szCs w:val="18"/>
        </w:rPr>
        <w:t>)</w:t>
      </w:r>
      <w:r w:rsidR="00021431" w:rsidRPr="00021431">
        <w:t xml:space="preserve"> </w:t>
      </w:r>
      <w:r w:rsidRPr="0098164A">
        <w:rPr>
          <w:rFonts w:ascii="Times New Roman" w:hAnsi="Times New Roman" w:cs="Times New Roman"/>
          <w:sz w:val="18"/>
          <w:szCs w:val="18"/>
        </w:rPr>
        <w:t>Sözleşmeli/protokollü sağlık kurum ve kuruluşları, ayakta ve yatarak tedaviler ile ilgili olarak yapılması gerekli görülen tetkik ve/veya tahlilleri</w:t>
      </w:r>
      <w:r w:rsidR="00285A26" w:rsidRPr="0098164A">
        <w:rPr>
          <w:rFonts w:ascii="Times New Roman" w:hAnsi="Times New Roman" w:cs="Times New Roman"/>
          <w:sz w:val="18"/>
          <w:szCs w:val="18"/>
        </w:rPr>
        <w:t>,</w:t>
      </w:r>
      <w:r w:rsidRPr="0098164A">
        <w:rPr>
          <w:rFonts w:ascii="Times New Roman" w:hAnsi="Times New Roman" w:cs="Times New Roman"/>
          <w:sz w:val="18"/>
          <w:szCs w:val="18"/>
        </w:rPr>
        <w:t xml:space="preserve"> bünyelerinde veya başka bir sağlık hizmeti sunucusundan hizmet alımı ile sağlamak zorundadırlar. Hizmet alımı yoluyla sağlanan Kuruma fatura edilebilir tetkik ve/veya tahlil bedelleri, sözleşmeli/protokollü sağlık kurum ve kuruluşları bünyesinde üretilen hizmetlerden ayrımı yapılmaksızın, hizmet alımı yapan sağlık hizmeti sunucusu tarafından Kuruma faturalandırılır ve SUT hükümleri doğrultusunda karşılanır. Sağlık kurum ve kuruluşlarınca, hizmet alımına ilişkin bilgi ve belgeler istenildiğinde Kuruma ibraz edilecektir.</w:t>
      </w:r>
      <w:r w:rsidR="00CB64A0" w:rsidRPr="00021431">
        <w:rPr>
          <w:rFonts w:ascii="Times New Roman" w:hAnsi="Times New Roman" w:cs="Times New Roman"/>
          <w:b/>
          <w:color w:val="FF0000"/>
          <w:sz w:val="18"/>
          <w:szCs w:val="18"/>
        </w:rPr>
        <w:t>(</w:t>
      </w:r>
      <w:r w:rsidR="00CB64A0">
        <w:rPr>
          <w:rFonts w:ascii="Times New Roman" w:hAnsi="Times New Roman" w:cs="Times New Roman"/>
          <w:b/>
          <w:color w:val="FF0000"/>
          <w:sz w:val="18"/>
          <w:szCs w:val="18"/>
        </w:rPr>
        <w:t>Ek</w:t>
      </w:r>
      <w:r w:rsidR="00CB64A0" w:rsidRPr="00021431">
        <w:rPr>
          <w:rFonts w:ascii="Times New Roman" w:hAnsi="Times New Roman" w:cs="Times New Roman"/>
          <w:b/>
          <w:color w:val="FF0000"/>
          <w:sz w:val="18"/>
          <w:szCs w:val="18"/>
        </w:rPr>
        <w:t>:</w:t>
      </w:r>
      <w:r w:rsidR="00CB64A0">
        <w:rPr>
          <w:rFonts w:ascii="Times New Roman" w:hAnsi="Times New Roman" w:cs="Times New Roman"/>
          <w:b/>
          <w:color w:val="FF0000"/>
          <w:sz w:val="18"/>
          <w:szCs w:val="18"/>
        </w:rPr>
        <w:t xml:space="preserve"> </w:t>
      </w:r>
      <w:r w:rsidR="00CB64A0" w:rsidRPr="00021431">
        <w:rPr>
          <w:rFonts w:ascii="Times New Roman" w:hAnsi="Times New Roman" w:cs="Times New Roman"/>
          <w:b/>
          <w:color w:val="FF0000"/>
          <w:sz w:val="18"/>
          <w:szCs w:val="18"/>
        </w:rPr>
        <w:t>RG-</w:t>
      </w:r>
      <w:r w:rsidR="00CB64A0" w:rsidRPr="00CB64A0">
        <w:rPr>
          <w:rFonts w:ascii="Times New Roman" w:hAnsi="Times New Roman" w:cs="Times New Roman"/>
          <w:b/>
          <w:color w:val="FF0000"/>
          <w:sz w:val="18"/>
          <w:szCs w:val="18"/>
        </w:rPr>
        <w:t>24/12/2014-29215</w:t>
      </w:r>
      <w:r w:rsidR="00CB64A0" w:rsidRPr="00021431">
        <w:rPr>
          <w:rFonts w:ascii="Times New Roman" w:hAnsi="Times New Roman" w:cs="Times New Roman"/>
          <w:b/>
          <w:color w:val="FF0000"/>
          <w:sz w:val="18"/>
          <w:szCs w:val="18"/>
        </w:rPr>
        <w:t xml:space="preserve"> / 2 md. Yürürlük:01/01/2015)</w:t>
      </w:r>
      <w:r w:rsidR="00CB64A0" w:rsidRPr="00021431">
        <w:rPr>
          <w:rFonts w:ascii="Times New Roman" w:hAnsi="Times New Roman" w:cs="Times New Roman"/>
          <w:color w:val="FF0000"/>
          <w:sz w:val="18"/>
          <w:szCs w:val="18"/>
        </w:rPr>
        <w:t xml:space="preserve"> </w:t>
      </w:r>
      <w:r w:rsidR="00090201">
        <w:rPr>
          <w:rFonts w:ascii="Times New Roman" w:hAnsi="Times New Roman" w:cs="Times New Roman"/>
          <w:sz w:val="18"/>
          <w:szCs w:val="18"/>
        </w:rPr>
        <w:t xml:space="preserve"> </w:t>
      </w:r>
      <w:r w:rsidR="00021431" w:rsidRPr="00021431">
        <w:rPr>
          <w:rFonts w:ascii="Times New Roman" w:hAnsi="Times New Roman" w:cs="Times New Roman"/>
          <w:color w:val="FF0000"/>
          <w:sz w:val="18"/>
          <w:szCs w:val="18"/>
        </w:rPr>
        <w:t>Ağız ve diş sağlığı hizmeti veren sözleşmeli/protokollü resmi sağlık kurum ve kuruluşları, genel anestezi altında yapılması gerekli görülen tetkik, tahlil ve tedavileri bünyelerinde veya başka bir resmi sağlık hizmeti sunucusundan hizmet alımı ile sağlayabilirler. Bu hizmetleri sözleşmeli/protokollü resmi sağlık kurum ve kuruluşları bünyesinde üretilen hizmetlerden ayrımı yapılmaksızın, hizmet alımı yapan sağlık hizmeti sunucusu tarafından Kuruma faturalandırılır ve SUT hükümleri doğrultusunda karşılanır. Sağlık kurum ve kuruluşlarınca, hizmet alımına ilişkin sözleşmel</w:t>
      </w:r>
      <w:r w:rsidR="00021431">
        <w:rPr>
          <w:rFonts w:ascii="Times New Roman" w:hAnsi="Times New Roman" w:cs="Times New Roman"/>
          <w:color w:val="FF0000"/>
          <w:sz w:val="18"/>
          <w:szCs w:val="18"/>
        </w:rPr>
        <w:t>eri Kuruma teslim edeceklerdir.</w:t>
      </w:r>
    </w:p>
    <w:p w:rsidR="005F4146" w:rsidRPr="0098164A" w:rsidRDefault="005F4146" w:rsidP="00FB09AA">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(10) Sözleşmeli/protokollü sağlık kurum ve kuruluşlarındaki tedaviler ile ilgili olarak kişilerce Kuruma ibraz edilen tetkik ve/veya tahlile ilişkin fatura bedelleri sevk/istem belgesine dayanılarak kişilere ödenir ve sevk/istem belgesini düzenleyen sözleşmeli/protokollü sağlık kurum ve kuruluşunun alacağından mahsup edilir. Sağlık Bakanlığına bağlı sağlık hizmeti sunucuları için Bakanlığa yapılan global bütçe ödemesinden mahsup edilir.</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(11) </w:t>
      </w:r>
      <w:r w:rsidR="00AC7EE4" w:rsidRPr="00AC7EE4">
        <w:rPr>
          <w:rFonts w:ascii="Times New Roman" w:hAnsi="Times New Roman" w:cs="Times New Roman"/>
          <w:b/>
          <w:color w:val="FF0000"/>
          <w:sz w:val="18"/>
          <w:szCs w:val="18"/>
        </w:rPr>
        <w:t>(Değişik:RG-</w:t>
      </w:r>
      <w:r w:rsidR="008A5E9F">
        <w:rPr>
          <w:rFonts w:ascii="Times New Roman" w:hAnsi="Times New Roman" w:cs="Times New Roman"/>
          <w:b/>
          <w:color w:val="FF0000"/>
          <w:sz w:val="18"/>
          <w:szCs w:val="18"/>
        </w:rPr>
        <w:t>10</w:t>
      </w:r>
      <w:r w:rsidR="00AC7EE4" w:rsidRPr="00AC7EE4">
        <w:rPr>
          <w:rFonts w:ascii="Times New Roman" w:hAnsi="Times New Roman" w:cs="Times New Roman"/>
          <w:b/>
          <w:color w:val="FF0000"/>
          <w:sz w:val="18"/>
          <w:szCs w:val="18"/>
        </w:rPr>
        <w:t>/04/2014-</w:t>
      </w:r>
      <w:r w:rsidR="008A5E9F">
        <w:rPr>
          <w:rFonts w:ascii="Times New Roman" w:hAnsi="Times New Roman" w:cs="Times New Roman"/>
          <w:b/>
          <w:color w:val="FF0000"/>
          <w:sz w:val="18"/>
          <w:szCs w:val="18"/>
        </w:rPr>
        <w:t>28968/1 md. Yürürlük:10</w:t>
      </w:r>
      <w:r w:rsidR="00AC7EE4" w:rsidRPr="00AC7EE4">
        <w:rPr>
          <w:rFonts w:ascii="Times New Roman" w:hAnsi="Times New Roman" w:cs="Times New Roman"/>
          <w:b/>
          <w:color w:val="FF0000"/>
          <w:sz w:val="18"/>
          <w:szCs w:val="18"/>
        </w:rPr>
        <w:t>/04/2014)</w:t>
      </w:r>
      <w:r w:rsidR="00AC7EE4">
        <w:rPr>
          <w:rFonts w:ascii="Times New Roman" w:hAnsi="Times New Roman" w:cs="Times New Roman"/>
          <w:b/>
          <w:color w:val="FF0000"/>
          <w:sz w:val="18"/>
          <w:szCs w:val="18"/>
        </w:rPr>
        <w:t xml:space="preserve"> </w:t>
      </w:r>
      <w:r w:rsidRPr="00AC7EE4">
        <w:rPr>
          <w:rFonts w:ascii="Times New Roman" w:hAnsi="Times New Roman" w:cs="Times New Roman"/>
          <w:strike/>
          <w:sz w:val="18"/>
          <w:szCs w:val="18"/>
        </w:rPr>
        <w:t>Kurumla sözleşmeli özel sağlık kurum ve kuruluşları, bir başka sağlık kurum ve kuruluşundan hizmet alımı yoluyla sağladıkları tetkik ve/veya tahlil dışındaki tedavilere ait giderleri Kuruma faturalandıramazlar. Hekim veya diş hekimlerinin, özel sağlık hizmeti sunucusu bünyesinde çalışması halinde, bu hekimler tarafından fatura düzenlenerek alınan/sunulan sağlık hizmetleri bu kapsamda değerlendirilmez.</w:t>
      </w:r>
      <w:r w:rsidR="00AC7EE4" w:rsidRPr="00B72D93">
        <w:rPr>
          <w:rFonts w:ascii="Times New Roman" w:hAnsi="Times New Roman" w:cs="Times New Roman"/>
          <w:strike/>
          <w:color w:val="FF0000"/>
          <w:sz w:val="18"/>
          <w:szCs w:val="18"/>
        </w:rPr>
        <w:t xml:space="preserve"> </w:t>
      </w:r>
      <w:r w:rsidR="00AC7EE4" w:rsidRPr="00B72D93">
        <w:rPr>
          <w:rFonts w:ascii="Times New Roman" w:hAnsi="Times New Roman" w:cs="Times New Roman"/>
          <w:color w:val="FF0000"/>
          <w:sz w:val="18"/>
          <w:szCs w:val="18"/>
        </w:rPr>
        <w:t>Kurumla sözleşmeli özel sağlık kurum ve kuruluşları, bir başka sağlık kurum ve kuruluşundan hizmet alımı yoluyla sağladıkları kuruluş ve faaliyetiyle ilgili olarak bağlı bulunduğu mevzuat gereği düzenlenmiş olan ruhsat/faaliyet veya uygunluk belgesinde yer alan</w:t>
      </w:r>
      <w:r w:rsidR="00AC7EE4" w:rsidRPr="00B72D93">
        <w:rPr>
          <w:rFonts w:ascii="Times New Roman" w:hAnsi="Times New Roman" w:cs="Times New Roman"/>
          <w:b/>
          <w:color w:val="FF0000"/>
          <w:sz w:val="18"/>
          <w:szCs w:val="18"/>
        </w:rPr>
        <w:t xml:space="preserve"> </w:t>
      </w:r>
      <w:r w:rsidR="00AC7EE4" w:rsidRPr="00B72D93">
        <w:rPr>
          <w:rFonts w:ascii="Times New Roman" w:hAnsi="Times New Roman" w:cs="Times New Roman"/>
          <w:color w:val="FF0000"/>
          <w:sz w:val="18"/>
          <w:szCs w:val="18"/>
        </w:rPr>
        <w:t>tetkik ve/veya tahlil dışındaki tedavilere (gastroskopi, kolonoskopi, rektosigmoidoskopi, rektoskopi, bronkoskopi, anjiyografi gibi işlemler de dahil olmak üzere) ait giderleri Kuruma faturalandıramazlar. Hekim veya diş hekimlerinin, özel sağlık hizmeti sunucusu bünyesinde çalışması halinde, bu hekimler tarafından fatura düzenlenerek alınan/sunulan sağlık hizmetleri bu kapsamda değerlendirilmez.</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(12) Başka bir sağlık kurum veya kuruluşundan </w:t>
      </w:r>
      <w:r w:rsidR="00695ED7" w:rsidRPr="0098164A">
        <w:rPr>
          <w:rFonts w:ascii="Times New Roman" w:hAnsi="Times New Roman" w:cs="Times New Roman"/>
          <w:sz w:val="18"/>
          <w:szCs w:val="18"/>
        </w:rPr>
        <w:t>laboratuvar</w:t>
      </w:r>
      <w:r w:rsidRPr="0098164A">
        <w:rPr>
          <w:rFonts w:ascii="Times New Roman" w:hAnsi="Times New Roman" w:cs="Times New Roman"/>
          <w:sz w:val="18"/>
          <w:szCs w:val="18"/>
        </w:rPr>
        <w:t xml:space="preserve"> hizmeti alınması durumunda, hasta hastane dışına numune almak için gönderilmez</w:t>
      </w:r>
      <w:r w:rsidR="00285A26" w:rsidRPr="0098164A">
        <w:rPr>
          <w:rFonts w:ascii="Times New Roman" w:hAnsi="Times New Roman" w:cs="Times New Roman"/>
          <w:sz w:val="18"/>
          <w:szCs w:val="18"/>
        </w:rPr>
        <w:t>,</w:t>
      </w:r>
      <w:r w:rsidRPr="0098164A">
        <w:rPr>
          <w:rFonts w:ascii="Times New Roman" w:hAnsi="Times New Roman" w:cs="Times New Roman"/>
          <w:sz w:val="18"/>
          <w:szCs w:val="18"/>
        </w:rPr>
        <w:t xml:space="preserve"> alınan numunenin transferi veya sonucu hasta veya yakını aracılığı ile istenilemez. Görüntüleme hizmetlerinin hizmet alımı yoluyla sağlanması halinde acil ve yatan hastaların transferi sağlık hizmeti sunucuları tarafından yapılacaktır. </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(13) Kurum ile sözleşmeli/protokollü sağlık kurum ve kuruluşları, tetkik, tahlil ve tedaviye ait her türlü bilgi, belge ve raporu, istenildiğinde Kuruma ibraz edeceklerdir. İbraz edilememesi durumunda Kuruma faturalandırılan ilgili tetkik, tahlil ve/veya tedavi bedelleri Kurumca karşılanmaz. </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(14) Kişilere sağlanan sağlık hizmetlerine ilişkin düzenlenen sağlık raporu bedelleri, SUT eki </w:t>
      </w:r>
      <w:r w:rsidR="00D34F2A" w:rsidRPr="0098164A">
        <w:rPr>
          <w:rFonts w:ascii="Times New Roman" w:hAnsi="Times New Roman" w:cs="Times New Roman"/>
          <w:sz w:val="18"/>
          <w:szCs w:val="18"/>
        </w:rPr>
        <w:t xml:space="preserve">EK-2/B </w:t>
      </w:r>
      <w:r w:rsidRPr="0098164A">
        <w:rPr>
          <w:rFonts w:ascii="Times New Roman" w:hAnsi="Times New Roman" w:cs="Times New Roman"/>
          <w:sz w:val="18"/>
          <w:szCs w:val="18"/>
        </w:rPr>
        <w:t>Listesinde yer alan rapor puanları esas alınarak sadece bir adet olarak faturalandırılır. Ancak Kurum birimlerince sevk belgesi düzenlenmek suretiyle maluliyet, meslek hast</w:t>
      </w:r>
      <w:r w:rsidR="00356BEA" w:rsidRPr="0098164A">
        <w:rPr>
          <w:rFonts w:ascii="Times New Roman" w:hAnsi="Times New Roman" w:cs="Times New Roman"/>
          <w:sz w:val="18"/>
          <w:szCs w:val="18"/>
        </w:rPr>
        <w:t>alığı ve kontrol muayeneleri vb nedenlerle</w:t>
      </w:r>
      <w:r w:rsidRPr="0098164A">
        <w:rPr>
          <w:rFonts w:ascii="Times New Roman" w:hAnsi="Times New Roman" w:cs="Times New Roman"/>
          <w:sz w:val="18"/>
          <w:szCs w:val="18"/>
        </w:rPr>
        <w:t xml:space="preserve"> sağlık hizmeti sunucusuna sevk edilen kişiler için düzenlenen sağlık raporları ile ilaç ve tıbbi malzeme temini de dâhil olmak üzere tedavi amacıyla düzenlenen sağlık raporları dışında kalan; </w:t>
      </w:r>
      <w:r w:rsidR="00356BEA" w:rsidRPr="0098164A">
        <w:rPr>
          <w:rFonts w:ascii="Times New Roman" w:hAnsi="Times New Roman" w:cs="Times New Roman"/>
          <w:sz w:val="18"/>
          <w:szCs w:val="18"/>
        </w:rPr>
        <w:t xml:space="preserve">özürlülük raporu, ehliyet raporu, vasi tayini raporu, portör muayeneleri ve işlemleri, tarama amaçlı muayene ve işlemler vb </w:t>
      </w:r>
      <w:r w:rsidRPr="0098164A">
        <w:rPr>
          <w:rFonts w:ascii="Times New Roman" w:hAnsi="Times New Roman" w:cs="Times New Roman"/>
          <w:sz w:val="18"/>
          <w:szCs w:val="18"/>
        </w:rPr>
        <w:t>özel amaçla kullanılacak durum belirtir rapor bedelleri ile bu durumların tespitine yönelik yapılan işlem bedelleri Kurumca karşılanmaz.</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(15) Kişilere sağlanan </w:t>
      </w:r>
      <w:r w:rsidR="00356BEA" w:rsidRPr="0098164A">
        <w:rPr>
          <w:rFonts w:ascii="Times New Roman" w:hAnsi="Times New Roman" w:cs="Times New Roman"/>
          <w:sz w:val="18"/>
          <w:szCs w:val="18"/>
        </w:rPr>
        <w:t xml:space="preserve">tıbbi malzeme, ilaç, tedavi vb </w:t>
      </w:r>
      <w:r w:rsidRPr="0098164A">
        <w:rPr>
          <w:rFonts w:ascii="Times New Roman" w:hAnsi="Times New Roman" w:cs="Times New Roman"/>
          <w:sz w:val="18"/>
          <w:szCs w:val="18"/>
        </w:rPr>
        <w:t>sağlık hizmetleri için SUT gereği düzenlenmesi gereken sağlık kurulu raporu ile ilgili olarak sadece bir adet muayene bedeli faturalandırılabilir. Ancak Kurum birimlerince sevk belgesi düzenlenmek suretiyle maluliyet, meslek hastalığı ve kontrol muayeneleri vb</w:t>
      </w:r>
      <w:r w:rsidR="00356BEA" w:rsidRPr="0098164A">
        <w:rPr>
          <w:rFonts w:ascii="Times New Roman" w:hAnsi="Times New Roman" w:cs="Times New Roman"/>
          <w:sz w:val="18"/>
          <w:szCs w:val="18"/>
        </w:rPr>
        <w:t xml:space="preserve"> nedenlerle</w:t>
      </w:r>
      <w:r w:rsidRPr="0098164A">
        <w:rPr>
          <w:rFonts w:ascii="Times New Roman" w:hAnsi="Times New Roman" w:cs="Times New Roman"/>
          <w:sz w:val="18"/>
          <w:szCs w:val="18"/>
        </w:rPr>
        <w:t xml:space="preserve"> sağlık hizmeti sunucusuna sevk edilen kişiler için düzenlenen sağlık kurulu raporları ile ilgili olarak, kurula katılan her bir uzmanlık dalı için muayene bedeli faturalandırılabilir. </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(16) Kurumca finansmanı sağlanan sağlık hizmetleri için Sağlık Hizmetleri Fiyatlandırma Komisyonu tarafından belirlenen Kurumca ödenecek bedeller SUT ve eki listelerde yer almaktadır. Ancak Komisyonca SUT eki </w:t>
      </w:r>
      <w:r w:rsidR="00D34F2A" w:rsidRPr="0098164A">
        <w:rPr>
          <w:rFonts w:ascii="Times New Roman" w:hAnsi="Times New Roman" w:cs="Times New Roman"/>
          <w:sz w:val="18"/>
          <w:szCs w:val="18"/>
        </w:rPr>
        <w:t xml:space="preserve">EK-2/B, EK-2/C ve EK-2/Ç </w:t>
      </w:r>
      <w:r w:rsidR="006534D7" w:rsidRPr="0098164A">
        <w:rPr>
          <w:rFonts w:ascii="Times New Roman" w:hAnsi="Times New Roman" w:cs="Times New Roman"/>
          <w:sz w:val="18"/>
          <w:szCs w:val="18"/>
        </w:rPr>
        <w:t>l</w:t>
      </w:r>
      <w:r w:rsidRPr="0098164A">
        <w:rPr>
          <w:rFonts w:ascii="Times New Roman" w:hAnsi="Times New Roman" w:cs="Times New Roman"/>
          <w:sz w:val="18"/>
          <w:szCs w:val="18"/>
        </w:rPr>
        <w:t>istelerinde yer alan işlemler için ödemeye esas puanlar ile katsayı (0,593) belirlenmiş olup işlem bedeli ilgili puan ile katsayının çarpımı sonucu bulunacak tutardır.</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(17) Sağlık hizmeti sunucularınca gerçekleştirilecek check-up, kampanya ya da tarama kapsamında yapılan işlemler Kuruma faturalandırılmaz.</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(18)</w:t>
      </w:r>
      <w:r w:rsidR="00090201">
        <w:rPr>
          <w:rFonts w:ascii="Times New Roman" w:hAnsi="Times New Roman" w:cs="Times New Roman"/>
          <w:sz w:val="18"/>
          <w:szCs w:val="18"/>
        </w:rPr>
        <w:t xml:space="preserve"> </w:t>
      </w:r>
      <w:r w:rsidRPr="0098164A">
        <w:rPr>
          <w:rFonts w:ascii="Times New Roman" w:hAnsi="Times New Roman" w:cs="Times New Roman"/>
          <w:sz w:val="18"/>
          <w:szCs w:val="18"/>
        </w:rPr>
        <w:t xml:space="preserve">SUT eki </w:t>
      </w:r>
      <w:r w:rsidR="00D34F2A" w:rsidRPr="0098164A">
        <w:rPr>
          <w:rFonts w:ascii="Times New Roman" w:hAnsi="Times New Roman" w:cs="Times New Roman"/>
          <w:sz w:val="18"/>
          <w:szCs w:val="18"/>
        </w:rPr>
        <w:t xml:space="preserve">EK-2/B ve EK-2/C </w:t>
      </w:r>
      <w:r w:rsidR="006534D7" w:rsidRPr="0098164A">
        <w:rPr>
          <w:rFonts w:ascii="Times New Roman" w:hAnsi="Times New Roman" w:cs="Times New Roman"/>
          <w:sz w:val="18"/>
          <w:szCs w:val="18"/>
        </w:rPr>
        <w:t>l</w:t>
      </w:r>
      <w:r w:rsidRPr="0098164A">
        <w:rPr>
          <w:rFonts w:ascii="Times New Roman" w:hAnsi="Times New Roman" w:cs="Times New Roman"/>
          <w:sz w:val="18"/>
          <w:szCs w:val="18"/>
        </w:rPr>
        <w:t>istelerinde yer alan işlemlerin laparoskopik, perkütan, endoskopik, endosonografik, mikrocerrahi, robotik cerrahi gibi yöntemlerle yapılması halinde yapılan işlem, SUT’ta yer alan işlem puanı esas alınarak Kurumca karşılanır. Ancak ayrı kodu bulunan laparoskopik, perkütan, endoskopik, endosonografik, mikrocerrahi, robotik cerrahi gibi yöntemlerle yapılan işlemler kendi puanı esas alınarak Kurumca karşılanır.</w:t>
      </w:r>
      <w:r w:rsidR="00021431" w:rsidRPr="00021431">
        <w:t xml:space="preserve"> </w:t>
      </w:r>
      <w:r w:rsidR="00021431" w:rsidRPr="00A462D5">
        <w:rPr>
          <w:rFonts w:ascii="Times New Roman" w:hAnsi="Times New Roman" w:cs="Times New Roman"/>
          <w:b/>
          <w:color w:val="FF0000"/>
          <w:sz w:val="18"/>
          <w:szCs w:val="18"/>
        </w:rPr>
        <w:t>(Mülga:RG-</w:t>
      </w:r>
      <w:r w:rsidR="00EC52D0" w:rsidRPr="00A462D5">
        <w:rPr>
          <w:rFonts w:ascii="Times New Roman" w:hAnsi="Times New Roman" w:cs="Times New Roman"/>
          <w:b/>
          <w:bCs/>
          <w:color w:val="FF0000"/>
          <w:sz w:val="18"/>
          <w:szCs w:val="18"/>
        </w:rPr>
        <w:t xml:space="preserve">24/12/2014-29215 </w:t>
      </w:r>
      <w:r w:rsidR="00021431" w:rsidRPr="00A462D5">
        <w:rPr>
          <w:rFonts w:ascii="Times New Roman" w:hAnsi="Times New Roman" w:cs="Times New Roman"/>
          <w:b/>
          <w:color w:val="FF0000"/>
          <w:sz w:val="18"/>
          <w:szCs w:val="18"/>
        </w:rPr>
        <w:t xml:space="preserve"> / 2 md. Yürürlük:01/01/2015)</w:t>
      </w:r>
      <w:r w:rsidR="00021431" w:rsidRPr="00A462D5">
        <w:rPr>
          <w:rFonts w:ascii="Times New Roman" w:hAnsi="Times New Roman" w:cs="Times New Roman"/>
          <w:color w:val="FF0000"/>
          <w:sz w:val="18"/>
          <w:szCs w:val="18"/>
        </w:rPr>
        <w:t xml:space="preserve"> </w:t>
      </w:r>
      <w:r w:rsidR="00021431" w:rsidRPr="00021431">
        <w:rPr>
          <w:rFonts w:ascii="Times New Roman" w:hAnsi="Times New Roman" w:cs="Times New Roman"/>
          <w:color w:val="FF0000"/>
          <w:sz w:val="18"/>
          <w:szCs w:val="18"/>
        </w:rPr>
        <w:t xml:space="preserve"> </w:t>
      </w:r>
      <w:r w:rsidRPr="00021431">
        <w:rPr>
          <w:rFonts w:ascii="Times New Roman" w:hAnsi="Times New Roman" w:cs="Times New Roman"/>
          <w:strike/>
          <w:color w:val="FF0000"/>
          <w:sz w:val="18"/>
          <w:szCs w:val="18"/>
        </w:rPr>
        <w:t xml:space="preserve"> </w:t>
      </w:r>
      <w:r w:rsidRPr="00021431">
        <w:rPr>
          <w:rFonts w:ascii="Times New Roman" w:hAnsi="Times New Roman" w:cs="Times New Roman"/>
          <w:strike/>
          <w:sz w:val="18"/>
          <w:szCs w:val="18"/>
        </w:rPr>
        <w:t>Ayrıca P618690, P621410, P619490, P618680, P618840, P618550, P618560, P601930, P601940, P602410, 605070, P604710, P604690, P605000, P604940, P604990, P604930 kodlu işlemlerin robotik cerrahi yöntemi ile yapılması durumunda işlem puanlarına %50 ilave edilerek Kuruma faturalandırılabilir.</w:t>
      </w:r>
    </w:p>
    <w:p w:rsidR="005F4146"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w:t>
      </w:r>
      <w:r w:rsidR="00672504" w:rsidRPr="0098164A">
        <w:rPr>
          <w:rFonts w:ascii="Times New Roman" w:hAnsi="Times New Roman" w:cs="Times New Roman"/>
          <w:sz w:val="18"/>
          <w:szCs w:val="18"/>
        </w:rPr>
        <w:t>19</w:t>
      </w:r>
      <w:r w:rsidRPr="0098164A">
        <w:rPr>
          <w:rFonts w:ascii="Times New Roman" w:hAnsi="Times New Roman" w:cs="Times New Roman"/>
          <w:sz w:val="18"/>
          <w:szCs w:val="18"/>
        </w:rPr>
        <w:t xml:space="preserve">) Trafik kazası nedeniyle ilk müdahalenin sözleşmesiz sağlık hizmeti sunucularında sağlanması halinde bu sağlık hizmeti sunucusunda trafik kazası nedeniyle sunulan sağlık hizmetinin devamı niteliğinde olan tedaviler SUT ve ekleri esas alınarak Kurumca karşılanacaktır. Ancak bu süre trafik kazasının oluştuğu tarihten itibaren </w:t>
      </w:r>
      <w:r w:rsidR="00252AD4" w:rsidRPr="0098164A">
        <w:rPr>
          <w:rFonts w:ascii="Times New Roman" w:hAnsi="Times New Roman" w:cs="Times New Roman"/>
          <w:sz w:val="18"/>
          <w:szCs w:val="18"/>
        </w:rPr>
        <w:t>6 ayı</w:t>
      </w:r>
      <w:r w:rsidRPr="0098164A">
        <w:rPr>
          <w:rFonts w:ascii="Times New Roman" w:hAnsi="Times New Roman" w:cs="Times New Roman"/>
          <w:sz w:val="18"/>
          <w:szCs w:val="18"/>
        </w:rPr>
        <w:t xml:space="preserve"> geçemez.</w:t>
      </w:r>
    </w:p>
    <w:p w:rsidR="00AE0FF7" w:rsidRDefault="00AE0FF7" w:rsidP="00AE0FF7">
      <w:pPr>
        <w:tabs>
          <w:tab w:val="left" w:pos="0"/>
          <w:tab w:val="left" w:pos="360"/>
        </w:tabs>
        <w:ind w:firstLine="709"/>
        <w:jc w:val="both"/>
        <w:outlineLvl w:val="4"/>
        <w:rPr>
          <w:rFonts w:eastAsiaTheme="minorEastAsia" w:cstheme="minorBidi"/>
          <w:b/>
          <w:color w:val="FF0000"/>
          <w:sz w:val="18"/>
          <w:szCs w:val="18"/>
        </w:rPr>
      </w:pPr>
      <w:r>
        <w:rPr>
          <w:rFonts w:eastAsiaTheme="minorEastAsia" w:cstheme="minorBidi"/>
          <w:b/>
          <w:color w:val="FF0000"/>
          <w:sz w:val="18"/>
          <w:szCs w:val="18"/>
        </w:rPr>
        <w:t>(Ek</w:t>
      </w:r>
      <w:r w:rsidRPr="00051094">
        <w:rPr>
          <w:rFonts w:eastAsiaTheme="minorEastAsia" w:cstheme="minorBidi"/>
          <w:b/>
          <w:color w:val="FF0000"/>
          <w:sz w:val="18"/>
          <w:szCs w:val="18"/>
        </w:rPr>
        <w:t>:</w:t>
      </w:r>
      <w:r>
        <w:rPr>
          <w:rFonts w:eastAsiaTheme="minorEastAsia" w:cstheme="minorBidi"/>
          <w:b/>
          <w:color w:val="FF0000"/>
          <w:sz w:val="18"/>
          <w:szCs w:val="18"/>
        </w:rPr>
        <w:t xml:space="preserve"> </w:t>
      </w:r>
      <w:r w:rsidR="004568EE" w:rsidRPr="00D3282A">
        <w:rPr>
          <w:rFonts w:eastAsiaTheme="minorEastAsia"/>
          <w:b/>
          <w:color w:val="FF0000"/>
          <w:sz w:val="18"/>
          <w:szCs w:val="18"/>
        </w:rPr>
        <w:t>RG-</w:t>
      </w:r>
      <w:r w:rsidR="004568EE">
        <w:rPr>
          <w:rFonts w:eastAsiaTheme="minorEastAsia"/>
          <w:b/>
          <w:color w:val="FF0000"/>
          <w:sz w:val="18"/>
          <w:szCs w:val="18"/>
        </w:rPr>
        <w:t>18</w:t>
      </w:r>
      <w:r w:rsidR="004568EE" w:rsidRPr="00D3282A">
        <w:rPr>
          <w:rFonts w:eastAsiaTheme="minorEastAsia"/>
          <w:b/>
          <w:color w:val="FF0000"/>
          <w:sz w:val="18"/>
          <w:szCs w:val="18"/>
        </w:rPr>
        <w:t>/0</w:t>
      </w:r>
      <w:r w:rsidR="004568EE">
        <w:rPr>
          <w:rFonts w:eastAsiaTheme="minorEastAsia"/>
          <w:b/>
          <w:color w:val="FF0000"/>
          <w:sz w:val="18"/>
          <w:szCs w:val="18"/>
        </w:rPr>
        <w:t>3</w:t>
      </w:r>
      <w:r w:rsidR="004568EE" w:rsidRPr="00D3282A">
        <w:rPr>
          <w:rFonts w:eastAsiaTheme="minorEastAsia"/>
          <w:b/>
          <w:color w:val="FF0000"/>
          <w:sz w:val="18"/>
          <w:szCs w:val="18"/>
        </w:rPr>
        <w:t>/201</w:t>
      </w:r>
      <w:r w:rsidR="004568EE">
        <w:rPr>
          <w:rFonts w:eastAsiaTheme="minorEastAsia"/>
          <w:b/>
          <w:color w:val="FF0000"/>
          <w:sz w:val="18"/>
          <w:szCs w:val="18"/>
        </w:rPr>
        <w:t>4</w:t>
      </w:r>
      <w:r w:rsidR="004568EE" w:rsidRPr="00D3282A">
        <w:rPr>
          <w:rFonts w:eastAsiaTheme="minorEastAsia"/>
          <w:b/>
          <w:color w:val="FF0000"/>
          <w:sz w:val="18"/>
          <w:szCs w:val="18"/>
        </w:rPr>
        <w:t>-28</w:t>
      </w:r>
      <w:r w:rsidR="004568EE">
        <w:rPr>
          <w:rFonts w:eastAsiaTheme="minorEastAsia"/>
          <w:b/>
          <w:color w:val="FF0000"/>
          <w:sz w:val="18"/>
          <w:szCs w:val="18"/>
        </w:rPr>
        <w:t>945/</w:t>
      </w:r>
      <w:r>
        <w:rPr>
          <w:rFonts w:eastAsiaTheme="minorEastAsia" w:cstheme="minorBidi"/>
          <w:b/>
          <w:color w:val="FF0000"/>
          <w:sz w:val="18"/>
          <w:szCs w:val="18"/>
        </w:rPr>
        <w:t xml:space="preserve">5 md. Yürürlük: </w:t>
      </w:r>
      <w:r w:rsidR="004568EE">
        <w:rPr>
          <w:rFonts w:eastAsiaTheme="minorEastAsia"/>
          <w:b/>
          <w:color w:val="FF0000"/>
          <w:sz w:val="18"/>
          <w:szCs w:val="18"/>
        </w:rPr>
        <w:t>18</w:t>
      </w:r>
      <w:r w:rsidR="004568EE" w:rsidRPr="00D3282A">
        <w:rPr>
          <w:rFonts w:eastAsiaTheme="minorEastAsia"/>
          <w:b/>
          <w:color w:val="FF0000"/>
          <w:sz w:val="18"/>
          <w:szCs w:val="18"/>
        </w:rPr>
        <w:t>/0</w:t>
      </w:r>
      <w:r w:rsidR="004568EE">
        <w:rPr>
          <w:rFonts w:eastAsiaTheme="minorEastAsia"/>
          <w:b/>
          <w:color w:val="FF0000"/>
          <w:sz w:val="18"/>
          <w:szCs w:val="18"/>
        </w:rPr>
        <w:t>3</w:t>
      </w:r>
      <w:r w:rsidR="004568EE" w:rsidRPr="00D3282A">
        <w:rPr>
          <w:rFonts w:eastAsiaTheme="minorEastAsia"/>
          <w:b/>
          <w:color w:val="FF0000"/>
          <w:sz w:val="18"/>
          <w:szCs w:val="18"/>
        </w:rPr>
        <w:t>/201</w:t>
      </w:r>
      <w:r w:rsidR="004568EE">
        <w:rPr>
          <w:rFonts w:eastAsiaTheme="minorEastAsia"/>
          <w:b/>
          <w:color w:val="FF0000"/>
          <w:sz w:val="18"/>
          <w:szCs w:val="18"/>
        </w:rPr>
        <w:t>4</w:t>
      </w:r>
      <w:r w:rsidRPr="00051094">
        <w:rPr>
          <w:rFonts w:eastAsiaTheme="minorEastAsia" w:cstheme="minorBidi"/>
          <w:b/>
          <w:color w:val="FF0000"/>
          <w:sz w:val="18"/>
          <w:szCs w:val="18"/>
        </w:rPr>
        <w:t>)</w:t>
      </w:r>
    </w:p>
    <w:p w:rsidR="00AE0FF7" w:rsidRDefault="00216E28" w:rsidP="001F493D">
      <w:pPr>
        <w:ind w:firstLine="708"/>
        <w:jc w:val="both"/>
        <w:outlineLvl w:val="4"/>
        <w:rPr>
          <w:bCs/>
          <w:color w:val="FF0000"/>
          <w:sz w:val="18"/>
          <w:szCs w:val="18"/>
        </w:rPr>
      </w:pPr>
      <w:r w:rsidRPr="000071C3">
        <w:rPr>
          <w:bCs/>
          <w:color w:val="FF0000"/>
          <w:sz w:val="18"/>
          <w:szCs w:val="18"/>
        </w:rPr>
        <w:t>(20) Kurumca finansmanı sağlanan sağlık hizmetlerinde geri ödeme kural ve/veya kriterleri belirlenmemiş sağlık hizmetleri için güncel bilimsel klinik uygunluğun bulunması gerekir.</w:t>
      </w:r>
    </w:p>
    <w:p w:rsidR="00090201" w:rsidRDefault="00A462D5" w:rsidP="001F493D">
      <w:pPr>
        <w:ind w:firstLine="708"/>
        <w:jc w:val="both"/>
        <w:outlineLvl w:val="4"/>
        <w:rPr>
          <w:bCs/>
          <w:color w:val="FF0000"/>
          <w:sz w:val="18"/>
          <w:szCs w:val="18"/>
        </w:rPr>
      </w:pPr>
      <w:r>
        <w:rPr>
          <w:b/>
          <w:bCs/>
          <w:sz w:val="18"/>
          <w:szCs w:val="18"/>
        </w:rPr>
        <w:t>(Ek</w:t>
      </w:r>
      <w:r w:rsidR="00090201" w:rsidRPr="003D30C0">
        <w:rPr>
          <w:b/>
          <w:bCs/>
          <w:sz w:val="18"/>
          <w:szCs w:val="18"/>
        </w:rPr>
        <w:t>:</w:t>
      </w:r>
      <w:r w:rsidR="00090201">
        <w:rPr>
          <w:b/>
          <w:bCs/>
          <w:sz w:val="18"/>
          <w:szCs w:val="18"/>
        </w:rPr>
        <w:t xml:space="preserve"> </w:t>
      </w:r>
      <w:r w:rsidR="00090201" w:rsidRPr="003D30C0">
        <w:rPr>
          <w:b/>
          <w:bCs/>
          <w:sz w:val="18"/>
          <w:szCs w:val="18"/>
        </w:rPr>
        <w:t>RG-</w:t>
      </w:r>
      <w:r w:rsidR="00EC52D0" w:rsidRPr="00A462D5">
        <w:rPr>
          <w:b/>
          <w:bCs/>
          <w:sz w:val="18"/>
          <w:szCs w:val="18"/>
        </w:rPr>
        <w:t xml:space="preserve">24/12/2014-29215 </w:t>
      </w:r>
      <w:r w:rsidR="00090201" w:rsidRPr="003D30C0">
        <w:rPr>
          <w:b/>
          <w:bCs/>
          <w:sz w:val="18"/>
          <w:szCs w:val="18"/>
        </w:rPr>
        <w:t>/ 2 md. Yürürlük:01/01/2015)</w:t>
      </w:r>
    </w:p>
    <w:p w:rsidR="00021431" w:rsidRPr="000071C3" w:rsidRDefault="00021431" w:rsidP="001F493D">
      <w:pPr>
        <w:ind w:firstLine="708"/>
        <w:jc w:val="both"/>
        <w:outlineLvl w:val="4"/>
        <w:rPr>
          <w:bCs/>
          <w:color w:val="FF0000"/>
          <w:sz w:val="18"/>
          <w:szCs w:val="18"/>
        </w:rPr>
      </w:pPr>
      <w:r w:rsidRPr="00021431">
        <w:rPr>
          <w:bCs/>
          <w:color w:val="FF0000"/>
          <w:sz w:val="18"/>
          <w:szCs w:val="18"/>
        </w:rPr>
        <w:t>(21) SUT eki EK-2/C listelerinde yer alan P604250, P604260, P604280, P604470, P604500, P604520, P604530, P604570, P604580, P604620, P604910, P604960, P604970, P605040, P605190, P605220, P605230, P605240, P605250, P605260, P605270, P605290, P605320, P605410, P605420, P605430, P605440, P605450, P605460, P605470, P605480, P605490, P605500, P604610, P604710, P604711, P604690, P604980, P604990, P605000, P605010, P604720, P604730, P604740, P605680, P605710, P605720, P605730 kodlu işlemler ile SUT eki EK-2/B Listesinde yer alan; 604250, 604260, 604280, 604470, 604500, 604520, 604530, 604570, 604580, 604620, 604910, 604960, 604970, 605040, 605190, 605220, 605230, 605240, 605250, 605260, 605270, 605290, 605320, 605410, 605420, 605430, 605440, 605450, 605460, 605470, 605480, 605490, 605500, 604610, 604710, 604711, 604690, 604980, 604990, 605000, 605010, 604720, 604730, 604740, 605680, 605710, 605720, 605730 kodlu işlemlerin üçüncü basamak sağlık hizmeti sunucularınca yapılması durumunda işlem puanlarına % 15 ilave ed</w:t>
      </w:r>
      <w:r>
        <w:rPr>
          <w:bCs/>
          <w:color w:val="FF0000"/>
          <w:sz w:val="18"/>
          <w:szCs w:val="18"/>
        </w:rPr>
        <w:t>ilerek Kuruma faturalandırılır.</w:t>
      </w:r>
    </w:p>
    <w:p w:rsidR="008046B9" w:rsidRPr="0098164A" w:rsidRDefault="008046B9" w:rsidP="00B347C0">
      <w:pPr>
        <w:pStyle w:val="Balk3"/>
        <w:spacing w:before="0"/>
        <w:ind w:firstLine="284"/>
        <w:jc w:val="both"/>
        <w:rPr>
          <w:rFonts w:ascii="Times New Roman" w:hAnsi="Times New Roman" w:cs="Times New Roman"/>
          <w:color w:val="auto"/>
          <w:sz w:val="18"/>
          <w:szCs w:val="18"/>
        </w:rPr>
      </w:pPr>
      <w:bookmarkStart w:id="300" w:name="_Toc351975184"/>
      <w:r w:rsidRPr="0098164A">
        <w:rPr>
          <w:rFonts w:ascii="Times New Roman" w:hAnsi="Times New Roman" w:cs="Times New Roman"/>
          <w:color w:val="auto"/>
          <w:sz w:val="18"/>
          <w:szCs w:val="18"/>
        </w:rPr>
        <w:t>2.2.1</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Ayakta </w:t>
      </w:r>
      <w:r w:rsidR="00D33F61" w:rsidRPr="0098164A">
        <w:rPr>
          <w:rFonts w:ascii="Times New Roman" w:hAnsi="Times New Roman" w:cs="Times New Roman"/>
          <w:color w:val="auto"/>
          <w:sz w:val="18"/>
          <w:szCs w:val="18"/>
        </w:rPr>
        <w:t xml:space="preserve">tedavilerde </w:t>
      </w:r>
      <w:bookmarkEnd w:id="295"/>
      <w:r w:rsidR="00D33F61" w:rsidRPr="0098164A">
        <w:rPr>
          <w:rFonts w:ascii="Times New Roman" w:hAnsi="Times New Roman" w:cs="Times New Roman"/>
          <w:color w:val="auto"/>
          <w:sz w:val="18"/>
          <w:szCs w:val="18"/>
        </w:rPr>
        <w:t>ödeme</w:t>
      </w:r>
      <w:bookmarkStart w:id="301" w:name="_4.2.1.A-_Birinci_basamak_sağlık_kur"/>
      <w:bookmarkStart w:id="302" w:name="_Toc251702623"/>
      <w:bookmarkStart w:id="303" w:name="_Ref252696646"/>
      <w:bookmarkEnd w:id="296"/>
      <w:bookmarkEnd w:id="300"/>
      <w:bookmarkEnd w:id="301"/>
    </w:p>
    <w:p w:rsidR="008046B9" w:rsidRDefault="008046B9"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2.2.1.A</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Birinci basamak sağlık kuruluşları</w:t>
      </w:r>
      <w:bookmarkEnd w:id="302"/>
      <w:bookmarkEnd w:id="303"/>
    </w:p>
    <w:p w:rsidR="00213397" w:rsidRPr="0098164A" w:rsidRDefault="008046B9" w:rsidP="00213397">
      <w:pPr>
        <w:ind w:firstLine="708"/>
        <w:jc w:val="both"/>
        <w:outlineLvl w:val="4"/>
        <w:rPr>
          <w:sz w:val="18"/>
          <w:szCs w:val="18"/>
          <w:lang w:eastAsia="en-US"/>
        </w:rPr>
      </w:pPr>
      <w:r w:rsidRPr="0098164A">
        <w:rPr>
          <w:sz w:val="18"/>
          <w:szCs w:val="18"/>
          <w:lang w:eastAsia="en-US"/>
        </w:rPr>
        <w:t xml:space="preserve">(1) Birinci basamak sağlık kuruluşlarındaki ayakta tedavilerde, her başvuru için </w:t>
      </w:r>
      <w:r w:rsidRPr="0098164A">
        <w:rPr>
          <w:bCs/>
          <w:sz w:val="18"/>
          <w:szCs w:val="18"/>
          <w:lang w:eastAsia="en-US"/>
        </w:rPr>
        <w:t>11</w:t>
      </w:r>
      <w:r w:rsidR="003A7CB0" w:rsidRPr="0098164A">
        <w:rPr>
          <w:bCs/>
          <w:sz w:val="18"/>
          <w:szCs w:val="18"/>
          <w:lang w:eastAsia="en-US"/>
        </w:rPr>
        <w:t xml:space="preserve"> </w:t>
      </w:r>
      <w:r w:rsidR="00641473" w:rsidRPr="0098164A">
        <w:rPr>
          <w:bCs/>
          <w:sz w:val="18"/>
          <w:szCs w:val="18"/>
          <w:lang w:eastAsia="en-US"/>
        </w:rPr>
        <w:t xml:space="preserve">(onbir) </w:t>
      </w:r>
      <w:r w:rsidRPr="0098164A">
        <w:rPr>
          <w:bCs/>
          <w:sz w:val="18"/>
          <w:szCs w:val="18"/>
          <w:lang w:eastAsia="en-US"/>
        </w:rPr>
        <w:t>TL</w:t>
      </w:r>
      <w:r w:rsidRPr="0098164A">
        <w:rPr>
          <w:b/>
          <w:bCs/>
          <w:sz w:val="18"/>
          <w:szCs w:val="18"/>
          <w:lang w:eastAsia="en-US"/>
        </w:rPr>
        <w:t xml:space="preserve"> </w:t>
      </w:r>
      <w:r w:rsidRPr="0098164A">
        <w:rPr>
          <w:sz w:val="18"/>
          <w:szCs w:val="18"/>
          <w:lang w:eastAsia="en-US"/>
        </w:rPr>
        <w:t xml:space="preserve">ödeme yapılır. Hastanın diğer bir sağlık kurumuna sevk edilmesi halinde ise sadece </w:t>
      </w:r>
      <w:r w:rsidRPr="0098164A">
        <w:rPr>
          <w:bCs/>
          <w:sz w:val="18"/>
          <w:szCs w:val="18"/>
          <w:lang w:eastAsia="en-US"/>
        </w:rPr>
        <w:t>5</w:t>
      </w:r>
      <w:r w:rsidR="00641473" w:rsidRPr="0098164A">
        <w:rPr>
          <w:bCs/>
          <w:sz w:val="18"/>
          <w:szCs w:val="18"/>
          <w:lang w:eastAsia="en-US"/>
        </w:rPr>
        <w:t xml:space="preserve"> (beş)</w:t>
      </w:r>
      <w:r w:rsidRPr="0098164A">
        <w:rPr>
          <w:bCs/>
          <w:sz w:val="18"/>
          <w:szCs w:val="18"/>
          <w:lang w:eastAsia="en-US"/>
        </w:rPr>
        <w:t xml:space="preserve"> TL</w:t>
      </w:r>
      <w:r w:rsidRPr="0098164A">
        <w:rPr>
          <w:b/>
          <w:bCs/>
          <w:sz w:val="18"/>
          <w:szCs w:val="18"/>
          <w:lang w:eastAsia="en-US"/>
        </w:rPr>
        <w:t xml:space="preserve"> </w:t>
      </w:r>
      <w:r w:rsidRPr="0098164A">
        <w:rPr>
          <w:sz w:val="18"/>
          <w:szCs w:val="18"/>
          <w:lang w:eastAsia="en-US"/>
        </w:rPr>
        <w:t>ödeme yapılır.</w:t>
      </w:r>
      <w:bookmarkStart w:id="304" w:name="_4.2.1.B-_İkinci_ve_üçüncü_basamak_s"/>
      <w:bookmarkStart w:id="305" w:name="_Toc251702624"/>
      <w:bookmarkStart w:id="306" w:name="_Ref252696650"/>
      <w:bookmarkStart w:id="307" w:name="_Toc251702626"/>
      <w:bookmarkEnd w:id="304"/>
    </w:p>
    <w:p w:rsidR="008046B9" w:rsidRPr="0098164A" w:rsidRDefault="008046B9" w:rsidP="00213397">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2.2.1.B</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İkinci ve üçüncü basamak sağlık kurumları</w:t>
      </w:r>
      <w:bookmarkEnd w:id="305"/>
      <w:bookmarkEnd w:id="306"/>
    </w:p>
    <w:p w:rsidR="008046B9" w:rsidRPr="0098164A" w:rsidRDefault="008046B9" w:rsidP="00B347C0">
      <w:pPr>
        <w:pStyle w:val="Balk5"/>
        <w:spacing w:before="0"/>
        <w:ind w:firstLine="567"/>
        <w:jc w:val="both"/>
        <w:rPr>
          <w:rFonts w:ascii="Times New Roman" w:hAnsi="Times New Roman" w:cs="Times New Roman"/>
          <w:b/>
          <w:color w:val="auto"/>
          <w:sz w:val="18"/>
          <w:szCs w:val="18"/>
          <w:lang w:eastAsia="en-US"/>
        </w:rPr>
      </w:pPr>
      <w:bookmarkStart w:id="308" w:name="_4.2.1.B.1-_Ayaktan_tedavilerde"/>
      <w:bookmarkEnd w:id="297"/>
      <w:bookmarkEnd w:id="307"/>
      <w:bookmarkEnd w:id="308"/>
      <w:r w:rsidRPr="0098164A">
        <w:rPr>
          <w:rFonts w:ascii="Times New Roman" w:hAnsi="Times New Roman" w:cs="Times New Roman"/>
          <w:b/>
          <w:color w:val="auto"/>
          <w:sz w:val="18"/>
          <w:szCs w:val="18"/>
          <w:lang w:eastAsia="en-US"/>
        </w:rPr>
        <w:t>2.2.1.B</w:t>
      </w:r>
      <w:r w:rsidR="009E741C" w:rsidRPr="0098164A">
        <w:rPr>
          <w:rFonts w:ascii="Times New Roman" w:hAnsi="Times New Roman" w:cs="Times New Roman"/>
          <w:b/>
          <w:color w:val="auto"/>
          <w:sz w:val="18"/>
          <w:szCs w:val="18"/>
          <w:lang w:eastAsia="en-US"/>
        </w:rPr>
        <w:t>-</w:t>
      </w:r>
      <w:r w:rsidRPr="0098164A">
        <w:rPr>
          <w:rFonts w:ascii="Times New Roman" w:hAnsi="Times New Roman" w:cs="Times New Roman"/>
          <w:b/>
          <w:color w:val="auto"/>
          <w:sz w:val="18"/>
          <w:szCs w:val="18"/>
          <w:lang w:eastAsia="en-US"/>
        </w:rPr>
        <w:t>1</w:t>
      </w:r>
      <w:r w:rsidR="005202A5" w:rsidRPr="0098164A">
        <w:rPr>
          <w:rFonts w:ascii="Times New Roman" w:hAnsi="Times New Roman" w:cs="Times New Roman"/>
          <w:b/>
          <w:color w:val="auto"/>
          <w:sz w:val="18"/>
          <w:szCs w:val="18"/>
          <w:lang w:eastAsia="en-US"/>
        </w:rPr>
        <w:t xml:space="preserve"> </w:t>
      </w:r>
      <w:r w:rsidRPr="0098164A">
        <w:rPr>
          <w:rFonts w:ascii="Times New Roman" w:hAnsi="Times New Roman" w:cs="Times New Roman"/>
          <w:b/>
          <w:color w:val="auto"/>
          <w:sz w:val="18"/>
          <w:szCs w:val="18"/>
          <w:lang w:eastAsia="en-US"/>
        </w:rPr>
        <w:t>- Ayakta tedavilerde ödeme uygulaması</w:t>
      </w:r>
    </w:p>
    <w:p w:rsidR="00867A44" w:rsidRPr="0098164A" w:rsidRDefault="00867A44" w:rsidP="00303054">
      <w:pPr>
        <w:ind w:firstLine="709"/>
        <w:jc w:val="both"/>
        <w:outlineLvl w:val="4"/>
        <w:rPr>
          <w:sz w:val="18"/>
          <w:szCs w:val="18"/>
          <w:lang w:eastAsia="en-US"/>
        </w:rPr>
      </w:pPr>
      <w:bookmarkStart w:id="309" w:name="_4.2.2._Yatarak_Tedavilerde"/>
      <w:bookmarkStart w:id="310" w:name="_4.2.1.C-_“Ayaktan_Tedavide_Ödeme_Uy"/>
      <w:bookmarkStart w:id="311" w:name="_4.2.1.B.2-_Ayaktan_tedavide"/>
      <w:bookmarkStart w:id="312" w:name="_Ref252696656"/>
      <w:bookmarkStart w:id="313" w:name="_Ref252696674"/>
      <w:bookmarkStart w:id="314" w:name="_Toc251702629"/>
      <w:bookmarkStart w:id="315" w:name="_Ref252696679"/>
      <w:bookmarkEnd w:id="309"/>
      <w:bookmarkEnd w:id="310"/>
      <w:bookmarkEnd w:id="311"/>
      <w:r w:rsidRPr="0098164A">
        <w:rPr>
          <w:sz w:val="18"/>
          <w:szCs w:val="18"/>
          <w:lang w:eastAsia="en-US"/>
        </w:rPr>
        <w:t>(1) “Ayakta tedavilerde ödeme” uygulaması kapsamında; sağlık kurumlarında ayaktan her bir başvuru için, SUT eki “</w:t>
      </w:r>
      <w:r w:rsidR="003A7CB0" w:rsidRPr="0098164A">
        <w:rPr>
          <w:sz w:val="18"/>
          <w:szCs w:val="18"/>
          <w:lang w:eastAsia="en-US"/>
        </w:rPr>
        <w:t xml:space="preserve">Sağlık Kurum </w:t>
      </w:r>
      <w:r w:rsidR="00BE77E4" w:rsidRPr="0098164A">
        <w:rPr>
          <w:sz w:val="18"/>
          <w:szCs w:val="18"/>
          <w:lang w:eastAsia="en-US"/>
        </w:rPr>
        <w:t>v</w:t>
      </w:r>
      <w:r w:rsidR="003A7CB0" w:rsidRPr="0098164A">
        <w:rPr>
          <w:sz w:val="18"/>
          <w:szCs w:val="18"/>
          <w:lang w:eastAsia="en-US"/>
        </w:rPr>
        <w:t>e Kuruluşlarının Ayakta Tedavilerde Sınıflandırılması Listesi”</w:t>
      </w:r>
      <w:r w:rsidR="005504C7" w:rsidRPr="0098164A">
        <w:rPr>
          <w:sz w:val="18"/>
          <w:szCs w:val="18"/>
          <w:lang w:eastAsia="en-US"/>
        </w:rPr>
        <w:t xml:space="preserve"> </w:t>
      </w:r>
      <w:r w:rsidR="003A7CB0" w:rsidRPr="0098164A">
        <w:rPr>
          <w:sz w:val="18"/>
          <w:szCs w:val="18"/>
          <w:lang w:eastAsia="en-US"/>
        </w:rPr>
        <w:t>nde</w:t>
      </w:r>
      <w:r w:rsidR="003A7CB0" w:rsidRPr="0098164A">
        <w:rPr>
          <w:b/>
          <w:bCs/>
          <w:sz w:val="18"/>
          <w:szCs w:val="18"/>
        </w:rPr>
        <w:t xml:space="preserve"> </w:t>
      </w:r>
      <w:r w:rsidR="001651A7" w:rsidRPr="0098164A">
        <w:rPr>
          <w:sz w:val="18"/>
          <w:szCs w:val="18"/>
          <w:lang w:eastAsia="en-US"/>
        </w:rPr>
        <w:t xml:space="preserve">(EK-2/A-1) </w:t>
      </w:r>
      <w:r w:rsidRPr="0098164A">
        <w:rPr>
          <w:sz w:val="18"/>
          <w:szCs w:val="18"/>
          <w:lang w:eastAsia="en-US"/>
        </w:rPr>
        <w:t>bulunduğu sınıfa göre belirlenmiş olan SUT eki EK-</w:t>
      </w:r>
      <w:r w:rsidR="004D1393" w:rsidRPr="0098164A">
        <w:rPr>
          <w:sz w:val="18"/>
          <w:szCs w:val="18"/>
          <w:lang w:eastAsia="en-US"/>
        </w:rPr>
        <w:t>2</w:t>
      </w:r>
      <w:r w:rsidRPr="0098164A">
        <w:rPr>
          <w:sz w:val="18"/>
          <w:szCs w:val="18"/>
          <w:lang w:eastAsia="en-US"/>
        </w:rPr>
        <w:t>/</w:t>
      </w:r>
      <w:r w:rsidR="004D1393" w:rsidRPr="0098164A">
        <w:rPr>
          <w:sz w:val="18"/>
          <w:szCs w:val="18"/>
          <w:lang w:eastAsia="en-US"/>
        </w:rPr>
        <w:t>A</w:t>
      </w:r>
      <w:r w:rsidRPr="0098164A">
        <w:rPr>
          <w:sz w:val="18"/>
          <w:szCs w:val="18"/>
          <w:lang w:eastAsia="en-US"/>
        </w:rPr>
        <w:t xml:space="preserve"> Listesinde yer alan tutarlar esas alınarak ödeme yapılır. A</w:t>
      </w:r>
      <w:r w:rsidR="00EF00E6" w:rsidRPr="0098164A">
        <w:rPr>
          <w:sz w:val="18"/>
          <w:szCs w:val="18"/>
          <w:lang w:eastAsia="en-US"/>
        </w:rPr>
        <w:t>yrıca</w:t>
      </w:r>
      <w:r w:rsidRPr="0098164A">
        <w:rPr>
          <w:sz w:val="18"/>
          <w:szCs w:val="18"/>
          <w:lang w:eastAsia="en-US"/>
        </w:rPr>
        <w:t xml:space="preserve"> SUT eki “Ayakta</w:t>
      </w:r>
      <w:r w:rsidR="00666E47" w:rsidRPr="0098164A">
        <w:rPr>
          <w:sz w:val="18"/>
          <w:szCs w:val="18"/>
          <w:lang w:eastAsia="en-US"/>
        </w:rPr>
        <w:t>n</w:t>
      </w:r>
      <w:r w:rsidRPr="0098164A">
        <w:rPr>
          <w:sz w:val="18"/>
          <w:szCs w:val="18"/>
          <w:lang w:eastAsia="en-US"/>
        </w:rPr>
        <w:t xml:space="preserve"> Başvurularda İlave Olarak Faturalandırılabilecek İşlemler Listesi”</w:t>
      </w:r>
      <w:r w:rsidR="005504C7" w:rsidRPr="0098164A">
        <w:rPr>
          <w:sz w:val="18"/>
          <w:szCs w:val="18"/>
          <w:lang w:eastAsia="en-US"/>
        </w:rPr>
        <w:t xml:space="preserve"> </w:t>
      </w:r>
      <w:r w:rsidRPr="0098164A">
        <w:rPr>
          <w:sz w:val="18"/>
          <w:szCs w:val="18"/>
          <w:lang w:eastAsia="en-US"/>
        </w:rPr>
        <w:t xml:space="preserve">nde </w:t>
      </w:r>
      <w:r w:rsidR="001651A7" w:rsidRPr="0098164A">
        <w:rPr>
          <w:sz w:val="18"/>
          <w:szCs w:val="18"/>
          <w:lang w:eastAsia="en-US"/>
        </w:rPr>
        <w:t xml:space="preserve">(EK-2/A-2) </w:t>
      </w:r>
      <w:r w:rsidRPr="0098164A">
        <w:rPr>
          <w:sz w:val="18"/>
          <w:szCs w:val="18"/>
          <w:lang w:eastAsia="en-US"/>
        </w:rPr>
        <w:t>yer alan işlemlerin bedelleri Kurumca karşılanır.</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(2) </w:t>
      </w:r>
      <w:r w:rsidR="00AE4B46" w:rsidRPr="0098164A">
        <w:rPr>
          <w:sz w:val="18"/>
          <w:szCs w:val="18"/>
          <w:lang w:eastAsia="en-US"/>
        </w:rPr>
        <w:t>Hastanın aynı sağlık kurumuna, acil servise başvuruları hariç olmak üzere ayaktan başvurduğu gün dâhil, 10 (on) gün içindeki aynı uzmanlık dalına diğer ayaktan başvurularında; sadece SUT eki EK-2/A-2 Listesinde yer alan işlemlerin bedelleri faturalandırılabilecek olup SUT eki EK-2/A Listesinde yer alan tutar faturalandırılamaz.</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(3) Hastaya SUT eki </w:t>
      </w:r>
      <w:r w:rsidR="001651A7" w:rsidRPr="0098164A">
        <w:rPr>
          <w:sz w:val="18"/>
          <w:szCs w:val="18"/>
          <w:lang w:eastAsia="en-US"/>
        </w:rPr>
        <w:t xml:space="preserve">EK-2/A-2 </w:t>
      </w:r>
      <w:r w:rsidRPr="0098164A">
        <w:rPr>
          <w:sz w:val="18"/>
          <w:szCs w:val="18"/>
          <w:lang w:eastAsia="en-US"/>
        </w:rPr>
        <w:t>Listesinde yer alan işlemlerin yapılmasının gerekli görülmesi</w:t>
      </w:r>
      <w:r w:rsidR="0000558A" w:rsidRPr="0098164A">
        <w:rPr>
          <w:sz w:val="18"/>
          <w:szCs w:val="18"/>
          <w:lang w:eastAsia="en-US"/>
        </w:rPr>
        <w:t>, ancak söz konusu işlemlerin, bu</w:t>
      </w:r>
      <w:r w:rsidRPr="0098164A">
        <w:rPr>
          <w:sz w:val="18"/>
          <w:szCs w:val="18"/>
          <w:lang w:eastAsia="en-US"/>
        </w:rPr>
        <w:t xml:space="preserve"> muayene başvurusundan sonra aynı sağlık kurumunda </w:t>
      </w:r>
      <w:r w:rsidR="00A147D0" w:rsidRPr="0098164A">
        <w:rPr>
          <w:sz w:val="18"/>
          <w:szCs w:val="18"/>
          <w:lang w:eastAsia="en-US"/>
        </w:rPr>
        <w:t xml:space="preserve">randevu verilmek suretiyle ileri </w:t>
      </w:r>
      <w:r w:rsidRPr="0098164A">
        <w:rPr>
          <w:sz w:val="18"/>
          <w:szCs w:val="18"/>
          <w:lang w:eastAsia="en-US"/>
        </w:rPr>
        <w:t xml:space="preserve">bir tarihte yapılması durumunda, SUT eki </w:t>
      </w:r>
      <w:r w:rsidR="001651A7" w:rsidRPr="0098164A">
        <w:rPr>
          <w:sz w:val="18"/>
          <w:szCs w:val="18"/>
          <w:lang w:eastAsia="en-US"/>
        </w:rPr>
        <w:t xml:space="preserve">EK-2/A </w:t>
      </w:r>
      <w:r w:rsidRPr="0098164A">
        <w:rPr>
          <w:sz w:val="18"/>
          <w:szCs w:val="18"/>
          <w:lang w:eastAsia="en-US"/>
        </w:rPr>
        <w:t>Listesinde yer alan tutarlar ikinci bir defa girilmeksizin sadece yapılan işlem faturalandırılır.</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(4) Hastanın aynı sağlık kurumunda aynı uzmanlık dalına ayaktan başvurusu sonrasında aynı gün “yatarak tedavi” kapsamında, SUT eki </w:t>
      </w:r>
      <w:r w:rsidR="001651A7" w:rsidRPr="0098164A">
        <w:rPr>
          <w:sz w:val="18"/>
          <w:szCs w:val="18"/>
          <w:lang w:eastAsia="en-US"/>
        </w:rPr>
        <w:t xml:space="preserve">EK-2/C </w:t>
      </w:r>
      <w:r w:rsidRPr="0098164A">
        <w:rPr>
          <w:sz w:val="18"/>
          <w:szCs w:val="18"/>
          <w:lang w:eastAsia="en-US"/>
        </w:rPr>
        <w:t xml:space="preserve">Listesinde yer alan bir işlem yapılması halinde bu işlem ile birlikte ayaktan yapılan işlemler bu maddenin birinci fıkrasındaki hükümlere göre faturalandırılır. Ancak “yatarak tedavi” kapsamında hizmet başına ödeme yöntemi ile bir işlem yapılması durumunda SUT eki </w:t>
      </w:r>
      <w:r w:rsidR="009828F2" w:rsidRPr="0098164A">
        <w:rPr>
          <w:sz w:val="18"/>
          <w:szCs w:val="18"/>
          <w:lang w:eastAsia="en-US"/>
        </w:rPr>
        <w:t xml:space="preserve">EK-2/A </w:t>
      </w:r>
      <w:r w:rsidRPr="0098164A">
        <w:rPr>
          <w:sz w:val="18"/>
          <w:szCs w:val="18"/>
          <w:lang w:eastAsia="en-US"/>
        </w:rPr>
        <w:t xml:space="preserve">Listesinde yer alan tutarlar faturalandırılmayacak olup ayaktan başvurular da hizmet başına ödeme yöntemine göre faturalandırılacaktır. </w:t>
      </w:r>
    </w:p>
    <w:p w:rsidR="005B64DC" w:rsidRPr="0098164A" w:rsidRDefault="00867A44" w:rsidP="00B347C0">
      <w:pPr>
        <w:ind w:firstLine="708"/>
        <w:jc w:val="both"/>
        <w:outlineLvl w:val="4"/>
        <w:rPr>
          <w:sz w:val="18"/>
          <w:szCs w:val="18"/>
          <w:lang w:eastAsia="en-US"/>
        </w:rPr>
      </w:pPr>
      <w:r w:rsidRPr="0098164A">
        <w:rPr>
          <w:sz w:val="18"/>
          <w:szCs w:val="18"/>
          <w:lang w:eastAsia="en-US"/>
        </w:rPr>
        <w:t xml:space="preserve">(5) Hastanın aynı gün içerisinde, aynı sağlık hizmeti sunucusunda; birden fazla uzmanlık dalına başvurusu sonrasında bu uzmanlık dallarından herhangi birinde aynı gün “yatarak tedavi” kapsamında SUT eki </w:t>
      </w:r>
      <w:r w:rsidR="009828F2" w:rsidRPr="0098164A">
        <w:rPr>
          <w:sz w:val="18"/>
          <w:szCs w:val="18"/>
          <w:lang w:eastAsia="en-US"/>
        </w:rPr>
        <w:t xml:space="preserve">EK-2/C </w:t>
      </w:r>
      <w:r w:rsidRPr="0098164A">
        <w:rPr>
          <w:sz w:val="18"/>
          <w:szCs w:val="18"/>
          <w:lang w:eastAsia="en-US"/>
        </w:rPr>
        <w:t xml:space="preserve">Listesinde yer alan bir işlem yapılması halinde bu işlem ile birlikte, o uzmanlık dalına ait ayaktan yapılan işlemler bu maddenin birinci fıkrasındaki hükümlere göre, diğer uzmanlık dallarındaki ayakta tedavi kapsamındaki başvuruları SUT eki </w:t>
      </w:r>
      <w:r w:rsidR="009828F2" w:rsidRPr="0098164A">
        <w:rPr>
          <w:sz w:val="18"/>
          <w:szCs w:val="18"/>
          <w:lang w:eastAsia="en-US"/>
        </w:rPr>
        <w:t xml:space="preserve">EK-2/B </w:t>
      </w:r>
      <w:r w:rsidRPr="0098164A">
        <w:rPr>
          <w:sz w:val="18"/>
          <w:szCs w:val="18"/>
          <w:lang w:eastAsia="en-US"/>
        </w:rPr>
        <w:t xml:space="preserve">Listesindeki “normal poliklinik muayenesi” bedeli ve yapılması halinde SUT eki </w:t>
      </w:r>
      <w:r w:rsidR="009828F2" w:rsidRPr="0098164A">
        <w:rPr>
          <w:sz w:val="18"/>
          <w:szCs w:val="18"/>
          <w:lang w:eastAsia="en-US"/>
        </w:rPr>
        <w:t xml:space="preserve">EK-2/A-2 </w:t>
      </w:r>
      <w:r w:rsidRPr="0098164A">
        <w:rPr>
          <w:sz w:val="18"/>
          <w:szCs w:val="18"/>
          <w:lang w:eastAsia="en-US"/>
        </w:rPr>
        <w:t xml:space="preserve">Listesinde yer alan işlemlerin bedelleri faturalandırılacaktır. </w:t>
      </w:r>
      <w:r w:rsidR="005B64DC" w:rsidRPr="0098164A">
        <w:rPr>
          <w:sz w:val="18"/>
          <w:szCs w:val="18"/>
          <w:lang w:eastAsia="en-US"/>
        </w:rPr>
        <w:t xml:space="preserve">Ancak, yatarak tedavi kapsamında hizmet başına ödeme yöntemi ile bir işlem yapılması durumunda; SUT eki EK-2/A Listesinde yer alan tutarlar faturalandırılmayacak olup ayaktan yapılan işlemler hizmet başına ödeme yöntemine göre faturalandırılacaktır. </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(6) Hastanın, aynı gün içinde aynı sağlık kurumunda ilk muayenesini takip eden diğer uzmanlık dallarındaki ayakta tedavi kapsamında yer alan başvuruları, “ayakta tedavilerde ödeme” uygulaması kapsamında değerlendirilmez ve SUT eki </w:t>
      </w:r>
      <w:r w:rsidR="009828F2" w:rsidRPr="0098164A">
        <w:rPr>
          <w:sz w:val="18"/>
          <w:szCs w:val="18"/>
          <w:lang w:eastAsia="en-US"/>
        </w:rPr>
        <w:t xml:space="preserve">EK-2/A </w:t>
      </w:r>
      <w:r w:rsidRPr="0098164A">
        <w:rPr>
          <w:sz w:val="18"/>
          <w:szCs w:val="18"/>
          <w:lang w:eastAsia="en-US"/>
        </w:rPr>
        <w:t xml:space="preserve">Listesinde yer alan tutarlar faturalandırılamaz. Ancak SUT eki </w:t>
      </w:r>
      <w:r w:rsidR="009828F2" w:rsidRPr="0098164A">
        <w:rPr>
          <w:sz w:val="18"/>
          <w:szCs w:val="18"/>
          <w:lang w:eastAsia="en-US"/>
        </w:rPr>
        <w:t xml:space="preserve">EK-2/B </w:t>
      </w:r>
      <w:r w:rsidRPr="0098164A">
        <w:rPr>
          <w:sz w:val="18"/>
          <w:szCs w:val="18"/>
          <w:lang w:eastAsia="en-US"/>
        </w:rPr>
        <w:t xml:space="preserve">Listesindeki “normal poliklinik muayenesi” bedeli ve yapılması halinde SUT eki </w:t>
      </w:r>
      <w:r w:rsidR="009828F2" w:rsidRPr="0098164A">
        <w:rPr>
          <w:sz w:val="18"/>
          <w:szCs w:val="18"/>
          <w:lang w:eastAsia="en-US"/>
        </w:rPr>
        <w:t xml:space="preserve">EK-2/A-2 </w:t>
      </w:r>
      <w:r w:rsidRPr="0098164A">
        <w:rPr>
          <w:sz w:val="18"/>
          <w:szCs w:val="18"/>
          <w:lang w:eastAsia="en-US"/>
        </w:rPr>
        <w:t>Listesinde yer alan işlemlerin bedelleri faturalandırılacaktır.</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(7) Hastanın aynı gün içinde aynı sağlık kurumundaki ilk başvurusunun ana dal, sonraki başvurusunun yan dal olması durumunda yan dala olan başvuru "ayakta tedavilerde ödeme” uygulaması kapsamında faturalandırılır. Ana dala başvuru ise, SUT eki </w:t>
      </w:r>
      <w:r w:rsidR="009828F2" w:rsidRPr="0098164A">
        <w:rPr>
          <w:sz w:val="18"/>
          <w:szCs w:val="18"/>
          <w:lang w:eastAsia="en-US"/>
        </w:rPr>
        <w:t xml:space="preserve">EK-2/A </w:t>
      </w:r>
      <w:r w:rsidRPr="0098164A">
        <w:rPr>
          <w:sz w:val="18"/>
          <w:szCs w:val="18"/>
          <w:lang w:eastAsia="en-US"/>
        </w:rPr>
        <w:t xml:space="preserve">Listesinde yer alan tutarlar girilmeksizin, SUT eki </w:t>
      </w:r>
      <w:r w:rsidR="009828F2" w:rsidRPr="0098164A">
        <w:rPr>
          <w:sz w:val="18"/>
          <w:szCs w:val="18"/>
          <w:lang w:eastAsia="en-US"/>
        </w:rPr>
        <w:t xml:space="preserve">EK-2/B </w:t>
      </w:r>
      <w:r w:rsidRPr="0098164A">
        <w:rPr>
          <w:sz w:val="18"/>
          <w:szCs w:val="18"/>
          <w:lang w:eastAsia="en-US"/>
        </w:rPr>
        <w:t xml:space="preserve">Listesindeki “normal poliklinik muayenesi” bedeli ve yapılması halinde SUT eki </w:t>
      </w:r>
      <w:r w:rsidR="009828F2" w:rsidRPr="0098164A">
        <w:rPr>
          <w:sz w:val="18"/>
          <w:szCs w:val="18"/>
          <w:lang w:eastAsia="en-US"/>
        </w:rPr>
        <w:t xml:space="preserve">EK-2/A-2 </w:t>
      </w:r>
      <w:r w:rsidRPr="0098164A">
        <w:rPr>
          <w:sz w:val="18"/>
          <w:szCs w:val="18"/>
          <w:lang w:eastAsia="en-US"/>
        </w:rPr>
        <w:t>Listesinde yer alan işlemlerin bedelleri faturalandırılabilir.</w:t>
      </w:r>
    </w:p>
    <w:p w:rsidR="00867A44" w:rsidRPr="0098164A" w:rsidRDefault="00867A44" w:rsidP="00B347C0">
      <w:pPr>
        <w:ind w:firstLine="708"/>
        <w:jc w:val="both"/>
        <w:outlineLvl w:val="4"/>
        <w:rPr>
          <w:sz w:val="18"/>
          <w:szCs w:val="18"/>
          <w:lang w:eastAsia="en-US"/>
        </w:rPr>
      </w:pPr>
      <w:r w:rsidRPr="0098164A">
        <w:rPr>
          <w:sz w:val="18"/>
          <w:szCs w:val="18"/>
          <w:lang w:eastAsia="en-US"/>
        </w:rPr>
        <w:t>(8) Sağlık raporu ile yapılması gerekli görülen hiperbarik oksijen tedavisi, fizik tedavi ve rehabilitasyon, ESWL ve ESWT tedavilerinde; ayaktan başvurularda tedavi için sağlık raporu düzenlendikten sonra tedavinin sonraki günlerde aynı veya başka bir sağlık hizmeti sunucusunda yapılması halinde, bu sağlık raporu ile yapılan tedavi başvuruları "ayakta tedavi</w:t>
      </w:r>
      <w:r w:rsidR="003458EA" w:rsidRPr="0098164A">
        <w:rPr>
          <w:sz w:val="18"/>
          <w:szCs w:val="18"/>
          <w:lang w:eastAsia="en-US"/>
        </w:rPr>
        <w:t>ler</w:t>
      </w:r>
      <w:r w:rsidRPr="0098164A">
        <w:rPr>
          <w:sz w:val="18"/>
          <w:szCs w:val="18"/>
          <w:lang w:eastAsia="en-US"/>
        </w:rPr>
        <w:t xml:space="preserve">de ödeme” uygulaması kapsamında SUT eki </w:t>
      </w:r>
      <w:r w:rsidR="009828F2" w:rsidRPr="0098164A">
        <w:rPr>
          <w:sz w:val="18"/>
          <w:szCs w:val="18"/>
          <w:lang w:eastAsia="en-US"/>
        </w:rPr>
        <w:t xml:space="preserve">EK-2/A </w:t>
      </w:r>
      <w:r w:rsidRPr="0098164A">
        <w:rPr>
          <w:sz w:val="18"/>
          <w:szCs w:val="18"/>
          <w:lang w:eastAsia="en-US"/>
        </w:rPr>
        <w:t xml:space="preserve">Listesinde yer alan tutarlar girilmeksizin SUT eki </w:t>
      </w:r>
      <w:r w:rsidR="009828F2" w:rsidRPr="0098164A">
        <w:rPr>
          <w:sz w:val="18"/>
          <w:szCs w:val="18"/>
          <w:lang w:eastAsia="en-US"/>
        </w:rPr>
        <w:t xml:space="preserve">EK-2/C </w:t>
      </w:r>
      <w:r w:rsidRPr="0098164A">
        <w:rPr>
          <w:sz w:val="18"/>
          <w:szCs w:val="18"/>
          <w:lang w:eastAsia="en-US"/>
        </w:rPr>
        <w:t>Listesi üzerinden faturalandırılır.</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(9) Özel tıp merkezleri ve dal merkezlerinin vermiş oldukları acil sağlık hizmetlerinin bedelleri uzmanlık dalı dikkate alınmaksızın SUT eki </w:t>
      </w:r>
      <w:r w:rsidR="009828F2" w:rsidRPr="0098164A">
        <w:rPr>
          <w:sz w:val="18"/>
          <w:szCs w:val="18"/>
          <w:lang w:eastAsia="en-US"/>
        </w:rPr>
        <w:t xml:space="preserve">EK-2/A </w:t>
      </w:r>
      <w:r w:rsidRPr="0098164A">
        <w:rPr>
          <w:sz w:val="18"/>
          <w:szCs w:val="18"/>
          <w:lang w:eastAsia="en-US"/>
        </w:rPr>
        <w:t>Listesinin “Acil” bölümünde yer alan ücret üzerinden faturalandırılır.</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(10) Hastanın, ikinci veya üçüncü basamak sağlık kurumundan başka bir sağlık kurumuna sevk edilmesi halinde sevk eden sağlık kurumuna, SUT eki </w:t>
      </w:r>
      <w:r w:rsidR="009828F2" w:rsidRPr="0098164A">
        <w:rPr>
          <w:sz w:val="18"/>
          <w:szCs w:val="18"/>
          <w:lang w:eastAsia="en-US"/>
        </w:rPr>
        <w:t xml:space="preserve">EK-2/A </w:t>
      </w:r>
      <w:r w:rsidRPr="0098164A">
        <w:rPr>
          <w:sz w:val="18"/>
          <w:szCs w:val="18"/>
          <w:lang w:eastAsia="en-US"/>
        </w:rPr>
        <w:t>Listesinde yer alan tutarın %75’i ödenir.</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(11) Ayaktan başvurularda, SUT eki </w:t>
      </w:r>
      <w:r w:rsidR="009828F2" w:rsidRPr="0098164A">
        <w:rPr>
          <w:sz w:val="18"/>
          <w:szCs w:val="18"/>
          <w:lang w:eastAsia="en-US"/>
        </w:rPr>
        <w:t xml:space="preserve">EK-2/A-2 </w:t>
      </w:r>
      <w:r w:rsidRPr="0098164A">
        <w:rPr>
          <w:sz w:val="18"/>
          <w:szCs w:val="18"/>
          <w:lang w:eastAsia="en-US"/>
        </w:rPr>
        <w:t>Listesinde yer alan işlemlerin faturalandırılmas</w:t>
      </w:r>
      <w:r w:rsidR="000B6430" w:rsidRPr="0098164A">
        <w:rPr>
          <w:sz w:val="18"/>
          <w:szCs w:val="18"/>
          <w:lang w:eastAsia="en-US"/>
        </w:rPr>
        <w:t>ında aşağıdaki hususlara uyulur.</w:t>
      </w:r>
    </w:p>
    <w:p w:rsidR="00B42F8D" w:rsidRPr="0098164A" w:rsidRDefault="00867A44" w:rsidP="00B42F8D">
      <w:pPr>
        <w:ind w:firstLine="708"/>
        <w:jc w:val="both"/>
        <w:outlineLvl w:val="4"/>
        <w:rPr>
          <w:sz w:val="18"/>
          <w:szCs w:val="18"/>
          <w:lang w:eastAsia="en-US"/>
        </w:rPr>
      </w:pPr>
      <w:r w:rsidRPr="0098164A">
        <w:rPr>
          <w:sz w:val="18"/>
          <w:szCs w:val="18"/>
          <w:lang w:eastAsia="en-US"/>
        </w:rPr>
        <w:t xml:space="preserve">a) İşlemin SUT eki </w:t>
      </w:r>
      <w:r w:rsidR="009828F2" w:rsidRPr="0098164A">
        <w:rPr>
          <w:sz w:val="18"/>
          <w:szCs w:val="18"/>
          <w:lang w:eastAsia="en-US"/>
        </w:rPr>
        <w:t xml:space="preserve">EK-2/C </w:t>
      </w:r>
      <w:r w:rsidRPr="0098164A">
        <w:rPr>
          <w:sz w:val="18"/>
          <w:szCs w:val="18"/>
          <w:lang w:eastAsia="en-US"/>
        </w:rPr>
        <w:t xml:space="preserve">Listesinde yer alması halinde bedelleri </w:t>
      </w:r>
      <w:r w:rsidRPr="0098164A">
        <w:rPr>
          <w:bCs/>
          <w:sz w:val="18"/>
          <w:szCs w:val="18"/>
        </w:rPr>
        <w:t xml:space="preserve">“tanıya dayalı işlem üzerinden ödeme” </w:t>
      </w:r>
      <w:r w:rsidRPr="0098164A">
        <w:rPr>
          <w:sz w:val="18"/>
          <w:szCs w:val="18"/>
          <w:lang w:eastAsia="en-US"/>
        </w:rPr>
        <w:t xml:space="preserve">yöntemi ile faturalandırılır. Bu işleme ilişkin </w:t>
      </w:r>
      <w:r w:rsidRPr="0098164A">
        <w:rPr>
          <w:bCs/>
          <w:sz w:val="18"/>
          <w:szCs w:val="18"/>
        </w:rPr>
        <w:t xml:space="preserve">“tanıya dayalı işlem üzerinden ödeme” </w:t>
      </w:r>
      <w:r w:rsidR="006414DF" w:rsidRPr="0098164A">
        <w:rPr>
          <w:bCs/>
          <w:sz w:val="18"/>
          <w:szCs w:val="18"/>
        </w:rPr>
        <w:t>yöntemi</w:t>
      </w:r>
      <w:r w:rsidRPr="0098164A">
        <w:rPr>
          <w:sz w:val="18"/>
          <w:szCs w:val="18"/>
          <w:lang w:eastAsia="en-US"/>
        </w:rPr>
        <w:t>ne dâhil olmayan tıbbi malzeme ve ilaç bedelleri ayrıca faturalandırılabilir.</w:t>
      </w:r>
    </w:p>
    <w:p w:rsidR="00867A44" w:rsidRPr="0098164A" w:rsidRDefault="00867A44" w:rsidP="00B42F8D">
      <w:pPr>
        <w:ind w:firstLine="708"/>
        <w:jc w:val="both"/>
        <w:outlineLvl w:val="4"/>
        <w:rPr>
          <w:sz w:val="18"/>
          <w:szCs w:val="18"/>
          <w:lang w:eastAsia="en-US"/>
        </w:rPr>
      </w:pPr>
      <w:r w:rsidRPr="0098164A">
        <w:rPr>
          <w:sz w:val="18"/>
          <w:szCs w:val="18"/>
          <w:lang w:eastAsia="en-US"/>
        </w:rPr>
        <w:t xml:space="preserve">b) İşlemin sadece SUT eki </w:t>
      </w:r>
      <w:r w:rsidR="009828F2" w:rsidRPr="0098164A">
        <w:rPr>
          <w:sz w:val="18"/>
          <w:szCs w:val="18"/>
          <w:lang w:eastAsia="en-US"/>
        </w:rPr>
        <w:t xml:space="preserve">EK-2/B </w:t>
      </w:r>
      <w:r w:rsidRPr="0098164A">
        <w:rPr>
          <w:sz w:val="18"/>
          <w:szCs w:val="18"/>
          <w:lang w:eastAsia="en-US"/>
        </w:rPr>
        <w:t xml:space="preserve">Listesinde yer alması halinde, SUT eki </w:t>
      </w:r>
      <w:r w:rsidR="009828F2" w:rsidRPr="0098164A">
        <w:rPr>
          <w:sz w:val="18"/>
          <w:szCs w:val="18"/>
          <w:lang w:eastAsia="en-US"/>
        </w:rPr>
        <w:t xml:space="preserve">EK-2/A </w:t>
      </w:r>
      <w:r w:rsidRPr="0098164A">
        <w:rPr>
          <w:sz w:val="18"/>
          <w:szCs w:val="18"/>
          <w:lang w:eastAsia="en-US"/>
        </w:rPr>
        <w:t>Listesinde yer alan tutarlara ilave olarak işlem bedeli ve bu işlemle ilgili ilaç ve tıbbi malzeme bedelleri ayrıca faturalandırılabilir.</w:t>
      </w:r>
    </w:p>
    <w:p w:rsidR="00495D71" w:rsidRDefault="00867A44" w:rsidP="00495D71">
      <w:pPr>
        <w:ind w:firstLine="708"/>
        <w:jc w:val="both"/>
        <w:outlineLvl w:val="4"/>
        <w:rPr>
          <w:sz w:val="18"/>
          <w:szCs w:val="18"/>
          <w:lang w:eastAsia="en-US"/>
        </w:rPr>
      </w:pPr>
      <w:r w:rsidRPr="0098164A">
        <w:rPr>
          <w:b/>
          <w:sz w:val="18"/>
          <w:szCs w:val="18"/>
          <w:lang w:eastAsia="en-US"/>
        </w:rPr>
        <w:tab/>
      </w:r>
      <w:r w:rsidRPr="0098164A">
        <w:rPr>
          <w:sz w:val="18"/>
          <w:szCs w:val="18"/>
          <w:lang w:eastAsia="en-US"/>
        </w:rPr>
        <w:t xml:space="preserve">c) Üçüncü basamak resmi sağlık kurumları tarafından SUT eki </w:t>
      </w:r>
      <w:r w:rsidR="009828F2" w:rsidRPr="0098164A">
        <w:rPr>
          <w:sz w:val="18"/>
          <w:szCs w:val="18"/>
          <w:lang w:eastAsia="en-US"/>
        </w:rPr>
        <w:t xml:space="preserve">EK-2/A-2 </w:t>
      </w:r>
      <w:r w:rsidRPr="0098164A">
        <w:rPr>
          <w:sz w:val="18"/>
          <w:szCs w:val="18"/>
          <w:lang w:eastAsia="en-US"/>
        </w:rPr>
        <w:t>Listesinde yer alan işlemler, işlem puanlarına %10 oranında ilave edilerek faturalandırılır.</w:t>
      </w:r>
    </w:p>
    <w:p w:rsidR="00BA45B9" w:rsidRPr="00BA45B9" w:rsidRDefault="00867A44" w:rsidP="00B347C0">
      <w:pPr>
        <w:ind w:firstLine="708"/>
        <w:jc w:val="both"/>
        <w:outlineLvl w:val="4"/>
        <w:rPr>
          <w:strike/>
          <w:sz w:val="18"/>
          <w:szCs w:val="18"/>
          <w:lang w:eastAsia="en-US"/>
        </w:rPr>
      </w:pPr>
      <w:r w:rsidRPr="0098164A">
        <w:rPr>
          <w:sz w:val="18"/>
          <w:szCs w:val="18"/>
          <w:lang w:eastAsia="en-US"/>
        </w:rPr>
        <w:t xml:space="preserve">(12) </w:t>
      </w:r>
      <w:r w:rsidR="00051094" w:rsidRPr="00051094">
        <w:rPr>
          <w:rFonts w:eastAsiaTheme="minorEastAsia" w:cstheme="minorBidi"/>
          <w:b/>
          <w:color w:val="FF0000"/>
          <w:sz w:val="18"/>
          <w:szCs w:val="18"/>
        </w:rPr>
        <w:t>(Değişik:RG-</w:t>
      </w:r>
      <w:r w:rsidR="002F2288">
        <w:rPr>
          <w:rFonts w:eastAsiaTheme="minorEastAsia" w:cstheme="minorBidi"/>
          <w:b/>
          <w:color w:val="FF0000"/>
          <w:sz w:val="18"/>
          <w:szCs w:val="18"/>
        </w:rPr>
        <w:t>12</w:t>
      </w:r>
      <w:r w:rsidR="00051094" w:rsidRPr="00051094">
        <w:rPr>
          <w:rFonts w:eastAsiaTheme="minorEastAsia" w:cstheme="minorBidi"/>
          <w:b/>
          <w:color w:val="FF0000"/>
          <w:sz w:val="18"/>
          <w:szCs w:val="18"/>
        </w:rPr>
        <w:t>/</w:t>
      </w:r>
      <w:r w:rsidR="002F2288">
        <w:rPr>
          <w:rFonts w:eastAsiaTheme="minorEastAsia" w:cstheme="minorBidi"/>
          <w:b/>
          <w:color w:val="FF0000"/>
          <w:sz w:val="18"/>
          <w:szCs w:val="18"/>
        </w:rPr>
        <w:t>11</w:t>
      </w:r>
      <w:r w:rsidR="009F7F8D">
        <w:rPr>
          <w:rFonts w:eastAsiaTheme="minorEastAsia" w:cstheme="minorBidi"/>
          <w:b/>
          <w:color w:val="FF0000"/>
          <w:sz w:val="18"/>
          <w:szCs w:val="18"/>
        </w:rPr>
        <w:t>/2013-</w:t>
      </w:r>
      <w:r w:rsidR="002F2288">
        <w:rPr>
          <w:rFonts w:eastAsiaTheme="minorEastAsia" w:cstheme="minorBidi"/>
          <w:b/>
          <w:color w:val="FF0000"/>
          <w:sz w:val="18"/>
          <w:szCs w:val="18"/>
        </w:rPr>
        <w:t>28819</w:t>
      </w:r>
      <w:r w:rsidR="009F7F8D">
        <w:rPr>
          <w:rFonts w:eastAsiaTheme="minorEastAsia" w:cstheme="minorBidi"/>
          <w:b/>
          <w:color w:val="FF0000"/>
          <w:sz w:val="18"/>
          <w:szCs w:val="18"/>
        </w:rPr>
        <w:t>/</w:t>
      </w:r>
      <w:r w:rsidR="002F2288">
        <w:rPr>
          <w:rFonts w:eastAsiaTheme="minorEastAsia" w:cstheme="minorBidi"/>
          <w:b/>
          <w:color w:val="FF0000"/>
          <w:sz w:val="18"/>
          <w:szCs w:val="18"/>
        </w:rPr>
        <w:t xml:space="preserve"> </w:t>
      </w:r>
      <w:r w:rsidR="009F7F8D">
        <w:rPr>
          <w:rFonts w:eastAsiaTheme="minorEastAsia" w:cstheme="minorBidi"/>
          <w:b/>
          <w:color w:val="FF0000"/>
          <w:sz w:val="18"/>
          <w:szCs w:val="18"/>
        </w:rPr>
        <w:t xml:space="preserve">3 </w:t>
      </w:r>
      <w:r w:rsidR="002F2288">
        <w:rPr>
          <w:rFonts w:eastAsiaTheme="minorEastAsia" w:cstheme="minorBidi"/>
          <w:b/>
          <w:color w:val="FF0000"/>
          <w:sz w:val="18"/>
          <w:szCs w:val="18"/>
        </w:rPr>
        <w:t>md. Yürürlük:12/11</w:t>
      </w:r>
      <w:r w:rsidR="00051094" w:rsidRPr="00051094">
        <w:rPr>
          <w:rFonts w:eastAsiaTheme="minorEastAsia" w:cstheme="minorBidi"/>
          <w:b/>
          <w:color w:val="FF0000"/>
          <w:sz w:val="18"/>
          <w:szCs w:val="18"/>
        </w:rPr>
        <w:t>/2013)</w:t>
      </w:r>
      <w:r w:rsidR="00051094" w:rsidRPr="00051094">
        <w:rPr>
          <w:sz w:val="18"/>
          <w:szCs w:val="18"/>
        </w:rPr>
        <w:t xml:space="preserve"> </w:t>
      </w:r>
      <w:r w:rsidR="00BA45B9" w:rsidRPr="00BF6698">
        <w:rPr>
          <w:rFonts w:eastAsiaTheme="minorEastAsia" w:cstheme="minorBidi"/>
          <w:b/>
          <w:strike/>
          <w:color w:val="FF0000"/>
          <w:sz w:val="18"/>
          <w:szCs w:val="18"/>
        </w:rPr>
        <w:t>(</w:t>
      </w:r>
      <w:r w:rsidR="004C7B6D" w:rsidRPr="00BF6698">
        <w:rPr>
          <w:rFonts w:eastAsiaTheme="minorEastAsia" w:cstheme="minorBidi"/>
          <w:b/>
          <w:strike/>
          <w:color w:val="FF0000"/>
          <w:sz w:val="18"/>
          <w:szCs w:val="18"/>
        </w:rPr>
        <w:t>Değişik:RG-</w:t>
      </w:r>
      <w:r w:rsidR="00AE45E0" w:rsidRPr="00BF6698">
        <w:rPr>
          <w:rFonts w:eastAsiaTheme="minorEastAsia" w:cstheme="minorBidi"/>
          <w:b/>
          <w:strike/>
          <w:color w:val="FF0000"/>
          <w:sz w:val="18"/>
          <w:szCs w:val="18"/>
        </w:rPr>
        <w:t>01/08/2013-28725/</w:t>
      </w:r>
      <w:r w:rsidR="00A9721F" w:rsidRPr="00BF6698">
        <w:rPr>
          <w:rFonts w:eastAsiaTheme="minorEastAsia" w:cstheme="minorBidi"/>
          <w:b/>
          <w:strike/>
          <w:color w:val="FF0000"/>
          <w:sz w:val="18"/>
          <w:szCs w:val="18"/>
        </w:rPr>
        <w:t xml:space="preserve"> </w:t>
      </w:r>
      <w:r w:rsidR="00AE45E0" w:rsidRPr="00BF6698">
        <w:rPr>
          <w:rFonts w:eastAsiaTheme="minorEastAsia" w:cstheme="minorBidi"/>
          <w:b/>
          <w:strike/>
          <w:color w:val="FF0000"/>
          <w:sz w:val="18"/>
          <w:szCs w:val="18"/>
        </w:rPr>
        <w:t>3</w:t>
      </w:r>
      <w:r w:rsidR="00A9721F" w:rsidRPr="00BF6698">
        <w:rPr>
          <w:rFonts w:eastAsiaTheme="minorEastAsia" w:cstheme="minorBidi"/>
          <w:b/>
          <w:strike/>
          <w:color w:val="FF0000"/>
          <w:sz w:val="18"/>
          <w:szCs w:val="18"/>
        </w:rPr>
        <w:t xml:space="preserve"> </w:t>
      </w:r>
      <w:r w:rsidR="00AE45E0" w:rsidRPr="00BF6698">
        <w:rPr>
          <w:rFonts w:eastAsiaTheme="minorEastAsia" w:cstheme="minorBidi"/>
          <w:b/>
          <w:strike/>
          <w:color w:val="FF0000"/>
          <w:sz w:val="18"/>
          <w:szCs w:val="18"/>
        </w:rPr>
        <w:t>md. Yürürlük: 01/08/2013</w:t>
      </w:r>
      <w:r w:rsidR="00BA45B9" w:rsidRPr="00BF6698">
        <w:rPr>
          <w:rFonts w:eastAsiaTheme="minorEastAsia" w:cstheme="minorBidi"/>
          <w:b/>
          <w:strike/>
          <w:color w:val="FF0000"/>
          <w:sz w:val="18"/>
          <w:szCs w:val="18"/>
        </w:rPr>
        <w:t xml:space="preserve">) </w:t>
      </w:r>
      <w:r w:rsidRPr="00BF6698">
        <w:rPr>
          <w:strike/>
          <w:sz w:val="18"/>
          <w:szCs w:val="18"/>
          <w:lang w:eastAsia="en-US"/>
        </w:rPr>
        <w:t>Ayaktan başvurularda özel sağlık hizmeti sunucuları için günlük muayene sınırı acil</w:t>
      </w:r>
      <w:r w:rsidRPr="00BA45B9">
        <w:rPr>
          <w:strike/>
          <w:sz w:val="18"/>
          <w:szCs w:val="18"/>
          <w:lang w:eastAsia="en-US"/>
        </w:rPr>
        <w:t xml:space="preserve"> servis/polikliniğe başvurular hariç olmak üzere, sağlık hizmeti sunucusundaki sözleşme kapsamında çalışan hekimlerin çalışma saatlerinin 6 ile çarpılması ile bulunur. Her bir hekim için günlük muayene sayısı her halükarda 60</w:t>
      </w:r>
      <w:r w:rsidR="00873CB2" w:rsidRPr="00BA45B9">
        <w:rPr>
          <w:strike/>
          <w:sz w:val="18"/>
          <w:szCs w:val="18"/>
          <w:lang w:eastAsia="en-US"/>
        </w:rPr>
        <w:t>’ı</w:t>
      </w:r>
      <w:r w:rsidRPr="00BA45B9">
        <w:rPr>
          <w:strike/>
          <w:sz w:val="18"/>
          <w:szCs w:val="18"/>
          <w:lang w:eastAsia="en-US"/>
        </w:rPr>
        <w:t xml:space="preserve"> geçemez. Özel sağlık hizmeti sunucuları her bir hekim için ayrı ayrı olmak üzere bu sınırlarda muayene fatura edebilir. Bu sınırlar aşıldıktan sonra kabul edilen hastalar için yapılan işlemler Kuruma faturalandırılamaz.</w:t>
      </w:r>
      <w:r w:rsidR="00BA45B9">
        <w:rPr>
          <w:strike/>
          <w:sz w:val="18"/>
          <w:szCs w:val="18"/>
          <w:lang w:eastAsia="en-US"/>
        </w:rPr>
        <w:t xml:space="preserve"> </w:t>
      </w:r>
      <w:r w:rsidR="00BA45B9" w:rsidRPr="00051094">
        <w:rPr>
          <w:bCs/>
          <w:strike/>
          <w:color w:val="FF0000"/>
          <w:sz w:val="18"/>
          <w:szCs w:val="18"/>
        </w:rPr>
        <w:t>Ayaktan başvurularda özel sağlık hizmeti sunucuları için günlük muayene sınırı acil servis/polikliniğe başvurular hariç olmak üzere, sağlık hizmeti sunucusundaki sözleşme kapsamında çalışan hekimlerin çalışma saatlerinin 6 ile çarpılması ile bulunur. Her bir hekim için günlük muayene sayısı her halükarda 60’ı geçemez. Ancak göz hastalıkları branşında günlük muayene sınırı çalışma saatlerinin 4 ile çarpılması ile bulunur. Her bir göz hastalıkları uzman hekimi için günlük muayene sayısı her halükarda 40’ı geçemez. SUT eki EK-2/B Listesindeki 617340, 617341, 617342 kodlu işlemler ile EK-2/C Listesindeki P617340, P617341, P617342 kodlu işlemlerin yapılması halinde her bir işlem için hekim çalışma saatinden 30 dakika düşülerek yeni günlük muayene sayısı hesaplanır. Özel sağlık hizmeti sunucuları her bir hekim için ayrı ayrı olmak üzere bu sınırlarda muayene fatura edebilir. Bu sınırlar aşıldıktan sonra kabul edilen hastalar için yapılan işlemler Kuruma faturalandırılamaz.</w:t>
      </w:r>
      <w:r w:rsidR="00051094">
        <w:rPr>
          <w:bCs/>
          <w:strike/>
          <w:color w:val="FF0000"/>
          <w:sz w:val="18"/>
          <w:szCs w:val="18"/>
        </w:rPr>
        <w:t xml:space="preserve"> </w:t>
      </w:r>
      <w:r w:rsidR="00051094" w:rsidRPr="00051094">
        <w:rPr>
          <w:bCs/>
          <w:color w:val="FF0000"/>
          <w:sz w:val="18"/>
          <w:szCs w:val="18"/>
        </w:rPr>
        <w:t>Ayaktan başvurularda özel sağlık hizmeti sunucuları için günlük muayene sınırı acil servis/polikliniğe başvurular hariç olmak üzere, sağlık hizmeti sunucusundaki sözleşme kapsamında çalışan hekimlerin çalışma saatlerinin 6 ile çarpılması ile bulunur. Her bir hekim için günlük muayene sayısı her halükarda 60’ı geçemez.</w:t>
      </w:r>
      <w:r w:rsidR="00495D71" w:rsidRPr="00495D71">
        <w:rPr>
          <w:b/>
          <w:bCs/>
        </w:rPr>
        <w:t xml:space="preserve"> </w:t>
      </w:r>
      <w:r w:rsidR="00495D71" w:rsidRPr="00495D71">
        <w:rPr>
          <w:b/>
          <w:bCs/>
          <w:sz w:val="18"/>
          <w:szCs w:val="18"/>
        </w:rPr>
        <w:t xml:space="preserve">(EK:RG- </w:t>
      </w:r>
      <w:r w:rsidR="00295AE1">
        <w:rPr>
          <w:b/>
          <w:bCs/>
          <w:sz w:val="18"/>
          <w:szCs w:val="18"/>
        </w:rPr>
        <w:t>25/07/2014-29071</w:t>
      </w:r>
      <w:r w:rsidR="00495D71" w:rsidRPr="00495D71">
        <w:rPr>
          <w:b/>
          <w:bCs/>
          <w:sz w:val="18"/>
          <w:szCs w:val="18"/>
        </w:rPr>
        <w:t xml:space="preserve"> / </w:t>
      </w:r>
      <w:r w:rsidR="00495D71">
        <w:rPr>
          <w:b/>
          <w:bCs/>
          <w:sz w:val="18"/>
          <w:szCs w:val="18"/>
        </w:rPr>
        <w:t>4</w:t>
      </w:r>
      <w:r w:rsidR="00495D71" w:rsidRPr="00495D71">
        <w:rPr>
          <w:b/>
          <w:bCs/>
          <w:sz w:val="18"/>
          <w:szCs w:val="18"/>
        </w:rPr>
        <w:t xml:space="preserve"> md. Yürürlük: </w:t>
      </w:r>
      <w:r w:rsidR="00495D71">
        <w:rPr>
          <w:b/>
          <w:bCs/>
          <w:sz w:val="18"/>
          <w:szCs w:val="18"/>
        </w:rPr>
        <w:t>01/09/2014</w:t>
      </w:r>
      <w:r w:rsidR="00495D71" w:rsidRPr="00495D71">
        <w:rPr>
          <w:b/>
          <w:bCs/>
          <w:sz w:val="18"/>
          <w:szCs w:val="18"/>
        </w:rPr>
        <w:t>)</w:t>
      </w:r>
      <w:r w:rsidR="00495D71" w:rsidRPr="00495D71">
        <w:rPr>
          <w:bCs/>
          <w:sz w:val="18"/>
          <w:szCs w:val="18"/>
        </w:rPr>
        <w:t xml:space="preserve"> </w:t>
      </w:r>
      <w:r w:rsidR="00495D71" w:rsidRPr="00374DA2">
        <w:rPr>
          <w:bCs/>
          <w:sz w:val="18"/>
          <w:szCs w:val="18"/>
        </w:rPr>
        <w:t>Acil servis/polikliniğine başvurularda ise özel sağlık hizmeti sunucularında bir acil servis doktoru için günlük muayene sayısı 90’ı geçemez. Sağlık Bakanlığının “Yataklı Sağlık Tesislerinde Acil Servis Hizmetlerinin Uygulama Usul ve Esasları Hakkında Tebliğ” e göre triyaj uygulamasında Kırmızı alan tarifine giren acil servis/polikliniğine başvurular olması halinde günlük muayene sayısı 90’ı geçebilir, ancak bu durum dahil günlük toplam sayı hiçbir şekilde 100’ü geçemez.</w:t>
      </w:r>
      <w:r w:rsidR="00051094" w:rsidRPr="00051094">
        <w:rPr>
          <w:bCs/>
          <w:color w:val="FF0000"/>
          <w:sz w:val="18"/>
          <w:szCs w:val="18"/>
        </w:rPr>
        <w:t xml:space="preserve"> Özel sağlık hizmet sunucularında SUT eki EK-2/B Listesindeki 700610 kodlu “Transözefajiyal ekokardiyografi” ve 700611 kodlu “Transözefajiyal ekokardiyografi, çocuk” işlemlerinin yapılması durumunda her bir işlem için muayene sayısından bir muayene sayısı düşülerek yeni günlük muayene sayısı hesaplanır. Özel sağlık hizmeti sunucuları her bir hekim için ayrı ayrı olmak üzere bu sınırlarda muayene fatura edebilir. Bu sınırlar aşıldıktan sonra kabul edilen hastalar için yapılan işlemler Kuruma faturalandırılamaz.</w:t>
      </w:r>
    </w:p>
    <w:p w:rsidR="008046B9" w:rsidRPr="0098164A" w:rsidRDefault="009E741C" w:rsidP="00B347C0">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2.2.1.B-</w:t>
      </w:r>
      <w:r w:rsidR="008046B9" w:rsidRPr="0098164A">
        <w:rPr>
          <w:rFonts w:ascii="Times New Roman" w:hAnsi="Times New Roman" w:cs="Times New Roman"/>
          <w:b/>
          <w:color w:val="auto"/>
          <w:sz w:val="18"/>
          <w:szCs w:val="18"/>
        </w:rPr>
        <w:t>2</w:t>
      </w:r>
      <w:r w:rsidR="005202A5" w:rsidRPr="0098164A">
        <w:rPr>
          <w:rFonts w:ascii="Times New Roman" w:hAnsi="Times New Roman" w:cs="Times New Roman"/>
          <w:b/>
          <w:color w:val="auto"/>
          <w:sz w:val="18"/>
          <w:szCs w:val="18"/>
        </w:rPr>
        <w:t xml:space="preserve"> </w:t>
      </w:r>
      <w:r w:rsidR="008046B9" w:rsidRPr="0098164A">
        <w:rPr>
          <w:rFonts w:ascii="Times New Roman" w:hAnsi="Times New Roman" w:cs="Times New Roman"/>
          <w:b/>
          <w:color w:val="auto"/>
          <w:sz w:val="18"/>
          <w:szCs w:val="18"/>
        </w:rPr>
        <w:t xml:space="preserve">- </w:t>
      </w:r>
      <w:bookmarkEnd w:id="312"/>
      <w:r w:rsidR="006655FC" w:rsidRPr="0098164A">
        <w:rPr>
          <w:rFonts w:ascii="Times New Roman" w:hAnsi="Times New Roman" w:cs="Times New Roman"/>
          <w:b/>
          <w:color w:val="auto"/>
          <w:sz w:val="18"/>
          <w:szCs w:val="18"/>
        </w:rPr>
        <w:t>H</w:t>
      </w:r>
      <w:r w:rsidR="008046B9" w:rsidRPr="0098164A">
        <w:rPr>
          <w:rFonts w:ascii="Times New Roman" w:hAnsi="Times New Roman" w:cs="Times New Roman"/>
          <w:b/>
          <w:color w:val="auto"/>
          <w:sz w:val="18"/>
          <w:szCs w:val="18"/>
        </w:rPr>
        <w:t xml:space="preserve">izmet </w:t>
      </w:r>
      <w:r w:rsidR="00D33F61" w:rsidRPr="0098164A">
        <w:rPr>
          <w:rFonts w:ascii="Times New Roman" w:hAnsi="Times New Roman" w:cs="Times New Roman"/>
          <w:b/>
          <w:color w:val="auto"/>
          <w:sz w:val="18"/>
          <w:szCs w:val="18"/>
        </w:rPr>
        <w:t>başına ödeme yöntemi ile fatur</w:t>
      </w:r>
      <w:r w:rsidR="00855ABA" w:rsidRPr="0098164A">
        <w:rPr>
          <w:rFonts w:ascii="Times New Roman" w:hAnsi="Times New Roman" w:cs="Times New Roman"/>
          <w:b/>
          <w:color w:val="auto"/>
          <w:sz w:val="18"/>
          <w:szCs w:val="18"/>
        </w:rPr>
        <w:t>alandırılacak ayakta tedaviler</w:t>
      </w:r>
    </w:p>
    <w:p w:rsidR="00867A44" w:rsidRPr="0098164A" w:rsidRDefault="00867A44" w:rsidP="00B347C0">
      <w:pPr>
        <w:ind w:firstLine="708"/>
        <w:jc w:val="both"/>
        <w:outlineLvl w:val="4"/>
        <w:rPr>
          <w:sz w:val="18"/>
          <w:szCs w:val="18"/>
        </w:rPr>
      </w:pPr>
      <w:r w:rsidRPr="0098164A">
        <w:rPr>
          <w:sz w:val="18"/>
          <w:szCs w:val="18"/>
        </w:rPr>
        <w:t>(1) Birinci basamak sağlık kuruluşlarında;</w:t>
      </w:r>
    </w:p>
    <w:p w:rsidR="00867A44" w:rsidRPr="0098164A" w:rsidRDefault="00867A44" w:rsidP="00B42F8D">
      <w:pPr>
        <w:ind w:firstLine="708"/>
        <w:jc w:val="both"/>
        <w:outlineLvl w:val="4"/>
        <w:rPr>
          <w:sz w:val="18"/>
          <w:szCs w:val="18"/>
          <w:lang w:eastAsia="en-US"/>
        </w:rPr>
      </w:pPr>
      <w:r w:rsidRPr="0098164A">
        <w:rPr>
          <w:bCs/>
          <w:sz w:val="18"/>
          <w:szCs w:val="18"/>
          <w:lang w:eastAsia="en-US"/>
        </w:rPr>
        <w:t>a)</w:t>
      </w:r>
      <w:r w:rsidRPr="0098164A">
        <w:rPr>
          <w:b/>
          <w:bCs/>
          <w:sz w:val="18"/>
          <w:szCs w:val="18"/>
          <w:lang w:eastAsia="en-US"/>
        </w:rPr>
        <w:t xml:space="preserve"> </w:t>
      </w:r>
      <w:r w:rsidRPr="0098164A">
        <w:rPr>
          <w:sz w:val="18"/>
          <w:szCs w:val="18"/>
          <w:lang w:eastAsia="en-US"/>
        </w:rPr>
        <w:t>112 acil sağlık hizmeti birimince verilen hizmetler,</w:t>
      </w:r>
    </w:p>
    <w:p w:rsidR="00867A44" w:rsidRPr="0098164A" w:rsidRDefault="00867A44" w:rsidP="00B42F8D">
      <w:pPr>
        <w:ind w:firstLine="708"/>
        <w:jc w:val="both"/>
        <w:outlineLvl w:val="4"/>
        <w:rPr>
          <w:sz w:val="18"/>
          <w:szCs w:val="18"/>
          <w:lang w:eastAsia="en-US"/>
        </w:rPr>
      </w:pPr>
      <w:r w:rsidRPr="0098164A">
        <w:rPr>
          <w:bCs/>
          <w:sz w:val="18"/>
          <w:szCs w:val="18"/>
          <w:lang w:eastAsia="en-US"/>
        </w:rPr>
        <w:t>b)</w:t>
      </w:r>
      <w:r w:rsidRPr="0098164A">
        <w:rPr>
          <w:b/>
          <w:bCs/>
          <w:sz w:val="18"/>
          <w:szCs w:val="18"/>
          <w:lang w:eastAsia="en-US"/>
        </w:rPr>
        <w:t xml:space="preserve"> </w:t>
      </w:r>
      <w:r w:rsidRPr="0098164A">
        <w:rPr>
          <w:sz w:val="18"/>
          <w:szCs w:val="18"/>
          <w:lang w:eastAsia="en-US"/>
        </w:rPr>
        <w:t>Diş tedavisine yönelik işlemler,</w:t>
      </w:r>
    </w:p>
    <w:p w:rsidR="00867A44" w:rsidRPr="0098164A" w:rsidRDefault="00867A44" w:rsidP="00B42F8D">
      <w:pPr>
        <w:ind w:firstLine="708"/>
        <w:jc w:val="both"/>
        <w:outlineLvl w:val="4"/>
        <w:rPr>
          <w:sz w:val="18"/>
          <w:szCs w:val="18"/>
          <w:lang w:eastAsia="en-US"/>
        </w:rPr>
      </w:pPr>
      <w:r w:rsidRPr="0098164A">
        <w:rPr>
          <w:bCs/>
          <w:sz w:val="18"/>
          <w:szCs w:val="18"/>
          <w:lang w:eastAsia="en-US"/>
        </w:rPr>
        <w:t>c)</w:t>
      </w:r>
      <w:r w:rsidRPr="0098164A">
        <w:rPr>
          <w:b/>
          <w:bCs/>
          <w:sz w:val="18"/>
          <w:szCs w:val="18"/>
          <w:lang w:eastAsia="en-US"/>
        </w:rPr>
        <w:t xml:space="preserve"> </w:t>
      </w:r>
      <w:r w:rsidRPr="0098164A">
        <w:rPr>
          <w:sz w:val="18"/>
          <w:szCs w:val="18"/>
          <w:lang w:eastAsia="en-US"/>
        </w:rPr>
        <w:t>Enjeksiyon işlemi (</w:t>
      </w:r>
      <w:r w:rsidR="00CA5792" w:rsidRPr="0098164A">
        <w:rPr>
          <w:sz w:val="18"/>
          <w:szCs w:val="18"/>
          <w:lang w:eastAsia="en-US"/>
        </w:rPr>
        <w:t>b</w:t>
      </w:r>
      <w:r w:rsidRPr="0098164A">
        <w:rPr>
          <w:sz w:val="18"/>
          <w:szCs w:val="18"/>
          <w:lang w:eastAsia="en-US"/>
        </w:rPr>
        <w:t>aşka bir sağlık kurum ya da kuruluşunda hizmet almış hastaların yapılan enjeksiyonları için sadece enjeksiyonun bedeli karşılanır)</w:t>
      </w:r>
      <w:r w:rsidR="00855ABA" w:rsidRPr="0098164A">
        <w:rPr>
          <w:sz w:val="18"/>
          <w:szCs w:val="18"/>
          <w:lang w:eastAsia="en-US"/>
        </w:rPr>
        <w:t>,</w:t>
      </w:r>
    </w:p>
    <w:p w:rsidR="00867A44" w:rsidRPr="0098164A" w:rsidRDefault="00867A44" w:rsidP="00B42F8D">
      <w:pPr>
        <w:ind w:firstLine="708"/>
        <w:jc w:val="both"/>
        <w:outlineLvl w:val="4"/>
        <w:rPr>
          <w:sz w:val="18"/>
          <w:szCs w:val="18"/>
          <w:lang w:eastAsia="en-US"/>
        </w:rPr>
      </w:pPr>
      <w:r w:rsidRPr="0098164A">
        <w:rPr>
          <w:bCs/>
          <w:sz w:val="18"/>
          <w:szCs w:val="18"/>
          <w:lang w:eastAsia="en-US"/>
        </w:rPr>
        <w:t>ç)</w:t>
      </w:r>
      <w:r w:rsidRPr="0098164A">
        <w:rPr>
          <w:b/>
          <w:bCs/>
          <w:sz w:val="18"/>
          <w:szCs w:val="18"/>
          <w:lang w:eastAsia="en-US"/>
        </w:rPr>
        <w:t xml:space="preserve"> </w:t>
      </w:r>
      <w:r w:rsidRPr="0098164A">
        <w:rPr>
          <w:sz w:val="18"/>
          <w:szCs w:val="18"/>
          <w:lang w:eastAsia="en-US"/>
        </w:rPr>
        <w:t xml:space="preserve">Kalıtsal hemoglobinopati tanı ve tedavi merkezlerinde yapılan, SUT eki </w:t>
      </w:r>
      <w:r w:rsidR="009828F2" w:rsidRPr="0098164A">
        <w:rPr>
          <w:sz w:val="18"/>
          <w:szCs w:val="18"/>
          <w:lang w:eastAsia="en-US"/>
        </w:rPr>
        <w:t xml:space="preserve">EK-2/B </w:t>
      </w:r>
      <w:r w:rsidRPr="0098164A">
        <w:rPr>
          <w:sz w:val="18"/>
          <w:szCs w:val="18"/>
          <w:lang w:eastAsia="en-US"/>
        </w:rPr>
        <w:t xml:space="preserve">Listesinde yer alan, 904.690 kod </w:t>
      </w:r>
      <w:r w:rsidR="00BB11D0" w:rsidRPr="0098164A">
        <w:rPr>
          <w:sz w:val="18"/>
          <w:szCs w:val="18"/>
          <w:lang w:eastAsia="en-US"/>
        </w:rPr>
        <w:t>numaralı</w:t>
      </w:r>
      <w:r w:rsidRPr="0098164A">
        <w:rPr>
          <w:sz w:val="18"/>
          <w:szCs w:val="18"/>
          <w:lang w:eastAsia="en-US"/>
        </w:rPr>
        <w:t xml:space="preserve"> “Hemoglobin elektroforezi HPLC ile” ve 904.700 kod </w:t>
      </w:r>
      <w:r w:rsidR="00BB11D0" w:rsidRPr="0098164A">
        <w:rPr>
          <w:sz w:val="18"/>
          <w:szCs w:val="18"/>
          <w:lang w:eastAsia="en-US"/>
        </w:rPr>
        <w:t>numaralı</w:t>
      </w:r>
      <w:r w:rsidRPr="0098164A">
        <w:rPr>
          <w:sz w:val="18"/>
          <w:szCs w:val="18"/>
          <w:lang w:eastAsia="en-US"/>
        </w:rPr>
        <w:t xml:space="preserve"> “Hemoglobin elektroforezi Aqar jel ile” işlemleri,</w:t>
      </w:r>
    </w:p>
    <w:p w:rsidR="00867A44" w:rsidRPr="0098164A" w:rsidRDefault="00867A44" w:rsidP="00EB7222">
      <w:pPr>
        <w:ind w:firstLine="709"/>
        <w:jc w:val="both"/>
        <w:outlineLvl w:val="4"/>
        <w:rPr>
          <w:sz w:val="18"/>
          <w:szCs w:val="18"/>
          <w:lang w:eastAsia="en-US"/>
        </w:rPr>
      </w:pPr>
      <w:r w:rsidRPr="0098164A">
        <w:rPr>
          <w:sz w:val="18"/>
          <w:szCs w:val="18"/>
          <w:lang w:eastAsia="en-US"/>
        </w:rPr>
        <w:t xml:space="preserve">SUT eki </w:t>
      </w:r>
      <w:r w:rsidR="009828F2" w:rsidRPr="0098164A">
        <w:rPr>
          <w:sz w:val="18"/>
          <w:szCs w:val="18"/>
          <w:lang w:eastAsia="en-US"/>
        </w:rPr>
        <w:t xml:space="preserve">EK-2/B ve EK-2/Ç </w:t>
      </w:r>
      <w:r w:rsidRPr="0098164A">
        <w:rPr>
          <w:sz w:val="18"/>
          <w:szCs w:val="18"/>
          <w:lang w:eastAsia="en-US"/>
        </w:rPr>
        <w:t>Listesinde yer alan puanlar esas alınarak faturalandırılır.</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(2) İkinci ve üçüncü basamak sağlık kurumlarında; </w:t>
      </w:r>
    </w:p>
    <w:p w:rsidR="00867A44" w:rsidRPr="0098164A" w:rsidRDefault="00867A44" w:rsidP="00B42F8D">
      <w:pPr>
        <w:ind w:firstLine="708"/>
        <w:jc w:val="both"/>
        <w:outlineLvl w:val="4"/>
        <w:rPr>
          <w:sz w:val="18"/>
          <w:szCs w:val="18"/>
          <w:lang w:eastAsia="en-US"/>
        </w:rPr>
      </w:pPr>
      <w:r w:rsidRPr="0098164A">
        <w:rPr>
          <w:bCs/>
          <w:sz w:val="18"/>
          <w:szCs w:val="18"/>
          <w:lang w:eastAsia="en-US"/>
        </w:rPr>
        <w:t>a)</w:t>
      </w:r>
      <w:r w:rsidRPr="0098164A">
        <w:rPr>
          <w:b/>
          <w:bCs/>
          <w:sz w:val="18"/>
          <w:szCs w:val="18"/>
          <w:lang w:eastAsia="en-US"/>
        </w:rPr>
        <w:t xml:space="preserve"> </w:t>
      </w:r>
      <w:r w:rsidRPr="0098164A">
        <w:rPr>
          <w:sz w:val="18"/>
          <w:szCs w:val="18"/>
          <w:lang w:eastAsia="en-US"/>
        </w:rPr>
        <w:t>Özel tıp merkezleri ile özel dal merkezleri dışındaki sağlık kurumlarınca verilen acil sağlık hizmetleri,</w:t>
      </w:r>
    </w:p>
    <w:p w:rsidR="00867A44" w:rsidRPr="0098164A" w:rsidRDefault="00867A44" w:rsidP="00B42F8D">
      <w:pPr>
        <w:ind w:firstLine="708"/>
        <w:jc w:val="both"/>
        <w:outlineLvl w:val="4"/>
        <w:rPr>
          <w:sz w:val="18"/>
          <w:szCs w:val="18"/>
          <w:lang w:eastAsia="en-US"/>
        </w:rPr>
      </w:pPr>
      <w:r w:rsidRPr="0098164A">
        <w:rPr>
          <w:bCs/>
          <w:sz w:val="18"/>
          <w:szCs w:val="18"/>
          <w:lang w:eastAsia="en-US"/>
        </w:rPr>
        <w:t>b)</w:t>
      </w:r>
      <w:r w:rsidRPr="0098164A">
        <w:rPr>
          <w:b/>
          <w:bCs/>
          <w:sz w:val="18"/>
          <w:szCs w:val="18"/>
          <w:lang w:eastAsia="en-US"/>
        </w:rPr>
        <w:t xml:space="preserve"> </w:t>
      </w:r>
      <w:r w:rsidRPr="0098164A">
        <w:rPr>
          <w:sz w:val="18"/>
          <w:szCs w:val="18"/>
          <w:lang w:eastAsia="en-US"/>
        </w:rPr>
        <w:t>İş kazasına yönelik sağlanan sağlık hizmetleri,</w:t>
      </w:r>
    </w:p>
    <w:p w:rsidR="00867A44" w:rsidRPr="0098164A" w:rsidRDefault="00867A44" w:rsidP="00B42F8D">
      <w:pPr>
        <w:ind w:firstLine="708"/>
        <w:jc w:val="both"/>
        <w:outlineLvl w:val="4"/>
        <w:rPr>
          <w:sz w:val="18"/>
          <w:szCs w:val="18"/>
          <w:lang w:eastAsia="en-US"/>
        </w:rPr>
      </w:pPr>
      <w:r w:rsidRPr="0098164A">
        <w:rPr>
          <w:bCs/>
          <w:sz w:val="18"/>
          <w:szCs w:val="18"/>
          <w:lang w:eastAsia="en-US"/>
        </w:rPr>
        <w:t>c)</w:t>
      </w:r>
      <w:r w:rsidRPr="0098164A">
        <w:rPr>
          <w:b/>
          <w:bCs/>
          <w:sz w:val="18"/>
          <w:szCs w:val="18"/>
          <w:lang w:eastAsia="en-US"/>
        </w:rPr>
        <w:t xml:space="preserve"> </w:t>
      </w:r>
      <w:r w:rsidRPr="0098164A">
        <w:rPr>
          <w:sz w:val="18"/>
          <w:szCs w:val="18"/>
          <w:lang w:eastAsia="en-US"/>
        </w:rPr>
        <w:t>Meslek hastalıkları hastanelerince sağlanan meslek hastalığına yönelik sağlık hizmetleri,</w:t>
      </w:r>
    </w:p>
    <w:p w:rsidR="00867A44" w:rsidRPr="0098164A" w:rsidRDefault="00867A44" w:rsidP="00B42F8D">
      <w:pPr>
        <w:ind w:firstLine="708"/>
        <w:jc w:val="both"/>
        <w:outlineLvl w:val="4"/>
        <w:rPr>
          <w:sz w:val="18"/>
          <w:szCs w:val="18"/>
          <w:lang w:eastAsia="en-US"/>
        </w:rPr>
      </w:pPr>
      <w:r w:rsidRPr="0098164A">
        <w:rPr>
          <w:sz w:val="18"/>
          <w:szCs w:val="18"/>
          <w:lang w:eastAsia="en-US"/>
        </w:rPr>
        <w:t>ç) MEDULA’da tedavi tipi “onkolojik tedavi” olarak seçilmiş onkolojik ön tanı/tanı konulmuş hastalıklar ile ilgili tüm işlemler,</w:t>
      </w:r>
    </w:p>
    <w:p w:rsidR="00867A44" w:rsidRPr="0098164A" w:rsidRDefault="00867A44" w:rsidP="00B42F8D">
      <w:pPr>
        <w:ind w:firstLine="708"/>
        <w:jc w:val="both"/>
        <w:outlineLvl w:val="4"/>
        <w:rPr>
          <w:sz w:val="18"/>
          <w:szCs w:val="18"/>
          <w:lang w:eastAsia="en-US"/>
        </w:rPr>
      </w:pPr>
      <w:r w:rsidRPr="0098164A">
        <w:rPr>
          <w:bCs/>
          <w:sz w:val="18"/>
          <w:szCs w:val="18"/>
          <w:lang w:eastAsia="en-US"/>
        </w:rPr>
        <w:t>d)</w:t>
      </w:r>
      <w:r w:rsidRPr="0098164A">
        <w:rPr>
          <w:b/>
          <w:bCs/>
          <w:sz w:val="18"/>
          <w:szCs w:val="18"/>
          <w:lang w:eastAsia="en-US"/>
        </w:rPr>
        <w:t xml:space="preserve"> </w:t>
      </w:r>
      <w:r w:rsidRPr="0098164A">
        <w:rPr>
          <w:sz w:val="18"/>
          <w:szCs w:val="18"/>
          <w:lang w:eastAsia="en-US"/>
        </w:rPr>
        <w:t>Organ ve doku nakline ilişkin donöre yapılan hazırlık tetkik ve tahlilleri,</w:t>
      </w:r>
    </w:p>
    <w:p w:rsidR="00867A44" w:rsidRPr="0098164A" w:rsidRDefault="00867A44" w:rsidP="00B42F8D">
      <w:pPr>
        <w:ind w:firstLine="708"/>
        <w:jc w:val="both"/>
        <w:outlineLvl w:val="4"/>
        <w:rPr>
          <w:sz w:val="18"/>
          <w:szCs w:val="18"/>
          <w:lang w:eastAsia="en-US"/>
        </w:rPr>
      </w:pPr>
      <w:r w:rsidRPr="0098164A">
        <w:rPr>
          <w:bCs/>
          <w:sz w:val="18"/>
          <w:szCs w:val="18"/>
          <w:lang w:eastAsia="en-US"/>
        </w:rPr>
        <w:t>e)</w:t>
      </w:r>
      <w:r w:rsidRPr="0098164A">
        <w:rPr>
          <w:b/>
          <w:bCs/>
          <w:sz w:val="18"/>
          <w:szCs w:val="18"/>
          <w:lang w:eastAsia="en-US"/>
        </w:rPr>
        <w:t xml:space="preserve"> </w:t>
      </w:r>
      <w:r w:rsidRPr="0098164A">
        <w:rPr>
          <w:sz w:val="18"/>
          <w:szCs w:val="18"/>
          <w:lang w:eastAsia="en-US"/>
        </w:rPr>
        <w:t>Diş tedavilerine yönelik işlemler,</w:t>
      </w:r>
    </w:p>
    <w:p w:rsidR="00867A44" w:rsidRPr="0098164A" w:rsidRDefault="00867A44" w:rsidP="00B42F8D">
      <w:pPr>
        <w:ind w:firstLine="708"/>
        <w:jc w:val="both"/>
        <w:outlineLvl w:val="4"/>
        <w:rPr>
          <w:sz w:val="18"/>
          <w:szCs w:val="18"/>
        </w:rPr>
      </w:pPr>
      <w:r w:rsidRPr="0098164A">
        <w:rPr>
          <w:bCs/>
          <w:sz w:val="18"/>
          <w:szCs w:val="18"/>
        </w:rPr>
        <w:t>f)</w:t>
      </w:r>
      <w:r w:rsidRPr="0098164A">
        <w:rPr>
          <w:sz w:val="18"/>
          <w:szCs w:val="18"/>
        </w:rPr>
        <w:t xml:space="preserve"> Kurum birimlerince sevk belgesi düzenlenmek suretiyle (maluliyet, meslek hastalığı ve kontrol muayeneleri vb.) sağlık hizmeti sunucusuna sevk edilen kişilere sunulan sağlık hizmetleri,</w:t>
      </w:r>
    </w:p>
    <w:p w:rsidR="00867A44" w:rsidRDefault="00867A44" w:rsidP="00B42F8D">
      <w:pPr>
        <w:ind w:firstLine="708"/>
        <w:jc w:val="both"/>
        <w:outlineLvl w:val="4"/>
        <w:rPr>
          <w:sz w:val="18"/>
          <w:szCs w:val="18"/>
        </w:rPr>
      </w:pPr>
      <w:r w:rsidRPr="0098164A">
        <w:rPr>
          <w:sz w:val="18"/>
          <w:szCs w:val="18"/>
        </w:rPr>
        <w:t>g)</w:t>
      </w:r>
      <w:r w:rsidRPr="0098164A">
        <w:rPr>
          <w:b/>
          <w:sz w:val="18"/>
          <w:szCs w:val="18"/>
        </w:rPr>
        <w:t xml:space="preserve"> </w:t>
      </w:r>
      <w:r w:rsidRPr="0098164A">
        <w:rPr>
          <w:sz w:val="18"/>
          <w:szCs w:val="18"/>
        </w:rPr>
        <w:t>Enjeksiyon/pansuman (</w:t>
      </w:r>
      <w:r w:rsidR="00BD2FC5" w:rsidRPr="0098164A">
        <w:rPr>
          <w:sz w:val="18"/>
          <w:szCs w:val="18"/>
        </w:rPr>
        <w:t>s</w:t>
      </w:r>
      <w:r w:rsidRPr="0098164A">
        <w:rPr>
          <w:sz w:val="18"/>
          <w:szCs w:val="18"/>
        </w:rPr>
        <w:t>adece enjeksiyon/pansuman amacıyla gelen hasta için sadece enjeksiyon/pansuman bedeli karşılanır),</w:t>
      </w:r>
    </w:p>
    <w:p w:rsidR="00DF7EDB" w:rsidRDefault="00990CC5" w:rsidP="00DF7EDB">
      <w:pPr>
        <w:ind w:firstLine="708"/>
        <w:jc w:val="both"/>
        <w:outlineLvl w:val="4"/>
        <w:rPr>
          <w:rFonts w:eastAsiaTheme="minorEastAsia" w:cstheme="minorBidi"/>
          <w:b/>
          <w:color w:val="FF0000"/>
          <w:sz w:val="18"/>
          <w:szCs w:val="18"/>
        </w:rPr>
      </w:pPr>
      <w:r>
        <w:rPr>
          <w:rFonts w:eastAsiaTheme="minorEastAsia" w:cstheme="minorBidi"/>
          <w:b/>
          <w:color w:val="FF0000"/>
          <w:sz w:val="18"/>
          <w:szCs w:val="18"/>
        </w:rPr>
        <w:t>(Ek</w:t>
      </w:r>
      <w:r w:rsidR="00DF7EDB">
        <w:rPr>
          <w:rFonts w:eastAsiaTheme="minorEastAsia" w:cstheme="minorBidi"/>
          <w:b/>
          <w:color w:val="FF0000"/>
          <w:sz w:val="18"/>
          <w:szCs w:val="18"/>
        </w:rPr>
        <w:t>:</w:t>
      </w:r>
      <w:r w:rsidR="004C7B6D">
        <w:rPr>
          <w:rFonts w:eastAsiaTheme="minorEastAsia" w:cstheme="minorBidi"/>
          <w:b/>
          <w:color w:val="FF0000"/>
          <w:sz w:val="18"/>
          <w:szCs w:val="18"/>
        </w:rPr>
        <w:t>RG-</w:t>
      </w:r>
      <w:r w:rsidR="00515B3C" w:rsidRPr="00515B3C">
        <w:rPr>
          <w:rFonts w:eastAsiaTheme="minorEastAsia" w:cstheme="minorBidi"/>
          <w:b/>
          <w:color w:val="FF0000"/>
          <w:sz w:val="18"/>
          <w:szCs w:val="18"/>
        </w:rPr>
        <w:t xml:space="preserve"> </w:t>
      </w:r>
      <w:r w:rsidR="00515B3C">
        <w:rPr>
          <w:rFonts w:eastAsiaTheme="minorEastAsia" w:cstheme="minorBidi"/>
          <w:b/>
          <w:color w:val="FF0000"/>
          <w:sz w:val="18"/>
          <w:szCs w:val="18"/>
        </w:rPr>
        <w:t>01/08</w:t>
      </w:r>
      <w:r w:rsidR="00515B3C" w:rsidRPr="00C87145">
        <w:rPr>
          <w:rFonts w:eastAsiaTheme="minorEastAsia" w:cstheme="minorBidi"/>
          <w:b/>
          <w:color w:val="FF0000"/>
          <w:sz w:val="18"/>
          <w:szCs w:val="18"/>
        </w:rPr>
        <w:t>/2013-</w:t>
      </w:r>
      <w:r w:rsidR="00515B3C">
        <w:rPr>
          <w:rFonts w:eastAsiaTheme="minorEastAsia" w:cstheme="minorBidi"/>
          <w:b/>
          <w:color w:val="FF0000"/>
          <w:sz w:val="18"/>
          <w:szCs w:val="18"/>
        </w:rPr>
        <w:t xml:space="preserve">28725/ 4 </w:t>
      </w:r>
      <w:r w:rsidR="00515B3C" w:rsidRPr="00C87145">
        <w:rPr>
          <w:rFonts w:eastAsiaTheme="minorEastAsia" w:cstheme="minorBidi"/>
          <w:b/>
          <w:color w:val="FF0000"/>
          <w:sz w:val="18"/>
          <w:szCs w:val="18"/>
        </w:rPr>
        <w:t>md. Yürürlük:</w:t>
      </w:r>
      <w:r w:rsidR="00515B3C" w:rsidRPr="00B07F0D">
        <w:rPr>
          <w:rFonts w:eastAsiaTheme="minorEastAsia" w:cstheme="minorBidi"/>
          <w:b/>
          <w:color w:val="FF0000"/>
          <w:sz w:val="18"/>
          <w:szCs w:val="18"/>
        </w:rPr>
        <w:t xml:space="preserve"> </w:t>
      </w:r>
      <w:r w:rsidR="00515B3C">
        <w:rPr>
          <w:rFonts w:eastAsiaTheme="minorEastAsia" w:cstheme="minorBidi"/>
          <w:b/>
          <w:color w:val="FF0000"/>
          <w:sz w:val="18"/>
          <w:szCs w:val="18"/>
        </w:rPr>
        <w:t>01/08</w:t>
      </w:r>
      <w:r w:rsidR="00515B3C" w:rsidRPr="00C87145">
        <w:rPr>
          <w:rFonts w:eastAsiaTheme="minorEastAsia" w:cstheme="minorBidi"/>
          <w:b/>
          <w:color w:val="FF0000"/>
          <w:sz w:val="18"/>
          <w:szCs w:val="18"/>
        </w:rPr>
        <w:t>/2013</w:t>
      </w:r>
      <w:r w:rsidR="00DF7EDB" w:rsidRPr="00C87145">
        <w:rPr>
          <w:rFonts w:eastAsiaTheme="minorEastAsia" w:cstheme="minorBidi"/>
          <w:b/>
          <w:color w:val="FF0000"/>
          <w:sz w:val="18"/>
          <w:szCs w:val="18"/>
        </w:rPr>
        <w:t>)</w:t>
      </w:r>
      <w:r w:rsidR="00DF7EDB">
        <w:rPr>
          <w:rFonts w:eastAsiaTheme="minorEastAsia" w:cstheme="minorBidi"/>
          <w:b/>
          <w:color w:val="FF0000"/>
          <w:sz w:val="18"/>
          <w:szCs w:val="18"/>
        </w:rPr>
        <w:t xml:space="preserve"> </w:t>
      </w:r>
    </w:p>
    <w:p w:rsidR="00DF7EDB" w:rsidRPr="00DF7EDB" w:rsidRDefault="00DF7EDB" w:rsidP="00DF7EDB">
      <w:pPr>
        <w:ind w:firstLine="708"/>
        <w:jc w:val="both"/>
        <w:outlineLvl w:val="4"/>
        <w:rPr>
          <w:bCs/>
          <w:color w:val="FF0000"/>
          <w:sz w:val="18"/>
          <w:szCs w:val="18"/>
        </w:rPr>
      </w:pPr>
      <w:r w:rsidRPr="00DF7EDB">
        <w:rPr>
          <w:bCs/>
          <w:color w:val="FF0000"/>
          <w:sz w:val="18"/>
          <w:szCs w:val="18"/>
        </w:rPr>
        <w:t>ğ) Alkol, madde bağımlılığı tedavisi,</w:t>
      </w:r>
    </w:p>
    <w:p w:rsidR="00867A44" w:rsidRPr="0098164A" w:rsidRDefault="00867A44" w:rsidP="00B347C0">
      <w:pPr>
        <w:ind w:firstLine="708"/>
        <w:jc w:val="both"/>
        <w:outlineLvl w:val="4"/>
        <w:rPr>
          <w:b/>
          <w:sz w:val="18"/>
          <w:szCs w:val="18"/>
          <w:lang w:eastAsia="en-US"/>
        </w:rPr>
      </w:pPr>
      <w:r w:rsidRPr="0098164A">
        <w:rPr>
          <w:sz w:val="18"/>
          <w:szCs w:val="18"/>
          <w:lang w:eastAsia="en-US"/>
        </w:rPr>
        <w:t xml:space="preserve">"hizmet başına ödeme yöntemi" ile faturalandırılır. Bu durumda SUT eki </w:t>
      </w:r>
      <w:r w:rsidR="009828F2" w:rsidRPr="0098164A">
        <w:rPr>
          <w:sz w:val="18"/>
          <w:szCs w:val="18"/>
          <w:lang w:eastAsia="en-US"/>
        </w:rPr>
        <w:t xml:space="preserve">EK-2/A </w:t>
      </w:r>
      <w:r w:rsidRPr="0098164A">
        <w:rPr>
          <w:sz w:val="18"/>
          <w:szCs w:val="18"/>
          <w:lang w:eastAsia="en-US"/>
        </w:rPr>
        <w:t xml:space="preserve">Listesinde yer alan tutarlar faturalandırılamaz. </w:t>
      </w:r>
    </w:p>
    <w:p w:rsidR="00867A44" w:rsidRPr="0098164A" w:rsidRDefault="00867A44" w:rsidP="00B347C0">
      <w:pPr>
        <w:ind w:firstLine="708"/>
        <w:jc w:val="both"/>
        <w:outlineLvl w:val="4"/>
        <w:rPr>
          <w:sz w:val="18"/>
          <w:szCs w:val="18"/>
        </w:rPr>
      </w:pPr>
      <w:r w:rsidRPr="0098164A">
        <w:rPr>
          <w:sz w:val="18"/>
          <w:szCs w:val="18"/>
        </w:rPr>
        <w:t>(3) Hizmet başına ödeme yöntemi kapsamında ayaktan muayene sonrasında aynı sağlık kurumunda, söz konusu muayene ile ilgili olarak yapılması gerekli görülen tanı ve/veya tedaviye yönelik işlemler için muayene girişi yapılmayacaktır.</w:t>
      </w:r>
    </w:p>
    <w:p w:rsidR="008046B9" w:rsidRPr="0098164A" w:rsidRDefault="008046B9" w:rsidP="00B347C0">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2.2.1.B</w:t>
      </w:r>
      <w:r w:rsidR="009E741C"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3</w:t>
      </w:r>
      <w:r w:rsidR="005202A5" w:rsidRPr="0098164A">
        <w:rPr>
          <w:rFonts w:ascii="Times New Roman" w:hAnsi="Times New Roman" w:cs="Times New Roman"/>
          <w:b/>
          <w:color w:val="auto"/>
          <w:sz w:val="18"/>
          <w:szCs w:val="18"/>
        </w:rPr>
        <w:t xml:space="preserve"> </w:t>
      </w:r>
      <w:r w:rsidR="009E741C" w:rsidRPr="0098164A">
        <w:rPr>
          <w:rFonts w:ascii="Times New Roman" w:hAnsi="Times New Roman" w:cs="Times New Roman"/>
          <w:b/>
          <w:color w:val="auto"/>
          <w:sz w:val="18"/>
          <w:szCs w:val="18"/>
        </w:rPr>
        <w:t>-</w:t>
      </w:r>
      <w:r w:rsidR="009460E2"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Evde </w:t>
      </w:r>
      <w:r w:rsidR="00D33F61" w:rsidRPr="0098164A">
        <w:rPr>
          <w:rFonts w:ascii="Times New Roman" w:hAnsi="Times New Roman" w:cs="Times New Roman"/>
          <w:b/>
          <w:color w:val="auto"/>
          <w:sz w:val="18"/>
          <w:szCs w:val="18"/>
        </w:rPr>
        <w:t>sağlık hizmetlerinde ödeme</w:t>
      </w:r>
    </w:p>
    <w:p w:rsidR="00867A44" w:rsidRPr="0098164A" w:rsidRDefault="00867A44" w:rsidP="00B347C0">
      <w:pPr>
        <w:ind w:firstLine="708"/>
        <w:jc w:val="both"/>
        <w:outlineLvl w:val="4"/>
        <w:rPr>
          <w:bCs/>
          <w:sz w:val="18"/>
          <w:szCs w:val="18"/>
        </w:rPr>
      </w:pPr>
      <w:bookmarkStart w:id="316" w:name="_4.2.2._Yatarak_Tedavilerde_Ödeme"/>
      <w:bookmarkEnd w:id="316"/>
      <w:r w:rsidRPr="0098164A">
        <w:rPr>
          <w:bCs/>
          <w:sz w:val="18"/>
          <w:szCs w:val="18"/>
        </w:rPr>
        <w:t>(1) Evde sağlık hizmetleri bedelleri hizmet başına ödeme yö</w:t>
      </w:r>
      <w:r w:rsidR="006534D7" w:rsidRPr="0098164A">
        <w:rPr>
          <w:bCs/>
          <w:sz w:val="18"/>
          <w:szCs w:val="18"/>
        </w:rPr>
        <w:t xml:space="preserve">ntemi ile SUT eki </w:t>
      </w:r>
      <w:r w:rsidR="009828F2" w:rsidRPr="0098164A">
        <w:rPr>
          <w:bCs/>
          <w:sz w:val="18"/>
          <w:szCs w:val="18"/>
        </w:rPr>
        <w:t xml:space="preserve">EK-2/B ve EK-2/Ç </w:t>
      </w:r>
      <w:r w:rsidR="006534D7" w:rsidRPr="0098164A">
        <w:rPr>
          <w:bCs/>
          <w:sz w:val="18"/>
          <w:szCs w:val="18"/>
        </w:rPr>
        <w:t>l</w:t>
      </w:r>
      <w:r w:rsidRPr="0098164A">
        <w:rPr>
          <w:bCs/>
          <w:sz w:val="18"/>
          <w:szCs w:val="18"/>
        </w:rPr>
        <w:t>isteleri esas alınarak faturalandırılır.</w:t>
      </w:r>
    </w:p>
    <w:p w:rsidR="00867A44" w:rsidRPr="0098164A" w:rsidRDefault="00867A44" w:rsidP="00B347C0">
      <w:pPr>
        <w:ind w:firstLine="708"/>
        <w:jc w:val="both"/>
        <w:outlineLvl w:val="4"/>
        <w:rPr>
          <w:sz w:val="18"/>
          <w:szCs w:val="18"/>
        </w:rPr>
      </w:pPr>
      <w:r w:rsidRPr="0098164A">
        <w:rPr>
          <w:bCs/>
          <w:sz w:val="18"/>
          <w:szCs w:val="18"/>
        </w:rPr>
        <w:t xml:space="preserve">(2) Hastaya kullanılan her türlü tıbbi malzemenin sağlık hizmeti sunucusu tarafından temini zorunludur. </w:t>
      </w:r>
      <w:r w:rsidR="00356BEA" w:rsidRPr="0098164A">
        <w:rPr>
          <w:bCs/>
          <w:sz w:val="18"/>
          <w:szCs w:val="18"/>
        </w:rPr>
        <w:t xml:space="preserve">Kurumca bedeli karşılanmayan ilaç ve tıbbi malzemeler </w:t>
      </w:r>
      <w:r w:rsidRPr="0098164A">
        <w:rPr>
          <w:bCs/>
          <w:sz w:val="18"/>
          <w:szCs w:val="18"/>
        </w:rPr>
        <w:t xml:space="preserve">hariç olmak üzere </w:t>
      </w:r>
      <w:r w:rsidR="00356BEA" w:rsidRPr="0098164A">
        <w:rPr>
          <w:bCs/>
          <w:sz w:val="18"/>
          <w:szCs w:val="18"/>
        </w:rPr>
        <w:t xml:space="preserve">sağlık hizmeti sunucusu tarafından temin edilen faturalandırılabilir ilaç ve </w:t>
      </w:r>
      <w:r w:rsidRPr="0098164A">
        <w:rPr>
          <w:bCs/>
          <w:sz w:val="18"/>
          <w:szCs w:val="18"/>
        </w:rPr>
        <w:t xml:space="preserve">tıbbi malzeme </w:t>
      </w:r>
      <w:r w:rsidR="00356BEA" w:rsidRPr="0098164A">
        <w:rPr>
          <w:bCs/>
          <w:sz w:val="18"/>
          <w:szCs w:val="18"/>
        </w:rPr>
        <w:t xml:space="preserve">bedelleri </w:t>
      </w:r>
      <w:r w:rsidRPr="0098164A">
        <w:rPr>
          <w:bCs/>
          <w:sz w:val="18"/>
          <w:szCs w:val="18"/>
        </w:rPr>
        <w:t>ilaveten faturalandırılabilir. Reçete edilmesi halinde ilaçlar sözleşmeli eczanelerden temin edilir.</w:t>
      </w:r>
    </w:p>
    <w:p w:rsidR="008046B9" w:rsidRPr="0098164A" w:rsidRDefault="008046B9" w:rsidP="00B347C0">
      <w:pPr>
        <w:pStyle w:val="Balk3"/>
        <w:spacing w:before="0"/>
        <w:ind w:firstLine="284"/>
        <w:jc w:val="both"/>
        <w:rPr>
          <w:rFonts w:ascii="Times New Roman" w:hAnsi="Times New Roman" w:cs="Times New Roman"/>
          <w:color w:val="auto"/>
          <w:sz w:val="18"/>
          <w:szCs w:val="18"/>
        </w:rPr>
      </w:pPr>
      <w:bookmarkStart w:id="317" w:name="_Toc351975185"/>
      <w:r w:rsidRPr="0098164A">
        <w:rPr>
          <w:rFonts w:ascii="Times New Roman" w:hAnsi="Times New Roman" w:cs="Times New Roman"/>
          <w:color w:val="auto"/>
          <w:sz w:val="18"/>
          <w:szCs w:val="18"/>
        </w:rPr>
        <w:t>2.2.2</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Yatarak </w:t>
      </w:r>
      <w:r w:rsidR="00D33F61" w:rsidRPr="0098164A">
        <w:rPr>
          <w:rFonts w:ascii="Times New Roman" w:hAnsi="Times New Roman" w:cs="Times New Roman"/>
          <w:color w:val="auto"/>
          <w:sz w:val="18"/>
          <w:szCs w:val="18"/>
        </w:rPr>
        <w:t>tedavilerde ödeme</w:t>
      </w:r>
      <w:bookmarkEnd w:id="313"/>
      <w:bookmarkEnd w:id="317"/>
    </w:p>
    <w:p w:rsidR="003D088E" w:rsidRPr="0098164A" w:rsidRDefault="003D088E" w:rsidP="003D088E">
      <w:pPr>
        <w:ind w:firstLine="708"/>
        <w:jc w:val="both"/>
        <w:outlineLvl w:val="4"/>
        <w:rPr>
          <w:bCs/>
          <w:sz w:val="18"/>
          <w:szCs w:val="18"/>
        </w:rPr>
      </w:pPr>
      <w:bookmarkStart w:id="318" w:name="_4.2.2.A-_Hizmet_başına_ödeme_yöntem"/>
      <w:bookmarkStart w:id="319" w:name="_4.2.2.A-_Hizmet_başına"/>
      <w:bookmarkStart w:id="320" w:name="_Toc251702630"/>
      <w:bookmarkStart w:id="321" w:name="_Ref252696682"/>
      <w:bookmarkStart w:id="322" w:name="_Toc251702348"/>
      <w:bookmarkStart w:id="323" w:name="_Ref252696715"/>
      <w:bookmarkStart w:id="324" w:name="_Toc252741283"/>
      <w:bookmarkStart w:id="325" w:name="_Toc252742738"/>
      <w:bookmarkEnd w:id="314"/>
      <w:bookmarkEnd w:id="315"/>
      <w:bookmarkEnd w:id="318"/>
      <w:bookmarkEnd w:id="319"/>
      <w:r w:rsidRPr="0098164A">
        <w:rPr>
          <w:bCs/>
          <w:sz w:val="18"/>
          <w:szCs w:val="18"/>
        </w:rPr>
        <w:t>(1)</w:t>
      </w:r>
      <w:r w:rsidRPr="0098164A">
        <w:rPr>
          <w:b/>
          <w:bCs/>
          <w:sz w:val="18"/>
          <w:szCs w:val="18"/>
          <w:lang w:eastAsia="en-US"/>
        </w:rPr>
        <w:t xml:space="preserve"> </w:t>
      </w:r>
      <w:r w:rsidRPr="0098164A">
        <w:rPr>
          <w:bCs/>
          <w:sz w:val="18"/>
          <w:szCs w:val="18"/>
        </w:rPr>
        <w:t xml:space="preserve">İkinci ve üçüncü basamak sağlık kurumlarında yatarak verilen sağlık hizmetlerinin bedelleri, SUT eki EK-2/C Listesinde yer alıyorsa “tanıya dayalı işlem üzerinden ödeme” yöntemi ile SUT eki EK-2/C Listesinde yer almıyorsa, “hizmet başına ödeme” yöntemi ile faturalandırılır. </w:t>
      </w:r>
    </w:p>
    <w:p w:rsidR="003D088E" w:rsidRPr="0098164A" w:rsidRDefault="003D088E" w:rsidP="003D088E">
      <w:pPr>
        <w:ind w:firstLine="708"/>
        <w:jc w:val="both"/>
        <w:outlineLvl w:val="4"/>
        <w:rPr>
          <w:bCs/>
          <w:sz w:val="18"/>
          <w:szCs w:val="18"/>
        </w:rPr>
      </w:pPr>
      <w:r w:rsidRPr="0098164A">
        <w:rPr>
          <w:bCs/>
          <w:sz w:val="18"/>
          <w:szCs w:val="18"/>
        </w:rPr>
        <w:t xml:space="preserve">(2) Üçüncü basamak sağlık kurumları; SUT eki EK-2/C Listesinde yanında (*) işareti bulunmayan işlemleri SUT eki EK-2/B Listesinden de faturalandırabilir. Ancak, SUT metninde SUT eki EK-2/C Listesi üzerinden faturalandırılacağı belirtilen işlemler; (*) işareti olup olmadığına bakılmaksızın SUT eki EK-2/C Listesindeki işlemler esas alınarak faturalandırılır. Bu sağlık kurumları; yanında (*) işareti olmayan işlemleri SUT eki EK-2/B veya SUT eki EK-2/C listelerinin hangisini esas alacaklarına ilişkin tercihlerini Ocak ve Temmuz aylarında MEDULA </w:t>
      </w:r>
      <w:r w:rsidR="002C618F" w:rsidRPr="0098164A">
        <w:rPr>
          <w:bCs/>
          <w:sz w:val="18"/>
          <w:szCs w:val="18"/>
        </w:rPr>
        <w:t>s</w:t>
      </w:r>
      <w:r w:rsidRPr="0098164A">
        <w:rPr>
          <w:bCs/>
          <w:sz w:val="18"/>
          <w:szCs w:val="18"/>
        </w:rPr>
        <w:t xml:space="preserve">isteminde belirteceklerdir. </w:t>
      </w:r>
    </w:p>
    <w:p w:rsidR="00867A44" w:rsidRPr="0098164A" w:rsidRDefault="00867A44" w:rsidP="003D088E">
      <w:pPr>
        <w:ind w:firstLine="708"/>
        <w:jc w:val="both"/>
        <w:outlineLvl w:val="4"/>
        <w:rPr>
          <w:noProof/>
          <w:sz w:val="18"/>
          <w:szCs w:val="18"/>
        </w:rPr>
      </w:pPr>
      <w:r w:rsidRPr="0098164A">
        <w:rPr>
          <w:noProof/>
          <w:sz w:val="18"/>
          <w:szCs w:val="18"/>
        </w:rPr>
        <w:t>(</w:t>
      </w:r>
      <w:r w:rsidR="006726A8" w:rsidRPr="0098164A">
        <w:rPr>
          <w:noProof/>
          <w:sz w:val="18"/>
          <w:szCs w:val="18"/>
        </w:rPr>
        <w:t>3</w:t>
      </w:r>
      <w:r w:rsidRPr="0098164A">
        <w:rPr>
          <w:noProof/>
          <w:sz w:val="18"/>
          <w:szCs w:val="18"/>
        </w:rPr>
        <w:t>) 24 saatten kısa süreli yatışlarda yatak bedeli, gündüz yatak bedeli üzerinden faturalandırılır.</w:t>
      </w:r>
    </w:p>
    <w:p w:rsidR="00867A44" w:rsidRPr="0098164A" w:rsidRDefault="00867A44" w:rsidP="00B347C0">
      <w:pPr>
        <w:adjustRightInd w:val="0"/>
        <w:ind w:firstLine="708"/>
        <w:jc w:val="both"/>
        <w:outlineLvl w:val="4"/>
        <w:rPr>
          <w:sz w:val="18"/>
          <w:szCs w:val="18"/>
          <w:lang w:eastAsia="en-US"/>
        </w:rPr>
      </w:pPr>
      <w:r w:rsidRPr="0098164A">
        <w:rPr>
          <w:sz w:val="18"/>
          <w:szCs w:val="18"/>
          <w:lang w:eastAsia="en-US"/>
        </w:rPr>
        <w:t>(</w:t>
      </w:r>
      <w:r w:rsidR="006726A8" w:rsidRPr="0098164A">
        <w:rPr>
          <w:sz w:val="18"/>
          <w:szCs w:val="18"/>
          <w:lang w:eastAsia="en-US"/>
        </w:rPr>
        <w:t>4</w:t>
      </w:r>
      <w:r w:rsidRPr="0098164A">
        <w:rPr>
          <w:sz w:val="18"/>
          <w:szCs w:val="18"/>
          <w:lang w:eastAsia="en-US"/>
        </w:rPr>
        <w:t xml:space="preserve">) Günübirlik tedavilerde SUT eki </w:t>
      </w:r>
      <w:r w:rsidR="00B93C56" w:rsidRPr="0098164A">
        <w:rPr>
          <w:sz w:val="18"/>
          <w:szCs w:val="18"/>
          <w:lang w:eastAsia="en-US"/>
        </w:rPr>
        <w:t xml:space="preserve">EK-2/C </w:t>
      </w:r>
      <w:r w:rsidRPr="0098164A">
        <w:rPr>
          <w:sz w:val="18"/>
          <w:szCs w:val="18"/>
          <w:lang w:eastAsia="en-US"/>
        </w:rPr>
        <w:t>Listesinde yer alan işlemler için gündüz yatak bedeli faturalandırılamaz.</w:t>
      </w:r>
    </w:p>
    <w:p w:rsidR="00867A44" w:rsidRPr="0098164A" w:rsidRDefault="006726A8" w:rsidP="00B347C0">
      <w:pPr>
        <w:ind w:firstLine="708"/>
        <w:jc w:val="both"/>
        <w:outlineLvl w:val="4"/>
        <w:rPr>
          <w:noProof/>
          <w:sz w:val="18"/>
          <w:szCs w:val="18"/>
        </w:rPr>
      </w:pPr>
      <w:r w:rsidRPr="0098164A">
        <w:rPr>
          <w:sz w:val="18"/>
          <w:szCs w:val="18"/>
        </w:rPr>
        <w:t>(5</w:t>
      </w:r>
      <w:r w:rsidR="00867A44" w:rsidRPr="0098164A">
        <w:rPr>
          <w:sz w:val="18"/>
          <w:szCs w:val="18"/>
        </w:rPr>
        <w:t>)</w:t>
      </w:r>
      <w:r w:rsidR="00867A44" w:rsidRPr="0098164A">
        <w:rPr>
          <w:b/>
          <w:bCs/>
          <w:sz w:val="18"/>
          <w:szCs w:val="18"/>
        </w:rPr>
        <w:t xml:space="preserve"> </w:t>
      </w:r>
      <w:r w:rsidR="00867A44" w:rsidRPr="0098164A">
        <w:rPr>
          <w:sz w:val="18"/>
          <w:szCs w:val="18"/>
        </w:rPr>
        <w:t xml:space="preserve">Günübirlik tedavilerde, SUT eki </w:t>
      </w:r>
      <w:r w:rsidR="00B93C56" w:rsidRPr="0098164A">
        <w:rPr>
          <w:sz w:val="18"/>
          <w:szCs w:val="18"/>
        </w:rPr>
        <w:t xml:space="preserve">EK-2/B </w:t>
      </w:r>
      <w:r w:rsidR="00867A44" w:rsidRPr="0098164A">
        <w:rPr>
          <w:sz w:val="18"/>
          <w:szCs w:val="18"/>
        </w:rPr>
        <w:t>Listesinde yer alan refakatçi bedeli ödenmez.</w:t>
      </w:r>
      <w:bookmarkEnd w:id="320"/>
      <w:bookmarkEnd w:id="321"/>
    </w:p>
    <w:p w:rsidR="008046B9" w:rsidRPr="0098164A" w:rsidRDefault="009460E2"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2.2.2.</w:t>
      </w:r>
      <w:r w:rsidR="008046B9" w:rsidRPr="0098164A">
        <w:rPr>
          <w:rFonts w:ascii="Times New Roman" w:hAnsi="Times New Roman" w:cs="Times New Roman"/>
          <w:i w:val="0"/>
          <w:color w:val="auto"/>
          <w:sz w:val="18"/>
          <w:szCs w:val="18"/>
        </w:rPr>
        <w:t>A</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w:t>
      </w:r>
      <w:r w:rsidR="008046B9" w:rsidRPr="0098164A">
        <w:rPr>
          <w:rFonts w:ascii="Times New Roman" w:hAnsi="Times New Roman" w:cs="Times New Roman"/>
          <w:i w:val="0"/>
          <w:color w:val="auto"/>
          <w:sz w:val="18"/>
          <w:szCs w:val="18"/>
        </w:rPr>
        <w:t xml:space="preserve">Hizmet </w:t>
      </w:r>
      <w:r w:rsidR="00D33F61" w:rsidRPr="0098164A">
        <w:rPr>
          <w:rFonts w:ascii="Times New Roman" w:hAnsi="Times New Roman" w:cs="Times New Roman"/>
          <w:i w:val="0"/>
          <w:color w:val="auto"/>
          <w:sz w:val="18"/>
          <w:szCs w:val="18"/>
        </w:rPr>
        <w:t>başına ödeme yöntemi</w:t>
      </w:r>
    </w:p>
    <w:p w:rsidR="00867A44" w:rsidRPr="0098164A" w:rsidRDefault="00867A44" w:rsidP="00B347C0">
      <w:pPr>
        <w:ind w:firstLine="708"/>
        <w:jc w:val="both"/>
        <w:outlineLvl w:val="4"/>
        <w:rPr>
          <w:sz w:val="18"/>
          <w:szCs w:val="18"/>
          <w:lang w:eastAsia="en-US"/>
        </w:rPr>
      </w:pPr>
      <w:bookmarkStart w:id="326" w:name="_4.2.2.B-_Tanıya_dayalı_işlem_üzerin"/>
      <w:bookmarkEnd w:id="326"/>
      <w:r w:rsidRPr="0098164A">
        <w:rPr>
          <w:sz w:val="18"/>
          <w:szCs w:val="18"/>
          <w:lang w:eastAsia="en-US"/>
        </w:rPr>
        <w:t xml:space="preserve">(1) Hizmet başına ödeme yönteminde sağlık hizmeti bedelleri, SUT eki </w:t>
      </w:r>
      <w:r w:rsidR="00B93C56" w:rsidRPr="0098164A">
        <w:rPr>
          <w:sz w:val="18"/>
          <w:szCs w:val="18"/>
          <w:lang w:eastAsia="en-US"/>
        </w:rPr>
        <w:t xml:space="preserve">EK-2/B ve EK-2/Ç </w:t>
      </w:r>
      <w:r w:rsidRPr="0098164A">
        <w:rPr>
          <w:sz w:val="18"/>
          <w:szCs w:val="18"/>
          <w:lang w:eastAsia="en-US"/>
        </w:rPr>
        <w:t>Listesi esas alınarak faturalandırılır.</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(2) </w:t>
      </w:r>
      <w:r w:rsidR="00A1427E" w:rsidRPr="0098164A">
        <w:rPr>
          <w:bCs/>
          <w:sz w:val="18"/>
          <w:szCs w:val="18"/>
        </w:rPr>
        <w:t xml:space="preserve">Kurumca bedeli karşılanmayan ilaç ve tıbbi malzemeler hariç olmak üzere sağlık hizmeti sunucusu tarafından temin edilen faturalandırılabilir ilaç ve tıbbi malzeme bedelleri ayrıca faturalandırılabilir. </w:t>
      </w:r>
    </w:p>
    <w:p w:rsidR="00867A44" w:rsidRPr="0098164A" w:rsidRDefault="00867A44" w:rsidP="00B347C0">
      <w:pPr>
        <w:ind w:firstLine="708"/>
        <w:jc w:val="both"/>
        <w:outlineLvl w:val="4"/>
        <w:rPr>
          <w:b/>
          <w:bCs/>
          <w:sz w:val="18"/>
          <w:szCs w:val="18"/>
          <w:lang w:eastAsia="en-US"/>
        </w:rPr>
      </w:pPr>
      <w:r w:rsidRPr="0098164A">
        <w:rPr>
          <w:sz w:val="18"/>
          <w:szCs w:val="18"/>
          <w:lang w:eastAsia="en-US"/>
        </w:rPr>
        <w:t>(3) Hizmet başına ödeme yönteminde refakatçi bedeli SUT</w:t>
      </w:r>
      <w:r w:rsidRPr="0098164A">
        <w:rPr>
          <w:rFonts w:eastAsia="MS Mincho"/>
          <w:sz w:val="18"/>
          <w:szCs w:val="18"/>
          <w:lang w:eastAsia="en-US"/>
        </w:rPr>
        <w:t>’</w:t>
      </w:r>
      <w:r w:rsidRPr="0098164A">
        <w:rPr>
          <w:sz w:val="18"/>
          <w:szCs w:val="18"/>
          <w:lang w:eastAsia="en-US"/>
        </w:rPr>
        <w:t xml:space="preserve">un 2.6.3(2) </w:t>
      </w:r>
      <w:r w:rsidR="00804918" w:rsidRPr="0098164A">
        <w:rPr>
          <w:sz w:val="18"/>
          <w:szCs w:val="18"/>
          <w:lang w:eastAsia="en-US"/>
        </w:rPr>
        <w:t>fıkrası</w:t>
      </w:r>
      <w:r w:rsidRPr="0098164A">
        <w:rPr>
          <w:sz w:val="18"/>
          <w:szCs w:val="18"/>
          <w:lang w:eastAsia="en-US"/>
        </w:rPr>
        <w:t xml:space="preserve"> doğrultusunda faturalandırılır.</w:t>
      </w:r>
    </w:p>
    <w:p w:rsidR="00867A44" w:rsidRPr="0098164A" w:rsidRDefault="00867A44" w:rsidP="00B347C0">
      <w:pPr>
        <w:ind w:firstLine="708"/>
        <w:jc w:val="both"/>
        <w:outlineLvl w:val="4"/>
        <w:rPr>
          <w:sz w:val="18"/>
          <w:szCs w:val="18"/>
          <w:lang w:eastAsia="en-US"/>
        </w:rPr>
      </w:pPr>
      <w:r w:rsidRPr="0098164A">
        <w:rPr>
          <w:sz w:val="18"/>
          <w:szCs w:val="18"/>
          <w:lang w:eastAsia="en-US"/>
        </w:rPr>
        <w:t>(4) İnvitro diyagnostik kit kontrolü ile ilgili çalışma yapan sağlık kurum ve kuruluşlarında (serokonversiyon paneli ya da doğrulama testleri hariç) bu amaçla yapılan test bedelleri Kurumca karşılanmaz.</w:t>
      </w:r>
    </w:p>
    <w:p w:rsidR="00867A44" w:rsidRPr="0098164A" w:rsidRDefault="00867A44" w:rsidP="00B347C0">
      <w:pPr>
        <w:ind w:firstLine="708"/>
        <w:jc w:val="both"/>
        <w:outlineLvl w:val="4"/>
        <w:rPr>
          <w:sz w:val="18"/>
          <w:szCs w:val="18"/>
          <w:lang w:eastAsia="en-US"/>
        </w:rPr>
      </w:pPr>
      <w:r w:rsidRPr="0098164A">
        <w:rPr>
          <w:sz w:val="18"/>
          <w:szCs w:val="18"/>
          <w:lang w:eastAsia="en-US"/>
        </w:rPr>
        <w:t>(5)</w:t>
      </w:r>
      <w:r w:rsidR="00974871">
        <w:rPr>
          <w:b/>
          <w:color w:val="FF0000"/>
          <w:sz w:val="18"/>
          <w:szCs w:val="18"/>
          <w:lang w:eastAsia="en-US"/>
        </w:rPr>
        <w:t>(Ek</w:t>
      </w:r>
      <w:r w:rsidR="003D30C0" w:rsidRPr="003D30C0">
        <w:rPr>
          <w:b/>
          <w:color w:val="FF0000"/>
          <w:sz w:val="18"/>
          <w:szCs w:val="18"/>
          <w:lang w:eastAsia="en-US"/>
        </w:rPr>
        <w:t>:</w:t>
      </w:r>
      <w:r w:rsidR="00090201">
        <w:rPr>
          <w:b/>
          <w:color w:val="FF0000"/>
          <w:sz w:val="18"/>
          <w:szCs w:val="18"/>
          <w:lang w:eastAsia="en-US"/>
        </w:rPr>
        <w:t xml:space="preserve"> </w:t>
      </w:r>
      <w:r w:rsidR="003D30C0" w:rsidRPr="003D30C0">
        <w:rPr>
          <w:b/>
          <w:color w:val="FF0000"/>
          <w:sz w:val="18"/>
          <w:szCs w:val="18"/>
          <w:lang w:eastAsia="en-US"/>
        </w:rPr>
        <w:t>RG-</w:t>
      </w:r>
      <w:r w:rsidR="00EC52D0" w:rsidRPr="00EC52D0">
        <w:rPr>
          <w:b/>
          <w:bCs/>
          <w:color w:val="FF0000"/>
          <w:sz w:val="18"/>
          <w:szCs w:val="18"/>
        </w:rPr>
        <w:t xml:space="preserve">24/12/2014-29215 </w:t>
      </w:r>
      <w:r w:rsidR="003D30C0" w:rsidRPr="003D30C0">
        <w:rPr>
          <w:b/>
          <w:color w:val="FF0000"/>
          <w:sz w:val="18"/>
          <w:szCs w:val="18"/>
          <w:lang w:eastAsia="en-US"/>
        </w:rPr>
        <w:t xml:space="preserve">/ </w:t>
      </w:r>
      <w:r w:rsidR="003D30C0">
        <w:rPr>
          <w:b/>
          <w:color w:val="FF0000"/>
          <w:sz w:val="18"/>
          <w:szCs w:val="18"/>
          <w:lang w:eastAsia="en-US"/>
        </w:rPr>
        <w:t>3</w:t>
      </w:r>
      <w:r w:rsidR="003D30C0" w:rsidRPr="003D30C0">
        <w:rPr>
          <w:b/>
          <w:color w:val="FF0000"/>
          <w:sz w:val="18"/>
          <w:szCs w:val="18"/>
          <w:lang w:eastAsia="en-US"/>
        </w:rPr>
        <w:t xml:space="preserve"> md. Yürürlük:01/01/2015)</w:t>
      </w:r>
      <w:r w:rsidR="003D30C0">
        <w:rPr>
          <w:b/>
          <w:color w:val="FF0000"/>
          <w:sz w:val="18"/>
          <w:szCs w:val="18"/>
          <w:lang w:eastAsia="en-US"/>
        </w:rPr>
        <w:t xml:space="preserve"> </w:t>
      </w:r>
      <w:r w:rsidRPr="0098164A">
        <w:rPr>
          <w:sz w:val="18"/>
          <w:szCs w:val="18"/>
          <w:lang w:eastAsia="en-US"/>
        </w:rPr>
        <w:t xml:space="preserve">Aynı seansta birden fazla işlem yapıldığı </w:t>
      </w:r>
      <w:r w:rsidR="00123D0D">
        <w:rPr>
          <w:sz w:val="18"/>
          <w:szCs w:val="18"/>
          <w:lang w:eastAsia="en-US"/>
        </w:rPr>
        <w:t xml:space="preserve"> </w:t>
      </w:r>
      <w:r w:rsidRPr="0098164A">
        <w:rPr>
          <w:sz w:val="18"/>
          <w:szCs w:val="18"/>
          <w:lang w:eastAsia="en-US"/>
        </w:rPr>
        <w:t>durumlarda</w:t>
      </w:r>
      <w:r w:rsidR="00090201">
        <w:rPr>
          <w:sz w:val="18"/>
          <w:szCs w:val="18"/>
          <w:lang w:eastAsia="en-US"/>
        </w:rPr>
        <w:t xml:space="preserve"> </w:t>
      </w:r>
      <w:r w:rsidR="003D30C0" w:rsidRPr="003D30C0">
        <w:rPr>
          <w:rFonts w:eastAsia="Calibri"/>
          <w:color w:val="FF0000"/>
          <w:sz w:val="18"/>
          <w:szCs w:val="18"/>
        </w:rPr>
        <w:t>(Ek-2/Ç listesindeki işlemler hariç)</w:t>
      </w:r>
      <w:r w:rsidRPr="0098164A">
        <w:rPr>
          <w:sz w:val="18"/>
          <w:szCs w:val="18"/>
          <w:lang w:eastAsia="en-US"/>
        </w:rPr>
        <w:t>;</w:t>
      </w:r>
    </w:p>
    <w:p w:rsidR="00867A44" w:rsidRPr="0098164A" w:rsidRDefault="00867A44" w:rsidP="002C618F">
      <w:pPr>
        <w:ind w:firstLine="708"/>
        <w:jc w:val="both"/>
        <w:outlineLvl w:val="4"/>
        <w:rPr>
          <w:sz w:val="18"/>
          <w:szCs w:val="18"/>
          <w:lang w:eastAsia="en-US"/>
        </w:rPr>
      </w:pPr>
      <w:r w:rsidRPr="0098164A">
        <w:rPr>
          <w:sz w:val="18"/>
          <w:szCs w:val="18"/>
          <w:lang w:eastAsia="en-US"/>
        </w:rPr>
        <w:t>a) Aynı kesiden yapılan işlem puanı yüksek olan işlemin puanı tam, sonraki işlem puanları ise her birinin %30'u alınarak,</w:t>
      </w:r>
    </w:p>
    <w:p w:rsidR="00867A44" w:rsidRPr="0098164A" w:rsidRDefault="00867A44" w:rsidP="002C618F">
      <w:pPr>
        <w:ind w:firstLine="708"/>
        <w:jc w:val="both"/>
        <w:outlineLvl w:val="4"/>
        <w:rPr>
          <w:sz w:val="18"/>
          <w:szCs w:val="18"/>
          <w:lang w:eastAsia="en-US"/>
        </w:rPr>
      </w:pPr>
      <w:r w:rsidRPr="0098164A">
        <w:rPr>
          <w:sz w:val="18"/>
          <w:szCs w:val="18"/>
          <w:lang w:eastAsia="en-US"/>
        </w:rPr>
        <w:t>b) Ayrı kesiden yapılan işlemlerde puanı yüksek olan işlemin puanı tam, sonraki işlem puanları ise her birinin %50'si alınarak,</w:t>
      </w:r>
    </w:p>
    <w:p w:rsidR="00867A44" w:rsidRPr="0098164A" w:rsidRDefault="00867A44" w:rsidP="00B347C0">
      <w:pPr>
        <w:ind w:firstLine="708"/>
        <w:jc w:val="both"/>
        <w:outlineLvl w:val="4"/>
        <w:rPr>
          <w:sz w:val="18"/>
          <w:szCs w:val="18"/>
          <w:lang w:eastAsia="en-US"/>
        </w:rPr>
      </w:pPr>
      <w:r w:rsidRPr="0098164A">
        <w:rPr>
          <w:sz w:val="18"/>
          <w:szCs w:val="18"/>
          <w:lang w:eastAsia="en-US"/>
        </w:rPr>
        <w:t>faturalandırılır. Yukarıdaki işlemler farklı uzmanlık dallarında yapılmışsa yüzdelik oranlar 25 puan artırılarak uygulanır.</w:t>
      </w:r>
    </w:p>
    <w:p w:rsidR="00867A44" w:rsidRPr="0098164A" w:rsidRDefault="00867A44" w:rsidP="00B347C0">
      <w:pPr>
        <w:ind w:firstLine="708"/>
        <w:jc w:val="both"/>
        <w:outlineLvl w:val="4"/>
        <w:rPr>
          <w:sz w:val="18"/>
          <w:szCs w:val="18"/>
          <w:lang w:eastAsia="en-US"/>
        </w:rPr>
      </w:pPr>
      <w:r w:rsidRPr="0098164A">
        <w:rPr>
          <w:sz w:val="18"/>
          <w:szCs w:val="18"/>
          <w:lang w:eastAsia="en-US"/>
        </w:rPr>
        <w:t>(6)</w:t>
      </w:r>
      <w:r w:rsidRPr="0098164A">
        <w:rPr>
          <w:sz w:val="18"/>
          <w:szCs w:val="18"/>
        </w:rPr>
        <w:t xml:space="preserve"> </w:t>
      </w:r>
      <w:r w:rsidRPr="0098164A">
        <w:rPr>
          <w:sz w:val="18"/>
          <w:szCs w:val="18"/>
          <w:lang w:eastAsia="en-US"/>
        </w:rPr>
        <w:t xml:space="preserve">Kurumla sözleşmeli/protokollü üçüncü basamak resmi sağlık kurumlarınca yapılan SUT eki </w:t>
      </w:r>
      <w:r w:rsidR="00B93C56" w:rsidRPr="0098164A">
        <w:rPr>
          <w:sz w:val="18"/>
          <w:szCs w:val="18"/>
          <w:lang w:eastAsia="en-US"/>
        </w:rPr>
        <w:t xml:space="preserve">EK-2/B </w:t>
      </w:r>
      <w:r w:rsidRPr="0098164A">
        <w:rPr>
          <w:sz w:val="18"/>
          <w:szCs w:val="18"/>
          <w:lang w:eastAsia="en-US"/>
        </w:rPr>
        <w:t>Listesi “8. Radyoloji</w:t>
      </w:r>
      <w:r w:rsidR="002C618F" w:rsidRPr="0098164A">
        <w:rPr>
          <w:sz w:val="18"/>
          <w:szCs w:val="18"/>
          <w:lang w:eastAsia="en-US"/>
        </w:rPr>
        <w:t>k</w:t>
      </w:r>
      <w:r w:rsidRPr="0098164A">
        <w:rPr>
          <w:sz w:val="18"/>
          <w:szCs w:val="18"/>
          <w:lang w:eastAsia="en-US"/>
        </w:rPr>
        <w:t xml:space="preserve"> Görüntüleme ve Tedavi” ile “9. Laboratu</w:t>
      </w:r>
      <w:r w:rsidR="00695ED7" w:rsidRPr="0098164A">
        <w:rPr>
          <w:sz w:val="18"/>
          <w:szCs w:val="18"/>
          <w:lang w:eastAsia="en-US"/>
        </w:rPr>
        <w:t>v</w:t>
      </w:r>
      <w:r w:rsidRPr="0098164A">
        <w:rPr>
          <w:sz w:val="18"/>
          <w:szCs w:val="18"/>
          <w:lang w:eastAsia="en-US"/>
        </w:rPr>
        <w:t>ar İşlemleri” bölümlerinde yer alan işlemler, listede belirtilen puanlara %10 ilave edilerek faturalandırılır.</w:t>
      </w:r>
    </w:p>
    <w:p w:rsidR="00867A44" w:rsidRPr="0098164A" w:rsidRDefault="009460E2"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2.2.2.</w:t>
      </w:r>
      <w:r w:rsidR="00867A44" w:rsidRPr="0098164A">
        <w:rPr>
          <w:rFonts w:ascii="Times New Roman" w:hAnsi="Times New Roman" w:cs="Times New Roman"/>
          <w:i w:val="0"/>
          <w:color w:val="auto"/>
          <w:sz w:val="18"/>
          <w:szCs w:val="18"/>
        </w:rPr>
        <w:t>B</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w:t>
      </w:r>
      <w:r w:rsidR="00867A44" w:rsidRPr="0098164A">
        <w:rPr>
          <w:rFonts w:ascii="Times New Roman" w:hAnsi="Times New Roman" w:cs="Times New Roman"/>
          <w:i w:val="0"/>
          <w:color w:val="auto"/>
          <w:sz w:val="18"/>
          <w:szCs w:val="18"/>
        </w:rPr>
        <w:t xml:space="preserve">Tanıya </w:t>
      </w:r>
      <w:r w:rsidR="00D33F61" w:rsidRPr="0098164A">
        <w:rPr>
          <w:rFonts w:ascii="Times New Roman" w:hAnsi="Times New Roman" w:cs="Times New Roman"/>
          <w:i w:val="0"/>
          <w:color w:val="auto"/>
          <w:sz w:val="18"/>
          <w:szCs w:val="18"/>
        </w:rPr>
        <w:t>dayalı işlem üzerinden ödeme yöntemi</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(1) Tanıya dayalı işlem üzerinden ödeme yönteminde, sağlık hizmeti bedelleri SUT eki </w:t>
      </w:r>
      <w:r w:rsidR="00B93C56" w:rsidRPr="0098164A">
        <w:rPr>
          <w:sz w:val="18"/>
          <w:szCs w:val="18"/>
          <w:lang w:eastAsia="en-US"/>
        </w:rPr>
        <w:t xml:space="preserve">EK-2/C </w:t>
      </w:r>
      <w:r w:rsidRPr="0098164A">
        <w:rPr>
          <w:sz w:val="18"/>
          <w:szCs w:val="18"/>
          <w:lang w:eastAsia="en-US"/>
        </w:rPr>
        <w:t>Listesi esas alınarak faturalandırılır.</w:t>
      </w:r>
    </w:p>
    <w:p w:rsidR="00867A44" w:rsidRPr="0098164A" w:rsidRDefault="00867A44" w:rsidP="00B347C0">
      <w:pPr>
        <w:ind w:firstLine="708"/>
        <w:jc w:val="both"/>
        <w:outlineLvl w:val="4"/>
        <w:rPr>
          <w:sz w:val="18"/>
          <w:szCs w:val="18"/>
          <w:lang w:eastAsia="en-US"/>
        </w:rPr>
      </w:pPr>
      <w:r w:rsidRPr="0098164A">
        <w:rPr>
          <w:sz w:val="18"/>
          <w:szCs w:val="18"/>
          <w:lang w:eastAsia="en-US"/>
        </w:rPr>
        <w:t>(2) Tanıya dayalı işlem üzerinden ödeme yöntemine dâhil olmayan faturalandırılabilir sağlık hizmeti bedelleri, hizmet başına ödeme yöntemi ile faturalandırılır.</w:t>
      </w:r>
    </w:p>
    <w:p w:rsidR="00867A44" w:rsidRPr="0098164A" w:rsidRDefault="00867A44" w:rsidP="00B347C0">
      <w:pPr>
        <w:ind w:firstLine="708"/>
        <w:jc w:val="both"/>
        <w:outlineLvl w:val="4"/>
        <w:rPr>
          <w:sz w:val="18"/>
          <w:szCs w:val="18"/>
          <w:lang w:eastAsia="en-US"/>
        </w:rPr>
      </w:pPr>
      <w:r w:rsidRPr="0098164A">
        <w:rPr>
          <w:sz w:val="18"/>
          <w:szCs w:val="18"/>
          <w:lang w:eastAsia="en-US"/>
        </w:rPr>
        <w:t>(3) Birden fazla kesi ve birden fazla işlemin yapıldığı durumlarda;</w:t>
      </w:r>
    </w:p>
    <w:p w:rsidR="005760FF" w:rsidRPr="0098164A" w:rsidRDefault="00867A44" w:rsidP="00B42F8D">
      <w:pPr>
        <w:ind w:firstLine="708"/>
        <w:jc w:val="both"/>
        <w:outlineLvl w:val="4"/>
        <w:rPr>
          <w:sz w:val="18"/>
          <w:szCs w:val="18"/>
          <w:lang w:eastAsia="en-US"/>
        </w:rPr>
      </w:pPr>
      <w:r w:rsidRPr="0098164A">
        <w:rPr>
          <w:sz w:val="18"/>
          <w:szCs w:val="18"/>
          <w:lang w:eastAsia="en-US"/>
        </w:rPr>
        <w:t>a)</w:t>
      </w:r>
      <w:r w:rsidRPr="0098164A">
        <w:rPr>
          <w:b/>
          <w:sz w:val="18"/>
          <w:szCs w:val="18"/>
          <w:lang w:eastAsia="en-US"/>
        </w:rPr>
        <w:t xml:space="preserve"> Aynı seansta aynı kesi</w:t>
      </w:r>
      <w:r w:rsidRPr="0098164A">
        <w:rPr>
          <w:sz w:val="18"/>
          <w:szCs w:val="18"/>
          <w:lang w:eastAsia="en-US"/>
        </w:rPr>
        <w:t xml:space="preserve"> ile birden fazla işlem yapılması halinde; işlem puanı yüksek olan tanıya dayalı işlemin puanı tam olarak, diğer işlemler ise kendi tanıya dayalı işlem </w:t>
      </w:r>
      <w:r w:rsidR="00DA72DA" w:rsidRPr="0098164A">
        <w:rPr>
          <w:sz w:val="18"/>
          <w:szCs w:val="18"/>
          <w:lang w:eastAsia="en-US"/>
        </w:rPr>
        <w:t>puanının %25’i alınarak</w:t>
      </w:r>
      <w:r w:rsidR="005760FF" w:rsidRPr="0098164A">
        <w:rPr>
          <w:sz w:val="18"/>
          <w:szCs w:val="18"/>
          <w:lang w:eastAsia="en-US"/>
        </w:rPr>
        <w:t>,</w:t>
      </w:r>
    </w:p>
    <w:p w:rsidR="00867A44" w:rsidRPr="0098164A" w:rsidRDefault="00867A44" w:rsidP="00B42F8D">
      <w:pPr>
        <w:ind w:firstLine="708"/>
        <w:jc w:val="both"/>
        <w:outlineLvl w:val="4"/>
        <w:rPr>
          <w:sz w:val="18"/>
          <w:szCs w:val="18"/>
          <w:lang w:eastAsia="en-US"/>
        </w:rPr>
      </w:pPr>
      <w:r w:rsidRPr="0098164A">
        <w:rPr>
          <w:sz w:val="18"/>
          <w:szCs w:val="18"/>
          <w:lang w:eastAsia="en-US"/>
        </w:rPr>
        <w:t>b)</w:t>
      </w:r>
      <w:r w:rsidRPr="0098164A">
        <w:rPr>
          <w:b/>
          <w:sz w:val="18"/>
          <w:szCs w:val="18"/>
          <w:lang w:eastAsia="en-US"/>
        </w:rPr>
        <w:t xml:space="preserve"> Aynı seansta ayrı kesi</w:t>
      </w:r>
      <w:r w:rsidRPr="0098164A">
        <w:rPr>
          <w:sz w:val="18"/>
          <w:szCs w:val="18"/>
          <w:lang w:eastAsia="en-US"/>
        </w:rPr>
        <w:t xml:space="preserve"> ile birden fazla işlem yapılması halinde; işlem puanı yüksek olan tanıya dayalı işlemin puanı tam olarak, diğer işlemler ise kendi tanıya dayalı işlem puanının %50’si </w:t>
      </w:r>
      <w:r w:rsidR="00DA72DA" w:rsidRPr="0098164A">
        <w:rPr>
          <w:sz w:val="18"/>
          <w:szCs w:val="18"/>
          <w:lang w:eastAsia="en-US"/>
        </w:rPr>
        <w:t>alınarak</w:t>
      </w:r>
      <w:r w:rsidR="005760FF" w:rsidRPr="0098164A">
        <w:rPr>
          <w:sz w:val="18"/>
          <w:szCs w:val="18"/>
          <w:lang w:eastAsia="en-US"/>
        </w:rPr>
        <w:t>,</w:t>
      </w:r>
    </w:p>
    <w:p w:rsidR="005760FF" w:rsidRPr="0098164A" w:rsidRDefault="00867A44" w:rsidP="00B42F8D">
      <w:pPr>
        <w:ind w:firstLine="708"/>
        <w:jc w:val="both"/>
        <w:outlineLvl w:val="4"/>
        <w:rPr>
          <w:sz w:val="18"/>
          <w:szCs w:val="18"/>
          <w:lang w:eastAsia="en-US"/>
        </w:rPr>
      </w:pPr>
      <w:r w:rsidRPr="0098164A">
        <w:rPr>
          <w:bCs/>
          <w:sz w:val="18"/>
          <w:szCs w:val="18"/>
          <w:lang w:eastAsia="en-US"/>
        </w:rPr>
        <w:t>c)</w:t>
      </w:r>
      <w:r w:rsidRPr="0098164A">
        <w:rPr>
          <w:b/>
          <w:bCs/>
          <w:sz w:val="18"/>
          <w:szCs w:val="18"/>
          <w:lang w:eastAsia="en-US"/>
        </w:rPr>
        <w:t xml:space="preserve"> Aynı seansta aynı kesi </w:t>
      </w:r>
      <w:r w:rsidRPr="0098164A">
        <w:rPr>
          <w:sz w:val="18"/>
          <w:szCs w:val="18"/>
          <w:lang w:eastAsia="en-US"/>
        </w:rPr>
        <w:t xml:space="preserve">ile </w:t>
      </w:r>
      <w:r w:rsidR="00AD2250" w:rsidRPr="0098164A">
        <w:rPr>
          <w:sz w:val="18"/>
          <w:szCs w:val="18"/>
          <w:lang w:eastAsia="en-US"/>
        </w:rPr>
        <w:t xml:space="preserve">SUT eki </w:t>
      </w:r>
      <w:r w:rsidR="00B93C56" w:rsidRPr="0098164A">
        <w:rPr>
          <w:sz w:val="18"/>
          <w:szCs w:val="18"/>
          <w:lang w:eastAsia="en-US"/>
        </w:rPr>
        <w:t xml:space="preserve">EK-2/C </w:t>
      </w:r>
      <w:r w:rsidRPr="0098164A">
        <w:rPr>
          <w:sz w:val="18"/>
          <w:szCs w:val="18"/>
          <w:lang w:eastAsia="en-US"/>
        </w:rPr>
        <w:t xml:space="preserve">Listesinde yer alan bir işlem ile birlikte </w:t>
      </w:r>
      <w:r w:rsidR="00AD2250" w:rsidRPr="0098164A">
        <w:rPr>
          <w:sz w:val="18"/>
          <w:szCs w:val="18"/>
          <w:lang w:eastAsia="en-US"/>
        </w:rPr>
        <w:t xml:space="preserve">SUT eki </w:t>
      </w:r>
      <w:r w:rsidR="00B93C56" w:rsidRPr="0098164A">
        <w:rPr>
          <w:sz w:val="18"/>
          <w:szCs w:val="18"/>
          <w:lang w:eastAsia="en-US"/>
        </w:rPr>
        <w:t xml:space="preserve">EK-2/C </w:t>
      </w:r>
      <w:r w:rsidRPr="0098164A">
        <w:rPr>
          <w:sz w:val="18"/>
          <w:szCs w:val="18"/>
          <w:lang w:eastAsia="en-US"/>
        </w:rPr>
        <w:t xml:space="preserve">Listesinde yer almayan bir işlem yapılması halinde tanıya dayalı işlem puanı tam olarak, </w:t>
      </w:r>
      <w:r w:rsidR="005646EA" w:rsidRPr="0098164A">
        <w:rPr>
          <w:bCs/>
          <w:sz w:val="18"/>
          <w:szCs w:val="18"/>
        </w:rPr>
        <w:t xml:space="preserve">SUT eki </w:t>
      </w:r>
      <w:r w:rsidRPr="0098164A">
        <w:rPr>
          <w:sz w:val="18"/>
          <w:szCs w:val="18"/>
          <w:lang w:eastAsia="en-US"/>
        </w:rPr>
        <w:t>EK-</w:t>
      </w:r>
      <w:r w:rsidR="00BD2FC5" w:rsidRPr="0098164A">
        <w:rPr>
          <w:sz w:val="18"/>
          <w:szCs w:val="18"/>
          <w:lang w:eastAsia="en-US"/>
        </w:rPr>
        <w:t>2/B</w:t>
      </w:r>
      <w:r w:rsidRPr="0098164A">
        <w:rPr>
          <w:sz w:val="18"/>
          <w:szCs w:val="18"/>
          <w:lang w:eastAsia="en-US"/>
        </w:rPr>
        <w:t xml:space="preserve"> Listesinde yer alan işlem puanının %30</w:t>
      </w:r>
      <w:r w:rsidRPr="0098164A">
        <w:rPr>
          <w:rFonts w:eastAsia="MS Mincho"/>
          <w:sz w:val="18"/>
          <w:szCs w:val="18"/>
          <w:lang w:eastAsia="en-US"/>
        </w:rPr>
        <w:t>’</w:t>
      </w:r>
      <w:r w:rsidRPr="0098164A">
        <w:rPr>
          <w:sz w:val="18"/>
          <w:szCs w:val="18"/>
          <w:lang w:eastAsia="en-US"/>
        </w:rPr>
        <w:t xml:space="preserve">u </w:t>
      </w:r>
      <w:r w:rsidR="009328E3" w:rsidRPr="0098164A">
        <w:rPr>
          <w:sz w:val="18"/>
          <w:szCs w:val="18"/>
          <w:lang w:eastAsia="en-US"/>
        </w:rPr>
        <w:t>alınarak</w:t>
      </w:r>
      <w:r w:rsidR="005760FF" w:rsidRPr="0098164A">
        <w:rPr>
          <w:sz w:val="18"/>
          <w:szCs w:val="18"/>
          <w:lang w:eastAsia="en-US"/>
        </w:rPr>
        <w:t xml:space="preserve">, ancak </w:t>
      </w:r>
      <w:bookmarkStart w:id="327" w:name="OLE_LINK1"/>
      <w:bookmarkStart w:id="328" w:name="OLE_LINK2"/>
      <w:r w:rsidR="00AD2250" w:rsidRPr="0098164A">
        <w:rPr>
          <w:sz w:val="18"/>
          <w:szCs w:val="18"/>
          <w:lang w:eastAsia="en-US"/>
        </w:rPr>
        <w:t xml:space="preserve">SUT eki </w:t>
      </w:r>
      <w:r w:rsidRPr="0098164A">
        <w:rPr>
          <w:sz w:val="18"/>
          <w:szCs w:val="18"/>
          <w:lang w:eastAsia="en-US"/>
        </w:rPr>
        <w:t>EK-</w:t>
      </w:r>
      <w:r w:rsidR="00BD2FC5" w:rsidRPr="0098164A">
        <w:rPr>
          <w:sz w:val="18"/>
          <w:szCs w:val="18"/>
          <w:lang w:eastAsia="en-US"/>
        </w:rPr>
        <w:t>2/B</w:t>
      </w:r>
      <w:r w:rsidRPr="0098164A">
        <w:rPr>
          <w:sz w:val="18"/>
          <w:szCs w:val="18"/>
          <w:lang w:eastAsia="en-US"/>
        </w:rPr>
        <w:t xml:space="preserve"> </w:t>
      </w:r>
      <w:bookmarkEnd w:id="327"/>
      <w:bookmarkEnd w:id="328"/>
      <w:r w:rsidRPr="0098164A">
        <w:rPr>
          <w:sz w:val="18"/>
          <w:szCs w:val="18"/>
          <w:lang w:eastAsia="en-US"/>
        </w:rPr>
        <w:t>Listesinde yer alan işlemin puanının diğer işlemlerden yüksek olması durumunda tüm işlemler 2</w:t>
      </w:r>
      <w:r w:rsidRPr="0098164A">
        <w:rPr>
          <w:bCs/>
          <w:iCs/>
          <w:sz w:val="18"/>
          <w:szCs w:val="18"/>
        </w:rPr>
        <w:t xml:space="preserve">.2.2.A(5) </w:t>
      </w:r>
      <w:r w:rsidR="00BD2FC5" w:rsidRPr="0098164A">
        <w:rPr>
          <w:bCs/>
          <w:iCs/>
          <w:sz w:val="18"/>
          <w:szCs w:val="18"/>
        </w:rPr>
        <w:t>fıkrası</w:t>
      </w:r>
      <w:r w:rsidRPr="0098164A">
        <w:rPr>
          <w:bCs/>
          <w:iCs/>
          <w:sz w:val="18"/>
          <w:szCs w:val="18"/>
        </w:rPr>
        <w:t xml:space="preserve"> göz önünde bulundurularak hizmet</w:t>
      </w:r>
      <w:r w:rsidRPr="0098164A">
        <w:rPr>
          <w:sz w:val="18"/>
          <w:szCs w:val="18"/>
          <w:lang w:eastAsia="en-US"/>
        </w:rPr>
        <w:t xml:space="preserve"> başına ödeme yöntemi</w:t>
      </w:r>
      <w:r w:rsidR="002C618F" w:rsidRPr="0098164A">
        <w:rPr>
          <w:sz w:val="18"/>
          <w:szCs w:val="18"/>
          <w:lang w:eastAsia="en-US"/>
        </w:rPr>
        <w:t>y</w:t>
      </w:r>
      <w:r w:rsidRPr="0098164A">
        <w:rPr>
          <w:sz w:val="18"/>
          <w:szCs w:val="18"/>
          <w:lang w:eastAsia="en-US"/>
        </w:rPr>
        <w:t>le</w:t>
      </w:r>
      <w:r w:rsidR="005760FF" w:rsidRPr="0098164A">
        <w:rPr>
          <w:sz w:val="18"/>
          <w:szCs w:val="18"/>
          <w:lang w:eastAsia="en-US"/>
        </w:rPr>
        <w:t>,</w:t>
      </w:r>
    </w:p>
    <w:p w:rsidR="005760FF" w:rsidRPr="0098164A" w:rsidRDefault="000B59D7" w:rsidP="00B42F8D">
      <w:pPr>
        <w:ind w:firstLine="708"/>
        <w:jc w:val="both"/>
        <w:outlineLvl w:val="4"/>
        <w:rPr>
          <w:sz w:val="18"/>
          <w:szCs w:val="18"/>
          <w:lang w:eastAsia="en-US"/>
        </w:rPr>
      </w:pPr>
      <w:r w:rsidRPr="0098164A">
        <w:rPr>
          <w:bCs/>
          <w:sz w:val="18"/>
          <w:szCs w:val="18"/>
          <w:lang w:eastAsia="en-US"/>
        </w:rPr>
        <w:t>ç</w:t>
      </w:r>
      <w:r w:rsidR="00867A44" w:rsidRPr="0098164A">
        <w:rPr>
          <w:bCs/>
          <w:sz w:val="18"/>
          <w:szCs w:val="18"/>
          <w:lang w:eastAsia="en-US"/>
        </w:rPr>
        <w:t>)</w:t>
      </w:r>
      <w:r w:rsidRPr="0098164A">
        <w:rPr>
          <w:b/>
          <w:bCs/>
          <w:sz w:val="18"/>
          <w:szCs w:val="18"/>
          <w:lang w:eastAsia="en-US"/>
        </w:rPr>
        <w:t xml:space="preserve"> </w:t>
      </w:r>
      <w:r w:rsidR="00867A44" w:rsidRPr="0098164A">
        <w:rPr>
          <w:b/>
          <w:bCs/>
          <w:sz w:val="18"/>
          <w:szCs w:val="18"/>
          <w:lang w:eastAsia="en-US"/>
        </w:rPr>
        <w:t xml:space="preserve">Aynı seansta ayrı kesi </w:t>
      </w:r>
      <w:r w:rsidR="00867A44" w:rsidRPr="0098164A">
        <w:rPr>
          <w:sz w:val="18"/>
          <w:szCs w:val="18"/>
          <w:lang w:eastAsia="en-US"/>
        </w:rPr>
        <w:t xml:space="preserve">ile </w:t>
      </w:r>
      <w:r w:rsidR="00AD2250" w:rsidRPr="0098164A">
        <w:rPr>
          <w:sz w:val="18"/>
          <w:szCs w:val="18"/>
          <w:lang w:eastAsia="en-US"/>
        </w:rPr>
        <w:t xml:space="preserve">SUT eki </w:t>
      </w:r>
      <w:r w:rsidR="00B93C56" w:rsidRPr="0098164A">
        <w:rPr>
          <w:sz w:val="18"/>
          <w:szCs w:val="18"/>
          <w:lang w:eastAsia="en-US"/>
        </w:rPr>
        <w:t xml:space="preserve">EK-2/C </w:t>
      </w:r>
      <w:r w:rsidR="00867A44" w:rsidRPr="0098164A">
        <w:rPr>
          <w:sz w:val="18"/>
          <w:szCs w:val="18"/>
          <w:lang w:eastAsia="en-US"/>
        </w:rPr>
        <w:t xml:space="preserve">Listesinde yer alan bir işlem ile birlikte </w:t>
      </w:r>
      <w:r w:rsidR="005646EA" w:rsidRPr="0098164A">
        <w:rPr>
          <w:bCs/>
          <w:sz w:val="18"/>
          <w:szCs w:val="18"/>
        </w:rPr>
        <w:t xml:space="preserve">SUT eki </w:t>
      </w:r>
      <w:r w:rsidR="00B93C56" w:rsidRPr="0098164A">
        <w:rPr>
          <w:sz w:val="18"/>
          <w:szCs w:val="18"/>
          <w:lang w:eastAsia="en-US"/>
        </w:rPr>
        <w:t xml:space="preserve">EK-2/C </w:t>
      </w:r>
      <w:r w:rsidR="00867A44" w:rsidRPr="0098164A">
        <w:rPr>
          <w:sz w:val="18"/>
          <w:szCs w:val="18"/>
          <w:lang w:eastAsia="en-US"/>
        </w:rPr>
        <w:t xml:space="preserve">Listesinde yer almayan bir işlem yapılması halinde tanıya dayalı işlem puanı tam olarak, </w:t>
      </w:r>
      <w:r w:rsidR="00AD2250" w:rsidRPr="0098164A">
        <w:rPr>
          <w:sz w:val="18"/>
          <w:szCs w:val="18"/>
          <w:lang w:eastAsia="en-US"/>
        </w:rPr>
        <w:t xml:space="preserve">SUT eki </w:t>
      </w:r>
      <w:r w:rsidR="00B93C56" w:rsidRPr="0098164A">
        <w:rPr>
          <w:sz w:val="18"/>
          <w:szCs w:val="18"/>
          <w:lang w:eastAsia="en-US"/>
        </w:rPr>
        <w:t xml:space="preserve">EK-2/B </w:t>
      </w:r>
      <w:r w:rsidR="00867A44" w:rsidRPr="0098164A">
        <w:rPr>
          <w:sz w:val="18"/>
          <w:szCs w:val="18"/>
          <w:lang w:eastAsia="en-US"/>
        </w:rPr>
        <w:t xml:space="preserve">Listesinde yer alan işlem puanının %50’si </w:t>
      </w:r>
      <w:r w:rsidR="009328E3" w:rsidRPr="0098164A">
        <w:rPr>
          <w:sz w:val="18"/>
          <w:szCs w:val="18"/>
          <w:lang w:eastAsia="en-US"/>
        </w:rPr>
        <w:t>alınarak</w:t>
      </w:r>
      <w:r w:rsidR="00316BE9" w:rsidRPr="0098164A">
        <w:rPr>
          <w:sz w:val="18"/>
          <w:szCs w:val="18"/>
          <w:lang w:eastAsia="en-US"/>
        </w:rPr>
        <w:t xml:space="preserve">, ancak </w:t>
      </w:r>
      <w:r w:rsidR="00AD2250" w:rsidRPr="0098164A">
        <w:rPr>
          <w:sz w:val="18"/>
          <w:szCs w:val="18"/>
          <w:lang w:eastAsia="en-US"/>
        </w:rPr>
        <w:t xml:space="preserve">SUT eki </w:t>
      </w:r>
      <w:r w:rsidR="00B93C56" w:rsidRPr="0098164A">
        <w:rPr>
          <w:sz w:val="18"/>
          <w:szCs w:val="18"/>
          <w:lang w:eastAsia="en-US"/>
        </w:rPr>
        <w:t xml:space="preserve">EK-2/B </w:t>
      </w:r>
      <w:r w:rsidR="00867A44" w:rsidRPr="0098164A">
        <w:rPr>
          <w:sz w:val="18"/>
          <w:szCs w:val="18"/>
          <w:lang w:eastAsia="en-US"/>
        </w:rPr>
        <w:t>Listesinde yer alan işlemin puanının diğer işlemlerden yüksek olması durumunda tüm işlemler 2</w:t>
      </w:r>
      <w:r w:rsidR="00867A44" w:rsidRPr="0098164A">
        <w:rPr>
          <w:bCs/>
          <w:iCs/>
          <w:sz w:val="18"/>
          <w:szCs w:val="18"/>
        </w:rPr>
        <w:t xml:space="preserve">.2.2.A(5) </w:t>
      </w:r>
      <w:r w:rsidR="00BD2FC5" w:rsidRPr="0098164A">
        <w:rPr>
          <w:bCs/>
          <w:iCs/>
          <w:sz w:val="18"/>
          <w:szCs w:val="18"/>
        </w:rPr>
        <w:t>fıkrası</w:t>
      </w:r>
      <w:r w:rsidR="00867A44" w:rsidRPr="0098164A">
        <w:rPr>
          <w:bCs/>
          <w:iCs/>
          <w:sz w:val="18"/>
          <w:szCs w:val="18"/>
        </w:rPr>
        <w:t xml:space="preserve"> göz önünde bulundurularak hizmet</w:t>
      </w:r>
      <w:r w:rsidR="00867A44" w:rsidRPr="0098164A">
        <w:rPr>
          <w:sz w:val="18"/>
          <w:szCs w:val="18"/>
          <w:lang w:eastAsia="en-US"/>
        </w:rPr>
        <w:t xml:space="preserve"> başına ödeme yöntemi</w:t>
      </w:r>
      <w:r w:rsidR="002C618F" w:rsidRPr="0098164A">
        <w:rPr>
          <w:sz w:val="18"/>
          <w:szCs w:val="18"/>
          <w:lang w:eastAsia="en-US"/>
        </w:rPr>
        <w:t>y</w:t>
      </w:r>
      <w:r w:rsidR="00867A44" w:rsidRPr="0098164A">
        <w:rPr>
          <w:sz w:val="18"/>
          <w:szCs w:val="18"/>
          <w:lang w:eastAsia="en-US"/>
        </w:rPr>
        <w:t>le</w:t>
      </w:r>
      <w:r w:rsidR="005760FF" w:rsidRPr="0098164A">
        <w:rPr>
          <w:sz w:val="18"/>
          <w:szCs w:val="18"/>
          <w:lang w:eastAsia="en-US"/>
        </w:rPr>
        <w:t>,</w:t>
      </w:r>
    </w:p>
    <w:p w:rsidR="00867A44" w:rsidRPr="0098164A" w:rsidRDefault="00867A44" w:rsidP="00B347C0">
      <w:pPr>
        <w:ind w:firstLine="708"/>
        <w:jc w:val="both"/>
        <w:outlineLvl w:val="4"/>
        <w:rPr>
          <w:sz w:val="18"/>
          <w:szCs w:val="18"/>
          <w:lang w:eastAsia="en-US"/>
        </w:rPr>
      </w:pPr>
      <w:r w:rsidRPr="0098164A">
        <w:rPr>
          <w:sz w:val="18"/>
          <w:szCs w:val="18"/>
          <w:lang w:eastAsia="en-US"/>
        </w:rPr>
        <w:t>faturalandırılır. Yukarıdaki işlemler farklı uzmanlık dallarında yapılmışsa yüzdelik oranlar 25 puan artırılarak uygulanır.</w:t>
      </w:r>
      <w:r w:rsidR="005646EA" w:rsidRPr="0098164A">
        <w:rPr>
          <w:sz w:val="18"/>
          <w:szCs w:val="18"/>
          <w:lang w:eastAsia="en-US"/>
        </w:rPr>
        <w:t xml:space="preserve"> </w:t>
      </w:r>
    </w:p>
    <w:p w:rsidR="00867A44" w:rsidRPr="0098164A" w:rsidRDefault="00867A44" w:rsidP="00B347C0">
      <w:pPr>
        <w:ind w:firstLine="708"/>
        <w:jc w:val="both"/>
        <w:outlineLvl w:val="4"/>
        <w:rPr>
          <w:sz w:val="18"/>
          <w:szCs w:val="18"/>
          <w:lang w:eastAsia="en-US"/>
        </w:rPr>
      </w:pPr>
      <w:r w:rsidRPr="0098164A">
        <w:rPr>
          <w:sz w:val="18"/>
          <w:szCs w:val="18"/>
          <w:lang w:eastAsia="en-US"/>
        </w:rPr>
        <w:t>(</w:t>
      </w:r>
      <w:r w:rsidR="005760FF" w:rsidRPr="0098164A">
        <w:rPr>
          <w:sz w:val="18"/>
          <w:szCs w:val="18"/>
          <w:lang w:eastAsia="en-US"/>
        </w:rPr>
        <w:t>4</w:t>
      </w:r>
      <w:r w:rsidRPr="0098164A">
        <w:rPr>
          <w:sz w:val="18"/>
          <w:szCs w:val="18"/>
          <w:lang w:eastAsia="en-US"/>
        </w:rPr>
        <w:t xml:space="preserve">) Anatomik olarak göğüs bölgesinde yapılacak planlı ameliyatlarda, kapalı göğüs drenajı veya göğüs tüpü takılması ayrıca faturalandırılmayacaktır. </w:t>
      </w:r>
    </w:p>
    <w:p w:rsidR="00867A44" w:rsidRDefault="00867A44" w:rsidP="00B347C0">
      <w:pPr>
        <w:ind w:firstLine="708"/>
        <w:jc w:val="both"/>
        <w:outlineLvl w:val="4"/>
        <w:rPr>
          <w:sz w:val="18"/>
          <w:szCs w:val="18"/>
          <w:lang w:eastAsia="en-US"/>
        </w:rPr>
      </w:pPr>
      <w:r w:rsidRPr="0098164A">
        <w:rPr>
          <w:sz w:val="18"/>
          <w:szCs w:val="18"/>
          <w:lang w:eastAsia="en-US"/>
        </w:rPr>
        <w:t>(</w:t>
      </w:r>
      <w:r w:rsidR="005760FF" w:rsidRPr="0098164A">
        <w:rPr>
          <w:sz w:val="18"/>
          <w:szCs w:val="18"/>
          <w:lang w:eastAsia="en-US"/>
        </w:rPr>
        <w:t>5</w:t>
      </w:r>
      <w:r w:rsidRPr="0098164A">
        <w:rPr>
          <w:sz w:val="18"/>
          <w:szCs w:val="18"/>
          <w:lang w:eastAsia="en-US"/>
        </w:rPr>
        <w:t xml:space="preserve">) Kurumla sözleşmeli/protokollü üçüncü basamak resmi sağlık kurumlarınca yapılan SUT eki </w:t>
      </w:r>
      <w:r w:rsidR="00B93C56" w:rsidRPr="0098164A">
        <w:rPr>
          <w:sz w:val="18"/>
          <w:szCs w:val="18"/>
          <w:lang w:eastAsia="en-US"/>
        </w:rPr>
        <w:t xml:space="preserve">EK-2/C </w:t>
      </w:r>
      <w:r w:rsidRPr="0098164A">
        <w:rPr>
          <w:sz w:val="18"/>
          <w:szCs w:val="18"/>
          <w:lang w:eastAsia="en-US"/>
        </w:rPr>
        <w:t>Listesinde yanında (*) işareti olan işlemler, listede belirtilen puanlara %10 ilave edilerek faturalandırılır.</w:t>
      </w:r>
    </w:p>
    <w:p w:rsidR="00BD06D4" w:rsidRDefault="00BD06D4" w:rsidP="00B347C0">
      <w:pPr>
        <w:ind w:firstLine="708"/>
        <w:jc w:val="both"/>
        <w:outlineLvl w:val="4"/>
        <w:rPr>
          <w:b/>
          <w:color w:val="FF0000"/>
          <w:sz w:val="18"/>
          <w:szCs w:val="18"/>
        </w:rPr>
      </w:pPr>
      <w:r w:rsidRPr="00F16341">
        <w:rPr>
          <w:b/>
          <w:color w:val="FF0000"/>
          <w:sz w:val="18"/>
          <w:szCs w:val="18"/>
        </w:rPr>
        <w:t xml:space="preserve">(Ek: </w:t>
      </w:r>
      <w:r w:rsidR="003670CA" w:rsidRPr="00D3282A">
        <w:rPr>
          <w:rFonts w:eastAsiaTheme="minorEastAsia"/>
          <w:b/>
          <w:color w:val="FF0000"/>
          <w:sz w:val="18"/>
          <w:szCs w:val="18"/>
        </w:rPr>
        <w:t>RG-</w:t>
      </w:r>
      <w:r w:rsidR="003670CA">
        <w:rPr>
          <w:rFonts w:eastAsiaTheme="minorEastAsia"/>
          <w:b/>
          <w:color w:val="FF0000"/>
          <w:sz w:val="18"/>
          <w:szCs w:val="18"/>
        </w:rPr>
        <w:t>18</w:t>
      </w:r>
      <w:r w:rsidR="003670CA" w:rsidRPr="00D3282A">
        <w:rPr>
          <w:rFonts w:eastAsiaTheme="minorEastAsia"/>
          <w:b/>
          <w:color w:val="FF0000"/>
          <w:sz w:val="18"/>
          <w:szCs w:val="18"/>
        </w:rPr>
        <w:t>/0</w:t>
      </w:r>
      <w:r w:rsidR="003670CA">
        <w:rPr>
          <w:rFonts w:eastAsiaTheme="minorEastAsia"/>
          <w:b/>
          <w:color w:val="FF0000"/>
          <w:sz w:val="18"/>
          <w:szCs w:val="18"/>
        </w:rPr>
        <w:t>3</w:t>
      </w:r>
      <w:r w:rsidR="003670CA" w:rsidRPr="00D3282A">
        <w:rPr>
          <w:rFonts w:eastAsiaTheme="minorEastAsia"/>
          <w:b/>
          <w:color w:val="FF0000"/>
          <w:sz w:val="18"/>
          <w:szCs w:val="18"/>
        </w:rPr>
        <w:t>/201</w:t>
      </w:r>
      <w:r w:rsidR="003670CA">
        <w:rPr>
          <w:rFonts w:eastAsiaTheme="minorEastAsia"/>
          <w:b/>
          <w:color w:val="FF0000"/>
          <w:sz w:val="18"/>
          <w:szCs w:val="18"/>
        </w:rPr>
        <w:t>4</w:t>
      </w:r>
      <w:r w:rsidR="003670CA" w:rsidRPr="00D3282A">
        <w:rPr>
          <w:rFonts w:eastAsiaTheme="minorEastAsia"/>
          <w:b/>
          <w:color w:val="FF0000"/>
          <w:sz w:val="18"/>
          <w:szCs w:val="18"/>
        </w:rPr>
        <w:t>-28</w:t>
      </w:r>
      <w:r w:rsidR="003670CA">
        <w:rPr>
          <w:rFonts w:eastAsiaTheme="minorEastAsia"/>
          <w:b/>
          <w:color w:val="FF0000"/>
          <w:sz w:val="18"/>
          <w:szCs w:val="18"/>
        </w:rPr>
        <w:t>945</w:t>
      </w:r>
      <w:r w:rsidR="003670CA" w:rsidRPr="00D3282A">
        <w:rPr>
          <w:rFonts w:eastAsiaTheme="minorEastAsia"/>
          <w:b/>
          <w:color w:val="FF0000"/>
          <w:sz w:val="18"/>
          <w:szCs w:val="18"/>
        </w:rPr>
        <w:t>/</w:t>
      </w:r>
      <w:r>
        <w:rPr>
          <w:b/>
          <w:color w:val="FF0000"/>
          <w:sz w:val="18"/>
          <w:szCs w:val="18"/>
        </w:rPr>
        <w:t>6</w:t>
      </w:r>
      <w:r w:rsidRPr="00F16341">
        <w:rPr>
          <w:b/>
          <w:color w:val="FF0000"/>
          <w:sz w:val="18"/>
          <w:szCs w:val="18"/>
        </w:rPr>
        <w:t xml:space="preserve"> md. Yürürlük: </w:t>
      </w:r>
      <w:r w:rsidR="003670CA">
        <w:rPr>
          <w:rFonts w:eastAsiaTheme="minorEastAsia"/>
          <w:b/>
          <w:color w:val="FF0000"/>
          <w:sz w:val="18"/>
          <w:szCs w:val="18"/>
        </w:rPr>
        <w:t>18</w:t>
      </w:r>
      <w:r w:rsidR="003670CA" w:rsidRPr="00D3282A">
        <w:rPr>
          <w:rFonts w:eastAsiaTheme="minorEastAsia"/>
          <w:b/>
          <w:color w:val="FF0000"/>
          <w:sz w:val="18"/>
          <w:szCs w:val="18"/>
        </w:rPr>
        <w:t>/0</w:t>
      </w:r>
      <w:r w:rsidR="003670CA">
        <w:rPr>
          <w:rFonts w:eastAsiaTheme="minorEastAsia"/>
          <w:b/>
          <w:color w:val="FF0000"/>
          <w:sz w:val="18"/>
          <w:szCs w:val="18"/>
        </w:rPr>
        <w:t>3</w:t>
      </w:r>
      <w:r w:rsidR="003670CA" w:rsidRPr="00D3282A">
        <w:rPr>
          <w:rFonts w:eastAsiaTheme="minorEastAsia"/>
          <w:b/>
          <w:color w:val="FF0000"/>
          <w:sz w:val="18"/>
          <w:szCs w:val="18"/>
        </w:rPr>
        <w:t>/201</w:t>
      </w:r>
      <w:r w:rsidR="003670CA">
        <w:rPr>
          <w:rFonts w:eastAsiaTheme="minorEastAsia"/>
          <w:b/>
          <w:color w:val="FF0000"/>
          <w:sz w:val="18"/>
          <w:szCs w:val="18"/>
        </w:rPr>
        <w:t>4</w:t>
      </w:r>
      <w:r w:rsidRPr="00F16341">
        <w:rPr>
          <w:b/>
          <w:color w:val="FF0000"/>
          <w:sz w:val="18"/>
          <w:szCs w:val="18"/>
        </w:rPr>
        <w:t>)</w:t>
      </w:r>
    </w:p>
    <w:p w:rsidR="00E1235A" w:rsidRPr="00596152" w:rsidRDefault="00E1235A" w:rsidP="00596152">
      <w:pPr>
        <w:ind w:firstLine="708"/>
        <w:jc w:val="both"/>
        <w:outlineLvl w:val="4"/>
        <w:rPr>
          <w:bCs/>
          <w:sz w:val="18"/>
          <w:szCs w:val="18"/>
        </w:rPr>
      </w:pPr>
      <w:r w:rsidRPr="00663AC0">
        <w:rPr>
          <w:bCs/>
          <w:color w:val="FF0000"/>
          <w:sz w:val="18"/>
          <w:szCs w:val="18"/>
        </w:rPr>
        <w:t xml:space="preserve">(6) </w:t>
      </w:r>
      <w:r w:rsidR="001C56ED" w:rsidRPr="001C56ED">
        <w:rPr>
          <w:b/>
          <w:bCs/>
          <w:color w:val="FF0000"/>
          <w:sz w:val="18"/>
          <w:szCs w:val="18"/>
        </w:rPr>
        <w:t>(Mülga:RG-</w:t>
      </w:r>
      <w:r w:rsidR="005273C7">
        <w:rPr>
          <w:b/>
          <w:bCs/>
          <w:color w:val="FF0000"/>
          <w:sz w:val="18"/>
          <w:szCs w:val="18"/>
        </w:rPr>
        <w:t>10</w:t>
      </w:r>
      <w:r w:rsidR="001C56ED" w:rsidRPr="001C56ED">
        <w:rPr>
          <w:b/>
          <w:bCs/>
          <w:color w:val="FF0000"/>
          <w:sz w:val="18"/>
          <w:szCs w:val="18"/>
        </w:rPr>
        <w:t>/04/2014-</w:t>
      </w:r>
      <w:r w:rsidR="005273C7">
        <w:rPr>
          <w:b/>
          <w:bCs/>
          <w:color w:val="FF0000"/>
          <w:sz w:val="18"/>
          <w:szCs w:val="18"/>
        </w:rPr>
        <w:t xml:space="preserve">28968/2 md. </w:t>
      </w:r>
      <w:r w:rsidR="001C56ED" w:rsidRPr="001C56ED">
        <w:rPr>
          <w:b/>
          <w:bCs/>
          <w:color w:val="FF0000"/>
          <w:sz w:val="18"/>
          <w:szCs w:val="18"/>
        </w:rPr>
        <w:t>Yürürlük:</w:t>
      </w:r>
      <w:r w:rsidR="005273C7">
        <w:rPr>
          <w:b/>
          <w:bCs/>
          <w:color w:val="FF0000"/>
          <w:sz w:val="18"/>
          <w:szCs w:val="18"/>
        </w:rPr>
        <w:t>10</w:t>
      </w:r>
      <w:r w:rsidR="001C56ED" w:rsidRPr="001C56ED">
        <w:rPr>
          <w:b/>
          <w:bCs/>
          <w:color w:val="FF0000"/>
          <w:sz w:val="18"/>
          <w:szCs w:val="18"/>
        </w:rPr>
        <w:t>/04/2014)</w:t>
      </w:r>
      <w:r w:rsidRPr="001C56ED">
        <w:rPr>
          <w:bCs/>
          <w:strike/>
          <w:color w:val="FF0000"/>
          <w:sz w:val="18"/>
          <w:szCs w:val="18"/>
        </w:rPr>
        <w:t>Tanıya dayalı işlem kapsamına dahil olup Kuruma ayrıca faturalandırılmayan tıbbi malzemeler de MEDULA sistemine kaydedilir</w:t>
      </w:r>
      <w:r w:rsidRPr="001C56ED">
        <w:rPr>
          <w:bCs/>
          <w:strike/>
          <w:sz w:val="18"/>
          <w:szCs w:val="18"/>
        </w:rPr>
        <w:t>.</w:t>
      </w:r>
    </w:p>
    <w:p w:rsidR="008046B9" w:rsidRPr="0098164A" w:rsidRDefault="009460E2" w:rsidP="00B347C0">
      <w:pPr>
        <w:pStyle w:val="Balk5"/>
        <w:spacing w:before="0"/>
        <w:ind w:firstLine="567"/>
        <w:jc w:val="both"/>
        <w:rPr>
          <w:rFonts w:ascii="Times New Roman" w:hAnsi="Times New Roman" w:cs="Times New Roman"/>
          <w:b/>
          <w:color w:val="auto"/>
          <w:sz w:val="18"/>
          <w:szCs w:val="18"/>
          <w:lang w:eastAsia="en-US"/>
        </w:rPr>
      </w:pPr>
      <w:bookmarkStart w:id="329" w:name="_4.2.2.B-1-_Tanıya_dayalı_işlemlerin"/>
      <w:bookmarkEnd w:id="329"/>
      <w:r w:rsidRPr="0098164A">
        <w:rPr>
          <w:rFonts w:ascii="Times New Roman" w:hAnsi="Times New Roman" w:cs="Times New Roman"/>
          <w:b/>
          <w:color w:val="auto"/>
          <w:sz w:val="18"/>
          <w:szCs w:val="18"/>
          <w:lang w:eastAsia="en-US"/>
        </w:rPr>
        <w:t>2.2.2.</w:t>
      </w:r>
      <w:r w:rsidR="008046B9" w:rsidRPr="0098164A">
        <w:rPr>
          <w:rFonts w:ascii="Times New Roman" w:hAnsi="Times New Roman" w:cs="Times New Roman"/>
          <w:b/>
          <w:color w:val="auto"/>
          <w:sz w:val="18"/>
          <w:szCs w:val="18"/>
          <w:lang w:eastAsia="en-US"/>
        </w:rPr>
        <w:t>B</w:t>
      </w:r>
      <w:r w:rsidR="009E741C" w:rsidRPr="0098164A">
        <w:rPr>
          <w:rFonts w:ascii="Times New Roman" w:hAnsi="Times New Roman" w:cs="Times New Roman"/>
          <w:b/>
          <w:color w:val="auto"/>
          <w:sz w:val="18"/>
          <w:szCs w:val="18"/>
          <w:lang w:eastAsia="en-US"/>
        </w:rPr>
        <w:t>-</w:t>
      </w:r>
      <w:r w:rsidRPr="0098164A">
        <w:rPr>
          <w:rFonts w:ascii="Times New Roman" w:hAnsi="Times New Roman" w:cs="Times New Roman"/>
          <w:b/>
          <w:color w:val="auto"/>
          <w:sz w:val="18"/>
          <w:szCs w:val="18"/>
          <w:lang w:eastAsia="en-US"/>
        </w:rPr>
        <w:t>1</w:t>
      </w:r>
      <w:r w:rsidR="005202A5" w:rsidRPr="0098164A">
        <w:rPr>
          <w:rFonts w:ascii="Times New Roman" w:hAnsi="Times New Roman" w:cs="Times New Roman"/>
          <w:b/>
          <w:color w:val="auto"/>
          <w:sz w:val="18"/>
          <w:szCs w:val="18"/>
          <w:lang w:eastAsia="en-US"/>
        </w:rPr>
        <w:t xml:space="preserve"> </w:t>
      </w:r>
      <w:r w:rsidR="009E741C" w:rsidRPr="0098164A">
        <w:rPr>
          <w:rFonts w:ascii="Times New Roman" w:hAnsi="Times New Roman" w:cs="Times New Roman"/>
          <w:b/>
          <w:color w:val="auto"/>
          <w:sz w:val="18"/>
          <w:szCs w:val="18"/>
          <w:lang w:eastAsia="en-US"/>
        </w:rPr>
        <w:t>-</w:t>
      </w:r>
      <w:r w:rsidRPr="0098164A">
        <w:rPr>
          <w:rFonts w:ascii="Times New Roman" w:hAnsi="Times New Roman" w:cs="Times New Roman"/>
          <w:b/>
          <w:color w:val="auto"/>
          <w:sz w:val="18"/>
          <w:szCs w:val="18"/>
          <w:lang w:eastAsia="en-US"/>
        </w:rPr>
        <w:t xml:space="preserve"> </w:t>
      </w:r>
      <w:r w:rsidR="008046B9" w:rsidRPr="0098164A">
        <w:rPr>
          <w:rFonts w:ascii="Times New Roman" w:hAnsi="Times New Roman" w:cs="Times New Roman"/>
          <w:b/>
          <w:color w:val="auto"/>
          <w:sz w:val="18"/>
          <w:szCs w:val="18"/>
          <w:lang w:eastAsia="en-US"/>
        </w:rPr>
        <w:t xml:space="preserve">Tanıya </w:t>
      </w:r>
      <w:r w:rsidR="00D33F61" w:rsidRPr="0098164A">
        <w:rPr>
          <w:rFonts w:ascii="Times New Roman" w:hAnsi="Times New Roman" w:cs="Times New Roman"/>
          <w:b/>
          <w:color w:val="auto"/>
          <w:sz w:val="18"/>
          <w:szCs w:val="18"/>
          <w:lang w:eastAsia="en-US"/>
        </w:rPr>
        <w:t>dayalı işlemlerin kapsamı</w:t>
      </w:r>
    </w:p>
    <w:p w:rsidR="00152E71" w:rsidRPr="0098164A" w:rsidRDefault="00152E71" w:rsidP="00B347C0">
      <w:pPr>
        <w:ind w:firstLine="708"/>
        <w:jc w:val="both"/>
        <w:outlineLvl w:val="4"/>
        <w:rPr>
          <w:bCs/>
          <w:sz w:val="18"/>
          <w:szCs w:val="18"/>
          <w:lang w:eastAsia="en-US"/>
        </w:rPr>
      </w:pPr>
      <w:bookmarkStart w:id="330" w:name="_4.2.2.B-2-_Ameliyat_öncesi_hazırlık"/>
      <w:bookmarkStart w:id="331" w:name="_Toc251702632"/>
      <w:bookmarkStart w:id="332" w:name="_Ref252696689"/>
      <w:bookmarkEnd w:id="330"/>
      <w:r w:rsidRPr="0098164A">
        <w:rPr>
          <w:bCs/>
          <w:sz w:val="18"/>
          <w:szCs w:val="18"/>
          <w:lang w:eastAsia="en-US"/>
        </w:rPr>
        <w:t xml:space="preserve">(1) </w:t>
      </w:r>
      <w:r w:rsidR="00AC3733" w:rsidRPr="0098164A">
        <w:rPr>
          <w:sz w:val="18"/>
          <w:szCs w:val="18"/>
          <w:lang w:eastAsia="en-US"/>
        </w:rPr>
        <w:t>Tanıya dayalı ödeme listesi işlem puanlarına y</w:t>
      </w:r>
      <w:r w:rsidR="00AC3733" w:rsidRPr="0098164A">
        <w:rPr>
          <w:sz w:val="18"/>
          <w:szCs w:val="18"/>
        </w:rPr>
        <w:t xml:space="preserve">atarak tedaviler kapsamında </w:t>
      </w:r>
      <w:r w:rsidR="00AC3733" w:rsidRPr="0098164A">
        <w:rPr>
          <w:sz w:val="18"/>
          <w:szCs w:val="18"/>
          <w:lang w:eastAsia="en-US"/>
        </w:rPr>
        <w:t>takip alındıktan sonraki, özel hükümler saklı kalmak kaydıyla</w:t>
      </w:r>
      <w:r w:rsidRPr="0098164A">
        <w:rPr>
          <w:bCs/>
          <w:sz w:val="18"/>
          <w:szCs w:val="18"/>
          <w:lang w:eastAsia="en-US"/>
        </w:rPr>
        <w:t>;</w:t>
      </w:r>
    </w:p>
    <w:p w:rsidR="00152E71" w:rsidRPr="0098164A" w:rsidRDefault="005D15CA" w:rsidP="005D15CA">
      <w:pPr>
        <w:tabs>
          <w:tab w:val="left" w:pos="993"/>
        </w:tabs>
        <w:ind w:left="709"/>
        <w:jc w:val="both"/>
        <w:outlineLvl w:val="4"/>
        <w:rPr>
          <w:bCs/>
          <w:sz w:val="18"/>
          <w:szCs w:val="18"/>
          <w:lang w:eastAsia="en-US"/>
        </w:rPr>
      </w:pPr>
      <w:r>
        <w:rPr>
          <w:bCs/>
          <w:sz w:val="18"/>
          <w:szCs w:val="18"/>
          <w:lang w:eastAsia="en-US"/>
        </w:rPr>
        <w:t xml:space="preserve">a) </w:t>
      </w:r>
      <w:r w:rsidR="00152E71" w:rsidRPr="0098164A">
        <w:rPr>
          <w:bCs/>
          <w:sz w:val="18"/>
          <w:szCs w:val="18"/>
          <w:lang w:eastAsia="en-US"/>
        </w:rPr>
        <w:t>Yatak bedeli,</w:t>
      </w:r>
    </w:p>
    <w:p w:rsidR="00152E71" w:rsidRPr="0098164A" w:rsidRDefault="005D15CA" w:rsidP="005D15CA">
      <w:pPr>
        <w:tabs>
          <w:tab w:val="left" w:pos="993"/>
        </w:tabs>
        <w:ind w:left="709"/>
        <w:jc w:val="both"/>
        <w:outlineLvl w:val="4"/>
        <w:rPr>
          <w:bCs/>
          <w:sz w:val="18"/>
          <w:szCs w:val="18"/>
          <w:lang w:eastAsia="en-US"/>
        </w:rPr>
      </w:pPr>
      <w:r>
        <w:rPr>
          <w:bCs/>
          <w:sz w:val="18"/>
          <w:szCs w:val="18"/>
          <w:lang w:eastAsia="en-US"/>
        </w:rPr>
        <w:t>b)</w:t>
      </w:r>
      <w:r w:rsidR="004935AB">
        <w:rPr>
          <w:bCs/>
          <w:sz w:val="18"/>
          <w:szCs w:val="18"/>
          <w:lang w:eastAsia="en-US"/>
        </w:rPr>
        <w:t xml:space="preserve"> </w:t>
      </w:r>
      <w:r w:rsidR="00152E71" w:rsidRPr="0098164A">
        <w:rPr>
          <w:bCs/>
          <w:sz w:val="18"/>
          <w:szCs w:val="18"/>
          <w:lang w:eastAsia="en-US"/>
        </w:rPr>
        <w:t>Muayeneler ve konsültasyonlar,</w:t>
      </w:r>
    </w:p>
    <w:p w:rsidR="00152E71" w:rsidRPr="0098164A" w:rsidRDefault="005D15CA" w:rsidP="005D15CA">
      <w:pPr>
        <w:tabs>
          <w:tab w:val="left" w:pos="993"/>
        </w:tabs>
        <w:ind w:left="709"/>
        <w:jc w:val="both"/>
        <w:outlineLvl w:val="4"/>
        <w:rPr>
          <w:bCs/>
          <w:sz w:val="18"/>
          <w:szCs w:val="18"/>
          <w:lang w:eastAsia="en-US"/>
        </w:rPr>
      </w:pPr>
      <w:r>
        <w:rPr>
          <w:bCs/>
          <w:sz w:val="18"/>
          <w:szCs w:val="18"/>
          <w:lang w:eastAsia="en-US"/>
        </w:rPr>
        <w:t xml:space="preserve">c) </w:t>
      </w:r>
      <w:r w:rsidR="00152E71" w:rsidRPr="0098164A">
        <w:rPr>
          <w:bCs/>
          <w:sz w:val="18"/>
          <w:szCs w:val="18"/>
          <w:lang w:eastAsia="en-US"/>
        </w:rPr>
        <w:t>Operasyon ve girişimler,</w:t>
      </w:r>
    </w:p>
    <w:p w:rsidR="002B212F" w:rsidRDefault="004935AB" w:rsidP="002B212F">
      <w:pPr>
        <w:tabs>
          <w:tab w:val="num" w:pos="851"/>
        </w:tabs>
        <w:ind w:firstLine="709"/>
        <w:jc w:val="both"/>
        <w:outlineLvl w:val="4"/>
        <w:rPr>
          <w:bCs/>
          <w:sz w:val="18"/>
          <w:szCs w:val="18"/>
          <w:lang w:eastAsia="en-US"/>
        </w:rPr>
      </w:pPr>
      <w:r>
        <w:rPr>
          <w:bCs/>
          <w:sz w:val="18"/>
          <w:szCs w:val="18"/>
          <w:lang w:eastAsia="en-US"/>
        </w:rPr>
        <w:t xml:space="preserve">ç) </w:t>
      </w:r>
      <w:r w:rsidR="00152E71" w:rsidRPr="0098164A">
        <w:rPr>
          <w:bCs/>
          <w:sz w:val="18"/>
          <w:szCs w:val="18"/>
          <w:lang w:eastAsia="en-US"/>
        </w:rPr>
        <w:t>Anestezi ilaçları,</w:t>
      </w:r>
    </w:p>
    <w:p w:rsidR="00152E71" w:rsidRPr="0098164A" w:rsidRDefault="002B212F" w:rsidP="00384635">
      <w:pPr>
        <w:tabs>
          <w:tab w:val="num" w:pos="851"/>
        </w:tabs>
        <w:ind w:firstLine="709"/>
        <w:jc w:val="both"/>
        <w:outlineLvl w:val="4"/>
        <w:rPr>
          <w:bCs/>
          <w:sz w:val="18"/>
          <w:szCs w:val="18"/>
          <w:lang w:eastAsia="en-US"/>
        </w:rPr>
      </w:pPr>
      <w:r>
        <w:rPr>
          <w:bCs/>
          <w:sz w:val="18"/>
          <w:szCs w:val="18"/>
          <w:lang w:eastAsia="en-US"/>
        </w:rPr>
        <w:t>d)</w:t>
      </w:r>
      <w:r w:rsidR="00152E71" w:rsidRPr="0098164A">
        <w:rPr>
          <w:bCs/>
          <w:sz w:val="18"/>
          <w:szCs w:val="18"/>
          <w:lang w:eastAsia="en-US"/>
        </w:rPr>
        <w:t>Yatış dönemindeki ilaç</w:t>
      </w:r>
      <w:r w:rsidR="004626B5" w:rsidRPr="0098164A">
        <w:rPr>
          <w:bCs/>
          <w:sz w:val="18"/>
          <w:szCs w:val="18"/>
          <w:lang w:eastAsia="en-US"/>
        </w:rPr>
        <w:t>lar</w:t>
      </w:r>
      <w:r w:rsidR="007216B1">
        <w:rPr>
          <w:bCs/>
          <w:sz w:val="18"/>
          <w:szCs w:val="18"/>
          <w:lang w:eastAsia="en-US"/>
        </w:rPr>
        <w:t xml:space="preserve"> </w:t>
      </w:r>
      <w:r w:rsidR="007216B1" w:rsidRPr="00A32011">
        <w:rPr>
          <w:bCs/>
          <w:color w:val="FF0000"/>
          <w:sz w:val="18"/>
          <w:szCs w:val="18"/>
          <w:lang w:eastAsia="en-US"/>
        </w:rPr>
        <w:t>(</w:t>
      </w:r>
      <w:r w:rsidR="007216B1" w:rsidRPr="00A32011">
        <w:rPr>
          <w:b/>
          <w:bCs/>
          <w:color w:val="FF0000"/>
          <w:sz w:val="18"/>
          <w:szCs w:val="18"/>
          <w:lang w:eastAsia="en-US"/>
        </w:rPr>
        <w:t>Ek:RG-</w:t>
      </w:r>
      <w:r w:rsidR="007216B1">
        <w:rPr>
          <w:b/>
          <w:bCs/>
          <w:color w:val="FF0000"/>
          <w:sz w:val="18"/>
          <w:szCs w:val="18"/>
          <w:lang w:eastAsia="en-US"/>
        </w:rPr>
        <w:t>21/04/2015-29333</w:t>
      </w:r>
      <w:r w:rsidR="007216B1" w:rsidRPr="00A32011">
        <w:rPr>
          <w:b/>
          <w:bCs/>
          <w:color w:val="FF0000"/>
          <w:sz w:val="18"/>
          <w:szCs w:val="18"/>
          <w:lang w:eastAsia="en-US"/>
        </w:rPr>
        <w:t>/</w:t>
      </w:r>
      <w:r w:rsidR="007216B1">
        <w:rPr>
          <w:b/>
          <w:bCs/>
          <w:color w:val="FF0000"/>
          <w:sz w:val="18"/>
          <w:szCs w:val="18"/>
          <w:lang w:eastAsia="en-US"/>
        </w:rPr>
        <w:t>3</w:t>
      </w:r>
      <w:r w:rsidR="007216B1" w:rsidRPr="00A32011">
        <w:rPr>
          <w:b/>
          <w:bCs/>
          <w:color w:val="FF0000"/>
          <w:sz w:val="18"/>
          <w:szCs w:val="18"/>
          <w:lang w:eastAsia="en-US"/>
        </w:rPr>
        <w:t>md.Yürürlük:</w:t>
      </w:r>
      <w:r w:rsidR="007216B1">
        <w:rPr>
          <w:b/>
          <w:bCs/>
          <w:color w:val="FF0000"/>
          <w:sz w:val="18"/>
          <w:szCs w:val="18"/>
          <w:lang w:eastAsia="en-US"/>
        </w:rPr>
        <w:t>01</w:t>
      </w:r>
      <w:r w:rsidR="007216B1" w:rsidRPr="00A32011">
        <w:rPr>
          <w:b/>
          <w:bCs/>
          <w:color w:val="FF0000"/>
          <w:sz w:val="18"/>
          <w:szCs w:val="18"/>
          <w:lang w:eastAsia="en-US"/>
        </w:rPr>
        <w:t>/</w:t>
      </w:r>
      <w:r w:rsidR="007216B1">
        <w:rPr>
          <w:b/>
          <w:bCs/>
          <w:color w:val="FF0000"/>
          <w:sz w:val="18"/>
          <w:szCs w:val="18"/>
          <w:lang w:eastAsia="en-US"/>
        </w:rPr>
        <w:t>05</w:t>
      </w:r>
      <w:r w:rsidR="007216B1" w:rsidRPr="00A32011">
        <w:rPr>
          <w:b/>
          <w:bCs/>
          <w:color w:val="FF0000"/>
          <w:sz w:val="18"/>
          <w:szCs w:val="18"/>
          <w:lang w:eastAsia="en-US"/>
        </w:rPr>
        <w:t>/2015)</w:t>
      </w:r>
      <w:r w:rsidR="007216B1" w:rsidRPr="0098164A">
        <w:rPr>
          <w:bCs/>
          <w:sz w:val="18"/>
          <w:szCs w:val="18"/>
          <w:lang w:eastAsia="en-US"/>
        </w:rPr>
        <w:t xml:space="preserve"> </w:t>
      </w:r>
      <w:r w:rsidR="00152E71" w:rsidRPr="0098164A">
        <w:rPr>
          <w:bCs/>
          <w:sz w:val="18"/>
          <w:szCs w:val="18"/>
          <w:lang w:eastAsia="en-US"/>
        </w:rPr>
        <w:t>(</w:t>
      </w:r>
      <w:r w:rsidR="00BD2FC5" w:rsidRPr="0098164A">
        <w:rPr>
          <w:bCs/>
          <w:sz w:val="18"/>
          <w:szCs w:val="18"/>
          <w:lang w:eastAsia="en-US"/>
        </w:rPr>
        <w:t>k</w:t>
      </w:r>
      <w:r w:rsidR="00152E71" w:rsidRPr="0098164A">
        <w:rPr>
          <w:bCs/>
          <w:sz w:val="18"/>
          <w:szCs w:val="18"/>
          <w:lang w:eastAsia="en-US"/>
        </w:rPr>
        <w:t>an ürünleri ayrıca faturalandırılır</w:t>
      </w:r>
      <w:r w:rsidR="00A32011" w:rsidRPr="00A32011">
        <w:rPr>
          <w:bCs/>
          <w:color w:val="FF0000"/>
          <w:sz w:val="18"/>
          <w:szCs w:val="18"/>
          <w:lang w:eastAsia="en-US"/>
        </w:rPr>
        <w:t>,kanama durdurma, sızdırmazlık sağlama doku yapıştırmada kullanılan ilaçlar bu kapsamda değerlendirilmez</w:t>
      </w:r>
      <w:r w:rsidR="00A32011">
        <w:rPr>
          <w:bCs/>
          <w:sz w:val="18"/>
          <w:szCs w:val="18"/>
          <w:lang w:eastAsia="en-US"/>
        </w:rPr>
        <w:t xml:space="preserve"> </w:t>
      </w:r>
      <w:r w:rsidR="00152E71" w:rsidRPr="0098164A">
        <w:rPr>
          <w:bCs/>
          <w:sz w:val="18"/>
          <w:szCs w:val="18"/>
          <w:lang w:eastAsia="en-US"/>
        </w:rPr>
        <w:t>),</w:t>
      </w:r>
    </w:p>
    <w:p w:rsidR="00152E71" w:rsidRPr="0098164A" w:rsidRDefault="005D15CA" w:rsidP="005D15CA">
      <w:pPr>
        <w:tabs>
          <w:tab w:val="left" w:pos="993"/>
        </w:tabs>
        <w:ind w:left="1259" w:hanging="550"/>
        <w:jc w:val="both"/>
        <w:outlineLvl w:val="4"/>
        <w:rPr>
          <w:bCs/>
          <w:sz w:val="18"/>
          <w:szCs w:val="18"/>
          <w:lang w:eastAsia="en-US"/>
        </w:rPr>
      </w:pPr>
      <w:r>
        <w:rPr>
          <w:bCs/>
          <w:sz w:val="18"/>
          <w:szCs w:val="18"/>
          <w:lang w:eastAsia="en-US"/>
        </w:rPr>
        <w:t xml:space="preserve">e) </w:t>
      </w:r>
      <w:r w:rsidR="00152E71" w:rsidRPr="0098164A">
        <w:rPr>
          <w:bCs/>
          <w:sz w:val="18"/>
          <w:szCs w:val="18"/>
          <w:lang w:eastAsia="en-US"/>
        </w:rPr>
        <w:t>Kan bileşenleri (</w:t>
      </w:r>
      <w:r w:rsidR="00BD2FC5" w:rsidRPr="0098164A">
        <w:rPr>
          <w:bCs/>
          <w:sz w:val="18"/>
          <w:szCs w:val="18"/>
          <w:lang w:eastAsia="en-US"/>
        </w:rPr>
        <w:t>e</w:t>
      </w:r>
      <w:r w:rsidR="00152E71" w:rsidRPr="0098164A">
        <w:rPr>
          <w:bCs/>
          <w:sz w:val="18"/>
          <w:szCs w:val="18"/>
          <w:lang w:eastAsia="en-US"/>
        </w:rPr>
        <w:t>ritrosit süspansiyonu, tam kan, trombosit, plazma, ve benzeri),</w:t>
      </w:r>
    </w:p>
    <w:p w:rsidR="00152E71" w:rsidRPr="0098164A" w:rsidRDefault="005D15CA" w:rsidP="005D15CA">
      <w:pPr>
        <w:tabs>
          <w:tab w:val="left" w:pos="993"/>
        </w:tabs>
        <w:ind w:left="1259" w:hanging="550"/>
        <w:jc w:val="both"/>
        <w:outlineLvl w:val="4"/>
        <w:rPr>
          <w:bCs/>
          <w:sz w:val="18"/>
          <w:szCs w:val="18"/>
          <w:lang w:eastAsia="en-US"/>
        </w:rPr>
      </w:pPr>
      <w:r>
        <w:rPr>
          <w:bCs/>
          <w:sz w:val="18"/>
          <w:szCs w:val="18"/>
          <w:lang w:eastAsia="en-US"/>
        </w:rPr>
        <w:t xml:space="preserve">f) </w:t>
      </w:r>
      <w:r w:rsidR="00152E71" w:rsidRPr="0098164A">
        <w:rPr>
          <w:bCs/>
          <w:sz w:val="18"/>
          <w:szCs w:val="18"/>
          <w:lang w:eastAsia="en-US"/>
        </w:rPr>
        <w:t>Sarf malzemesi,</w:t>
      </w:r>
    </w:p>
    <w:p w:rsidR="00152E71" w:rsidRPr="0098164A" w:rsidRDefault="005D15CA" w:rsidP="005D15CA">
      <w:pPr>
        <w:tabs>
          <w:tab w:val="left" w:pos="993"/>
        </w:tabs>
        <w:ind w:left="1259" w:hanging="550"/>
        <w:jc w:val="both"/>
        <w:outlineLvl w:val="4"/>
        <w:rPr>
          <w:bCs/>
          <w:sz w:val="18"/>
          <w:szCs w:val="18"/>
          <w:lang w:eastAsia="en-US"/>
        </w:rPr>
      </w:pPr>
      <w:r>
        <w:rPr>
          <w:bCs/>
          <w:sz w:val="18"/>
          <w:szCs w:val="18"/>
          <w:lang w:eastAsia="en-US"/>
        </w:rPr>
        <w:t xml:space="preserve">g) </w:t>
      </w:r>
      <w:r w:rsidR="00152E71" w:rsidRPr="0098164A">
        <w:rPr>
          <w:bCs/>
          <w:sz w:val="18"/>
          <w:szCs w:val="18"/>
          <w:lang w:eastAsia="en-US"/>
        </w:rPr>
        <w:t>Anestezi bedeli,</w:t>
      </w:r>
    </w:p>
    <w:p w:rsidR="00152E71" w:rsidRPr="0098164A" w:rsidRDefault="00DA32AB" w:rsidP="00DA32AB">
      <w:pPr>
        <w:tabs>
          <w:tab w:val="left" w:pos="993"/>
        </w:tabs>
        <w:ind w:left="899" w:hanging="190"/>
        <w:jc w:val="both"/>
        <w:outlineLvl w:val="4"/>
        <w:rPr>
          <w:bCs/>
          <w:sz w:val="18"/>
          <w:szCs w:val="18"/>
          <w:lang w:eastAsia="en-US"/>
        </w:rPr>
      </w:pPr>
      <w:r w:rsidRPr="0098164A">
        <w:rPr>
          <w:bCs/>
          <w:sz w:val="18"/>
          <w:szCs w:val="18"/>
          <w:lang w:eastAsia="en-US"/>
        </w:rPr>
        <w:t xml:space="preserve">ğ)  </w:t>
      </w:r>
      <w:r w:rsidR="00152E71" w:rsidRPr="0098164A">
        <w:rPr>
          <w:bCs/>
          <w:sz w:val="18"/>
          <w:szCs w:val="18"/>
          <w:lang w:eastAsia="en-US"/>
        </w:rPr>
        <w:t>Laboratu</w:t>
      </w:r>
      <w:r w:rsidR="00695ED7" w:rsidRPr="0098164A">
        <w:rPr>
          <w:bCs/>
          <w:sz w:val="18"/>
          <w:szCs w:val="18"/>
          <w:lang w:eastAsia="en-US"/>
        </w:rPr>
        <w:t>v</w:t>
      </w:r>
      <w:r w:rsidR="00152E71" w:rsidRPr="0098164A">
        <w:rPr>
          <w:bCs/>
          <w:sz w:val="18"/>
          <w:szCs w:val="18"/>
          <w:lang w:eastAsia="en-US"/>
        </w:rPr>
        <w:t>ar, patoloji ve radyoloji tetkikleri,</w:t>
      </w:r>
    </w:p>
    <w:p w:rsidR="00152E71" w:rsidRPr="0098164A" w:rsidRDefault="005D15CA" w:rsidP="005D15CA">
      <w:pPr>
        <w:tabs>
          <w:tab w:val="left" w:pos="993"/>
        </w:tabs>
        <w:ind w:left="709"/>
        <w:jc w:val="both"/>
        <w:outlineLvl w:val="4"/>
        <w:rPr>
          <w:bCs/>
          <w:sz w:val="18"/>
          <w:szCs w:val="18"/>
          <w:lang w:eastAsia="en-US"/>
        </w:rPr>
      </w:pPr>
      <w:r>
        <w:rPr>
          <w:bCs/>
          <w:sz w:val="18"/>
          <w:szCs w:val="18"/>
          <w:lang w:eastAsia="en-US"/>
        </w:rPr>
        <w:t xml:space="preserve">h) </w:t>
      </w:r>
      <w:r w:rsidR="00152E71" w:rsidRPr="0098164A">
        <w:rPr>
          <w:bCs/>
          <w:sz w:val="18"/>
          <w:szCs w:val="18"/>
          <w:lang w:eastAsia="en-US"/>
        </w:rPr>
        <w:t>Refakatçi bedeli (</w:t>
      </w:r>
      <w:r w:rsidR="00BD2FC5" w:rsidRPr="0098164A">
        <w:rPr>
          <w:bCs/>
          <w:sz w:val="18"/>
          <w:szCs w:val="18"/>
          <w:lang w:eastAsia="en-US"/>
        </w:rPr>
        <w:t>t</w:t>
      </w:r>
      <w:r w:rsidR="00152E71" w:rsidRPr="0098164A">
        <w:rPr>
          <w:bCs/>
          <w:sz w:val="18"/>
          <w:szCs w:val="18"/>
          <w:lang w:eastAsia="en-US"/>
        </w:rPr>
        <w:t>ıbbi zorunluluk halinde)</w:t>
      </w:r>
      <w:r w:rsidR="00BD2FC5" w:rsidRPr="0098164A">
        <w:rPr>
          <w:bCs/>
          <w:sz w:val="18"/>
          <w:szCs w:val="18"/>
          <w:lang w:eastAsia="en-US"/>
        </w:rPr>
        <w:t>,</w:t>
      </w:r>
    </w:p>
    <w:p w:rsidR="00152E71" w:rsidRPr="0098164A" w:rsidRDefault="00152E71" w:rsidP="00B347C0">
      <w:pPr>
        <w:ind w:firstLine="708"/>
        <w:jc w:val="both"/>
        <w:outlineLvl w:val="4"/>
        <w:rPr>
          <w:bCs/>
          <w:sz w:val="18"/>
          <w:szCs w:val="18"/>
          <w:lang w:eastAsia="en-US"/>
        </w:rPr>
      </w:pPr>
      <w:r w:rsidRPr="0098164A">
        <w:rPr>
          <w:bCs/>
          <w:sz w:val="18"/>
          <w:szCs w:val="18"/>
          <w:lang w:eastAsia="en-US"/>
        </w:rPr>
        <w:t>gibi tanı ve tedavi kapsamında yapılan tüm işlemler dahil olup ayrıca faturalandırılamaz.</w:t>
      </w:r>
    </w:p>
    <w:p w:rsidR="00152E71" w:rsidRPr="0098164A" w:rsidRDefault="00152E71" w:rsidP="00B347C0">
      <w:pPr>
        <w:ind w:firstLine="708"/>
        <w:jc w:val="both"/>
        <w:outlineLvl w:val="4"/>
        <w:rPr>
          <w:bCs/>
          <w:sz w:val="18"/>
          <w:szCs w:val="18"/>
          <w:lang w:eastAsia="en-US"/>
        </w:rPr>
      </w:pPr>
      <w:r w:rsidRPr="0098164A">
        <w:rPr>
          <w:bCs/>
          <w:sz w:val="18"/>
          <w:szCs w:val="18"/>
          <w:lang w:eastAsia="en-US"/>
        </w:rPr>
        <w:t xml:space="preserve">(2) </w:t>
      </w:r>
      <w:r w:rsidR="004626B5" w:rsidRPr="0098164A">
        <w:rPr>
          <w:bCs/>
          <w:sz w:val="18"/>
          <w:szCs w:val="18"/>
          <w:lang w:eastAsia="en-US"/>
        </w:rPr>
        <w:t xml:space="preserve">SUT eki </w:t>
      </w:r>
      <w:r w:rsidR="00C87187" w:rsidRPr="0098164A">
        <w:rPr>
          <w:bCs/>
          <w:sz w:val="18"/>
          <w:szCs w:val="18"/>
          <w:lang w:eastAsia="en-US"/>
        </w:rPr>
        <w:t xml:space="preserve">EK-2/C </w:t>
      </w:r>
      <w:r w:rsidR="004626B5" w:rsidRPr="0098164A">
        <w:rPr>
          <w:bCs/>
          <w:sz w:val="18"/>
          <w:szCs w:val="18"/>
          <w:lang w:eastAsia="en-US"/>
        </w:rPr>
        <w:t xml:space="preserve">Listesi “Açıklama” bölümünde </w:t>
      </w:r>
      <w:r w:rsidR="00AD5EB1" w:rsidRPr="0098164A">
        <w:rPr>
          <w:bCs/>
          <w:sz w:val="18"/>
          <w:szCs w:val="18"/>
          <w:lang w:eastAsia="en-US"/>
        </w:rPr>
        <w:t>belirtilen istisnalar dikkate alınacaktır.</w:t>
      </w:r>
    </w:p>
    <w:p w:rsidR="00152E71" w:rsidRPr="0098164A" w:rsidRDefault="00152E71" w:rsidP="00B347C0">
      <w:pPr>
        <w:ind w:firstLine="708"/>
        <w:jc w:val="both"/>
        <w:outlineLvl w:val="4"/>
        <w:rPr>
          <w:bCs/>
          <w:sz w:val="18"/>
          <w:szCs w:val="18"/>
          <w:lang w:eastAsia="en-US"/>
        </w:rPr>
      </w:pPr>
      <w:r w:rsidRPr="0098164A">
        <w:rPr>
          <w:bCs/>
          <w:sz w:val="18"/>
          <w:szCs w:val="18"/>
          <w:lang w:eastAsia="en-US"/>
        </w:rPr>
        <w:t>(3) Tanıya dayalı işlemin uygulandığı tarih birinci gün kabul edilmek kaydıyla aşağıda belirtilen süreler içerisinde a</w:t>
      </w:r>
      <w:r w:rsidRPr="0098164A">
        <w:rPr>
          <w:iCs/>
          <w:sz w:val="18"/>
          <w:szCs w:val="18"/>
          <w:lang w:eastAsia="en-US"/>
        </w:rPr>
        <w:t xml:space="preserve">ynı sağlık hizmeti sunucusunda </w:t>
      </w:r>
      <w:r w:rsidRPr="0098164A">
        <w:rPr>
          <w:bCs/>
          <w:sz w:val="18"/>
          <w:szCs w:val="18"/>
          <w:lang w:eastAsia="en-US"/>
        </w:rPr>
        <w:t xml:space="preserve">bu işlemle ilgili olarak verilen sağlık hizmetleri tanıya dayalı işlem kapsamında değerlendirilir. </w:t>
      </w:r>
    </w:p>
    <w:p w:rsidR="00152E71" w:rsidRPr="0098164A" w:rsidRDefault="00152E71" w:rsidP="00D9275A">
      <w:pPr>
        <w:numPr>
          <w:ilvl w:val="0"/>
          <w:numId w:val="24"/>
        </w:numPr>
        <w:tabs>
          <w:tab w:val="left" w:pos="993"/>
        </w:tabs>
        <w:ind w:hanging="11"/>
        <w:jc w:val="both"/>
        <w:outlineLvl w:val="4"/>
        <w:rPr>
          <w:bCs/>
          <w:sz w:val="18"/>
          <w:szCs w:val="18"/>
          <w:lang w:eastAsia="en-US"/>
        </w:rPr>
      </w:pPr>
      <w:r w:rsidRPr="0098164A">
        <w:rPr>
          <w:bCs/>
          <w:sz w:val="18"/>
          <w:szCs w:val="18"/>
          <w:lang w:eastAsia="en-US"/>
        </w:rPr>
        <w:t xml:space="preserve">A Grubu </w:t>
      </w:r>
      <w:r w:rsidRPr="0098164A">
        <w:rPr>
          <w:sz w:val="18"/>
          <w:szCs w:val="18"/>
        </w:rPr>
        <w:t xml:space="preserve">tanıya dayalı </w:t>
      </w:r>
      <w:r w:rsidRPr="0098164A">
        <w:rPr>
          <w:bCs/>
          <w:sz w:val="18"/>
          <w:szCs w:val="18"/>
          <w:lang w:eastAsia="en-US"/>
        </w:rPr>
        <w:t>işlemlerde; 15 gün</w:t>
      </w:r>
    </w:p>
    <w:p w:rsidR="00152E71" w:rsidRPr="0098164A" w:rsidRDefault="00152E71" w:rsidP="00D9275A">
      <w:pPr>
        <w:numPr>
          <w:ilvl w:val="0"/>
          <w:numId w:val="24"/>
        </w:numPr>
        <w:tabs>
          <w:tab w:val="left" w:pos="993"/>
        </w:tabs>
        <w:ind w:hanging="11"/>
        <w:jc w:val="both"/>
        <w:outlineLvl w:val="4"/>
        <w:rPr>
          <w:bCs/>
          <w:sz w:val="18"/>
          <w:szCs w:val="18"/>
          <w:lang w:eastAsia="en-US"/>
        </w:rPr>
      </w:pPr>
      <w:r w:rsidRPr="0098164A">
        <w:rPr>
          <w:bCs/>
          <w:sz w:val="18"/>
          <w:szCs w:val="18"/>
          <w:lang w:eastAsia="en-US"/>
        </w:rPr>
        <w:t xml:space="preserve">B Grubu </w:t>
      </w:r>
      <w:r w:rsidRPr="0098164A">
        <w:rPr>
          <w:sz w:val="18"/>
          <w:szCs w:val="18"/>
        </w:rPr>
        <w:t xml:space="preserve">tanıya dayalı </w:t>
      </w:r>
      <w:r w:rsidRPr="0098164A">
        <w:rPr>
          <w:bCs/>
          <w:sz w:val="18"/>
          <w:szCs w:val="18"/>
          <w:lang w:eastAsia="en-US"/>
        </w:rPr>
        <w:t>işlemlerde; 10 gün</w:t>
      </w:r>
    </w:p>
    <w:p w:rsidR="00152E71" w:rsidRPr="0098164A" w:rsidRDefault="00152E71" w:rsidP="00D9275A">
      <w:pPr>
        <w:numPr>
          <w:ilvl w:val="0"/>
          <w:numId w:val="24"/>
        </w:numPr>
        <w:tabs>
          <w:tab w:val="left" w:pos="993"/>
        </w:tabs>
        <w:ind w:hanging="11"/>
        <w:jc w:val="both"/>
        <w:outlineLvl w:val="4"/>
        <w:rPr>
          <w:bCs/>
          <w:sz w:val="18"/>
          <w:szCs w:val="18"/>
          <w:lang w:eastAsia="en-US"/>
        </w:rPr>
      </w:pPr>
      <w:r w:rsidRPr="0098164A">
        <w:rPr>
          <w:bCs/>
          <w:sz w:val="18"/>
          <w:szCs w:val="18"/>
          <w:lang w:eastAsia="en-US"/>
        </w:rPr>
        <w:t xml:space="preserve">C Grubu </w:t>
      </w:r>
      <w:r w:rsidRPr="0098164A">
        <w:rPr>
          <w:sz w:val="18"/>
          <w:szCs w:val="18"/>
        </w:rPr>
        <w:t>tanıya dayalı</w:t>
      </w:r>
      <w:r w:rsidRPr="0098164A">
        <w:rPr>
          <w:bCs/>
          <w:sz w:val="18"/>
          <w:szCs w:val="18"/>
          <w:lang w:eastAsia="en-US"/>
        </w:rPr>
        <w:t xml:space="preserve"> işlemlerde;  </w:t>
      </w:r>
      <w:r w:rsidR="00830A34" w:rsidRPr="0098164A">
        <w:rPr>
          <w:bCs/>
          <w:sz w:val="18"/>
          <w:szCs w:val="18"/>
          <w:lang w:eastAsia="en-US"/>
        </w:rPr>
        <w:t xml:space="preserve"> </w:t>
      </w:r>
      <w:r w:rsidRPr="0098164A">
        <w:rPr>
          <w:bCs/>
          <w:sz w:val="18"/>
          <w:szCs w:val="18"/>
          <w:lang w:eastAsia="en-US"/>
        </w:rPr>
        <w:t>8 gün</w:t>
      </w:r>
    </w:p>
    <w:p w:rsidR="00152E71" w:rsidRPr="0098164A" w:rsidRDefault="00C87187" w:rsidP="00C87187">
      <w:pPr>
        <w:tabs>
          <w:tab w:val="left" w:pos="993"/>
        </w:tabs>
        <w:ind w:left="360" w:firstLine="349"/>
        <w:jc w:val="both"/>
        <w:outlineLvl w:val="4"/>
        <w:rPr>
          <w:bCs/>
          <w:sz w:val="18"/>
          <w:szCs w:val="18"/>
          <w:lang w:eastAsia="en-US"/>
        </w:rPr>
      </w:pPr>
      <w:r w:rsidRPr="0098164A">
        <w:rPr>
          <w:bCs/>
          <w:sz w:val="18"/>
          <w:szCs w:val="18"/>
          <w:lang w:eastAsia="en-US"/>
        </w:rPr>
        <w:t xml:space="preserve">ç) </w:t>
      </w:r>
      <w:r w:rsidR="00B647F3" w:rsidRPr="0098164A">
        <w:rPr>
          <w:bCs/>
          <w:sz w:val="18"/>
          <w:szCs w:val="18"/>
          <w:lang w:eastAsia="en-US"/>
        </w:rPr>
        <w:t xml:space="preserve"> </w:t>
      </w:r>
      <w:r w:rsidR="00F43231">
        <w:rPr>
          <w:bCs/>
          <w:sz w:val="18"/>
          <w:szCs w:val="18"/>
          <w:lang w:eastAsia="en-US"/>
        </w:rPr>
        <w:t xml:space="preserve"> </w:t>
      </w:r>
      <w:r w:rsidR="00152E71" w:rsidRPr="0098164A">
        <w:rPr>
          <w:bCs/>
          <w:sz w:val="18"/>
          <w:szCs w:val="18"/>
          <w:lang w:eastAsia="en-US"/>
        </w:rPr>
        <w:t xml:space="preserve">D Grubu </w:t>
      </w:r>
      <w:r w:rsidR="00152E71" w:rsidRPr="0098164A">
        <w:rPr>
          <w:sz w:val="18"/>
          <w:szCs w:val="18"/>
        </w:rPr>
        <w:t xml:space="preserve">tanıya dayalı </w:t>
      </w:r>
      <w:r w:rsidR="00152E71" w:rsidRPr="0098164A">
        <w:rPr>
          <w:bCs/>
          <w:sz w:val="18"/>
          <w:szCs w:val="18"/>
          <w:lang w:eastAsia="en-US"/>
        </w:rPr>
        <w:t xml:space="preserve">işlemlerde;  </w:t>
      </w:r>
      <w:r w:rsidR="00830A34" w:rsidRPr="0098164A">
        <w:rPr>
          <w:bCs/>
          <w:sz w:val="18"/>
          <w:szCs w:val="18"/>
          <w:lang w:eastAsia="en-US"/>
        </w:rPr>
        <w:t xml:space="preserve"> </w:t>
      </w:r>
      <w:r w:rsidR="00152E71" w:rsidRPr="0098164A">
        <w:rPr>
          <w:bCs/>
          <w:sz w:val="18"/>
          <w:szCs w:val="18"/>
          <w:lang w:eastAsia="en-US"/>
        </w:rPr>
        <w:t>5 gün</w:t>
      </w:r>
    </w:p>
    <w:p w:rsidR="00152E71" w:rsidRPr="0098164A" w:rsidRDefault="00152E71" w:rsidP="00D9275A">
      <w:pPr>
        <w:numPr>
          <w:ilvl w:val="0"/>
          <w:numId w:val="24"/>
        </w:numPr>
        <w:tabs>
          <w:tab w:val="left" w:pos="993"/>
        </w:tabs>
        <w:ind w:hanging="11"/>
        <w:jc w:val="both"/>
        <w:outlineLvl w:val="4"/>
        <w:rPr>
          <w:bCs/>
          <w:sz w:val="18"/>
          <w:szCs w:val="18"/>
          <w:lang w:eastAsia="en-US"/>
        </w:rPr>
      </w:pPr>
      <w:r w:rsidRPr="0098164A">
        <w:rPr>
          <w:bCs/>
          <w:sz w:val="18"/>
          <w:szCs w:val="18"/>
          <w:lang w:eastAsia="en-US"/>
        </w:rPr>
        <w:t xml:space="preserve">E Grubu </w:t>
      </w:r>
      <w:r w:rsidRPr="0098164A">
        <w:rPr>
          <w:sz w:val="18"/>
          <w:szCs w:val="18"/>
        </w:rPr>
        <w:t xml:space="preserve">tanıya dayalı </w:t>
      </w:r>
      <w:r w:rsidRPr="0098164A">
        <w:rPr>
          <w:bCs/>
          <w:sz w:val="18"/>
          <w:szCs w:val="18"/>
          <w:lang w:eastAsia="en-US"/>
        </w:rPr>
        <w:t xml:space="preserve">işlemlerde; </w:t>
      </w:r>
      <w:r w:rsidR="00830A34" w:rsidRPr="0098164A">
        <w:rPr>
          <w:bCs/>
          <w:sz w:val="18"/>
          <w:szCs w:val="18"/>
          <w:lang w:eastAsia="en-US"/>
        </w:rPr>
        <w:t xml:space="preserve">  </w:t>
      </w:r>
      <w:r w:rsidRPr="0098164A">
        <w:rPr>
          <w:bCs/>
          <w:sz w:val="18"/>
          <w:szCs w:val="18"/>
          <w:lang w:eastAsia="en-US"/>
        </w:rPr>
        <w:t>3 gün</w:t>
      </w:r>
    </w:p>
    <w:p w:rsidR="00152E71" w:rsidRPr="0098164A" w:rsidRDefault="00152E71" w:rsidP="00B347C0">
      <w:pPr>
        <w:ind w:firstLine="708"/>
        <w:jc w:val="both"/>
        <w:outlineLvl w:val="4"/>
        <w:rPr>
          <w:bCs/>
          <w:sz w:val="18"/>
          <w:szCs w:val="18"/>
          <w:lang w:eastAsia="en-US"/>
        </w:rPr>
      </w:pPr>
      <w:r w:rsidRPr="0098164A">
        <w:rPr>
          <w:bCs/>
          <w:sz w:val="18"/>
          <w:szCs w:val="18"/>
          <w:lang w:eastAsia="en-US"/>
        </w:rPr>
        <w:t xml:space="preserve">(4) </w:t>
      </w:r>
      <w:r w:rsidR="00207A80" w:rsidRPr="0098164A">
        <w:rPr>
          <w:bCs/>
          <w:sz w:val="18"/>
          <w:szCs w:val="18"/>
          <w:lang w:eastAsia="en-US"/>
        </w:rPr>
        <w:t xml:space="preserve">Üçüncü fıkrada belirtilen </w:t>
      </w:r>
      <w:r w:rsidRPr="0098164A">
        <w:rPr>
          <w:bCs/>
          <w:sz w:val="18"/>
          <w:szCs w:val="18"/>
          <w:lang w:eastAsia="en-US"/>
        </w:rPr>
        <w:t>sürelerin aşılması halinde verilen sağlık hizmetlerinin bedelleri, ayrıca faturalandırılır.</w:t>
      </w:r>
    </w:p>
    <w:p w:rsidR="00152E71" w:rsidRPr="0098164A" w:rsidRDefault="00152E71" w:rsidP="00B347C0">
      <w:pPr>
        <w:ind w:firstLine="708"/>
        <w:jc w:val="both"/>
        <w:outlineLvl w:val="4"/>
        <w:rPr>
          <w:bCs/>
          <w:sz w:val="18"/>
          <w:szCs w:val="18"/>
          <w:lang w:eastAsia="en-US"/>
        </w:rPr>
      </w:pPr>
      <w:r w:rsidRPr="0098164A">
        <w:rPr>
          <w:bCs/>
          <w:sz w:val="18"/>
          <w:szCs w:val="18"/>
          <w:lang w:eastAsia="en-US"/>
        </w:rPr>
        <w:t>(5) Tanıya dayalı işlem kapsamında olan, ilaç ve/veya tıbbi malzemelerin bedellerinin hasta tarafından ödendiğinin tespiti halinde ilaç ve/veya tıbbi malzemelerin fatura tutarları hastaya ödenir. Kurumca ödenen tutar ilgili sağlık kurumundan mahsup edilir. Sağlık Bakanlığına bağlı sağlık hizmeti sunucuları için Bakanlığa yapılan global bütçe ödemesinden mahsup edilir. Mahsup edilen tutar hiçbir surette sağlık hizmet sunucusuna iade edilmez.</w:t>
      </w:r>
    </w:p>
    <w:p w:rsidR="008046B9" w:rsidRPr="0098164A" w:rsidRDefault="009460E2" w:rsidP="005B644F">
      <w:pPr>
        <w:pStyle w:val="Balk5"/>
        <w:spacing w:before="0"/>
        <w:ind w:firstLine="567"/>
        <w:jc w:val="both"/>
        <w:rPr>
          <w:rFonts w:ascii="Times New Roman" w:hAnsi="Times New Roman" w:cs="Times New Roman"/>
          <w:b/>
          <w:color w:val="auto"/>
          <w:sz w:val="18"/>
          <w:szCs w:val="18"/>
        </w:rPr>
      </w:pPr>
      <w:bookmarkStart w:id="333" w:name="_Toc251702633"/>
      <w:bookmarkStart w:id="334" w:name="_Ref252696692"/>
      <w:bookmarkEnd w:id="331"/>
      <w:bookmarkEnd w:id="332"/>
      <w:r w:rsidRPr="0098164A">
        <w:rPr>
          <w:rFonts w:ascii="Times New Roman" w:hAnsi="Times New Roman" w:cs="Times New Roman"/>
          <w:b/>
          <w:color w:val="auto"/>
          <w:sz w:val="18"/>
          <w:szCs w:val="18"/>
        </w:rPr>
        <w:t>2.2.2.B</w:t>
      </w:r>
      <w:r w:rsidR="009E741C" w:rsidRPr="0098164A">
        <w:rPr>
          <w:rFonts w:ascii="Times New Roman" w:hAnsi="Times New Roman" w:cs="Times New Roman"/>
          <w:b/>
          <w:color w:val="auto"/>
          <w:sz w:val="18"/>
          <w:szCs w:val="18"/>
        </w:rPr>
        <w:t>-</w:t>
      </w:r>
      <w:r w:rsidR="0029379E" w:rsidRPr="0098164A">
        <w:rPr>
          <w:rFonts w:ascii="Times New Roman" w:hAnsi="Times New Roman" w:cs="Times New Roman"/>
          <w:b/>
          <w:color w:val="auto"/>
          <w:sz w:val="18"/>
          <w:szCs w:val="18"/>
        </w:rPr>
        <w:t>2</w:t>
      </w:r>
      <w:r w:rsidR="005202A5" w:rsidRPr="0098164A">
        <w:rPr>
          <w:rFonts w:ascii="Times New Roman" w:hAnsi="Times New Roman" w:cs="Times New Roman"/>
          <w:b/>
          <w:color w:val="auto"/>
          <w:sz w:val="18"/>
          <w:szCs w:val="18"/>
        </w:rPr>
        <w:t xml:space="preserve"> </w:t>
      </w:r>
      <w:r w:rsidR="009E741C" w:rsidRPr="0098164A">
        <w:rPr>
          <w:rFonts w:ascii="Times New Roman" w:hAnsi="Times New Roman" w:cs="Times New Roman"/>
          <w:b/>
          <w:color w:val="auto"/>
          <w:sz w:val="18"/>
          <w:szCs w:val="18"/>
        </w:rPr>
        <w:t xml:space="preserve">- </w:t>
      </w:r>
      <w:r w:rsidR="008046B9" w:rsidRPr="0098164A">
        <w:rPr>
          <w:rFonts w:ascii="Times New Roman" w:hAnsi="Times New Roman" w:cs="Times New Roman"/>
          <w:b/>
          <w:color w:val="auto"/>
          <w:sz w:val="18"/>
          <w:szCs w:val="18"/>
        </w:rPr>
        <w:t>Hizmetin iptal olması veya yarım kalması</w:t>
      </w:r>
      <w:bookmarkEnd w:id="333"/>
      <w:bookmarkEnd w:id="334"/>
    </w:p>
    <w:p w:rsidR="00152E71" w:rsidRPr="0098164A" w:rsidRDefault="00152E71" w:rsidP="00B347C0">
      <w:pPr>
        <w:ind w:firstLine="708"/>
        <w:jc w:val="both"/>
        <w:outlineLvl w:val="4"/>
        <w:rPr>
          <w:sz w:val="18"/>
          <w:szCs w:val="18"/>
          <w:lang w:eastAsia="en-US"/>
        </w:rPr>
      </w:pPr>
      <w:bookmarkStart w:id="335" w:name="_4.2.2.B-4-_Ameliyat_sonrası_kontrol"/>
      <w:bookmarkEnd w:id="335"/>
      <w:r w:rsidRPr="0098164A">
        <w:rPr>
          <w:sz w:val="18"/>
          <w:szCs w:val="18"/>
          <w:lang w:eastAsia="en-US"/>
        </w:rPr>
        <w:t xml:space="preserve">(1) Hastanın </w:t>
      </w:r>
      <w:r w:rsidR="00AD5EB1" w:rsidRPr="0098164A">
        <w:rPr>
          <w:sz w:val="18"/>
          <w:szCs w:val="18"/>
          <w:lang w:eastAsia="en-US"/>
        </w:rPr>
        <w:t>t</w:t>
      </w:r>
      <w:r w:rsidR="00AD5EB1" w:rsidRPr="0098164A">
        <w:rPr>
          <w:sz w:val="18"/>
          <w:szCs w:val="18"/>
        </w:rPr>
        <w:t>anıya dayalı işlem öncesi hazırlık</w:t>
      </w:r>
      <w:r w:rsidR="00AD5EB1" w:rsidRPr="0098164A">
        <w:rPr>
          <w:b/>
          <w:sz w:val="18"/>
          <w:szCs w:val="18"/>
        </w:rPr>
        <w:t xml:space="preserve"> </w:t>
      </w:r>
      <w:r w:rsidR="00AD5EB1" w:rsidRPr="0098164A">
        <w:rPr>
          <w:sz w:val="18"/>
          <w:szCs w:val="18"/>
        </w:rPr>
        <w:t>işlemleri</w:t>
      </w:r>
      <w:r w:rsidR="00AD5EB1" w:rsidRPr="0098164A">
        <w:rPr>
          <w:sz w:val="18"/>
          <w:szCs w:val="18"/>
          <w:lang w:eastAsia="en-US"/>
        </w:rPr>
        <w:t xml:space="preserve"> </w:t>
      </w:r>
      <w:r w:rsidRPr="0098164A">
        <w:rPr>
          <w:sz w:val="18"/>
          <w:szCs w:val="18"/>
          <w:lang w:eastAsia="en-US"/>
        </w:rPr>
        <w:t xml:space="preserve">aşamasında ölmesi veya ortaya çıkan başka sağlık sorunları nedeniyle tanıya dayalı işlem kapsamına giren bir müdahalenin yapılamaması halinde verilen hizmetler, ameliyat/girişim kararı verilen hastanın, herhangi bir nedenle tedaviden vazgeçmesi halinde (hastanın hastaneden ayrılmasından 10 gün sonra) veya başlanan işlemin herhangi bir aşamada kalarak tamamlanamaması halinde o zamana kadar verilen sağlık hizmetlerine ilişkin giderler, hizmet başına ödeme yöntemi ile faturalandırılır. Ancak bu durumda SUT eki </w:t>
      </w:r>
      <w:r w:rsidR="00631FDD" w:rsidRPr="0098164A">
        <w:rPr>
          <w:sz w:val="18"/>
          <w:szCs w:val="18"/>
          <w:lang w:eastAsia="en-US"/>
        </w:rPr>
        <w:t xml:space="preserve">EK-2/B </w:t>
      </w:r>
      <w:r w:rsidRPr="0098164A">
        <w:rPr>
          <w:sz w:val="18"/>
          <w:szCs w:val="18"/>
          <w:lang w:eastAsia="en-US"/>
        </w:rPr>
        <w:t xml:space="preserve">Listesinde yer alan işlem bedelleri, </w:t>
      </w:r>
      <w:r w:rsidR="00BB11D0" w:rsidRPr="0098164A">
        <w:rPr>
          <w:sz w:val="18"/>
          <w:szCs w:val="18"/>
          <w:lang w:eastAsia="en-US"/>
        </w:rPr>
        <w:t>%</w:t>
      </w:r>
      <w:r w:rsidRPr="0098164A">
        <w:rPr>
          <w:sz w:val="18"/>
          <w:szCs w:val="18"/>
          <w:lang w:eastAsia="en-US"/>
        </w:rPr>
        <w:t>10 indirimli olarak faturalandırılacaktır. Bu durumdaki işlemlerde kullanılmayan malzemeler faturalandırılmayacaktır.</w:t>
      </w:r>
    </w:p>
    <w:p w:rsidR="008046B9" w:rsidRPr="0098164A" w:rsidRDefault="008046B9" w:rsidP="005B644F">
      <w:pPr>
        <w:pStyle w:val="Balk5"/>
        <w:spacing w:before="0"/>
        <w:ind w:firstLine="567"/>
        <w:jc w:val="both"/>
        <w:rPr>
          <w:rFonts w:ascii="Times New Roman" w:hAnsi="Times New Roman" w:cs="Times New Roman"/>
          <w:b/>
          <w:color w:val="auto"/>
          <w:sz w:val="18"/>
          <w:szCs w:val="18"/>
          <w:lang w:eastAsia="en-US"/>
        </w:rPr>
      </w:pPr>
      <w:r w:rsidRPr="0098164A">
        <w:rPr>
          <w:rFonts w:ascii="Times New Roman" w:hAnsi="Times New Roman" w:cs="Times New Roman"/>
          <w:b/>
          <w:color w:val="auto"/>
          <w:sz w:val="18"/>
          <w:szCs w:val="18"/>
          <w:lang w:eastAsia="en-US"/>
        </w:rPr>
        <w:t>2.2.2.B</w:t>
      </w:r>
      <w:r w:rsidR="009E741C" w:rsidRPr="0098164A">
        <w:rPr>
          <w:rFonts w:ascii="Times New Roman" w:hAnsi="Times New Roman" w:cs="Times New Roman"/>
          <w:b/>
          <w:color w:val="auto"/>
          <w:sz w:val="18"/>
          <w:szCs w:val="18"/>
          <w:lang w:eastAsia="en-US"/>
        </w:rPr>
        <w:t>-</w:t>
      </w:r>
      <w:r w:rsidR="0029379E" w:rsidRPr="0098164A">
        <w:rPr>
          <w:rFonts w:ascii="Times New Roman" w:hAnsi="Times New Roman" w:cs="Times New Roman"/>
          <w:b/>
          <w:color w:val="auto"/>
          <w:sz w:val="18"/>
          <w:szCs w:val="18"/>
          <w:lang w:eastAsia="en-US"/>
        </w:rPr>
        <w:t>3</w:t>
      </w:r>
      <w:r w:rsidR="005202A5" w:rsidRPr="0098164A">
        <w:rPr>
          <w:rFonts w:ascii="Times New Roman" w:hAnsi="Times New Roman" w:cs="Times New Roman"/>
          <w:b/>
          <w:color w:val="auto"/>
          <w:sz w:val="18"/>
          <w:szCs w:val="18"/>
          <w:lang w:eastAsia="en-US"/>
        </w:rPr>
        <w:t xml:space="preserve"> </w:t>
      </w:r>
      <w:r w:rsidR="009E741C" w:rsidRPr="0098164A">
        <w:rPr>
          <w:rFonts w:ascii="Times New Roman" w:hAnsi="Times New Roman" w:cs="Times New Roman"/>
          <w:b/>
          <w:color w:val="auto"/>
          <w:sz w:val="18"/>
          <w:szCs w:val="18"/>
          <w:lang w:eastAsia="en-US"/>
        </w:rPr>
        <w:t>-</w:t>
      </w:r>
      <w:r w:rsidR="009460E2" w:rsidRPr="0098164A">
        <w:rPr>
          <w:rFonts w:ascii="Times New Roman" w:hAnsi="Times New Roman" w:cs="Times New Roman"/>
          <w:b/>
          <w:color w:val="auto"/>
          <w:sz w:val="18"/>
          <w:szCs w:val="18"/>
          <w:lang w:eastAsia="en-US"/>
        </w:rPr>
        <w:t xml:space="preserve"> </w:t>
      </w:r>
      <w:r w:rsidRPr="0098164A">
        <w:rPr>
          <w:rFonts w:ascii="Times New Roman" w:hAnsi="Times New Roman" w:cs="Times New Roman"/>
          <w:b/>
          <w:color w:val="auto"/>
          <w:sz w:val="18"/>
          <w:szCs w:val="18"/>
        </w:rPr>
        <w:t xml:space="preserve">Tanıya dayalı işlem </w:t>
      </w:r>
      <w:r w:rsidRPr="0098164A">
        <w:rPr>
          <w:rFonts w:ascii="Times New Roman" w:hAnsi="Times New Roman" w:cs="Times New Roman"/>
          <w:b/>
          <w:color w:val="auto"/>
          <w:sz w:val="18"/>
          <w:szCs w:val="18"/>
          <w:lang w:eastAsia="en-US"/>
        </w:rPr>
        <w:t>sonrası kontroller ve testler</w:t>
      </w:r>
    </w:p>
    <w:p w:rsidR="00152E71" w:rsidRPr="0098164A" w:rsidRDefault="00152E71" w:rsidP="00B347C0">
      <w:pPr>
        <w:ind w:firstLine="708"/>
        <w:jc w:val="both"/>
        <w:outlineLvl w:val="4"/>
        <w:rPr>
          <w:b/>
          <w:iCs/>
          <w:sz w:val="18"/>
          <w:szCs w:val="18"/>
          <w:lang w:eastAsia="en-US"/>
        </w:rPr>
      </w:pPr>
      <w:bookmarkStart w:id="336" w:name="_4.2.2.B-5-_Tanıya_Dayalı_İşleme_dah"/>
      <w:bookmarkStart w:id="337" w:name="_4.2.2.C-_Komplikasyonlar_ve_eşlik_e"/>
      <w:bookmarkStart w:id="338" w:name="_Toc251702636"/>
      <w:bookmarkStart w:id="339" w:name="_Ref252696706"/>
      <w:bookmarkEnd w:id="336"/>
      <w:bookmarkEnd w:id="337"/>
      <w:r w:rsidRPr="0098164A">
        <w:rPr>
          <w:iCs/>
          <w:sz w:val="18"/>
          <w:szCs w:val="18"/>
          <w:lang w:eastAsia="en-US"/>
        </w:rPr>
        <w:t>(1) Hastanın taburcu (</w:t>
      </w:r>
      <w:r w:rsidR="00D82059" w:rsidRPr="0098164A">
        <w:rPr>
          <w:iCs/>
          <w:sz w:val="18"/>
          <w:szCs w:val="18"/>
          <w:lang w:eastAsia="en-US"/>
        </w:rPr>
        <w:t>t</w:t>
      </w:r>
      <w:r w:rsidRPr="0098164A">
        <w:rPr>
          <w:iCs/>
          <w:sz w:val="18"/>
          <w:szCs w:val="18"/>
          <w:lang w:eastAsia="en-US"/>
        </w:rPr>
        <w:t xml:space="preserve">aburcu işleminin A, B, C, D, E grubunda belirtilen sürelerden önce gerçekleşmesi halinde belirtilen sürelerin bitimi </w:t>
      </w:r>
      <w:r w:rsidR="0069459A" w:rsidRPr="0098164A">
        <w:rPr>
          <w:iCs/>
          <w:sz w:val="18"/>
          <w:szCs w:val="18"/>
          <w:lang w:eastAsia="en-US"/>
        </w:rPr>
        <w:t xml:space="preserve">taburcu tarihi </w:t>
      </w:r>
      <w:r w:rsidRPr="0098164A">
        <w:rPr>
          <w:iCs/>
          <w:sz w:val="18"/>
          <w:szCs w:val="18"/>
          <w:lang w:eastAsia="en-US"/>
        </w:rPr>
        <w:t xml:space="preserve">olarak kabul edilir) olduktan sonraki, aynı sağlık kurumundaki aynı </w:t>
      </w:r>
      <w:r w:rsidRPr="0098164A">
        <w:rPr>
          <w:sz w:val="18"/>
          <w:szCs w:val="18"/>
          <w:lang w:eastAsia="en-US"/>
        </w:rPr>
        <w:t>uzmanlık dalında</w:t>
      </w:r>
      <w:r w:rsidRPr="0098164A">
        <w:rPr>
          <w:iCs/>
          <w:sz w:val="18"/>
          <w:szCs w:val="18"/>
          <w:lang w:eastAsia="en-US"/>
        </w:rPr>
        <w:t>; 10</w:t>
      </w:r>
      <w:r w:rsidR="00303054" w:rsidRPr="0098164A">
        <w:rPr>
          <w:iCs/>
          <w:sz w:val="18"/>
          <w:szCs w:val="18"/>
          <w:lang w:eastAsia="en-US"/>
        </w:rPr>
        <w:t xml:space="preserve"> </w:t>
      </w:r>
      <w:r w:rsidRPr="0098164A">
        <w:rPr>
          <w:iCs/>
          <w:sz w:val="18"/>
          <w:szCs w:val="18"/>
          <w:lang w:eastAsia="en-US"/>
        </w:rPr>
        <w:t>gün içerisinde yapılan muayene</w:t>
      </w:r>
      <w:r w:rsidR="00E0325C" w:rsidRPr="0098164A">
        <w:rPr>
          <w:iCs/>
          <w:sz w:val="18"/>
          <w:szCs w:val="18"/>
          <w:lang w:eastAsia="en-US"/>
        </w:rPr>
        <w:t>ler</w:t>
      </w:r>
      <w:r w:rsidRPr="0098164A">
        <w:rPr>
          <w:iCs/>
          <w:sz w:val="18"/>
          <w:szCs w:val="18"/>
          <w:lang w:eastAsia="en-US"/>
        </w:rPr>
        <w:t>i ve bu muayene sonucunda gerekli görülen rutin biyokimyasal, bakteriyolojik, hematolojik, kardiyolojik (EKG, EKO, efor) ve radyolojik tetkikleri tanıya dayalı ödeme işlem puanına dahil olup ayrıca faturalandırılamaz.</w:t>
      </w:r>
    </w:p>
    <w:p w:rsidR="008046B9" w:rsidRPr="0098164A" w:rsidRDefault="008046B9" w:rsidP="005B644F">
      <w:pPr>
        <w:pStyle w:val="Balk4"/>
        <w:spacing w:before="0"/>
        <w:ind w:firstLine="567"/>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2.2.2.C</w:t>
      </w:r>
      <w:r w:rsidR="005202A5" w:rsidRPr="0098164A">
        <w:rPr>
          <w:rFonts w:ascii="Times New Roman" w:hAnsi="Times New Roman" w:cs="Times New Roman"/>
          <w:i w:val="0"/>
          <w:color w:val="auto"/>
          <w:sz w:val="18"/>
          <w:szCs w:val="18"/>
        </w:rPr>
        <w:t xml:space="preserve"> -</w:t>
      </w:r>
      <w:r w:rsidR="009460E2"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Komplikasyonlar ve eşlik eden hastalıklar</w:t>
      </w:r>
      <w:bookmarkEnd w:id="338"/>
      <w:bookmarkEnd w:id="339"/>
    </w:p>
    <w:p w:rsidR="00152E71" w:rsidRPr="0098164A" w:rsidRDefault="00152E71" w:rsidP="00B347C0">
      <w:pPr>
        <w:ind w:firstLine="708"/>
        <w:jc w:val="both"/>
        <w:outlineLvl w:val="4"/>
        <w:rPr>
          <w:sz w:val="18"/>
          <w:szCs w:val="18"/>
          <w:lang w:eastAsia="en-US"/>
        </w:rPr>
      </w:pPr>
      <w:bookmarkStart w:id="340" w:name="_4.3._Acil_Sağlık_Hizmetleri"/>
      <w:bookmarkEnd w:id="340"/>
      <w:r w:rsidRPr="0098164A">
        <w:rPr>
          <w:bCs/>
          <w:sz w:val="18"/>
          <w:szCs w:val="18"/>
          <w:lang w:eastAsia="en-US"/>
        </w:rPr>
        <w:t>(1)</w:t>
      </w:r>
      <w:r w:rsidRPr="0098164A">
        <w:rPr>
          <w:b/>
          <w:bCs/>
          <w:sz w:val="18"/>
          <w:szCs w:val="18"/>
          <w:lang w:eastAsia="en-US"/>
        </w:rPr>
        <w:t xml:space="preserve"> </w:t>
      </w:r>
      <w:r w:rsidRPr="0098164A">
        <w:rPr>
          <w:sz w:val="18"/>
          <w:szCs w:val="18"/>
          <w:lang w:eastAsia="en-US"/>
        </w:rPr>
        <w:t>Tanı veya tedaviye yönelik işlem sonrasında hastada komplikasyon ortaya çıkması durumunda, komplikasyona ait sağlık hizmetlerinin bedelleri aynı</w:t>
      </w:r>
      <w:r w:rsidR="00855ABA" w:rsidRPr="0098164A">
        <w:rPr>
          <w:sz w:val="18"/>
          <w:szCs w:val="18"/>
          <w:lang w:eastAsia="en-US"/>
        </w:rPr>
        <w:t xml:space="preserve"> </w:t>
      </w:r>
      <w:r w:rsidRPr="0098164A">
        <w:rPr>
          <w:sz w:val="18"/>
          <w:szCs w:val="18"/>
          <w:lang w:eastAsia="en-US"/>
        </w:rPr>
        <w:t>sağlık hizmeti sunucusunca %10 indirimli olarak</w:t>
      </w:r>
      <w:r w:rsidR="00541472" w:rsidRPr="0098164A">
        <w:rPr>
          <w:sz w:val="18"/>
          <w:szCs w:val="18"/>
          <w:lang w:eastAsia="en-US"/>
        </w:rPr>
        <w:t xml:space="preserve"> hizmet başına ödeme yöntemiyle</w:t>
      </w:r>
      <w:r w:rsidRPr="0098164A">
        <w:rPr>
          <w:sz w:val="18"/>
          <w:szCs w:val="18"/>
          <w:lang w:eastAsia="en-US"/>
        </w:rPr>
        <w:t xml:space="preserve"> faturalandırılır.  Ancak hastanın önceden bilinen risk faktörleri (diabetes mellitüs, hipertansiyon, morbid obezite, alkolizm vb) veya eşlik eden hastalıklarının (hemofili, lösemi, immun yetmezlikler, organ yetmezlikleri, maligniteler, immun ve otoimmun, romatolojik hastalıklar vb) bulunması halinde, bunlarla ilgili olarak gelişen komplikasyonlarda bu indirim uygulanmaz.</w:t>
      </w:r>
    </w:p>
    <w:p w:rsidR="00152E71" w:rsidRPr="0098164A" w:rsidRDefault="00152E71" w:rsidP="00B347C0">
      <w:pPr>
        <w:ind w:firstLine="708"/>
        <w:jc w:val="both"/>
        <w:outlineLvl w:val="4"/>
        <w:rPr>
          <w:sz w:val="18"/>
          <w:szCs w:val="18"/>
          <w:lang w:eastAsia="en-US"/>
        </w:rPr>
      </w:pPr>
      <w:r w:rsidRPr="0098164A">
        <w:rPr>
          <w:bCs/>
          <w:sz w:val="18"/>
          <w:szCs w:val="18"/>
          <w:lang w:eastAsia="en-US"/>
        </w:rPr>
        <w:t>(2)</w:t>
      </w:r>
      <w:r w:rsidRPr="0098164A">
        <w:rPr>
          <w:sz w:val="18"/>
          <w:szCs w:val="18"/>
          <w:lang w:eastAsia="en-US"/>
        </w:rPr>
        <w:t xml:space="preserve"> Tanı veya tedaviye yönelik işlemler kapsamında tedavisi yapılan hastanın eşlik eden hastalıkları</w:t>
      </w:r>
      <w:r w:rsidR="00705522" w:rsidRPr="0098164A">
        <w:rPr>
          <w:sz w:val="18"/>
          <w:szCs w:val="18"/>
          <w:lang w:eastAsia="en-US"/>
        </w:rPr>
        <w:t xml:space="preserve"> </w:t>
      </w:r>
      <w:r w:rsidRPr="0098164A">
        <w:rPr>
          <w:sz w:val="18"/>
          <w:szCs w:val="18"/>
          <w:lang w:eastAsia="en-US"/>
        </w:rPr>
        <w:t xml:space="preserve">(hemofili, lösemi, immun yetmezlikler, organ yetmezlikleri, maligniteler, immun ve otoimmun, romatolojik hastalıklar vb) </w:t>
      </w:r>
      <w:bookmarkStart w:id="341" w:name="OLE_LINK22"/>
      <w:bookmarkStart w:id="342" w:name="OLE_LINK23"/>
      <w:r w:rsidR="00705522" w:rsidRPr="0098164A">
        <w:rPr>
          <w:sz w:val="18"/>
          <w:szCs w:val="18"/>
          <w:lang w:eastAsia="en-US"/>
        </w:rPr>
        <w:t xml:space="preserve">nedeniyle sunulan </w:t>
      </w:r>
      <w:r w:rsidRPr="0098164A">
        <w:rPr>
          <w:sz w:val="18"/>
          <w:szCs w:val="18"/>
          <w:lang w:eastAsia="en-US"/>
        </w:rPr>
        <w:t xml:space="preserve">sağlık hizmetlerinin </w:t>
      </w:r>
      <w:bookmarkEnd w:id="341"/>
      <w:bookmarkEnd w:id="342"/>
      <w:r w:rsidRPr="0098164A">
        <w:rPr>
          <w:sz w:val="18"/>
          <w:szCs w:val="18"/>
          <w:lang w:eastAsia="en-US"/>
        </w:rPr>
        <w:t>bedelleri, hizmet başına ödeme</w:t>
      </w:r>
      <w:r w:rsidR="006F1BA8" w:rsidRPr="0098164A">
        <w:rPr>
          <w:sz w:val="18"/>
          <w:szCs w:val="18"/>
          <w:lang w:eastAsia="en-US"/>
        </w:rPr>
        <w:t xml:space="preserve"> yöntemi ile faturalandırılır.</w:t>
      </w:r>
    </w:p>
    <w:p w:rsidR="008046B9" w:rsidRPr="0098164A" w:rsidRDefault="008046B9" w:rsidP="005B644F">
      <w:pPr>
        <w:pStyle w:val="Balk2"/>
        <w:spacing w:line="240" w:lineRule="auto"/>
        <w:ind w:firstLine="142"/>
        <w:rPr>
          <w:sz w:val="18"/>
          <w:szCs w:val="18"/>
        </w:rPr>
      </w:pPr>
      <w:bookmarkStart w:id="343" w:name="_Toc351975186"/>
      <w:r w:rsidRPr="0098164A">
        <w:rPr>
          <w:sz w:val="18"/>
          <w:szCs w:val="18"/>
        </w:rPr>
        <w:t>2.3</w:t>
      </w:r>
      <w:r w:rsidR="005202A5" w:rsidRPr="0098164A">
        <w:rPr>
          <w:sz w:val="18"/>
          <w:szCs w:val="18"/>
        </w:rPr>
        <w:t xml:space="preserve"> -</w:t>
      </w:r>
      <w:r w:rsidRPr="0098164A">
        <w:rPr>
          <w:sz w:val="18"/>
          <w:szCs w:val="18"/>
        </w:rPr>
        <w:t xml:space="preserve"> Acil </w:t>
      </w:r>
      <w:r w:rsidR="00D33F61" w:rsidRPr="0098164A">
        <w:rPr>
          <w:sz w:val="18"/>
          <w:szCs w:val="18"/>
        </w:rPr>
        <w:t>sağlık hizmetleri</w:t>
      </w:r>
      <w:bookmarkEnd w:id="322"/>
      <w:bookmarkEnd w:id="323"/>
      <w:bookmarkEnd w:id="324"/>
      <w:bookmarkEnd w:id="325"/>
      <w:bookmarkEnd w:id="343"/>
    </w:p>
    <w:p w:rsidR="00152E71" w:rsidRPr="0098164A" w:rsidRDefault="00152E71" w:rsidP="00533018">
      <w:pPr>
        <w:pStyle w:val="AralkYok"/>
        <w:ind w:firstLine="709"/>
        <w:jc w:val="both"/>
        <w:rPr>
          <w:rFonts w:ascii="Times New Roman" w:hAnsi="Times New Roman" w:cs="Times New Roman"/>
          <w:sz w:val="18"/>
          <w:szCs w:val="18"/>
        </w:rPr>
      </w:pPr>
      <w:bookmarkStart w:id="344" w:name="_Ref252696774"/>
      <w:bookmarkStart w:id="345" w:name="_Toc252741288"/>
      <w:bookmarkStart w:id="346" w:name="_Toc252742743"/>
      <w:bookmarkStart w:id="347" w:name="_Toc245228186"/>
      <w:bookmarkStart w:id="348" w:name="_Toc245228688"/>
      <w:r w:rsidRPr="0098164A">
        <w:rPr>
          <w:rFonts w:ascii="Times New Roman" w:hAnsi="Times New Roman" w:cs="Times New Roman"/>
          <w:sz w:val="18"/>
          <w:szCs w:val="18"/>
        </w:rPr>
        <w:t>(1) Acil sağlık hizmeti vermekle yükümlü sağlık hizmeti sunucuları acil servis hizmetlerini Sağlık Bakanlığı düzenlemeleri ile konuya ilişkin Başbakanlık tarafından yayımlanan Başbakanlık genelgeleri ve Kurum mevzuatı doğrultusunda yürüteceklerdir. Acil servise müracaat eden ve muayeneleri sonucunda acil olmadığı tespit edilen kişilerin tedavi giderleri</w:t>
      </w:r>
      <w:r w:rsidR="00E422FF" w:rsidRPr="0098164A">
        <w:rPr>
          <w:rFonts w:ascii="Times New Roman" w:hAnsi="Times New Roman" w:cs="Times New Roman"/>
          <w:sz w:val="18"/>
          <w:szCs w:val="18"/>
        </w:rPr>
        <w:t>,</w:t>
      </w:r>
      <w:r w:rsidRPr="0098164A">
        <w:rPr>
          <w:rFonts w:ascii="Times New Roman" w:hAnsi="Times New Roman" w:cs="Times New Roman"/>
          <w:sz w:val="18"/>
          <w:szCs w:val="18"/>
        </w:rPr>
        <w:t xml:space="preserve"> SUT eki </w:t>
      </w:r>
      <w:r w:rsidR="00631FDD" w:rsidRPr="0098164A">
        <w:rPr>
          <w:rFonts w:ascii="Times New Roman" w:hAnsi="Times New Roman" w:cs="Times New Roman"/>
          <w:sz w:val="18"/>
          <w:szCs w:val="18"/>
        </w:rPr>
        <w:t xml:space="preserve">EK-2/B </w:t>
      </w:r>
      <w:r w:rsidRPr="0098164A">
        <w:rPr>
          <w:rFonts w:ascii="Times New Roman" w:hAnsi="Times New Roman" w:cs="Times New Roman"/>
          <w:sz w:val="18"/>
          <w:szCs w:val="18"/>
        </w:rPr>
        <w:t xml:space="preserve">Listesinde 520.021 kodlu “Yeşil alan muayenesi” adı altında yer alan işlem bedeli üzerinden Kurumca karşılanır. Muayene sonucunda acil olduğu tespit edilenler için ise SUT’un </w:t>
      </w:r>
      <w:r w:rsidR="002D6BA6" w:rsidRPr="0098164A">
        <w:rPr>
          <w:rFonts w:ascii="Times New Roman" w:hAnsi="Times New Roman" w:cs="Times New Roman"/>
          <w:sz w:val="18"/>
          <w:szCs w:val="18"/>
        </w:rPr>
        <w:t>2.2.1.B-</w:t>
      </w:r>
      <w:r w:rsidRPr="0098164A">
        <w:rPr>
          <w:rFonts w:ascii="Times New Roman" w:hAnsi="Times New Roman" w:cs="Times New Roman"/>
          <w:sz w:val="18"/>
          <w:szCs w:val="18"/>
        </w:rPr>
        <w:t>2 maddesinin birinci ve ikinci fıkralarındaki ilgili hükümler uygulanır. Ancak sağlık hizmeti sunucularınca acil servislerde verilen ve Kuruma acil sağlık hizmeti olarak faturalandırılan hizmetlerin Kurumun inceleme birimlerince yeşil alan muayenesi olarak değerlendirilmesi halinde verilen sağlık hizmetlerinin bedelleri karşılanmaz.</w:t>
      </w:r>
    </w:p>
    <w:p w:rsidR="00152E71" w:rsidRPr="0098164A" w:rsidRDefault="00152E71"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Sözleşmeli/protokollü ve sözleşmesiz sağlık hizmeti sunucuları acil servislerde acil haller nedeniyle sunulan sağlık hizmetleri için kişilerden veya Kurumdan herhangi bir ilave ücret talep edemez.</w:t>
      </w:r>
    </w:p>
    <w:p w:rsidR="00152E71" w:rsidRPr="0098164A" w:rsidRDefault="00152E71"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Kurum sağlık yardımlarından yararlandırılan kişilerin sözleşmesiz sağlık kurum veya kuruluşuna SUT’un </w:t>
      </w:r>
      <w:hyperlink r:id="rId8" w:anchor="_(*)_Acil_hal;_1#_(*)_Acil_hal;_1" w:history="1">
        <w:r w:rsidRPr="0098164A">
          <w:rPr>
            <w:rFonts w:ascii="Times New Roman" w:hAnsi="Times New Roman" w:cs="Times New Roman"/>
            <w:bCs/>
            <w:sz w:val="18"/>
            <w:szCs w:val="18"/>
          </w:rPr>
          <w:t>1.7</w:t>
        </w:r>
      </w:hyperlink>
      <w:r w:rsidRPr="0098164A">
        <w:rPr>
          <w:rFonts w:ascii="Times New Roman" w:hAnsi="Times New Roman" w:cs="Times New Roman"/>
          <w:sz w:val="18"/>
          <w:szCs w:val="18"/>
        </w:rPr>
        <w:t xml:space="preserve"> madde</w:t>
      </w:r>
      <w:r w:rsidR="00D82059" w:rsidRPr="0098164A">
        <w:rPr>
          <w:rFonts w:ascii="Times New Roman" w:hAnsi="Times New Roman" w:cs="Times New Roman"/>
          <w:sz w:val="18"/>
          <w:szCs w:val="18"/>
        </w:rPr>
        <w:t>sin</w:t>
      </w:r>
      <w:r w:rsidRPr="0098164A">
        <w:rPr>
          <w:rFonts w:ascii="Times New Roman" w:hAnsi="Times New Roman" w:cs="Times New Roman"/>
          <w:sz w:val="18"/>
          <w:szCs w:val="18"/>
        </w:rPr>
        <w:t xml:space="preserve">de tanımlanan acil haller nedeniyle müracaatı sonucu oluşan sağlık giderleri; acil tıbbi müdahale yapılmasını zorunlu kılan durumun müdahaleyi yapan hekim tarafından imzalanmış bir belge ile belgelendirilmesi ve Kurumca kabul edilmesi şartıyla karşılanır. </w:t>
      </w:r>
    </w:p>
    <w:p w:rsidR="00152E71" w:rsidRPr="0098164A" w:rsidRDefault="00152E71"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(4) Bu madde kapsamında sözleşmesiz sağlık kurum veya kuruluşlarındaki yatarak tedavileri Kurumca karşılanan kişiler için, hekim veya diş hekimi tarafından düzenlenen refakatçi kalınması gerektiğinin tıbben lüzum görüldüğünü belirtir belgeye dayanılarak, refakatçinin yatak ve yemek giderleri bir kişi ile sınırlı olmak üzere Kurumca karşılanır. 18 yaşını doldurmamış çocuklar için refakatçi kalınmasının tıbben lüzum görülmesi şartı aranmaz.</w:t>
      </w:r>
    </w:p>
    <w:p w:rsidR="00152E71" w:rsidRPr="0098164A" w:rsidRDefault="00152E71" w:rsidP="00533018">
      <w:pPr>
        <w:pStyle w:val="AralkYok"/>
        <w:ind w:firstLine="709"/>
        <w:jc w:val="both"/>
        <w:rPr>
          <w:rFonts w:ascii="Times New Roman" w:hAnsi="Times New Roman" w:cs="Times New Roman"/>
          <w:b/>
          <w:bCs/>
          <w:sz w:val="18"/>
          <w:szCs w:val="18"/>
        </w:rPr>
      </w:pPr>
      <w:r w:rsidRPr="0098164A">
        <w:rPr>
          <w:rFonts w:ascii="Times New Roman" w:hAnsi="Times New Roman" w:cs="Times New Roman"/>
          <w:sz w:val="18"/>
          <w:szCs w:val="18"/>
        </w:rPr>
        <w:t>(5) Sözleşmesiz sağlık kurum ve kuruluşlarınca, acil tedavilere ilişkin bilgilerin tıbbi açıdan kaydedilmesi ve Kurumca gerek görüldüğünde ibraz edilmesi zorunludur.</w:t>
      </w:r>
    </w:p>
    <w:p w:rsidR="00152E71" w:rsidRPr="0098164A" w:rsidRDefault="00152E71" w:rsidP="00533018">
      <w:pPr>
        <w:pStyle w:val="AralkYok"/>
        <w:ind w:firstLine="709"/>
        <w:jc w:val="both"/>
        <w:rPr>
          <w:rFonts w:ascii="Times New Roman" w:hAnsi="Times New Roman" w:cs="Times New Roman"/>
          <w:noProof/>
          <w:sz w:val="18"/>
          <w:szCs w:val="18"/>
        </w:rPr>
      </w:pPr>
      <w:r w:rsidRPr="0098164A">
        <w:rPr>
          <w:rFonts w:ascii="Times New Roman" w:hAnsi="Times New Roman" w:cs="Times New Roman"/>
          <w:sz w:val="18"/>
          <w:szCs w:val="18"/>
        </w:rPr>
        <w:t xml:space="preserve">(6) </w:t>
      </w:r>
      <w:r w:rsidR="00F277EB" w:rsidRPr="0098164A">
        <w:rPr>
          <w:rFonts w:ascii="Times New Roman" w:hAnsi="Times New Roman" w:cs="Times New Roman"/>
          <w:noProof/>
          <w:sz w:val="18"/>
          <w:szCs w:val="18"/>
          <w:lang w:eastAsia="tr-TR"/>
        </w:rPr>
        <w:t>Sözleşmesiz sağlık kurum veya kuruluşları tarafından, Kurum sağlık yardımlarından yararlandırılan kişilere acil hallerde sundukları sağlık hizmetleri “hizmet başına ödeme yöntemi” esas alınarak kişiler adına manuel olarak fatura edilir. Ancak kişilerce sağlık hizmet bedelinin Kurum tarafından ilgili sağlık hizmeti sunucusuna ödenmesinin talep edilmesi halinde kişilerin yazılı muvafakatı alınarak fatura ile  birlikte Kuruma gönderilir.  Kurumca yapılacak inceleme sonrasında belirlenen tutarlar, fatura karşılığı kişilere veya sağlık hizmeti sunucusuna ödenir.</w:t>
      </w:r>
    </w:p>
    <w:p w:rsidR="008046B9" w:rsidRPr="0098164A" w:rsidRDefault="008046B9" w:rsidP="005B644F">
      <w:pPr>
        <w:pStyle w:val="Balk2"/>
        <w:spacing w:line="240" w:lineRule="auto"/>
        <w:ind w:firstLine="142"/>
        <w:rPr>
          <w:sz w:val="18"/>
          <w:szCs w:val="18"/>
        </w:rPr>
      </w:pPr>
      <w:bookmarkStart w:id="349" w:name="_Toc351975187"/>
      <w:r w:rsidRPr="0098164A">
        <w:rPr>
          <w:sz w:val="18"/>
          <w:szCs w:val="18"/>
        </w:rPr>
        <w:t>2.4</w:t>
      </w:r>
      <w:r w:rsidR="008F131A" w:rsidRPr="0098164A">
        <w:rPr>
          <w:sz w:val="18"/>
          <w:szCs w:val="18"/>
        </w:rPr>
        <w:t xml:space="preserve"> -</w:t>
      </w:r>
      <w:r w:rsidRPr="0098164A">
        <w:rPr>
          <w:sz w:val="18"/>
          <w:szCs w:val="18"/>
        </w:rPr>
        <w:t xml:space="preserve">Bazı </w:t>
      </w:r>
      <w:r w:rsidR="00D33F61" w:rsidRPr="0098164A">
        <w:rPr>
          <w:sz w:val="18"/>
          <w:szCs w:val="18"/>
        </w:rPr>
        <w:t>tetkik ve tedavi yöntemlerinin usul ve esasları</w:t>
      </w:r>
      <w:bookmarkEnd w:id="344"/>
      <w:bookmarkEnd w:id="345"/>
      <w:bookmarkEnd w:id="346"/>
      <w:bookmarkEnd w:id="349"/>
    </w:p>
    <w:p w:rsidR="008046B9" w:rsidRPr="0098164A" w:rsidRDefault="008046B9" w:rsidP="005B644F">
      <w:pPr>
        <w:pStyle w:val="Balk3"/>
        <w:spacing w:before="0"/>
        <w:ind w:firstLine="284"/>
        <w:jc w:val="both"/>
        <w:rPr>
          <w:rFonts w:ascii="Times New Roman" w:hAnsi="Times New Roman" w:cs="Times New Roman"/>
          <w:color w:val="auto"/>
          <w:sz w:val="18"/>
          <w:szCs w:val="18"/>
        </w:rPr>
      </w:pPr>
      <w:bookmarkStart w:id="350" w:name="_Toc245228686"/>
      <w:bookmarkStart w:id="351" w:name="_Toc251702381"/>
      <w:bookmarkStart w:id="352" w:name="_Ref252696778"/>
      <w:bookmarkStart w:id="353" w:name="_Toc252741289"/>
      <w:bookmarkStart w:id="354" w:name="_Toc252742744"/>
      <w:bookmarkStart w:id="355" w:name="_Toc351975188"/>
      <w:r w:rsidRPr="0098164A">
        <w:rPr>
          <w:rFonts w:ascii="Times New Roman" w:hAnsi="Times New Roman" w:cs="Times New Roman"/>
          <w:color w:val="auto"/>
          <w:sz w:val="18"/>
          <w:szCs w:val="18"/>
          <w:lang w:eastAsia="en-US"/>
        </w:rPr>
        <w:t>2.4</w:t>
      </w:r>
      <w:r w:rsidRPr="0098164A">
        <w:rPr>
          <w:rFonts w:ascii="Times New Roman" w:hAnsi="Times New Roman" w:cs="Times New Roman"/>
          <w:color w:val="auto"/>
          <w:sz w:val="18"/>
          <w:szCs w:val="18"/>
        </w:rPr>
        <w:t>.1</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Diş </w:t>
      </w:r>
      <w:r w:rsidR="00D33F61" w:rsidRPr="0098164A">
        <w:rPr>
          <w:rFonts w:ascii="Times New Roman" w:hAnsi="Times New Roman" w:cs="Times New Roman"/>
          <w:color w:val="auto"/>
          <w:sz w:val="18"/>
          <w:szCs w:val="18"/>
        </w:rPr>
        <w:t>ted</w:t>
      </w:r>
      <w:r w:rsidRPr="0098164A">
        <w:rPr>
          <w:rFonts w:ascii="Times New Roman" w:hAnsi="Times New Roman" w:cs="Times New Roman"/>
          <w:color w:val="auto"/>
          <w:sz w:val="18"/>
          <w:szCs w:val="18"/>
        </w:rPr>
        <w:t>avileri</w:t>
      </w:r>
      <w:bookmarkEnd w:id="350"/>
      <w:bookmarkEnd w:id="351"/>
      <w:bookmarkEnd w:id="352"/>
      <w:bookmarkEnd w:id="353"/>
      <w:bookmarkEnd w:id="354"/>
      <w:bookmarkEnd w:id="355"/>
    </w:p>
    <w:p w:rsidR="007E622C" w:rsidRPr="0098164A" w:rsidRDefault="007E622C" w:rsidP="00B347C0">
      <w:pPr>
        <w:ind w:firstLine="708"/>
        <w:jc w:val="both"/>
        <w:outlineLvl w:val="4"/>
        <w:rPr>
          <w:sz w:val="18"/>
          <w:szCs w:val="18"/>
        </w:rPr>
      </w:pPr>
      <w:bookmarkStart w:id="356" w:name="_Toc245228687"/>
      <w:bookmarkStart w:id="357" w:name="_Toc251702382"/>
      <w:bookmarkStart w:id="358" w:name="_Ref252696786"/>
      <w:r w:rsidRPr="0098164A">
        <w:rPr>
          <w:sz w:val="18"/>
          <w:szCs w:val="18"/>
        </w:rPr>
        <w:t>(1) Diş tedavileri sırasında; altın, platin, paladyum+platin, irrudyum+platin, iropal gibi kıymetli madenler ile argenco 23, bego gold EWL ve polliag-M gibi bileşiminde kıymetli maden bulunan maddelerin bedelleri ödenmez.</w:t>
      </w:r>
    </w:p>
    <w:p w:rsidR="007E622C" w:rsidRPr="0098164A" w:rsidRDefault="007E622C" w:rsidP="00B347C0">
      <w:pPr>
        <w:ind w:firstLine="708"/>
        <w:jc w:val="both"/>
        <w:outlineLvl w:val="4"/>
        <w:rPr>
          <w:sz w:val="18"/>
          <w:szCs w:val="18"/>
        </w:rPr>
      </w:pPr>
      <w:r w:rsidRPr="0098164A">
        <w:rPr>
          <w:sz w:val="18"/>
          <w:szCs w:val="18"/>
        </w:rPr>
        <w:t>(2) Kemik içi implantların bedelleri ödenmez. Ancak</w:t>
      </w:r>
      <w:r w:rsidR="00FB09AA" w:rsidRPr="0098164A">
        <w:rPr>
          <w:sz w:val="18"/>
          <w:szCs w:val="18"/>
        </w:rPr>
        <w:t>;</w:t>
      </w:r>
    </w:p>
    <w:p w:rsidR="007E622C" w:rsidRPr="0098164A" w:rsidRDefault="007E622C" w:rsidP="00D9275A">
      <w:pPr>
        <w:numPr>
          <w:ilvl w:val="0"/>
          <w:numId w:val="42"/>
        </w:numPr>
        <w:tabs>
          <w:tab w:val="clear" w:pos="720"/>
          <w:tab w:val="left" w:pos="993"/>
        </w:tabs>
        <w:ind w:left="0" w:firstLine="709"/>
        <w:jc w:val="both"/>
        <w:outlineLvl w:val="4"/>
        <w:rPr>
          <w:sz w:val="18"/>
          <w:szCs w:val="18"/>
        </w:rPr>
      </w:pPr>
      <w:r w:rsidRPr="0098164A">
        <w:rPr>
          <w:sz w:val="18"/>
          <w:szCs w:val="18"/>
        </w:rPr>
        <w:t xml:space="preserve">Maksillofasiyal travma, kist ve tümörlere bağlı olarak gelişen, maksiler ve mandibuler kemikte aşırı doku kaybının olduğu vakalarda, </w:t>
      </w:r>
    </w:p>
    <w:p w:rsidR="007E622C" w:rsidRPr="0098164A" w:rsidRDefault="007E622C" w:rsidP="00D9275A">
      <w:pPr>
        <w:numPr>
          <w:ilvl w:val="0"/>
          <w:numId w:val="42"/>
        </w:numPr>
        <w:tabs>
          <w:tab w:val="clear" w:pos="720"/>
          <w:tab w:val="left" w:pos="993"/>
        </w:tabs>
        <w:ind w:left="0" w:firstLine="709"/>
        <w:jc w:val="both"/>
        <w:outlineLvl w:val="4"/>
        <w:rPr>
          <w:sz w:val="18"/>
          <w:szCs w:val="18"/>
        </w:rPr>
      </w:pPr>
      <w:r w:rsidRPr="0098164A">
        <w:rPr>
          <w:sz w:val="18"/>
          <w:szCs w:val="18"/>
        </w:rPr>
        <w:t>Alt ve üst çenede tek taraflı serbest sonlu dişsizlik vakalarında,</w:t>
      </w:r>
    </w:p>
    <w:p w:rsidR="007E622C" w:rsidRPr="0098164A" w:rsidRDefault="007E622C" w:rsidP="00D9275A">
      <w:pPr>
        <w:numPr>
          <w:ilvl w:val="0"/>
          <w:numId w:val="42"/>
        </w:numPr>
        <w:tabs>
          <w:tab w:val="clear" w:pos="720"/>
          <w:tab w:val="left" w:pos="993"/>
        </w:tabs>
        <w:ind w:left="0" w:firstLine="709"/>
        <w:jc w:val="both"/>
        <w:outlineLvl w:val="4"/>
        <w:rPr>
          <w:sz w:val="18"/>
          <w:szCs w:val="18"/>
        </w:rPr>
      </w:pPr>
      <w:r w:rsidRPr="0098164A">
        <w:rPr>
          <w:sz w:val="18"/>
          <w:szCs w:val="18"/>
        </w:rPr>
        <w:t>Konjenital diş eksikliği vakalarında,</w:t>
      </w:r>
    </w:p>
    <w:p w:rsidR="007E622C" w:rsidRPr="0098164A" w:rsidRDefault="00BD2FC5" w:rsidP="00BD2FC5">
      <w:pPr>
        <w:tabs>
          <w:tab w:val="left" w:pos="993"/>
        </w:tabs>
        <w:ind w:firstLine="709"/>
        <w:jc w:val="both"/>
        <w:outlineLvl w:val="4"/>
        <w:rPr>
          <w:sz w:val="18"/>
          <w:szCs w:val="18"/>
        </w:rPr>
      </w:pPr>
      <w:r w:rsidRPr="0098164A">
        <w:rPr>
          <w:sz w:val="18"/>
          <w:szCs w:val="18"/>
        </w:rPr>
        <w:t xml:space="preserve">ç) </w:t>
      </w:r>
      <w:r w:rsidR="007E622C" w:rsidRPr="0098164A">
        <w:rPr>
          <w:sz w:val="18"/>
          <w:szCs w:val="18"/>
        </w:rPr>
        <w:t>Dudak damak yarığı vb. doğumsal anomalilere bağlı, diş ve ilgili kemik doku defektlerinin olduğu vakalarda,</w:t>
      </w:r>
    </w:p>
    <w:p w:rsidR="007E622C" w:rsidRPr="0098164A" w:rsidRDefault="007E622C" w:rsidP="00B347C0">
      <w:pPr>
        <w:ind w:firstLine="708"/>
        <w:jc w:val="both"/>
        <w:outlineLvl w:val="4"/>
        <w:rPr>
          <w:sz w:val="18"/>
          <w:szCs w:val="18"/>
        </w:rPr>
      </w:pPr>
      <w:r w:rsidRPr="0098164A">
        <w:rPr>
          <w:sz w:val="18"/>
          <w:szCs w:val="18"/>
        </w:rPr>
        <w:t xml:space="preserve">hastaların bilinen rutin protetik diş tedavi yöntemleri ile tedavi edilemeyeceğinin implant uygulamasının zorunlu olduğunun, üniversite diş hekimliği fakültelerinden cerrahi, protez ve periodontoloji anabilim dallarından en az birer öğretim üyesinin katılımlarıyla oluşacak sağlık kurulu ile karara bağlanması, kararı destekleyen radyografik tetkiklerin sağlık kurulu raporu ekinde yer alması ve kaç adet implant uygulanacağının belirtilmesi şartıyla; her bir çene için en fazla 4 adet SUT eki </w:t>
      </w:r>
      <w:r w:rsidR="00631FDD" w:rsidRPr="0098164A">
        <w:rPr>
          <w:sz w:val="18"/>
          <w:szCs w:val="18"/>
        </w:rPr>
        <w:t xml:space="preserve">EK-2/Ç </w:t>
      </w:r>
      <w:r w:rsidRPr="0098164A">
        <w:rPr>
          <w:sz w:val="18"/>
          <w:szCs w:val="18"/>
        </w:rPr>
        <w:t xml:space="preserve">Listesinde yer alan “kemik içi implant uygulaması” işlem bedeli ile her implant için 90 </w:t>
      </w:r>
      <w:r w:rsidR="00641473" w:rsidRPr="0098164A">
        <w:rPr>
          <w:sz w:val="18"/>
          <w:szCs w:val="18"/>
        </w:rPr>
        <w:t xml:space="preserve">(doksan) </w:t>
      </w:r>
      <w:r w:rsidRPr="0098164A">
        <w:rPr>
          <w:sz w:val="18"/>
          <w:szCs w:val="18"/>
        </w:rPr>
        <w:t>TL</w:t>
      </w:r>
      <w:r w:rsidR="00E821F8">
        <w:rPr>
          <w:sz w:val="18"/>
          <w:szCs w:val="18"/>
        </w:rPr>
        <w:t xml:space="preserve"> </w:t>
      </w:r>
      <w:r w:rsidR="00E821F8" w:rsidRPr="008442B8">
        <w:rPr>
          <w:b/>
          <w:bCs/>
          <w:color w:val="FF0000"/>
          <w:sz w:val="18"/>
          <w:szCs w:val="18"/>
        </w:rPr>
        <w:t xml:space="preserve">(EK:RG- </w:t>
      </w:r>
      <w:r w:rsidR="00295AE1">
        <w:rPr>
          <w:b/>
          <w:bCs/>
          <w:color w:val="FF0000"/>
          <w:sz w:val="18"/>
          <w:szCs w:val="18"/>
        </w:rPr>
        <w:t>25/07/2014-29071</w:t>
      </w:r>
      <w:r w:rsidR="00E821F8" w:rsidRPr="008442B8">
        <w:rPr>
          <w:b/>
          <w:bCs/>
          <w:color w:val="FF0000"/>
          <w:sz w:val="18"/>
          <w:szCs w:val="18"/>
        </w:rPr>
        <w:t xml:space="preserve"> / 5 md. Yürürlük: </w:t>
      </w:r>
      <w:r w:rsidR="00295AE1">
        <w:rPr>
          <w:b/>
          <w:bCs/>
          <w:color w:val="FF0000"/>
          <w:sz w:val="18"/>
          <w:szCs w:val="18"/>
        </w:rPr>
        <w:t>25/07/2014</w:t>
      </w:r>
      <w:r w:rsidR="00E821F8" w:rsidRPr="008442B8">
        <w:rPr>
          <w:b/>
          <w:bCs/>
          <w:color w:val="FF0000"/>
          <w:sz w:val="18"/>
          <w:szCs w:val="18"/>
        </w:rPr>
        <w:t>)</w:t>
      </w:r>
      <w:r w:rsidRPr="0098164A">
        <w:rPr>
          <w:sz w:val="18"/>
          <w:szCs w:val="18"/>
        </w:rPr>
        <w:t xml:space="preserve"> </w:t>
      </w:r>
      <w:r w:rsidR="00E821F8" w:rsidRPr="00E821F8">
        <w:rPr>
          <w:bCs/>
          <w:color w:val="FF0000"/>
          <w:sz w:val="18"/>
          <w:szCs w:val="18"/>
        </w:rPr>
        <w:t>,3713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malullerinde ise her implant için en fazla 700 (yedi yüz ) TL üzerinden</w:t>
      </w:r>
      <w:r w:rsidR="00E821F8">
        <w:rPr>
          <w:bCs/>
          <w:color w:val="FF0000"/>
          <w:sz w:val="18"/>
          <w:szCs w:val="18"/>
        </w:rPr>
        <w:t xml:space="preserve"> </w:t>
      </w:r>
      <w:r w:rsidRPr="0098164A">
        <w:rPr>
          <w:sz w:val="18"/>
          <w:szCs w:val="18"/>
        </w:rPr>
        <w:t>faturalandırılabilir.</w:t>
      </w:r>
    </w:p>
    <w:p w:rsidR="007E622C" w:rsidRPr="0098164A" w:rsidRDefault="007E622C" w:rsidP="00B347C0">
      <w:pPr>
        <w:ind w:firstLine="708"/>
        <w:jc w:val="both"/>
        <w:outlineLvl w:val="4"/>
        <w:rPr>
          <w:sz w:val="18"/>
          <w:szCs w:val="18"/>
        </w:rPr>
      </w:pPr>
      <w:r w:rsidRPr="0098164A">
        <w:rPr>
          <w:sz w:val="18"/>
          <w:szCs w:val="18"/>
        </w:rPr>
        <w:t>(3) Hareketli ve sabit protezlerin yenilenme süresi 4 yıldır. Bu süreden önce yenilenen protez bedelleri Kurumca ödenmez. Ancak, trafik kazası sonucu oluşan ağız ve çene travmalarında bu süre dikkate alınmaz</w:t>
      </w:r>
      <w:r w:rsidR="003B3F7F">
        <w:rPr>
          <w:sz w:val="18"/>
          <w:szCs w:val="18"/>
        </w:rPr>
        <w:t>.</w:t>
      </w:r>
      <w:r w:rsidR="002B212F" w:rsidRPr="002B212F">
        <w:rPr>
          <w:b/>
          <w:color w:val="FF0000"/>
        </w:rPr>
        <w:t xml:space="preserve"> </w:t>
      </w:r>
      <w:r w:rsidR="002B212F" w:rsidRPr="002B212F">
        <w:rPr>
          <w:b/>
          <w:color w:val="FF0000"/>
          <w:sz w:val="18"/>
          <w:szCs w:val="18"/>
        </w:rPr>
        <w:t>(Ek:RG-</w:t>
      </w:r>
      <w:r w:rsidR="00014A98">
        <w:rPr>
          <w:b/>
          <w:color w:val="FF0000"/>
          <w:sz w:val="18"/>
          <w:szCs w:val="18"/>
        </w:rPr>
        <w:t>21/04/2015-29333</w:t>
      </w:r>
      <w:r w:rsidR="002B212F" w:rsidRPr="002B212F">
        <w:rPr>
          <w:b/>
          <w:color w:val="FF0000"/>
          <w:sz w:val="18"/>
          <w:szCs w:val="18"/>
        </w:rPr>
        <w:t>/</w:t>
      </w:r>
      <w:r w:rsidR="002B212F">
        <w:rPr>
          <w:b/>
          <w:color w:val="FF0000"/>
          <w:sz w:val="18"/>
          <w:szCs w:val="18"/>
        </w:rPr>
        <w:t>4</w:t>
      </w:r>
      <w:r w:rsidR="002B212F" w:rsidRPr="002B212F">
        <w:rPr>
          <w:b/>
          <w:color w:val="FF0000"/>
          <w:sz w:val="18"/>
          <w:szCs w:val="18"/>
        </w:rPr>
        <w:t xml:space="preserve"> md. Yürürlük:</w:t>
      </w:r>
      <w:r w:rsidR="00D032C9">
        <w:rPr>
          <w:b/>
          <w:color w:val="FF0000"/>
          <w:sz w:val="18"/>
          <w:szCs w:val="18"/>
        </w:rPr>
        <w:t>0</w:t>
      </w:r>
      <w:r w:rsidR="002B212F">
        <w:rPr>
          <w:b/>
          <w:color w:val="FF0000"/>
          <w:sz w:val="18"/>
          <w:szCs w:val="18"/>
        </w:rPr>
        <w:t>1</w:t>
      </w:r>
      <w:r w:rsidR="002B212F" w:rsidRPr="002B212F">
        <w:rPr>
          <w:b/>
          <w:color w:val="FF0000"/>
          <w:sz w:val="18"/>
          <w:szCs w:val="18"/>
        </w:rPr>
        <w:t>/</w:t>
      </w:r>
      <w:r w:rsidR="00D032C9">
        <w:rPr>
          <w:b/>
          <w:color w:val="FF0000"/>
          <w:sz w:val="18"/>
          <w:szCs w:val="18"/>
        </w:rPr>
        <w:t>0</w:t>
      </w:r>
      <w:r w:rsidR="002B212F">
        <w:rPr>
          <w:b/>
          <w:color w:val="FF0000"/>
          <w:sz w:val="18"/>
          <w:szCs w:val="18"/>
        </w:rPr>
        <w:t>5</w:t>
      </w:r>
      <w:r w:rsidR="002B212F" w:rsidRPr="002B212F">
        <w:rPr>
          <w:b/>
          <w:color w:val="FF0000"/>
          <w:sz w:val="18"/>
          <w:szCs w:val="18"/>
        </w:rPr>
        <w:t xml:space="preserve"> /2015)</w:t>
      </w:r>
      <w:r w:rsidRPr="0098164A">
        <w:rPr>
          <w:sz w:val="18"/>
          <w:szCs w:val="18"/>
        </w:rPr>
        <w:t xml:space="preserve"> </w:t>
      </w:r>
      <w:r w:rsidR="002B212F">
        <w:rPr>
          <w:sz w:val="18"/>
          <w:szCs w:val="18"/>
        </w:rPr>
        <w:t xml:space="preserve"> </w:t>
      </w:r>
      <w:r w:rsidR="002B212F" w:rsidRPr="002B212F">
        <w:rPr>
          <w:color w:val="FF0000"/>
          <w:sz w:val="18"/>
          <w:szCs w:val="18"/>
        </w:rPr>
        <w:t>Ayrıca malign ve benign neoplazik değişiklikler nedeniyle çenesinin bir bölümünü veya tamamını kaybetmiş hastalarda veya kanser nedeniyle aşırı kilo kaybının olduğu vakalarda üç diş hekiminin oluşturduğu sağlık kurulu raporuna istinaden 4 yıllık süre aranmaz</w:t>
      </w:r>
      <w:r w:rsidR="002B212F">
        <w:rPr>
          <w:color w:val="FF0000"/>
          <w:sz w:val="18"/>
          <w:szCs w:val="18"/>
        </w:rPr>
        <w:t>.</w:t>
      </w:r>
    </w:p>
    <w:p w:rsidR="007E622C" w:rsidRPr="00DF7EDB" w:rsidRDefault="007E622C" w:rsidP="005F0018">
      <w:pPr>
        <w:ind w:firstLine="709"/>
        <w:jc w:val="both"/>
        <w:outlineLvl w:val="4"/>
        <w:rPr>
          <w:bCs/>
          <w:sz w:val="18"/>
          <w:szCs w:val="18"/>
        </w:rPr>
      </w:pPr>
      <w:r w:rsidRPr="0098164A">
        <w:rPr>
          <w:sz w:val="18"/>
          <w:szCs w:val="18"/>
        </w:rPr>
        <w:t xml:space="preserve">(4) </w:t>
      </w:r>
      <w:r w:rsidR="00A9721F">
        <w:rPr>
          <w:rFonts w:eastAsiaTheme="minorEastAsia" w:cstheme="minorBidi"/>
          <w:b/>
          <w:color w:val="FF0000"/>
          <w:sz w:val="18"/>
          <w:szCs w:val="18"/>
        </w:rPr>
        <w:t>(Değişik:RG-01/08</w:t>
      </w:r>
      <w:r w:rsidR="00DF7EDB" w:rsidRPr="00C87145">
        <w:rPr>
          <w:rFonts w:eastAsiaTheme="minorEastAsia" w:cstheme="minorBidi"/>
          <w:b/>
          <w:color w:val="FF0000"/>
          <w:sz w:val="18"/>
          <w:szCs w:val="18"/>
        </w:rPr>
        <w:t>/2013-</w:t>
      </w:r>
      <w:r w:rsidR="00A9721F">
        <w:rPr>
          <w:rFonts w:eastAsiaTheme="minorEastAsia" w:cstheme="minorBidi"/>
          <w:b/>
          <w:color w:val="FF0000"/>
          <w:sz w:val="18"/>
          <w:szCs w:val="18"/>
        </w:rPr>
        <w:t xml:space="preserve">28725/ 5 </w:t>
      </w:r>
      <w:r w:rsidR="00DF7EDB" w:rsidRPr="00C87145">
        <w:rPr>
          <w:rFonts w:eastAsiaTheme="minorEastAsia" w:cstheme="minorBidi"/>
          <w:b/>
          <w:color w:val="FF0000"/>
          <w:sz w:val="18"/>
          <w:szCs w:val="18"/>
        </w:rPr>
        <w:t>md. Yürürlük:</w:t>
      </w:r>
      <w:r w:rsidR="00A9721F" w:rsidRPr="00A9721F">
        <w:rPr>
          <w:rFonts w:eastAsiaTheme="minorEastAsia" w:cstheme="minorBidi"/>
          <w:b/>
          <w:color w:val="FF0000"/>
          <w:sz w:val="18"/>
          <w:szCs w:val="18"/>
        </w:rPr>
        <w:t xml:space="preserve"> </w:t>
      </w:r>
      <w:r w:rsidR="00A9721F">
        <w:rPr>
          <w:rFonts w:eastAsiaTheme="minorEastAsia" w:cstheme="minorBidi"/>
          <w:b/>
          <w:color w:val="FF0000"/>
          <w:sz w:val="18"/>
          <w:szCs w:val="18"/>
        </w:rPr>
        <w:t>01/08</w:t>
      </w:r>
      <w:r w:rsidR="00A9721F" w:rsidRPr="00C87145">
        <w:rPr>
          <w:rFonts w:eastAsiaTheme="minorEastAsia" w:cstheme="minorBidi"/>
          <w:b/>
          <w:color w:val="FF0000"/>
          <w:sz w:val="18"/>
          <w:szCs w:val="18"/>
        </w:rPr>
        <w:t>/2013</w:t>
      </w:r>
      <w:r w:rsidR="00DF7EDB" w:rsidRPr="00C87145">
        <w:rPr>
          <w:rFonts w:eastAsiaTheme="minorEastAsia" w:cstheme="minorBidi"/>
          <w:b/>
          <w:color w:val="FF0000"/>
          <w:sz w:val="18"/>
          <w:szCs w:val="18"/>
        </w:rPr>
        <w:t>)</w:t>
      </w:r>
      <w:r w:rsidR="00DF7EDB">
        <w:rPr>
          <w:rFonts w:eastAsiaTheme="minorEastAsia" w:cstheme="minorBidi"/>
          <w:b/>
          <w:color w:val="FF0000"/>
          <w:sz w:val="18"/>
          <w:szCs w:val="18"/>
        </w:rPr>
        <w:t xml:space="preserve"> </w:t>
      </w:r>
      <w:r w:rsidRPr="00DF7EDB">
        <w:rPr>
          <w:strike/>
          <w:sz w:val="18"/>
          <w:szCs w:val="18"/>
        </w:rPr>
        <w:t xml:space="preserve">18 yaşını doldurmuş kişilerin ortodontik diş tedavilerine ilişkin giderler Kurumca ödenmez. Ancak 18 yaşını doldurmuş kişinin ortodontik diş tedavisi 5510 sayılı Kanunun genel sağlık sigortasına ilişkin hükümlerinin yürürlük tarihi öncesinde başlamış ve devam ediyor ise söz konusu tedavi bedelleri karşılanır. Sınıf I, II, III ve ortognatik cerrahide uygulanan ortodontik tedaviler; SUT eki </w:t>
      </w:r>
      <w:r w:rsidR="00DD4AE4" w:rsidRPr="00DF7EDB">
        <w:rPr>
          <w:strike/>
          <w:sz w:val="18"/>
          <w:szCs w:val="18"/>
        </w:rPr>
        <w:t xml:space="preserve">EK-2/Ç </w:t>
      </w:r>
      <w:r w:rsidRPr="00DF7EDB">
        <w:rPr>
          <w:strike/>
          <w:sz w:val="18"/>
          <w:szCs w:val="18"/>
        </w:rPr>
        <w:t>Listesindeki “7.1 Tanıya dayalı ortodontik tedavi işlemleri” bölümünde yer alan işlem kodları üzerinden Kurumca karşılanır. Kurumca ortodontik tedavi bedellerinin ödemesi; “Başlangıç aşaması (</w:t>
      </w:r>
      <w:r w:rsidR="005A0D2B" w:rsidRPr="00DF7EDB">
        <w:rPr>
          <w:strike/>
          <w:sz w:val="18"/>
          <w:szCs w:val="18"/>
        </w:rPr>
        <w:t>h</w:t>
      </w:r>
      <w:r w:rsidRPr="00DF7EDB">
        <w:rPr>
          <w:strike/>
          <w:sz w:val="18"/>
          <w:szCs w:val="18"/>
        </w:rPr>
        <w:t>astanın ortodontik tanı ve tedavi planlaması yapıldıktan sonra ortodontik tedaviye alınarak tedavi mekaniklerinin uygulanması)”, “Tedavi aşaması (</w:t>
      </w:r>
      <w:r w:rsidR="005A0D2B" w:rsidRPr="00DF7EDB">
        <w:rPr>
          <w:strike/>
          <w:sz w:val="18"/>
          <w:szCs w:val="18"/>
        </w:rPr>
        <w:t>u</w:t>
      </w:r>
      <w:r w:rsidRPr="00DF7EDB">
        <w:rPr>
          <w:strike/>
          <w:sz w:val="18"/>
          <w:szCs w:val="18"/>
        </w:rPr>
        <w:t>ygulanan mekanikler sonrasında planlanan sonuçların alınmaya başlandığı veya belirli bir aşamaya gelmesi)” ve “Pekiştirme aşaması (</w:t>
      </w:r>
      <w:r w:rsidR="005A0D2B" w:rsidRPr="00DF7EDB">
        <w:rPr>
          <w:strike/>
          <w:sz w:val="18"/>
          <w:szCs w:val="18"/>
        </w:rPr>
        <w:t>t</w:t>
      </w:r>
      <w:r w:rsidRPr="00DF7EDB">
        <w:rPr>
          <w:strike/>
          <w:sz w:val="18"/>
          <w:szCs w:val="18"/>
        </w:rPr>
        <w:t xml:space="preserve">edavinin tamamlanması)” olmak üzere </w:t>
      </w:r>
      <w:r w:rsidRPr="00DF7EDB">
        <w:rPr>
          <w:rFonts w:eastAsia="Calibri"/>
          <w:strike/>
          <w:sz w:val="18"/>
          <w:szCs w:val="18"/>
          <w:lang w:eastAsia="en-US"/>
        </w:rPr>
        <w:t>üç aşamada yapılır</w:t>
      </w:r>
      <w:r w:rsidRPr="00DF7EDB">
        <w:rPr>
          <w:strike/>
          <w:sz w:val="18"/>
          <w:szCs w:val="18"/>
        </w:rPr>
        <w:t>. Adı geçen aşamaların tamamlandığının gösterilmesi ve belgelenmesi halinde herbir aşama için işlem bedelinin 1/3’ü ödenir. “Başlangıç aşaması” ile “Tedavi aşaması” arasında en az 6 ay, “Tedavi aşaması” ile “Pekiştirme aşaması” arasında en az 4 ay süre bulunması gerekir.</w:t>
      </w:r>
      <w:r w:rsidR="00DF7EDB" w:rsidRPr="00DF7EDB">
        <w:rPr>
          <w:bCs/>
          <w:sz w:val="18"/>
          <w:szCs w:val="18"/>
        </w:rPr>
        <w:t xml:space="preserve"> </w:t>
      </w:r>
      <w:r w:rsidR="00DF7EDB" w:rsidRPr="00DF7EDB">
        <w:rPr>
          <w:bCs/>
          <w:color w:val="FF0000"/>
          <w:sz w:val="18"/>
          <w:szCs w:val="18"/>
        </w:rPr>
        <w:t xml:space="preserve">18 yaşını doldurmuş kişilerin ortodontik diş tedavilerine ilişkin giderler Kurumca ödenmez. Ancak 18 yaşını doldurmuş kişinin ortodontik diş tedavisi 5510 sayılı Kanunun genel sağlık sigortasına ilişkin hükümlerinin yürürlük tarihi öncesinde başlamış ve devam ediyor ise söz konusu tedavi bedelleri karşılanır. Sınıf I, II, III ve ortognatik cerrahide uygulanan ortodontik tedaviler; SUT eki EK-2/Ç Listesindeki “7.1 Tanıya dayalı ortodontik tedavi işlemleri” bölümünde yer alan işlem kodları üzerinden Kurumca karşılanır. </w:t>
      </w:r>
      <w:r w:rsidR="003D30C0" w:rsidRPr="003D30C0">
        <w:rPr>
          <w:b/>
          <w:bCs/>
          <w:sz w:val="18"/>
          <w:szCs w:val="18"/>
        </w:rPr>
        <w:t>(EK:</w:t>
      </w:r>
      <w:r w:rsidR="001A5914">
        <w:rPr>
          <w:b/>
          <w:bCs/>
          <w:sz w:val="18"/>
          <w:szCs w:val="18"/>
        </w:rPr>
        <w:t xml:space="preserve"> </w:t>
      </w:r>
      <w:r w:rsidR="003D30C0" w:rsidRPr="003D30C0">
        <w:rPr>
          <w:b/>
          <w:bCs/>
          <w:sz w:val="18"/>
          <w:szCs w:val="18"/>
        </w:rPr>
        <w:t>RG-</w:t>
      </w:r>
      <w:r w:rsidR="00EC52D0" w:rsidRPr="00974871">
        <w:rPr>
          <w:b/>
          <w:bCs/>
          <w:sz w:val="18"/>
          <w:szCs w:val="18"/>
        </w:rPr>
        <w:t xml:space="preserve">24/12/2014-29215 </w:t>
      </w:r>
      <w:r w:rsidR="003D30C0" w:rsidRPr="00974871">
        <w:rPr>
          <w:b/>
          <w:bCs/>
          <w:sz w:val="18"/>
          <w:szCs w:val="18"/>
        </w:rPr>
        <w:t xml:space="preserve"> </w:t>
      </w:r>
      <w:r w:rsidR="003D30C0" w:rsidRPr="003D30C0">
        <w:rPr>
          <w:b/>
          <w:bCs/>
          <w:sz w:val="18"/>
          <w:szCs w:val="18"/>
        </w:rPr>
        <w:t xml:space="preserve">/ </w:t>
      </w:r>
      <w:r w:rsidR="003D30C0">
        <w:rPr>
          <w:b/>
          <w:bCs/>
          <w:sz w:val="18"/>
          <w:szCs w:val="18"/>
        </w:rPr>
        <w:t>4</w:t>
      </w:r>
      <w:r w:rsidR="003D30C0" w:rsidRPr="003D30C0">
        <w:rPr>
          <w:b/>
          <w:bCs/>
          <w:sz w:val="18"/>
          <w:szCs w:val="18"/>
        </w:rPr>
        <w:t xml:space="preserve"> md. Yürürlük:01/01/2015)</w:t>
      </w:r>
      <w:r w:rsidR="003D30C0" w:rsidRPr="003D30C0">
        <w:rPr>
          <w:bCs/>
          <w:sz w:val="18"/>
          <w:szCs w:val="18"/>
        </w:rPr>
        <w:t xml:space="preserve"> </w:t>
      </w:r>
      <w:r w:rsidR="003D30C0">
        <w:rPr>
          <w:bCs/>
          <w:sz w:val="18"/>
          <w:szCs w:val="18"/>
        </w:rPr>
        <w:t xml:space="preserve"> </w:t>
      </w:r>
      <w:r w:rsidR="003D30C0" w:rsidRPr="003D30C0">
        <w:rPr>
          <w:bCs/>
          <w:sz w:val="18"/>
          <w:szCs w:val="18"/>
        </w:rPr>
        <w:t>Bu işlem kodlarına fonksiyonel, kamuflaj tedavileri ile open-bite, deep-bite, ağız dışı aparey uygulaması, expansiyon tedavileri gibi her türlü ortodontik tedavi ve g</w:t>
      </w:r>
      <w:r w:rsidR="00DF343E">
        <w:rPr>
          <w:bCs/>
          <w:sz w:val="18"/>
          <w:szCs w:val="18"/>
        </w:rPr>
        <w:t>örüntüleme yöntemleri dahildir.</w:t>
      </w:r>
      <w:r w:rsidR="001A5914">
        <w:rPr>
          <w:bCs/>
          <w:sz w:val="18"/>
          <w:szCs w:val="18"/>
        </w:rPr>
        <w:t xml:space="preserve"> </w:t>
      </w:r>
      <w:r w:rsidR="00DF7EDB" w:rsidRPr="00DF7EDB">
        <w:rPr>
          <w:bCs/>
          <w:color w:val="FF0000"/>
          <w:sz w:val="18"/>
          <w:szCs w:val="18"/>
        </w:rPr>
        <w:t>Kurumca ortodontik tedavi bedellerinin ödemesi; “Başlangıç aşaması (hastanın ortodontik tedavi planlamasının yapılarak, tedaviye ve tedavi mekaniklerinin uygulanmaya başlanması) “Tedavi aşaması (uygulanan mekanikler sonrasında planlanan sonuçların alınmaya başlandığı veya belirli bir aşamaya gelmesi)” ve “Pekiştirme aşaması (tedavinin tamamlanması)” olmak üzere üç aşamada yapılır. Adı geçen aşamaların tamamlandığının gösterilmesi ve belgelenmesi halinde her bir aşama için işlem bedelinin 1/3’ü ödenir. “Başlangıç aşaması” ile “Tedavi aşaması” arasında en az 6 ay, “Tedavi aşaması” ile “Pekiştirme aşaması” arasında en az 4 ay süre bulunması gerekir.</w:t>
      </w:r>
    </w:p>
    <w:p w:rsidR="008046B9" w:rsidRPr="0098164A" w:rsidRDefault="008046B9" w:rsidP="005B644F">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.1.A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Kurum ile sözleşmeli/protokollü resmi sağlık kurum ve kuruluşlarında yapılacak diş tedavileri</w:t>
      </w:r>
      <w:bookmarkEnd w:id="356"/>
      <w:bookmarkEnd w:id="357"/>
      <w:bookmarkEnd w:id="358"/>
      <w:r w:rsidRPr="0098164A">
        <w:rPr>
          <w:rFonts w:ascii="Times New Roman" w:hAnsi="Times New Roman" w:cs="Times New Roman"/>
          <w:i w:val="0"/>
          <w:color w:val="auto"/>
          <w:sz w:val="18"/>
          <w:szCs w:val="18"/>
        </w:rPr>
        <w:t xml:space="preserve"> </w:t>
      </w:r>
    </w:p>
    <w:p w:rsidR="007E622C" w:rsidRPr="0098164A" w:rsidRDefault="007E622C" w:rsidP="00B347C0">
      <w:pPr>
        <w:ind w:firstLine="708"/>
        <w:jc w:val="both"/>
        <w:outlineLvl w:val="4"/>
        <w:rPr>
          <w:sz w:val="18"/>
          <w:szCs w:val="18"/>
        </w:rPr>
      </w:pPr>
      <w:bookmarkStart w:id="359" w:name="_V.5.2._Organ,_Doku"/>
      <w:bookmarkStart w:id="360" w:name="_Toc251702509"/>
      <w:bookmarkStart w:id="361" w:name="_Ref252696792"/>
      <w:bookmarkStart w:id="362" w:name="_Toc252741293"/>
      <w:bookmarkStart w:id="363" w:name="_Toc252742748"/>
      <w:bookmarkStart w:id="364" w:name="_Toc245228689"/>
      <w:bookmarkStart w:id="365" w:name="_Toc251702387"/>
      <w:bookmarkEnd w:id="347"/>
      <w:bookmarkEnd w:id="348"/>
      <w:bookmarkEnd w:id="359"/>
      <w:r w:rsidRPr="0098164A">
        <w:rPr>
          <w:sz w:val="18"/>
          <w:szCs w:val="18"/>
        </w:rPr>
        <w:t xml:space="preserve">(1) Kurum ile sözleşmeli/protokollü resmi sağlık kurum ve kuruluşlarında yapılan diş tedavi bedellerinin ödenmesinde SUT eki </w:t>
      </w:r>
      <w:r w:rsidR="00DD4AE4" w:rsidRPr="0098164A">
        <w:rPr>
          <w:sz w:val="18"/>
          <w:szCs w:val="18"/>
        </w:rPr>
        <w:t xml:space="preserve">EK-2/Ç </w:t>
      </w:r>
      <w:r w:rsidR="00192D7E" w:rsidRPr="0098164A">
        <w:rPr>
          <w:sz w:val="18"/>
          <w:szCs w:val="18"/>
        </w:rPr>
        <w:t xml:space="preserve">Listesi </w:t>
      </w:r>
      <w:r w:rsidRPr="0098164A">
        <w:rPr>
          <w:sz w:val="18"/>
          <w:szCs w:val="18"/>
        </w:rPr>
        <w:t>uygulanacaktır.</w:t>
      </w:r>
      <w:r w:rsidRPr="0098164A">
        <w:rPr>
          <w:b/>
          <w:sz w:val="18"/>
          <w:szCs w:val="18"/>
        </w:rPr>
        <w:t xml:space="preserve"> </w:t>
      </w:r>
      <w:r w:rsidRPr="0098164A">
        <w:rPr>
          <w:sz w:val="18"/>
          <w:szCs w:val="18"/>
        </w:rPr>
        <w:t xml:space="preserve">Protez tedavilerinde ayrıca döküm </w:t>
      </w:r>
      <w:r w:rsidR="00A308CA" w:rsidRPr="0098164A">
        <w:rPr>
          <w:sz w:val="18"/>
          <w:szCs w:val="18"/>
        </w:rPr>
        <w:t xml:space="preserve">ve </w:t>
      </w:r>
      <w:r w:rsidRPr="0098164A">
        <w:rPr>
          <w:sz w:val="18"/>
          <w:szCs w:val="18"/>
        </w:rPr>
        <w:t xml:space="preserve">işçilik ücreti ödenmez. Protez ücretlerine her türlü malzeme, döküm </w:t>
      </w:r>
      <w:r w:rsidR="00A308CA" w:rsidRPr="0098164A">
        <w:rPr>
          <w:sz w:val="18"/>
          <w:szCs w:val="18"/>
        </w:rPr>
        <w:t xml:space="preserve">ve </w:t>
      </w:r>
      <w:r w:rsidRPr="0098164A">
        <w:rPr>
          <w:sz w:val="18"/>
          <w:szCs w:val="18"/>
        </w:rPr>
        <w:t xml:space="preserve">işçilik ücretleri dâhil olduğundan sağlık kurum veya kuruluşlarınca temin edilmesi zorunlu olup hastalar tarafından temin edilmesi halinde fatura tutarı hastaya ödenerek sağlık kurum veya kuruluşunun alacağından mahsup edilir. Bu listede yer alan işlemler, vakıf üniversiteleri hariç olmak üzere üniversitelerin diş hekimliği fakülteleri tarafından SUT eki </w:t>
      </w:r>
      <w:r w:rsidR="00DD4AE4" w:rsidRPr="0098164A">
        <w:rPr>
          <w:sz w:val="18"/>
          <w:szCs w:val="18"/>
        </w:rPr>
        <w:t xml:space="preserve">EK-2/Ç </w:t>
      </w:r>
      <w:r w:rsidRPr="0098164A">
        <w:rPr>
          <w:sz w:val="18"/>
          <w:szCs w:val="18"/>
        </w:rPr>
        <w:t xml:space="preserve">Listesindeki puanlara </w:t>
      </w:r>
      <w:r w:rsidR="00BB11D0" w:rsidRPr="0098164A">
        <w:rPr>
          <w:sz w:val="18"/>
          <w:szCs w:val="18"/>
        </w:rPr>
        <w:t>%</w:t>
      </w:r>
      <w:r w:rsidRPr="0098164A">
        <w:rPr>
          <w:sz w:val="18"/>
          <w:szCs w:val="18"/>
        </w:rPr>
        <w:t xml:space="preserve">10 oranında ilave edilerek faturalandırılır. Bu oran, SUT eki </w:t>
      </w:r>
      <w:r w:rsidR="00DD4AE4" w:rsidRPr="0098164A">
        <w:rPr>
          <w:sz w:val="18"/>
          <w:szCs w:val="18"/>
        </w:rPr>
        <w:t xml:space="preserve">EK-2/Ç </w:t>
      </w:r>
      <w:r w:rsidRPr="0098164A">
        <w:rPr>
          <w:sz w:val="18"/>
          <w:szCs w:val="18"/>
        </w:rPr>
        <w:t xml:space="preserve">Listesindeki “7.1 Tanıya dayalı ortodontik tedavi işlemleri” başlıklı bölümde yer alan ortodontik tedavi işlemlerinde </w:t>
      </w:r>
      <w:r w:rsidR="00BB11D0" w:rsidRPr="0098164A">
        <w:rPr>
          <w:sz w:val="18"/>
          <w:szCs w:val="18"/>
        </w:rPr>
        <w:t>%</w:t>
      </w:r>
      <w:r w:rsidRPr="0098164A">
        <w:rPr>
          <w:sz w:val="18"/>
          <w:szCs w:val="18"/>
        </w:rPr>
        <w:t>20 olarak uygulanır.</w:t>
      </w:r>
    </w:p>
    <w:p w:rsidR="00DD27FF" w:rsidRDefault="00DD4AE4" w:rsidP="00DA331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.1.B</w:t>
      </w:r>
      <w:r w:rsidR="0069459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Kur</w:t>
      </w:r>
      <w:r w:rsidR="0069459A" w:rsidRPr="0098164A">
        <w:rPr>
          <w:rFonts w:ascii="Times New Roman" w:hAnsi="Times New Roman" w:cs="Times New Roman"/>
          <w:i w:val="0"/>
          <w:color w:val="auto"/>
          <w:sz w:val="18"/>
          <w:szCs w:val="18"/>
        </w:rPr>
        <w:t>um ile sözleşmeli/protokollü ol</w:t>
      </w:r>
      <w:r w:rsidRPr="0098164A">
        <w:rPr>
          <w:rFonts w:ascii="Times New Roman" w:hAnsi="Times New Roman" w:cs="Times New Roman"/>
          <w:i w:val="0"/>
          <w:color w:val="auto"/>
          <w:sz w:val="18"/>
          <w:szCs w:val="18"/>
        </w:rPr>
        <w:t>mayan sağlık kurum ve kuruluşlarında yapılacak diş tedavileri</w:t>
      </w:r>
    </w:p>
    <w:p w:rsidR="00DD4AE4" w:rsidRPr="00DD27FF" w:rsidRDefault="00DD27FF" w:rsidP="00DA3310">
      <w:pPr>
        <w:pStyle w:val="Balk4"/>
        <w:spacing w:before="0"/>
        <w:ind w:firstLine="426"/>
        <w:jc w:val="both"/>
        <w:rPr>
          <w:rFonts w:ascii="Times New Roman" w:hAnsi="Times New Roman" w:cs="Times New Roman"/>
          <w:i w:val="0"/>
          <w:color w:val="FF0000"/>
          <w:sz w:val="18"/>
          <w:szCs w:val="18"/>
        </w:rPr>
      </w:pPr>
      <w:r w:rsidRPr="00DD27FF">
        <w:rPr>
          <w:rFonts w:ascii="Times New Roman" w:hAnsi="Times New Roman" w:cs="Times New Roman"/>
          <w:i w:val="0"/>
          <w:color w:val="FF0000"/>
          <w:sz w:val="18"/>
          <w:szCs w:val="18"/>
        </w:rPr>
        <w:t xml:space="preserve">(Değişik: RG- </w:t>
      </w:r>
      <w:r w:rsidR="00295AE1">
        <w:rPr>
          <w:rFonts w:ascii="Times New Roman" w:hAnsi="Times New Roman" w:cs="Times New Roman"/>
          <w:i w:val="0"/>
          <w:color w:val="FF0000"/>
          <w:sz w:val="18"/>
          <w:szCs w:val="18"/>
        </w:rPr>
        <w:t>25/07/2014-29071</w:t>
      </w:r>
      <w:r w:rsidRPr="00DD27FF">
        <w:rPr>
          <w:rFonts w:ascii="Times New Roman" w:hAnsi="Times New Roman" w:cs="Times New Roman"/>
          <w:i w:val="0"/>
          <w:color w:val="FF0000"/>
          <w:sz w:val="18"/>
          <w:szCs w:val="18"/>
        </w:rPr>
        <w:t xml:space="preserve"> / </w:t>
      </w:r>
      <w:r>
        <w:rPr>
          <w:rFonts w:ascii="Times New Roman" w:hAnsi="Times New Roman" w:cs="Times New Roman"/>
          <w:i w:val="0"/>
          <w:color w:val="FF0000"/>
          <w:sz w:val="18"/>
          <w:szCs w:val="18"/>
        </w:rPr>
        <w:t>6</w:t>
      </w:r>
      <w:r w:rsidRPr="00DD27FF">
        <w:rPr>
          <w:rFonts w:ascii="Times New Roman" w:hAnsi="Times New Roman" w:cs="Times New Roman"/>
          <w:i w:val="0"/>
          <w:color w:val="FF0000"/>
          <w:sz w:val="18"/>
          <w:szCs w:val="18"/>
        </w:rPr>
        <w:t xml:space="preserve"> md. Yürürlük:  </w:t>
      </w:r>
      <w:r w:rsidR="00295AE1">
        <w:rPr>
          <w:rFonts w:ascii="Times New Roman" w:hAnsi="Times New Roman" w:cs="Times New Roman"/>
          <w:i w:val="0"/>
          <w:color w:val="FF0000"/>
          <w:sz w:val="18"/>
          <w:szCs w:val="18"/>
        </w:rPr>
        <w:t>25/07/2014</w:t>
      </w:r>
      <w:r w:rsidRPr="00DD27FF">
        <w:rPr>
          <w:rFonts w:ascii="Times New Roman" w:hAnsi="Times New Roman" w:cs="Times New Roman"/>
          <w:i w:val="0"/>
          <w:color w:val="FF0000"/>
          <w:sz w:val="18"/>
          <w:szCs w:val="18"/>
        </w:rPr>
        <w:t>)</w:t>
      </w:r>
      <w:r w:rsidR="00DD4AE4" w:rsidRPr="00DD27FF">
        <w:rPr>
          <w:rFonts w:ascii="Times New Roman" w:hAnsi="Times New Roman" w:cs="Times New Roman"/>
          <w:i w:val="0"/>
          <w:color w:val="FF0000"/>
          <w:sz w:val="18"/>
          <w:szCs w:val="18"/>
        </w:rPr>
        <w:t xml:space="preserve"> </w:t>
      </w:r>
    </w:p>
    <w:p w:rsidR="00DD4AE4" w:rsidRPr="00C77117" w:rsidRDefault="00DD4AE4" w:rsidP="00DD4AE4">
      <w:pPr>
        <w:tabs>
          <w:tab w:val="left" w:pos="1134"/>
        </w:tabs>
        <w:autoSpaceDE w:val="0"/>
        <w:autoSpaceDN w:val="0"/>
        <w:adjustRightInd w:val="0"/>
        <w:ind w:firstLine="709"/>
        <w:jc w:val="both"/>
        <w:rPr>
          <w:rFonts w:eastAsia="Calibri"/>
          <w:strike/>
          <w:sz w:val="18"/>
          <w:szCs w:val="18"/>
          <w:lang w:eastAsia="en-US"/>
        </w:rPr>
      </w:pPr>
      <w:r w:rsidRPr="00C77117">
        <w:rPr>
          <w:rFonts w:eastAsia="Calibri"/>
          <w:strike/>
          <w:sz w:val="18"/>
          <w:szCs w:val="18"/>
          <w:lang w:eastAsia="en-US"/>
        </w:rPr>
        <w:t xml:space="preserve">(1) 5510 sayılı Kanunun </w:t>
      </w:r>
      <w:r w:rsidRPr="00C77117">
        <w:rPr>
          <w:strike/>
          <w:sz w:val="18"/>
          <w:szCs w:val="18"/>
        </w:rPr>
        <w:t xml:space="preserve">60/c-1, 60/c-3 veya 60/c-9 bentlerinde sayılan kişiler hariç olmak üzere </w:t>
      </w:r>
      <w:r w:rsidRPr="00C77117">
        <w:rPr>
          <w:rFonts w:eastAsia="Calibri"/>
          <w:strike/>
          <w:sz w:val="18"/>
          <w:szCs w:val="18"/>
          <w:lang w:eastAsia="en-US"/>
        </w:rPr>
        <w:t xml:space="preserve">Kurumumuz kapsamındaki diğer kişilerin özel sağlık hizmeti sunucuları ile Kurumla sözleşmesi/protokolü olmayan resmi sağlık hizmeti sunucuları diş ünitelerindeki ağız ve diş sağlığı hizmetlerine ilişkin tedavi giderlerinin Kurumca karşılanabilmesi için usulüne uygun sevk ve rapor düzenlenmesi gerekmektedir. </w:t>
      </w:r>
    </w:p>
    <w:p w:rsidR="00DD4AE4" w:rsidRPr="00C77117" w:rsidRDefault="00DD4AE4" w:rsidP="00DD4AE4">
      <w:pPr>
        <w:tabs>
          <w:tab w:val="left" w:pos="1134"/>
        </w:tabs>
        <w:autoSpaceDE w:val="0"/>
        <w:autoSpaceDN w:val="0"/>
        <w:adjustRightInd w:val="0"/>
        <w:ind w:firstLine="709"/>
        <w:jc w:val="both"/>
        <w:rPr>
          <w:rFonts w:eastAsia="Calibri"/>
          <w:b/>
          <w:strike/>
          <w:sz w:val="18"/>
          <w:szCs w:val="18"/>
          <w:lang w:eastAsia="en-US"/>
        </w:rPr>
      </w:pPr>
      <w:r w:rsidRPr="00C77117">
        <w:rPr>
          <w:b/>
          <w:strike/>
          <w:sz w:val="18"/>
          <w:szCs w:val="18"/>
          <w:lang w:eastAsia="en-US"/>
        </w:rPr>
        <w:t>2.4</w:t>
      </w:r>
      <w:r w:rsidRPr="00C77117">
        <w:rPr>
          <w:b/>
          <w:strike/>
          <w:sz w:val="18"/>
          <w:szCs w:val="18"/>
        </w:rPr>
        <w:t>.1.B</w:t>
      </w:r>
      <w:r w:rsidRPr="00C77117">
        <w:rPr>
          <w:rFonts w:eastAsia="Calibri"/>
          <w:b/>
          <w:bCs/>
          <w:strike/>
          <w:sz w:val="18"/>
          <w:szCs w:val="18"/>
          <w:lang w:eastAsia="en-US"/>
        </w:rPr>
        <w:t>-1</w:t>
      </w:r>
      <w:r w:rsidR="0069459A" w:rsidRPr="00C77117">
        <w:rPr>
          <w:rFonts w:eastAsia="Calibri"/>
          <w:b/>
          <w:bCs/>
          <w:strike/>
          <w:sz w:val="18"/>
          <w:szCs w:val="18"/>
          <w:lang w:eastAsia="en-US"/>
        </w:rPr>
        <w:t xml:space="preserve"> </w:t>
      </w:r>
      <w:r w:rsidRPr="00C77117">
        <w:rPr>
          <w:rFonts w:eastAsia="Calibri"/>
          <w:b/>
          <w:bCs/>
          <w:strike/>
          <w:sz w:val="18"/>
          <w:szCs w:val="18"/>
          <w:lang w:eastAsia="en-US"/>
        </w:rPr>
        <w:t xml:space="preserve">- </w:t>
      </w:r>
      <w:r w:rsidR="00026BF2" w:rsidRPr="00C77117">
        <w:rPr>
          <w:rFonts w:eastAsia="Calibri"/>
          <w:b/>
          <w:bCs/>
          <w:strike/>
          <w:sz w:val="18"/>
          <w:szCs w:val="18"/>
          <w:lang w:eastAsia="en-US"/>
        </w:rPr>
        <w:t>Diş tedavileri s</w:t>
      </w:r>
      <w:r w:rsidRPr="00C77117">
        <w:rPr>
          <w:rFonts w:eastAsia="Calibri"/>
          <w:b/>
          <w:bCs/>
          <w:strike/>
          <w:sz w:val="18"/>
          <w:szCs w:val="18"/>
          <w:lang w:eastAsia="en-US"/>
        </w:rPr>
        <w:t xml:space="preserve">evk işlemleri; </w:t>
      </w:r>
    </w:p>
    <w:p w:rsidR="00DD4AE4" w:rsidRPr="00C77117" w:rsidRDefault="00DD4AE4" w:rsidP="00DD4AE4">
      <w:pPr>
        <w:autoSpaceDE w:val="0"/>
        <w:autoSpaceDN w:val="0"/>
        <w:adjustRightInd w:val="0"/>
        <w:ind w:firstLine="709"/>
        <w:jc w:val="both"/>
        <w:rPr>
          <w:rFonts w:eastAsia="Calibri"/>
          <w:strike/>
          <w:sz w:val="18"/>
          <w:szCs w:val="18"/>
          <w:lang w:eastAsia="en-US"/>
        </w:rPr>
      </w:pPr>
      <w:r w:rsidRPr="00C77117">
        <w:rPr>
          <w:rFonts w:eastAsia="Calibri"/>
          <w:strike/>
          <w:sz w:val="18"/>
          <w:szCs w:val="18"/>
          <w:lang w:eastAsia="en-US"/>
        </w:rPr>
        <w:t>(1) % 40 ve üzerinde özürlü kişiler hariç olmak üzere kapsamdaki kişilerin özel sağlık hizmeti sunucuları ile Kurumla sözleşmesi olmayan resmi sağlık hizmeti sunucularındaki diş ünitelerinde yapılan diş tedavilerinin ödenebilmesi için; Sağlık Bakanlığına bağlı ağız ve diş sağlığı merkezleri (ADSM), ağız ve diş sağlığı hastaneleri, ağız ve diş sağlığı eğitim ve araştırma hastaneleri tarafından tedavinin sağlanamaması nedeniyle sevk edilmiş olmaları zorunludur.</w:t>
      </w:r>
    </w:p>
    <w:p w:rsidR="00DD4AE4" w:rsidRPr="00C77117" w:rsidRDefault="00DD4AE4" w:rsidP="00D9275A">
      <w:pPr>
        <w:pStyle w:val="ListeParagraf"/>
        <w:numPr>
          <w:ilvl w:val="0"/>
          <w:numId w:val="25"/>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%40 ve üzerinde özürlü kişilerin özel sağlık hizmeti sunucuları ile Kurumla sözleşmesi olmayan resmi sağlık hizmeti sunucularındaki diş ünitelerinde yapılan diş tedavilerinin ödenebilmesi için özürlülük durumunu belgelendirmek kaydıyla müracaat ettikleri Kurumla sözleşmeli ağız ve diş sağlığı hizmeti verilen sağlık hizmeti sunucularında tedavilerinin sağlanamaması nedeniyle sevk edilmiş olmaları zorunludur.</w:t>
      </w:r>
    </w:p>
    <w:p w:rsidR="00DD4AE4" w:rsidRPr="00C77117" w:rsidRDefault="00DD4AE4" w:rsidP="00D9275A">
      <w:pPr>
        <w:pStyle w:val="ListeParagraf"/>
        <w:numPr>
          <w:ilvl w:val="0"/>
          <w:numId w:val="25"/>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Başta zihinsel özürlü olmak üzere iletişim kurulamayan veya algılama güçlüğü yaşanan özürlü kişilerin diş tedavileri</w:t>
      </w:r>
      <w:r w:rsidR="00026BF2" w:rsidRPr="00C77117">
        <w:rPr>
          <w:rFonts w:eastAsia="Calibri"/>
          <w:strike/>
          <w:sz w:val="18"/>
          <w:szCs w:val="18"/>
          <w:lang w:eastAsia="en-US"/>
        </w:rPr>
        <w:t>,</w:t>
      </w:r>
      <w:r w:rsidRPr="00C77117">
        <w:rPr>
          <w:rFonts w:eastAsia="Calibri"/>
          <w:strike/>
          <w:sz w:val="18"/>
          <w:szCs w:val="18"/>
          <w:lang w:eastAsia="en-US"/>
        </w:rPr>
        <w:t xml:space="preserve"> sınırlı uyuşturma altında gerçekleştirilemiyorsa ve genel anestezi altında müdahale gerekmesi durumunda genel anestezi bedelinin ödenebilmesi için; tedavinin anesteziyoloji ve reanimasyon uzman hekiminin sorumluluğunda genel anestezi altında cerrahi müdahale uygulanabilen, asgari tıbbi malzeme ve ilaçların bulunduğu genel anestezi ile müdahale birimi olan sağlık hizmeti sunucularında yapıldığının belgelendirilmesi gerekmektedir.</w:t>
      </w:r>
    </w:p>
    <w:p w:rsidR="00DD4AE4" w:rsidRPr="00C77117" w:rsidRDefault="00DD4AE4" w:rsidP="00D9275A">
      <w:pPr>
        <w:pStyle w:val="ListeParagraf"/>
        <w:numPr>
          <w:ilvl w:val="0"/>
          <w:numId w:val="25"/>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14.01.2012 tarihli ve 28173 sayılı Resmî Gazetede yayımlanan </w:t>
      </w:r>
      <w:r w:rsidR="00B33145" w:rsidRPr="00C77117">
        <w:rPr>
          <w:rFonts w:eastAsia="Calibri"/>
          <w:strike/>
          <w:sz w:val="18"/>
          <w:szCs w:val="18"/>
          <w:lang w:eastAsia="en-US"/>
        </w:rPr>
        <w:t>“</w:t>
      </w:r>
      <w:r w:rsidRPr="00C77117">
        <w:rPr>
          <w:rFonts w:eastAsia="Calibri"/>
          <w:strike/>
          <w:sz w:val="18"/>
          <w:szCs w:val="18"/>
          <w:lang w:eastAsia="en-US"/>
        </w:rPr>
        <w:t>Özürlülük Ölçütü, Sınıflandırması ve Özürlülere Verilecek Sağlık Kurulu Raporları Hakkında Yönetmelik</w:t>
      </w:r>
      <w:r w:rsidR="00B33145" w:rsidRPr="00C77117">
        <w:rPr>
          <w:rFonts w:eastAsia="Calibri"/>
          <w:strike/>
          <w:sz w:val="18"/>
          <w:szCs w:val="18"/>
          <w:lang w:eastAsia="en-US"/>
        </w:rPr>
        <w:t>”</w:t>
      </w:r>
      <w:r w:rsidRPr="00C77117">
        <w:rPr>
          <w:rFonts w:eastAsia="Calibri"/>
          <w:strike/>
          <w:sz w:val="18"/>
          <w:szCs w:val="18"/>
          <w:lang w:eastAsia="en-US"/>
        </w:rPr>
        <w:t xml:space="preserve"> hükümlerine uygun olarak düzenlenmiş raporun bir örneği düzenlenerek faturaya eklenir.</w:t>
      </w:r>
    </w:p>
    <w:p w:rsidR="00DD4AE4" w:rsidRPr="00C77117" w:rsidRDefault="00DD4AE4" w:rsidP="00D9275A">
      <w:pPr>
        <w:pStyle w:val="ListeParagraf"/>
        <w:numPr>
          <w:ilvl w:val="0"/>
          <w:numId w:val="25"/>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Özel sağlık hizmeti sunucuları ile Kurumla sözleşmesi olmayan resmi sağlık hizmeti sunucularındaki diş ünitelerine yapılacak sevkler, SUT eki EK-2/Ç-2</w:t>
      </w:r>
      <w:r w:rsidR="00F64F36" w:rsidRPr="00C77117">
        <w:rPr>
          <w:rFonts w:eastAsia="Calibri"/>
          <w:strike/>
          <w:sz w:val="18"/>
          <w:szCs w:val="18"/>
          <w:lang w:eastAsia="en-US"/>
        </w:rPr>
        <w:t xml:space="preserve"> Listesinde</w:t>
      </w:r>
      <w:r w:rsidRPr="00C77117">
        <w:rPr>
          <w:rFonts w:eastAsia="Calibri"/>
          <w:strike/>
          <w:sz w:val="18"/>
          <w:szCs w:val="18"/>
          <w:lang w:eastAsia="en-US"/>
        </w:rPr>
        <w:t xml:space="preserve"> yer alan “Diş Tedavileri Sevk Formu” düzenlenmek suretiyle yapılacak olup sevk tarihinden itibaren 10 işgünü içerisinde tedaviye başlanması gerekmektedir. O</w:t>
      </w:r>
      <w:r w:rsidRPr="00C77117">
        <w:rPr>
          <w:rFonts w:eastAsia="Calibri"/>
          <w:bCs/>
          <w:strike/>
          <w:sz w:val="18"/>
          <w:szCs w:val="18"/>
          <w:lang w:eastAsia="en-US"/>
        </w:rPr>
        <w:t xml:space="preserve">rtodontik tedavi gereksinimi olan hastalar için sevk koşulu aranmaz. Bu hastalar; </w:t>
      </w:r>
      <w:r w:rsidRPr="00C77117">
        <w:rPr>
          <w:rFonts w:eastAsia="Calibri"/>
          <w:strike/>
          <w:sz w:val="18"/>
          <w:szCs w:val="18"/>
          <w:lang w:eastAsia="en-US"/>
        </w:rPr>
        <w:t xml:space="preserve">Sağlık Bakanlığına bağlı ağız ve diş sağlığı merkezleri (ADSM), ağız ve diş sağlığı hastaneleri, ağız ve diş sağlığı eğitim ve araştırma hastaneleri veya üniversitelerin diş hekimliği fakültelerince </w:t>
      </w:r>
      <w:r w:rsidRPr="00C77117">
        <w:rPr>
          <w:rFonts w:eastAsia="Calibri"/>
          <w:iCs/>
          <w:strike/>
          <w:sz w:val="18"/>
          <w:szCs w:val="18"/>
          <w:lang w:eastAsia="en-US"/>
        </w:rPr>
        <w:t>en az bir ortodonti uzmanının/ortodonti konusunda doktoraya sahip diş hekiminin yer aldığı üç diş hekimi tarafından sağlık kurulu raporu düzenlenmesi halinde</w:t>
      </w:r>
      <w:r w:rsidRPr="00C77117">
        <w:rPr>
          <w:rFonts w:eastAsia="Calibri"/>
          <w:i/>
          <w:iCs/>
          <w:strike/>
          <w:sz w:val="18"/>
          <w:szCs w:val="18"/>
          <w:lang w:eastAsia="en-US"/>
        </w:rPr>
        <w:t xml:space="preserve"> </w:t>
      </w:r>
      <w:r w:rsidRPr="00C77117">
        <w:rPr>
          <w:rFonts w:eastAsia="Calibri"/>
          <w:strike/>
          <w:sz w:val="18"/>
          <w:szCs w:val="18"/>
          <w:lang w:eastAsia="en-US"/>
        </w:rPr>
        <w:t>özel sağlık hizmeti sunucuları ile Kurumla sözleşmesi olmayan resmi sağlık hizmeti sunucularındaki diş ünitelerine başvurabilirler. Tedavinin başlanacağı i</w:t>
      </w:r>
      <w:r w:rsidRPr="00C77117">
        <w:rPr>
          <w:rFonts w:eastAsia="Calibri"/>
          <w:iCs/>
          <w:strike/>
          <w:sz w:val="18"/>
          <w:szCs w:val="18"/>
          <w:lang w:eastAsia="en-US"/>
        </w:rPr>
        <w:t>l sınırları içerisinde, ortodonti uzmanının/ortodonti konusunda doktoraya sahip diş hekiminin bulunmaması halinde sağlık kurulu üç diş hekiminden oluşur. Sağlık kurulu raporunda yapılan tedavinin estetik amaçlı olmadığı ve maloklüzyon tipi açıkça belirtilir. Sağlık kurulu raporunun düzenlendiği tarihten itibaren 6 ay içinde tedaviye başlanılması gerekmektedir.</w:t>
      </w:r>
    </w:p>
    <w:p w:rsidR="00DD4AE4" w:rsidRPr="00C77117" w:rsidRDefault="00DD4AE4" w:rsidP="00D9275A">
      <w:pPr>
        <w:pStyle w:val="ListeParagraf"/>
        <w:numPr>
          <w:ilvl w:val="0"/>
          <w:numId w:val="25"/>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Özel sağlık hizmeti sunucuları ile Kurumla sözleşmesi olmayan resmi sağlık hizmeti sunucularınca yapılan diş tedavileri sonrasında, SUT eki EK-2/Ç-2 Listesinde yer alan </w:t>
      </w:r>
      <w:r w:rsidR="00F64F36" w:rsidRPr="00C77117">
        <w:rPr>
          <w:rFonts w:eastAsia="Calibri"/>
          <w:strike/>
          <w:sz w:val="18"/>
          <w:szCs w:val="18"/>
          <w:lang w:eastAsia="en-US"/>
        </w:rPr>
        <w:t>“</w:t>
      </w:r>
      <w:r w:rsidRPr="00C77117">
        <w:rPr>
          <w:rFonts w:eastAsia="Calibri"/>
          <w:strike/>
          <w:sz w:val="18"/>
          <w:szCs w:val="18"/>
          <w:lang w:eastAsia="en-US"/>
        </w:rPr>
        <w:t>Diş Tedavileri Sevk Formu</w:t>
      </w:r>
      <w:r w:rsidR="00F64F36" w:rsidRPr="00C77117">
        <w:rPr>
          <w:rFonts w:eastAsia="Calibri"/>
          <w:strike/>
          <w:sz w:val="18"/>
          <w:szCs w:val="18"/>
          <w:lang w:eastAsia="en-US"/>
        </w:rPr>
        <w:t>”</w:t>
      </w:r>
      <w:r w:rsidRPr="00C77117">
        <w:rPr>
          <w:rFonts w:eastAsia="Calibri"/>
          <w:strike/>
          <w:sz w:val="18"/>
          <w:szCs w:val="18"/>
          <w:lang w:eastAsia="en-US"/>
        </w:rPr>
        <w:t xml:space="preserve"> ve/veya ortodontik tedavilerde SUT eki EK-2/Ç-3 Listesinde yer alan “</w:t>
      </w:r>
      <w:r w:rsidR="003E3840" w:rsidRPr="00C77117">
        <w:rPr>
          <w:rFonts w:eastAsia="Calibri"/>
          <w:strike/>
          <w:sz w:val="18"/>
          <w:szCs w:val="18"/>
          <w:lang w:eastAsia="en-US"/>
        </w:rPr>
        <w:t xml:space="preserve">Tanıya Dayalı </w:t>
      </w:r>
      <w:r w:rsidRPr="00C77117">
        <w:rPr>
          <w:rFonts w:eastAsia="Calibri"/>
          <w:strike/>
          <w:sz w:val="18"/>
          <w:szCs w:val="18"/>
          <w:lang w:eastAsia="en-US"/>
        </w:rPr>
        <w:t>Ortodontik Tedavi Kontrol Formu”da yer alan tedavinin yapıldığına dair bölümün diş ünitesi bulunan protokollü resmi sağlık hizmeti sunucusunda görevli diş hekimi tarafından onaylanması gerekmektedir.</w:t>
      </w:r>
    </w:p>
    <w:p w:rsidR="00DD4AE4" w:rsidRPr="00C77117" w:rsidRDefault="00DD4AE4" w:rsidP="00DD4AE4">
      <w:pPr>
        <w:tabs>
          <w:tab w:val="left" w:pos="1134"/>
        </w:tabs>
        <w:autoSpaceDE w:val="0"/>
        <w:autoSpaceDN w:val="0"/>
        <w:adjustRightInd w:val="0"/>
        <w:ind w:firstLine="709"/>
        <w:jc w:val="both"/>
        <w:rPr>
          <w:rFonts w:eastAsia="Calibri"/>
          <w:b/>
          <w:strike/>
          <w:sz w:val="18"/>
          <w:szCs w:val="18"/>
          <w:lang w:eastAsia="en-US"/>
        </w:rPr>
      </w:pPr>
      <w:r w:rsidRPr="00C77117">
        <w:rPr>
          <w:b/>
          <w:strike/>
          <w:sz w:val="18"/>
          <w:szCs w:val="18"/>
          <w:lang w:eastAsia="en-US"/>
        </w:rPr>
        <w:t>2.4</w:t>
      </w:r>
      <w:r w:rsidRPr="00C77117">
        <w:rPr>
          <w:b/>
          <w:strike/>
          <w:sz w:val="18"/>
          <w:szCs w:val="18"/>
        </w:rPr>
        <w:t>.1.B</w:t>
      </w:r>
      <w:r w:rsidRPr="00C77117">
        <w:rPr>
          <w:rFonts w:eastAsia="Calibri"/>
          <w:b/>
          <w:bCs/>
          <w:strike/>
          <w:sz w:val="18"/>
          <w:szCs w:val="18"/>
          <w:lang w:eastAsia="en-US"/>
        </w:rPr>
        <w:t xml:space="preserve">-2- </w:t>
      </w:r>
      <w:r w:rsidR="00026BF2" w:rsidRPr="00C77117">
        <w:rPr>
          <w:rFonts w:eastAsia="Calibri"/>
          <w:b/>
          <w:bCs/>
          <w:strike/>
          <w:sz w:val="18"/>
          <w:szCs w:val="18"/>
          <w:lang w:eastAsia="en-US"/>
        </w:rPr>
        <w:t>Diş tedavileri ö</w:t>
      </w:r>
      <w:r w:rsidRPr="00C77117">
        <w:rPr>
          <w:rFonts w:eastAsia="Calibri"/>
          <w:b/>
          <w:bCs/>
          <w:strike/>
          <w:sz w:val="18"/>
          <w:szCs w:val="18"/>
          <w:lang w:eastAsia="en-US"/>
        </w:rPr>
        <w:t xml:space="preserve">deme işlemleri </w:t>
      </w:r>
    </w:p>
    <w:p w:rsidR="00DD4AE4" w:rsidRPr="00C77117" w:rsidRDefault="00DD4AE4" w:rsidP="00D9275A">
      <w:pPr>
        <w:pStyle w:val="ListeParagraf"/>
        <w:numPr>
          <w:ilvl w:val="2"/>
          <w:numId w:val="26"/>
        </w:numPr>
        <w:tabs>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SUT eki EK-2/Ç Listesinde yer alan “Diş Tedavileri Puan Listesi”</w:t>
      </w:r>
      <w:r w:rsidR="00966C4B" w:rsidRPr="00C77117">
        <w:rPr>
          <w:rFonts w:eastAsia="Calibri"/>
          <w:strike/>
          <w:sz w:val="18"/>
          <w:szCs w:val="18"/>
          <w:lang w:eastAsia="en-US"/>
        </w:rPr>
        <w:t xml:space="preserve"> </w:t>
      </w:r>
      <w:r w:rsidRPr="00C77117">
        <w:rPr>
          <w:rFonts w:eastAsia="Calibri"/>
          <w:strike/>
          <w:sz w:val="18"/>
          <w:szCs w:val="18"/>
          <w:lang w:eastAsia="en-US"/>
        </w:rPr>
        <w:t>nde yer alması koşuluyla özel sağlık hizmeti sunucularında uygulanan ortodontik tedaviler dışındaki ağız ve diş sağlığı hizmetlerinin bedelleri, “Ağız Diş Sağlığı Muayene ve Tedavi Ücretleri Rehber Tarifesi’’nde yer alan fiyatlar tavan olmak kaydıyla, fatura tutarı üzerinden ödenir. Ancak ödeme tutarı; tedavinin yapıldığı ilde o işlem için fatura edilen en düşük fatura tutarını geçemez. En düşük tutarın SUT eki EK-2/Ç Listesinde yer alan tutardan az olması halinde bu tutar en düşük tutar hesabında dikkate alınmaz.</w:t>
      </w:r>
    </w:p>
    <w:p w:rsidR="00DD4AE4" w:rsidRPr="00C77117" w:rsidRDefault="00DD4AE4" w:rsidP="00D9275A">
      <w:pPr>
        <w:pStyle w:val="ListeParagraf"/>
        <w:numPr>
          <w:ilvl w:val="2"/>
          <w:numId w:val="26"/>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SUT eki EK-2/Ç Listesinde yer alması şartıyla Kurumla sözleşmesi olmayan resmi sağlık hizmeti sunucularındaki ağız ve diş sağlığı hizmetleri ücretleri SUT eki EK-2/Ç Listesi üzerinden ödenir. </w:t>
      </w:r>
    </w:p>
    <w:p w:rsidR="00DD4AE4" w:rsidRPr="00C77117" w:rsidRDefault="00DD4AE4" w:rsidP="00D9275A">
      <w:pPr>
        <w:pStyle w:val="ListeParagraf"/>
        <w:numPr>
          <w:ilvl w:val="2"/>
          <w:numId w:val="26"/>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Özel sağlık hizmeti sunucuları ile Kurumla sözleşmesi olmayan resmi sağlık hizmeti sunucuları diş ünitelerinde uygulanan ortodontik tedavi bedelleri SUT’un 2.4.1(4) fıkrasına göre ödenir. </w:t>
      </w:r>
    </w:p>
    <w:p w:rsidR="00DD4AE4" w:rsidRPr="00C77117" w:rsidRDefault="00DD4AE4" w:rsidP="00D9275A">
      <w:pPr>
        <w:pStyle w:val="ListeParagraf"/>
        <w:numPr>
          <w:ilvl w:val="2"/>
          <w:numId w:val="26"/>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Ödemelerde; SUT ve eki EK-2/Ç Listesindeki süre ve adet ile ilgili hükümlere uyulur.</w:t>
      </w:r>
    </w:p>
    <w:p w:rsidR="00DD4AE4" w:rsidRPr="00C77117" w:rsidRDefault="00DD4AE4" w:rsidP="00D9275A">
      <w:pPr>
        <w:pStyle w:val="ListeParagraf"/>
        <w:numPr>
          <w:ilvl w:val="2"/>
          <w:numId w:val="26"/>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Özel sağlık hizmeti sunucuları ile Kurumla sözleşmesi olmayan resmi sağlık hizmeti sunucuları diş ünitelerinde uygulanan protez tedavileri için malzeme dahil döküm ve işçilik ücreti ödenmez. </w:t>
      </w:r>
    </w:p>
    <w:p w:rsidR="00DD4AE4" w:rsidRPr="00C77117" w:rsidRDefault="00DD4AE4" w:rsidP="00D9275A">
      <w:pPr>
        <w:pStyle w:val="ListeParagraf"/>
        <w:numPr>
          <w:ilvl w:val="2"/>
          <w:numId w:val="26"/>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Ortodontik tedavi uygulanan kişilere ait faturaların ödemeleri SUT eki EK-2/Ç-3 Listesinde yer alan formlar üzerinden üç aşamada yapılır. Her bir aşama tamamlandığında tedavi bedelinin 1/3</w:t>
      </w:r>
      <w:r w:rsidR="001A2C7E" w:rsidRPr="00C77117">
        <w:rPr>
          <w:rFonts w:eastAsia="Calibri"/>
          <w:strike/>
          <w:sz w:val="18"/>
          <w:szCs w:val="18"/>
          <w:lang w:eastAsia="en-US"/>
        </w:rPr>
        <w:t>’ü</w:t>
      </w:r>
      <w:r w:rsidRPr="00C77117">
        <w:rPr>
          <w:rFonts w:eastAsia="Calibri"/>
          <w:strike/>
          <w:sz w:val="18"/>
          <w:szCs w:val="18"/>
          <w:lang w:eastAsia="en-US"/>
        </w:rPr>
        <w:t xml:space="preserve"> ödenir.</w:t>
      </w:r>
    </w:p>
    <w:p w:rsidR="00DD4AE4" w:rsidRPr="00C77117" w:rsidRDefault="00DD4AE4" w:rsidP="00DD4AE4">
      <w:pPr>
        <w:tabs>
          <w:tab w:val="left" w:pos="1134"/>
        </w:tabs>
        <w:autoSpaceDE w:val="0"/>
        <w:autoSpaceDN w:val="0"/>
        <w:adjustRightInd w:val="0"/>
        <w:ind w:firstLine="709"/>
        <w:jc w:val="both"/>
        <w:rPr>
          <w:rFonts w:eastAsia="Calibri"/>
          <w:b/>
          <w:strike/>
          <w:sz w:val="18"/>
          <w:szCs w:val="18"/>
          <w:lang w:eastAsia="en-US"/>
        </w:rPr>
      </w:pPr>
      <w:r w:rsidRPr="00C77117">
        <w:rPr>
          <w:b/>
          <w:strike/>
          <w:sz w:val="18"/>
          <w:szCs w:val="18"/>
          <w:lang w:eastAsia="en-US"/>
        </w:rPr>
        <w:t>2.4</w:t>
      </w:r>
      <w:r w:rsidRPr="00C77117">
        <w:rPr>
          <w:b/>
          <w:strike/>
          <w:sz w:val="18"/>
          <w:szCs w:val="18"/>
        </w:rPr>
        <w:t>.1.B</w:t>
      </w:r>
      <w:r w:rsidRPr="00C77117">
        <w:rPr>
          <w:rFonts w:eastAsia="Calibri"/>
          <w:b/>
          <w:bCs/>
          <w:strike/>
          <w:sz w:val="18"/>
          <w:szCs w:val="18"/>
          <w:lang w:eastAsia="en-US"/>
        </w:rPr>
        <w:t>-3- Diğer hükümler</w:t>
      </w:r>
    </w:p>
    <w:p w:rsidR="00DD4AE4" w:rsidRPr="00C77117" w:rsidRDefault="00DD4AE4" w:rsidP="00D9275A">
      <w:pPr>
        <w:pStyle w:val="ListeParagraf"/>
        <w:numPr>
          <w:ilvl w:val="0"/>
          <w:numId w:val="27"/>
        </w:numPr>
        <w:tabs>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Hastalar, başvurdukları Kurum ile sözleşmeli ağız ve diş sağlığı hizmeti verilen sağlık hizmeti sunucularınca düzenlenen sevke ilişkin belgede ve/veya ortodontik tedaviler için düzenlenen sağlık kurulu raporunda imzası bulunan hekimin kendisinin, birinci derece yakınının veya bunların ortaklarının özel muayenehanelerine/özel sağlık hizmeti sunucularına sevk edilemezler. Bu şekilde, sevk belgesinde veya sağlık kurulu raporunda onayı bulunan ve tedaviyi sağlayan hekimin aynı olduğu veya eşi veya ortakları tarafından yapıldığı belirlenen tedavilere ait giderler ödenmez. </w:t>
      </w:r>
    </w:p>
    <w:p w:rsidR="00DD27FF" w:rsidRPr="00DD27FF" w:rsidRDefault="00DD4AE4" w:rsidP="00DD27FF">
      <w:pPr>
        <w:pStyle w:val="ListeParagraf"/>
        <w:numPr>
          <w:ilvl w:val="0"/>
          <w:numId w:val="27"/>
        </w:numPr>
        <w:tabs>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DD27FF">
        <w:rPr>
          <w:strike/>
          <w:sz w:val="18"/>
          <w:szCs w:val="18"/>
        </w:rPr>
        <w:t xml:space="preserve">SUT eki EK-2/Ç Listesinde (*) işaretli olan tedaviler ile </w:t>
      </w:r>
      <w:r w:rsidR="00A15EEC" w:rsidRPr="00DD27FF">
        <w:rPr>
          <w:strike/>
          <w:sz w:val="18"/>
          <w:szCs w:val="18"/>
        </w:rPr>
        <w:t>aynı listenin “</w:t>
      </w:r>
      <w:r w:rsidRPr="00DD27FF">
        <w:rPr>
          <w:strike/>
          <w:sz w:val="18"/>
          <w:szCs w:val="18"/>
        </w:rPr>
        <w:t>7.1</w:t>
      </w:r>
      <w:r w:rsidR="00A15EEC" w:rsidRPr="00DD27FF">
        <w:rPr>
          <w:strike/>
          <w:sz w:val="18"/>
          <w:szCs w:val="18"/>
        </w:rPr>
        <w:t xml:space="preserve"> Tanıya dayalı ortodontik tedavi işlemleri”</w:t>
      </w:r>
      <w:r w:rsidRPr="00DD27FF">
        <w:rPr>
          <w:strike/>
          <w:sz w:val="18"/>
          <w:szCs w:val="18"/>
        </w:rPr>
        <w:t xml:space="preserve"> başlıklı bölüm</w:t>
      </w:r>
      <w:r w:rsidR="00A15EEC" w:rsidRPr="00DD27FF">
        <w:rPr>
          <w:strike/>
          <w:sz w:val="18"/>
          <w:szCs w:val="18"/>
        </w:rPr>
        <w:t>ün</w:t>
      </w:r>
      <w:r w:rsidRPr="00DD27FF">
        <w:rPr>
          <w:strike/>
          <w:sz w:val="18"/>
          <w:szCs w:val="18"/>
        </w:rPr>
        <w:t>de yer alan tedavilere ait giderlerin karşılanabilmesi için, tedavinin konularında uzman veya doktoralı diş hekimleri tarafından yapıldığının belgelendirilmesi gerekmektedir.</w:t>
      </w:r>
    </w:p>
    <w:p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t>(1) 5510 sayılı Kanunun 60/c-1, 60/c-3 veya 60/c-9 bentlerinde sayılan kişiler hariç olmak üzere Kurumumuz kapsamındaki diğer kişilerin özel sağlık hizmeti sunucuları ile Kurumla sözleşmesi olmayan resmi sağlık hizmeti sunucuları diş ünitelerindeki ağız ve diş sağlığı hizmetleri aşağıdaki şekilde yapılacaktır.</w:t>
      </w:r>
    </w:p>
    <w:p w:rsidR="00DD27FF" w:rsidRPr="00DD27FF" w:rsidRDefault="00DD27FF" w:rsidP="00DD27FF">
      <w:pPr>
        <w:spacing w:line="240" w:lineRule="atLeast"/>
        <w:ind w:firstLine="709"/>
        <w:jc w:val="both"/>
        <w:rPr>
          <w:b/>
          <w:bCs/>
          <w:color w:val="FF0000"/>
          <w:sz w:val="18"/>
          <w:szCs w:val="18"/>
        </w:rPr>
      </w:pPr>
      <w:r w:rsidRPr="00DD27FF">
        <w:rPr>
          <w:b/>
          <w:bCs/>
          <w:color w:val="FF0000"/>
          <w:sz w:val="18"/>
          <w:szCs w:val="18"/>
        </w:rPr>
        <w:t>2.4.1.B-1 Diş tedavileri uygulama esasları</w:t>
      </w:r>
    </w:p>
    <w:p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t>(1) %40 ve üzerinde özürlü kişiler hariç olmak üzere kapsamdaki kişilerin özel sağlık hizmeti sunucuları ile Kurumla sözleşmesi olmayan resmi sağlık hizmeti sunucularındaki diş ünitelerinde yapılan ağız ve diş sağlığına ilişkin tedavileri (ortodonti hariç) Kurumca ödenmez.</w:t>
      </w:r>
    </w:p>
    <w:p w:rsidR="00DD27FF" w:rsidRPr="00DD27FF" w:rsidRDefault="006D649D" w:rsidP="00196D3D">
      <w:pPr>
        <w:jc w:val="both"/>
        <w:rPr>
          <w:bCs/>
          <w:color w:val="FF0000"/>
          <w:sz w:val="18"/>
          <w:szCs w:val="18"/>
        </w:rPr>
      </w:pPr>
      <w:r>
        <w:rPr>
          <w:bCs/>
          <w:color w:val="FF0000"/>
          <w:sz w:val="18"/>
          <w:szCs w:val="18"/>
        </w:rPr>
        <w:t xml:space="preserve">                </w:t>
      </w:r>
      <w:r w:rsidR="00DD27FF" w:rsidRPr="00DD27FF">
        <w:rPr>
          <w:bCs/>
          <w:color w:val="FF0000"/>
          <w:sz w:val="18"/>
          <w:szCs w:val="18"/>
        </w:rPr>
        <w:t>(2)</w:t>
      </w:r>
      <w:r w:rsidRPr="006D649D">
        <w:rPr>
          <w:b/>
          <w:color w:val="7030A0"/>
          <w:sz w:val="18"/>
          <w:szCs w:val="18"/>
        </w:rPr>
        <w:t xml:space="preserve"> </w:t>
      </w:r>
      <w:r w:rsidR="00DD27FF" w:rsidRPr="00DD27FF">
        <w:rPr>
          <w:bCs/>
          <w:color w:val="FF0000"/>
          <w:sz w:val="18"/>
          <w:szCs w:val="18"/>
        </w:rPr>
        <w:t>%40 ve üzerinde özürlü kişilerin özel sağlık hizmeti sunucuları ile Kurumla sözleşmesi olmayan resmi sağlık hizmeti sunucularındaki diş ünitelerinde yapılan diş tedavilerinin ödenebilmesi için, özürlülük durumu belgelendirilmelidir. Bu hastalar; Sağlık Bakanlığına bağlı ağız ve diş sağlığı merkezleri (ADSM), ağız ve diş sağlığı hastaneleri, ağız ve diş sağlığı eğitim ve araştırma hastaneleri veya üniversitelerin diş hekimliği fakültelerince üç diş hekimi tarafından sağlık kurulu raporu düzenlenmesi halinde, özel sağlık hizmeti sunucuları ile Kurumla sözleşmesi olmayan resmi sağlık hizmeti sunucularındaki diş ünitelerine başvurabilirler. Sağlık kurulu raporunda, yapılacak ağız ve diş sağlığına ilişkin tedaviler açıkça belirtilmelidir</w:t>
      </w:r>
      <w:r w:rsidRPr="000A626C">
        <w:rPr>
          <w:bCs/>
          <w:sz w:val="18"/>
          <w:szCs w:val="18"/>
        </w:rPr>
        <w:t>.</w:t>
      </w:r>
      <w:r w:rsidR="00662911" w:rsidRPr="000A626C">
        <w:rPr>
          <w:b/>
          <w:sz w:val="18"/>
          <w:szCs w:val="18"/>
        </w:rPr>
        <w:t>(Ek:RG-</w:t>
      </w:r>
      <w:r w:rsidR="00ED29BC" w:rsidRPr="000A626C">
        <w:rPr>
          <w:b/>
          <w:sz w:val="18"/>
          <w:szCs w:val="18"/>
        </w:rPr>
        <w:t>01</w:t>
      </w:r>
      <w:r w:rsidR="00662911" w:rsidRPr="000A626C">
        <w:rPr>
          <w:b/>
          <w:sz w:val="18"/>
          <w:szCs w:val="18"/>
        </w:rPr>
        <w:t>/</w:t>
      </w:r>
      <w:r w:rsidR="00ED29BC" w:rsidRPr="000A626C">
        <w:rPr>
          <w:b/>
          <w:sz w:val="18"/>
          <w:szCs w:val="18"/>
        </w:rPr>
        <w:t>1</w:t>
      </w:r>
      <w:r w:rsidR="00662911" w:rsidRPr="000A626C">
        <w:rPr>
          <w:b/>
          <w:sz w:val="18"/>
          <w:szCs w:val="18"/>
        </w:rPr>
        <w:t>0/2014-</w:t>
      </w:r>
      <w:r w:rsidR="00ED29BC" w:rsidRPr="000A626C">
        <w:rPr>
          <w:b/>
          <w:sz w:val="18"/>
          <w:szCs w:val="18"/>
        </w:rPr>
        <w:t>29136</w:t>
      </w:r>
      <w:r w:rsidR="00662911" w:rsidRPr="000A626C">
        <w:rPr>
          <w:b/>
          <w:sz w:val="18"/>
          <w:szCs w:val="18"/>
        </w:rPr>
        <w:t>/ 2-a md. Yürürlük:</w:t>
      </w:r>
      <w:r w:rsidR="00ED29BC" w:rsidRPr="000A626C">
        <w:rPr>
          <w:b/>
          <w:sz w:val="18"/>
          <w:szCs w:val="18"/>
        </w:rPr>
        <w:t>01/10/2014</w:t>
      </w:r>
      <w:r w:rsidR="00662911" w:rsidRPr="000A626C">
        <w:rPr>
          <w:b/>
          <w:sz w:val="18"/>
          <w:szCs w:val="18"/>
        </w:rPr>
        <w:t>)</w:t>
      </w:r>
      <w:r w:rsidR="00662911" w:rsidRPr="000A626C">
        <w:rPr>
          <w:bCs/>
          <w:sz w:val="18"/>
          <w:szCs w:val="18"/>
        </w:rPr>
        <w:t xml:space="preserve"> </w:t>
      </w:r>
      <w:r w:rsidRPr="006D649D">
        <w:rPr>
          <w:rFonts w:eastAsia="Calibri"/>
          <w:sz w:val="18"/>
          <w:szCs w:val="18"/>
        </w:rPr>
        <w:t>Ağız ve Diş muayeneleri yapılamayan hastalarda bu durum sağlık kurulu raporunda belirtilmelidir.</w:t>
      </w:r>
      <w:r w:rsidR="00DD27FF" w:rsidRPr="00DD27FF">
        <w:rPr>
          <w:bCs/>
          <w:color w:val="FF0000"/>
          <w:sz w:val="18"/>
          <w:szCs w:val="18"/>
        </w:rPr>
        <w:t>Sağlık kurulu raporunun düzenlendiği tarihten itibaren</w:t>
      </w:r>
      <w:r>
        <w:rPr>
          <w:bCs/>
          <w:color w:val="FF0000"/>
          <w:sz w:val="18"/>
          <w:szCs w:val="18"/>
        </w:rPr>
        <w:t xml:space="preserve"> </w:t>
      </w:r>
      <w:r w:rsidRPr="00600968">
        <w:rPr>
          <w:b/>
          <w:color w:val="FF0000"/>
          <w:sz w:val="18"/>
          <w:szCs w:val="18"/>
        </w:rPr>
        <w:t>(Değişik:RG-</w:t>
      </w:r>
      <w:r w:rsidR="00600968" w:rsidRPr="00600968">
        <w:rPr>
          <w:b/>
          <w:color w:val="FF0000"/>
          <w:sz w:val="18"/>
          <w:szCs w:val="18"/>
        </w:rPr>
        <w:t>01</w:t>
      </w:r>
      <w:r w:rsidRPr="00600968">
        <w:rPr>
          <w:b/>
          <w:color w:val="FF0000"/>
          <w:sz w:val="18"/>
          <w:szCs w:val="18"/>
        </w:rPr>
        <w:t>/</w:t>
      </w:r>
      <w:r w:rsidR="00600968" w:rsidRPr="00600968">
        <w:rPr>
          <w:b/>
          <w:color w:val="FF0000"/>
          <w:sz w:val="18"/>
          <w:szCs w:val="18"/>
        </w:rPr>
        <w:t>1</w:t>
      </w:r>
      <w:r w:rsidRPr="00600968">
        <w:rPr>
          <w:b/>
          <w:color w:val="FF0000"/>
          <w:sz w:val="18"/>
          <w:szCs w:val="18"/>
        </w:rPr>
        <w:t>0/201</w:t>
      </w:r>
      <w:r w:rsidR="00600968" w:rsidRPr="00600968">
        <w:rPr>
          <w:b/>
          <w:color w:val="FF0000"/>
          <w:sz w:val="18"/>
          <w:szCs w:val="18"/>
        </w:rPr>
        <w:t>4</w:t>
      </w:r>
      <w:r w:rsidRPr="00600968">
        <w:rPr>
          <w:b/>
          <w:color w:val="FF0000"/>
          <w:sz w:val="18"/>
          <w:szCs w:val="18"/>
        </w:rPr>
        <w:t>-2</w:t>
      </w:r>
      <w:r w:rsidR="00600968" w:rsidRPr="00600968">
        <w:rPr>
          <w:b/>
          <w:color w:val="FF0000"/>
          <w:sz w:val="18"/>
          <w:szCs w:val="18"/>
        </w:rPr>
        <w:t>9136</w:t>
      </w:r>
      <w:r w:rsidRPr="00600968">
        <w:rPr>
          <w:b/>
          <w:color w:val="FF0000"/>
          <w:sz w:val="18"/>
          <w:szCs w:val="18"/>
        </w:rPr>
        <w:t>/ 2-a md. Yürürlük:</w:t>
      </w:r>
      <w:r w:rsidR="00600968" w:rsidRPr="00600968">
        <w:rPr>
          <w:b/>
          <w:color w:val="FF0000"/>
          <w:sz w:val="18"/>
          <w:szCs w:val="18"/>
        </w:rPr>
        <w:t>01/10/2014</w:t>
      </w:r>
      <w:r w:rsidRPr="00600968">
        <w:rPr>
          <w:b/>
          <w:color w:val="FF0000"/>
          <w:sz w:val="18"/>
          <w:szCs w:val="18"/>
        </w:rPr>
        <w:t>)</w:t>
      </w:r>
      <w:r w:rsidR="00DD27FF" w:rsidRPr="00600968">
        <w:rPr>
          <w:bCs/>
          <w:color w:val="FF0000"/>
          <w:sz w:val="18"/>
          <w:szCs w:val="18"/>
        </w:rPr>
        <w:t xml:space="preserve"> </w:t>
      </w:r>
      <w:r w:rsidR="00DD27FF" w:rsidRPr="00196D3D">
        <w:rPr>
          <w:bCs/>
          <w:strike/>
          <w:color w:val="FF0000"/>
          <w:sz w:val="18"/>
          <w:szCs w:val="18"/>
        </w:rPr>
        <w:t>10 gün</w:t>
      </w:r>
      <w:r w:rsidR="00196D3D">
        <w:rPr>
          <w:bCs/>
          <w:color w:val="FF0000"/>
          <w:sz w:val="18"/>
          <w:szCs w:val="18"/>
        </w:rPr>
        <w:t xml:space="preserve"> </w:t>
      </w:r>
      <w:r w:rsidR="00196D3D" w:rsidRPr="00196D3D">
        <w:rPr>
          <w:rFonts w:eastAsia="Calibri"/>
          <w:sz w:val="18"/>
          <w:szCs w:val="18"/>
        </w:rPr>
        <w:t>10 iş günü</w:t>
      </w:r>
      <w:r w:rsidR="00DD27FF" w:rsidRPr="00DD27FF">
        <w:rPr>
          <w:bCs/>
          <w:color w:val="FF0000"/>
          <w:sz w:val="18"/>
          <w:szCs w:val="18"/>
        </w:rPr>
        <w:t xml:space="preserve"> (raporun alındığı gün dahil) içinde tedaviye başlanılması gerekmektedir.</w:t>
      </w:r>
    </w:p>
    <w:p w:rsidR="00DD27FF" w:rsidRPr="00DD27FF" w:rsidRDefault="00DD27FF" w:rsidP="00B45F9C">
      <w:pPr>
        <w:ind w:firstLine="709"/>
        <w:jc w:val="both"/>
        <w:rPr>
          <w:bCs/>
          <w:color w:val="FF0000"/>
          <w:sz w:val="18"/>
          <w:szCs w:val="18"/>
        </w:rPr>
      </w:pPr>
      <w:r w:rsidRPr="00DD27FF">
        <w:rPr>
          <w:bCs/>
          <w:color w:val="FF0000"/>
          <w:sz w:val="18"/>
          <w:szCs w:val="18"/>
        </w:rPr>
        <w:t>(3</w:t>
      </w:r>
      <w:r w:rsidRPr="00600968">
        <w:rPr>
          <w:bCs/>
          <w:color w:val="FF0000"/>
          <w:sz w:val="18"/>
          <w:szCs w:val="18"/>
        </w:rPr>
        <w:t>)</w:t>
      </w:r>
      <w:r w:rsidR="00196D3D" w:rsidRPr="00600968">
        <w:rPr>
          <w:b/>
          <w:color w:val="FF0000"/>
          <w:sz w:val="18"/>
          <w:szCs w:val="18"/>
        </w:rPr>
        <w:t>(Değişik:RG-</w:t>
      </w:r>
      <w:r w:rsidR="00600968" w:rsidRPr="00600968">
        <w:rPr>
          <w:b/>
          <w:color w:val="FF0000"/>
          <w:sz w:val="18"/>
          <w:szCs w:val="18"/>
        </w:rPr>
        <w:t>01</w:t>
      </w:r>
      <w:r w:rsidR="00196D3D" w:rsidRPr="00600968">
        <w:rPr>
          <w:b/>
          <w:color w:val="FF0000"/>
          <w:sz w:val="18"/>
          <w:szCs w:val="18"/>
        </w:rPr>
        <w:t>/</w:t>
      </w:r>
      <w:r w:rsidR="00600968" w:rsidRPr="00600968">
        <w:rPr>
          <w:b/>
          <w:color w:val="FF0000"/>
          <w:sz w:val="18"/>
          <w:szCs w:val="18"/>
        </w:rPr>
        <w:t>1</w:t>
      </w:r>
      <w:r w:rsidR="00196D3D" w:rsidRPr="00600968">
        <w:rPr>
          <w:b/>
          <w:color w:val="FF0000"/>
          <w:sz w:val="18"/>
          <w:szCs w:val="18"/>
        </w:rPr>
        <w:t>0/201</w:t>
      </w:r>
      <w:r w:rsidR="00600968" w:rsidRPr="00600968">
        <w:rPr>
          <w:b/>
          <w:color w:val="FF0000"/>
          <w:sz w:val="18"/>
          <w:szCs w:val="18"/>
        </w:rPr>
        <w:t>4</w:t>
      </w:r>
      <w:r w:rsidR="00196D3D" w:rsidRPr="00600968">
        <w:rPr>
          <w:b/>
          <w:color w:val="FF0000"/>
          <w:sz w:val="18"/>
          <w:szCs w:val="18"/>
        </w:rPr>
        <w:t>-</w:t>
      </w:r>
      <w:r w:rsidR="00600968" w:rsidRPr="00600968">
        <w:rPr>
          <w:b/>
          <w:color w:val="FF0000"/>
          <w:sz w:val="18"/>
          <w:szCs w:val="18"/>
        </w:rPr>
        <w:t>29136</w:t>
      </w:r>
      <w:r w:rsidR="00196D3D" w:rsidRPr="00600968">
        <w:rPr>
          <w:b/>
          <w:color w:val="FF0000"/>
          <w:sz w:val="18"/>
          <w:szCs w:val="18"/>
        </w:rPr>
        <w:t xml:space="preserve">/ 2-b md. Yürürlük: </w:t>
      </w:r>
      <w:r w:rsidR="00600968" w:rsidRPr="00600968">
        <w:rPr>
          <w:b/>
          <w:color w:val="FF0000"/>
          <w:sz w:val="18"/>
          <w:szCs w:val="18"/>
        </w:rPr>
        <w:t>01/10/2014</w:t>
      </w:r>
      <w:r w:rsidR="00196D3D" w:rsidRPr="00600968">
        <w:rPr>
          <w:b/>
          <w:strike/>
          <w:color w:val="FF0000"/>
          <w:sz w:val="18"/>
          <w:szCs w:val="18"/>
        </w:rPr>
        <w:t xml:space="preserve">) </w:t>
      </w:r>
      <w:r w:rsidRPr="00600968">
        <w:rPr>
          <w:bCs/>
          <w:strike/>
          <w:color w:val="FF0000"/>
          <w:sz w:val="18"/>
          <w:szCs w:val="18"/>
        </w:rPr>
        <w:t>Başta zihinsel özürlü olmak üzere iletişim kurulamayan veya algılama güçlüğü yaşanan özürlü kişilerin diş tedavileri, sınırlı uyuşturma altında gerçekleştirilemiyorsa ve genel anestezi altında müdahale gerekmesi durumunda genel anestezi bedelinin ödenebilmesi için; tedavinin anesteziyoloji ve reanimasyon uzman hekiminin sorumluluğunda genel anestezi altında cerrahi müdahale uygulanabilen, asgari tıbbi malzeme ve ilaçların bulunduğu genel anestezi ile müdahale birimi olan sağlık hizmeti sunucularında yapıldığının belgelendirilmesi gerekmektedir.</w:t>
      </w:r>
      <w:r w:rsidR="00196D3D">
        <w:rPr>
          <w:bCs/>
          <w:color w:val="FF0000"/>
          <w:sz w:val="18"/>
          <w:szCs w:val="18"/>
        </w:rPr>
        <w:t xml:space="preserve"> </w:t>
      </w:r>
      <w:r w:rsidR="00196D3D" w:rsidRPr="00196D3D">
        <w:rPr>
          <w:rFonts w:eastAsia="Calibri"/>
          <w:sz w:val="18"/>
          <w:szCs w:val="18"/>
        </w:rPr>
        <w:t xml:space="preserve">Başta zihinsel özürlü olmak üzere iletişim kurulamayan veya algılama güçlüğü yaşanan özürlü kişilerin diş tedavileri, sınırlı uyuşturma altında gerçekleştirilemiyorsa ve genel anestezi veya sedo-analjezi altında müdahale gerekmesi durumunda genel anestezi veya sedo-analjezi bedelinin ödenebilmesi için; tedavinin anesteziyoloji ve reanimasyon uzman hekiminin sorumluluğunda genel anestezi altında cerrahi müdahale uygulanabilen, asgari tıbbi malzeme ve ilaçların bulunduğu genel anestezi ile müdahale birimi olan </w:t>
      </w:r>
      <w:r w:rsidR="00B45F9C" w:rsidRPr="00602751">
        <w:rPr>
          <w:b/>
          <w:bCs/>
          <w:color w:val="FF0000"/>
          <w:sz w:val="18"/>
          <w:szCs w:val="18"/>
        </w:rPr>
        <w:t>(</w:t>
      </w:r>
      <w:r w:rsidR="00B45F9C" w:rsidRPr="00B45F9C">
        <w:rPr>
          <w:b/>
          <w:bCs/>
          <w:color w:val="FF0000"/>
          <w:sz w:val="18"/>
          <w:szCs w:val="18"/>
        </w:rPr>
        <w:t>Değişik</w:t>
      </w:r>
      <w:r w:rsidR="00B45F9C" w:rsidRPr="00602751">
        <w:rPr>
          <w:b/>
          <w:bCs/>
          <w:color w:val="FF0000"/>
          <w:sz w:val="18"/>
          <w:szCs w:val="18"/>
        </w:rPr>
        <w:t>:RG-</w:t>
      </w:r>
      <w:r w:rsidR="001926B8">
        <w:rPr>
          <w:b/>
          <w:bCs/>
          <w:color w:val="FF0000"/>
          <w:sz w:val="18"/>
          <w:szCs w:val="18"/>
        </w:rPr>
        <w:t>05</w:t>
      </w:r>
      <w:r w:rsidR="00B45F9C" w:rsidRPr="00602751">
        <w:rPr>
          <w:b/>
          <w:bCs/>
          <w:color w:val="FF0000"/>
          <w:sz w:val="18"/>
          <w:szCs w:val="18"/>
        </w:rPr>
        <w:t>/0</w:t>
      </w:r>
      <w:r w:rsidR="003B018A">
        <w:rPr>
          <w:b/>
          <w:bCs/>
          <w:color w:val="FF0000"/>
          <w:sz w:val="18"/>
          <w:szCs w:val="18"/>
        </w:rPr>
        <w:t>8</w:t>
      </w:r>
      <w:r w:rsidR="00B45F9C" w:rsidRPr="00602751">
        <w:rPr>
          <w:b/>
          <w:bCs/>
          <w:color w:val="FF0000"/>
          <w:sz w:val="18"/>
          <w:szCs w:val="18"/>
        </w:rPr>
        <w:t>/2015-29</w:t>
      </w:r>
      <w:r w:rsidR="001926B8">
        <w:rPr>
          <w:b/>
          <w:bCs/>
          <w:color w:val="FF0000"/>
          <w:sz w:val="18"/>
          <w:szCs w:val="18"/>
        </w:rPr>
        <w:t xml:space="preserve">436 </w:t>
      </w:r>
      <w:r w:rsidR="00B45F9C" w:rsidRPr="00602751">
        <w:rPr>
          <w:b/>
          <w:bCs/>
          <w:color w:val="FF0000"/>
          <w:sz w:val="18"/>
          <w:szCs w:val="18"/>
        </w:rPr>
        <w:t>/</w:t>
      </w:r>
      <w:r w:rsidR="00603B69">
        <w:rPr>
          <w:b/>
          <w:bCs/>
          <w:color w:val="FF0000"/>
          <w:sz w:val="18"/>
          <w:szCs w:val="18"/>
        </w:rPr>
        <w:t>3</w:t>
      </w:r>
      <w:r w:rsidR="00B45F9C" w:rsidRPr="00602751">
        <w:rPr>
          <w:b/>
          <w:bCs/>
          <w:color w:val="FF0000"/>
          <w:sz w:val="18"/>
          <w:szCs w:val="18"/>
        </w:rPr>
        <w:t xml:space="preserve"> md. Yürürlük:</w:t>
      </w:r>
      <w:r w:rsidR="001926B8">
        <w:rPr>
          <w:b/>
          <w:bCs/>
          <w:color w:val="FF0000"/>
          <w:sz w:val="18"/>
          <w:szCs w:val="18"/>
        </w:rPr>
        <w:t>05</w:t>
      </w:r>
      <w:r w:rsidR="00B45F9C" w:rsidRPr="00602751">
        <w:rPr>
          <w:b/>
          <w:bCs/>
          <w:color w:val="FF0000"/>
          <w:sz w:val="18"/>
          <w:szCs w:val="18"/>
        </w:rPr>
        <w:t>/</w:t>
      </w:r>
      <w:r w:rsidR="003B018A">
        <w:rPr>
          <w:b/>
          <w:bCs/>
          <w:color w:val="FF0000"/>
          <w:sz w:val="18"/>
          <w:szCs w:val="18"/>
        </w:rPr>
        <w:t>08</w:t>
      </w:r>
      <w:r w:rsidR="00B45F9C" w:rsidRPr="00602751">
        <w:rPr>
          <w:b/>
          <w:bCs/>
          <w:color w:val="FF0000"/>
          <w:sz w:val="18"/>
          <w:szCs w:val="18"/>
        </w:rPr>
        <w:t>/2015)</w:t>
      </w:r>
      <w:r w:rsidR="00B45F9C">
        <w:rPr>
          <w:b/>
          <w:bCs/>
          <w:color w:val="FF0000"/>
          <w:sz w:val="18"/>
          <w:szCs w:val="18"/>
        </w:rPr>
        <w:t xml:space="preserve"> </w:t>
      </w:r>
      <w:r w:rsidR="00196D3D" w:rsidRPr="00B45F9C">
        <w:rPr>
          <w:rFonts w:eastAsia="Calibri"/>
          <w:strike/>
          <w:sz w:val="18"/>
          <w:szCs w:val="18"/>
        </w:rPr>
        <w:t>sağlık hizmeti sunucularında</w:t>
      </w:r>
      <w:r w:rsidR="00196D3D" w:rsidRPr="00196D3D">
        <w:rPr>
          <w:rFonts w:eastAsia="Calibri"/>
          <w:sz w:val="18"/>
          <w:szCs w:val="18"/>
        </w:rPr>
        <w:t xml:space="preserve"> </w:t>
      </w:r>
      <w:r w:rsidR="00B45F9C" w:rsidRPr="00B45F9C">
        <w:rPr>
          <w:bCs/>
          <w:color w:val="FF0000"/>
          <w:sz w:val="18"/>
          <w:szCs w:val="18"/>
        </w:rPr>
        <w:t>ADSM, tıp merkezleri ve hastanelerin ameliyathane ve genel anestezi ünitelerinde</w:t>
      </w:r>
      <w:r w:rsidR="00B45F9C" w:rsidRPr="00B45F9C">
        <w:rPr>
          <w:rFonts w:eastAsia="Calibri"/>
          <w:color w:val="FF0000"/>
          <w:sz w:val="18"/>
          <w:szCs w:val="18"/>
        </w:rPr>
        <w:t xml:space="preserve"> </w:t>
      </w:r>
      <w:r w:rsidR="00196D3D" w:rsidRPr="00196D3D">
        <w:rPr>
          <w:rFonts w:eastAsia="Calibri"/>
          <w:sz w:val="18"/>
          <w:szCs w:val="18"/>
        </w:rPr>
        <w:t>yapıldığının belgelendirilmesi gerekmektedir.</w:t>
      </w:r>
    </w:p>
    <w:p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t>(4) 14.01.2012 tarihli ve 28173 sayılı Resmî Gazetede yayımlanan “Özürlülük Ölçütü, Sınıflandırması ve Özürlülere Verilecek Sağlık Kurulu Raporları Hakkında Yönetmelik” hükümlerine uygun olarak düzenlenmiş raporun bir örneği faturaya eklenir.</w:t>
      </w:r>
    </w:p>
    <w:p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t>(5)</w:t>
      </w:r>
      <w:r w:rsidR="00196D3D" w:rsidRPr="00196D3D">
        <w:rPr>
          <w:b/>
          <w:color w:val="7030A0"/>
          <w:sz w:val="18"/>
          <w:szCs w:val="18"/>
        </w:rPr>
        <w:t xml:space="preserve"> </w:t>
      </w:r>
      <w:r w:rsidR="00196D3D" w:rsidRPr="00600968">
        <w:rPr>
          <w:b/>
          <w:sz w:val="18"/>
          <w:szCs w:val="18"/>
        </w:rPr>
        <w:t>(Değişik:RG-0</w:t>
      </w:r>
      <w:r w:rsidR="00600968" w:rsidRPr="00600968">
        <w:rPr>
          <w:b/>
          <w:sz w:val="18"/>
          <w:szCs w:val="18"/>
        </w:rPr>
        <w:t>1</w:t>
      </w:r>
      <w:r w:rsidR="00196D3D" w:rsidRPr="00600968">
        <w:rPr>
          <w:b/>
          <w:sz w:val="18"/>
          <w:szCs w:val="18"/>
        </w:rPr>
        <w:t>/</w:t>
      </w:r>
      <w:r w:rsidR="00600968" w:rsidRPr="00600968">
        <w:rPr>
          <w:b/>
          <w:sz w:val="18"/>
          <w:szCs w:val="18"/>
        </w:rPr>
        <w:t>1</w:t>
      </w:r>
      <w:r w:rsidR="00196D3D" w:rsidRPr="00600968">
        <w:rPr>
          <w:b/>
          <w:sz w:val="18"/>
          <w:szCs w:val="18"/>
        </w:rPr>
        <w:t>0/201</w:t>
      </w:r>
      <w:r w:rsidR="00600968" w:rsidRPr="00600968">
        <w:rPr>
          <w:b/>
          <w:sz w:val="18"/>
          <w:szCs w:val="18"/>
        </w:rPr>
        <w:t>4</w:t>
      </w:r>
      <w:r w:rsidR="00196D3D" w:rsidRPr="00600968">
        <w:rPr>
          <w:b/>
          <w:sz w:val="18"/>
          <w:szCs w:val="18"/>
        </w:rPr>
        <w:t>-</w:t>
      </w:r>
      <w:r w:rsidR="00600968" w:rsidRPr="00600968">
        <w:rPr>
          <w:b/>
          <w:sz w:val="18"/>
          <w:szCs w:val="18"/>
        </w:rPr>
        <w:t>29136</w:t>
      </w:r>
      <w:r w:rsidR="00196D3D" w:rsidRPr="00600968">
        <w:rPr>
          <w:b/>
          <w:sz w:val="18"/>
          <w:szCs w:val="18"/>
        </w:rPr>
        <w:t>/ 2-c md. Yürürlük:</w:t>
      </w:r>
      <w:r w:rsidR="00600968" w:rsidRPr="00600968">
        <w:rPr>
          <w:b/>
          <w:sz w:val="18"/>
          <w:szCs w:val="18"/>
        </w:rPr>
        <w:t xml:space="preserve"> 01/10/2014</w:t>
      </w:r>
      <w:r w:rsidR="00196D3D" w:rsidRPr="00600968">
        <w:rPr>
          <w:b/>
          <w:sz w:val="18"/>
          <w:szCs w:val="18"/>
        </w:rPr>
        <w:t xml:space="preserve">) </w:t>
      </w:r>
      <w:r w:rsidRPr="00196D3D">
        <w:rPr>
          <w:bCs/>
          <w:strike/>
          <w:color w:val="FF0000"/>
          <w:sz w:val="18"/>
          <w:szCs w:val="18"/>
        </w:rPr>
        <w:t>Ortodontik tedavi gereksinimi olan hastalar; Sağlık Bakanlığına bağlı ağız ve diş sağlığı merkezleri (ADSM), ağız ve diş sağlığı hastaneleri, ağız ve diş sağlığı eğitim ve araştırma hastaneleri veya üniversitelerin diş hekimliği fakültelerince en az bir ortodonti uzmanının/ortodonti konusunda doktoraya sahip diş hekiminin yer aldığı üç diş hekimi tarafından sağlık kurulu raporu düzenlenmesi halinde, özel sağlık hizmeti sunucuları ile Kurumla sözleşmesi olmayan resmi sağlık hizmeti sunucularındaki diş ünitelerine başvurabilirler. Tedavinin başlanacağı il sınırları içerisinde, ortodonti uzmanının/ortodonti konusunda doktoraya sahip diş hekiminin bulunmaması halinde sağlık kurulu üç diş hekiminden oluşur. Sağlık kurulu raporunda yapılan tedavinin estetik amaçlı olmadığı ve maloklüzyon tipi açıkça belirtilir. Sağlık kurulu raporunun düzenlendiği tarihten itibaren 6 ay içinde tedaviye başlanılması gerekmektedir.</w:t>
      </w:r>
      <w:r w:rsidR="00196D3D" w:rsidRPr="00196D3D">
        <w:rPr>
          <w:rFonts w:eastAsia="Calibri"/>
          <w:sz w:val="18"/>
          <w:szCs w:val="18"/>
        </w:rPr>
        <w:t>Ortodontik tedavi gereksinimi olan hastalar; Sağlık Bakanlığına bağlı ağız ve diş sağlığı merkezleri (ADSM), ağız ve diş sağlığı hastaneleri, ağız ve diş sağlığı eğitim ve araştırma hastaneleri veya üniversitelerin diş hekimliği fakültelerince üç diş hekimi tarafından sağlık kurulu raporu düzenlenmesi halinde, özel sağlık hizmeti sunucuları ile Kurumla sözleşmesi olmayan resmi sağlık hizmeti sunucularındaki diş ünitelerine başvurabilirler. Sağlık kurulu raporunda yapılan tedavinin estetik amaçlı olmadığı ve maloklüzyon tipi açıkça belirtilir. Sağlık kurulu raporunun düzenlendiği tarihten itibaren 6 ay içinde tedaviye başlanılması gerekmektedir.</w:t>
      </w:r>
    </w:p>
    <w:p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t>(6) Özel sağlık hizmeti sunucuları ile Kurumla sözleşmesi olmayan resmi sağlık hizmeti sunucularınca yapılan diş tedavileri sonrasında, SUT eki EK-2/Ç-2 Listesinde yer alan “Diş Tedavileri Kontrol Formu” ve/veya ortodontik tedavilerde SUT eki EK-2/Ç-3 Listesinde yer alan “Tanıya Dayalı Ortodontik Tedavi Kontrol Formu”nda yer alan tedavinin yapıldığına dair bölümün diş ünitesi bulunan protokollü resmi sağlık hizmeti sunucusunda görevli diş hekimi tarafından onaylanması gerekmektedir.</w:t>
      </w:r>
    </w:p>
    <w:p w:rsidR="00DD27FF" w:rsidRPr="00DD27FF" w:rsidRDefault="00DD27FF" w:rsidP="00DD27FF">
      <w:pPr>
        <w:spacing w:line="240" w:lineRule="atLeast"/>
        <w:ind w:firstLine="709"/>
        <w:jc w:val="both"/>
        <w:rPr>
          <w:b/>
          <w:bCs/>
          <w:color w:val="FF0000"/>
          <w:sz w:val="18"/>
          <w:szCs w:val="18"/>
        </w:rPr>
      </w:pPr>
      <w:r w:rsidRPr="00DD27FF">
        <w:rPr>
          <w:b/>
          <w:bCs/>
          <w:color w:val="FF0000"/>
          <w:sz w:val="18"/>
          <w:szCs w:val="18"/>
        </w:rPr>
        <w:t xml:space="preserve">2.4.1.B-2- Diş tedavileri ödeme işlemleri </w:t>
      </w:r>
    </w:p>
    <w:p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t>(1) Özel sağlık hizmeti sunucuları ile Kurumla sözleşmesi olmayan resmi sağlık hizmeti sunucularından, %40 ve üzeri özürlü hastalara verilen ağız ve diş sağlığı hizmetlerinin ücretleri SUT eki EK-2/Ç Listesinde yer alması şartıyla, SUT eki EK-2/Ç Listesi üzerinden ödenir.</w:t>
      </w:r>
    </w:p>
    <w:p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t>(2) Özel sağlık hizmeti sunucuları ile Kurumla sözleşmesi olmayan resmi sağlık hizmeti sunucuları diş ünitelerinde uygulanan ortodontik tedavi bedelleri SUT’un 2.4.1(4) fıkrasına göre ödenir.</w:t>
      </w:r>
    </w:p>
    <w:p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t>(3) Ödemelerde; SUT ve eki EK-2/Ç Listesindeki süre ve adet ile ilgili hükümlere uyulur.</w:t>
      </w:r>
    </w:p>
    <w:p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t xml:space="preserve">(4) Özel sağlık hizmeti sunucuları ile Kurumla sözleşmesi olmayan resmi sağlık hizmeti sunucuları diş ünitelerinde  %40 ve üzeri özürlü hastalara verilen ağız ve diş sağlığı hizmetleri kapsamında uygulanan protez tedavileri için malzeme dahil döküm ve işçilik ücreti ödenmez. </w:t>
      </w:r>
    </w:p>
    <w:p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t>(5) Ortodontik tedavi uygulanan kişilere ait faturaların ödemeleri SUT eki EK-2/Ç-3 Listesinde yer alan formlar üzerinden üç aşamada yapılır. Her bir aşama tamamlandığında tedavi bedelinin 1/3’ü ödenir.</w:t>
      </w:r>
    </w:p>
    <w:p w:rsidR="00DD27FF" w:rsidRPr="00DD27FF" w:rsidRDefault="00DD27FF" w:rsidP="00DD27FF">
      <w:pPr>
        <w:spacing w:line="240" w:lineRule="atLeast"/>
        <w:ind w:firstLine="709"/>
        <w:jc w:val="both"/>
        <w:rPr>
          <w:b/>
          <w:bCs/>
          <w:color w:val="FF0000"/>
          <w:sz w:val="18"/>
          <w:szCs w:val="18"/>
        </w:rPr>
      </w:pPr>
      <w:r w:rsidRPr="00DD27FF">
        <w:rPr>
          <w:b/>
          <w:bCs/>
          <w:color w:val="FF0000"/>
          <w:sz w:val="18"/>
          <w:szCs w:val="18"/>
        </w:rPr>
        <w:t>2.4.1.B-3- Diğer hükümler</w:t>
      </w:r>
    </w:p>
    <w:p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t xml:space="preserve">(1) Hastalar, başvurdukları Kurum ile sözleşmeli ağız ve diş sağlığı hizmeti verilen sağlık hizmeti sunucularınca ağız ve diş sağlığı tedavileri için düzenlenen sağlık kurulu raporunda ve/veya ortodontik tedaviler için düzenlenen sağlık kurulu raporunda imzası bulunan hekimin kendisinin, birinci derece yakınının veya bunların ortaklarının özel muayenehanelerince/özel sağlık hizmeti sunucularınca tedavi edilemezler. Bu şekilde, sağlık kurulu raporlarında onayı bulunan ve tedaviyi sağlayan hekimin aynı olduğu veya eşi veya ortakları tarafından yapıldığı belirlenen tedavilere ait giderler ödenmez. </w:t>
      </w:r>
    </w:p>
    <w:p w:rsidR="00DD27FF" w:rsidRPr="00DD27FF" w:rsidRDefault="00DD27FF" w:rsidP="00DD27FF">
      <w:pPr>
        <w:spacing w:line="240" w:lineRule="atLeast"/>
        <w:ind w:firstLine="709"/>
        <w:jc w:val="both"/>
        <w:rPr>
          <w:rFonts w:eastAsia="Calibri"/>
          <w:strike/>
          <w:sz w:val="18"/>
          <w:szCs w:val="18"/>
          <w:lang w:eastAsia="en-US"/>
        </w:rPr>
      </w:pPr>
      <w:r w:rsidRPr="00DD27FF">
        <w:rPr>
          <w:bCs/>
          <w:color w:val="FF0000"/>
          <w:sz w:val="18"/>
          <w:szCs w:val="18"/>
        </w:rPr>
        <w:t>(2) SUT eki EK-2/Ç Listesinde (*) işaretli olan tedaviler ile aynı listenin “7.1 Tanıya dayalı ortodontik tedavi işlemleri” başlıklı bölümünde yer alan tedavilere ait giderlerin karşılanabilmesi için, tedavinin konularında uzman veya doktoralı diş hekimleri tarafından yapıldığının belgelendirilmesi gerekmektedir.</w:t>
      </w:r>
    </w:p>
    <w:p w:rsidR="008046B9" w:rsidRPr="0098164A" w:rsidRDefault="008046B9" w:rsidP="005B644F">
      <w:pPr>
        <w:pStyle w:val="Balk3"/>
        <w:spacing w:before="0"/>
        <w:ind w:firstLine="284"/>
        <w:jc w:val="both"/>
        <w:rPr>
          <w:rFonts w:ascii="Times New Roman" w:hAnsi="Times New Roman" w:cs="Times New Roman"/>
          <w:color w:val="auto"/>
          <w:sz w:val="18"/>
          <w:szCs w:val="18"/>
        </w:rPr>
      </w:pPr>
      <w:bookmarkStart w:id="366" w:name="_Toc351975189"/>
      <w:r w:rsidRPr="0098164A">
        <w:rPr>
          <w:rFonts w:ascii="Times New Roman" w:hAnsi="Times New Roman" w:cs="Times New Roman"/>
          <w:color w:val="auto"/>
          <w:sz w:val="18"/>
          <w:szCs w:val="18"/>
          <w:lang w:eastAsia="en-US"/>
        </w:rPr>
        <w:t>2.4</w:t>
      </w:r>
      <w:r w:rsidRPr="0098164A">
        <w:rPr>
          <w:rFonts w:ascii="Times New Roman" w:hAnsi="Times New Roman" w:cs="Times New Roman"/>
          <w:color w:val="auto"/>
          <w:sz w:val="18"/>
          <w:szCs w:val="18"/>
        </w:rPr>
        <w:t>.2</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Organ, </w:t>
      </w:r>
      <w:r w:rsidR="00D33F61" w:rsidRPr="0098164A">
        <w:rPr>
          <w:rFonts w:ascii="Times New Roman" w:hAnsi="Times New Roman" w:cs="Times New Roman"/>
          <w:color w:val="auto"/>
          <w:sz w:val="18"/>
          <w:szCs w:val="18"/>
        </w:rPr>
        <w:t>doku ve kök hücre nakli ted</w:t>
      </w:r>
      <w:r w:rsidRPr="0098164A">
        <w:rPr>
          <w:rFonts w:ascii="Times New Roman" w:hAnsi="Times New Roman" w:cs="Times New Roman"/>
          <w:color w:val="auto"/>
          <w:sz w:val="18"/>
          <w:szCs w:val="18"/>
        </w:rPr>
        <w:t>avileri</w:t>
      </w:r>
      <w:bookmarkEnd w:id="360"/>
      <w:bookmarkEnd w:id="361"/>
      <w:bookmarkEnd w:id="362"/>
      <w:bookmarkEnd w:id="363"/>
      <w:bookmarkEnd w:id="366"/>
    </w:p>
    <w:p w:rsidR="008046B9" w:rsidRPr="0098164A" w:rsidRDefault="008046B9" w:rsidP="005B644F">
      <w:pPr>
        <w:pStyle w:val="Balk4"/>
        <w:spacing w:before="0"/>
        <w:ind w:firstLine="426"/>
        <w:jc w:val="both"/>
        <w:rPr>
          <w:rFonts w:ascii="Times New Roman" w:hAnsi="Times New Roman" w:cs="Times New Roman"/>
          <w:i w:val="0"/>
          <w:color w:val="auto"/>
          <w:sz w:val="18"/>
          <w:szCs w:val="18"/>
        </w:rPr>
      </w:pPr>
      <w:bookmarkStart w:id="367" w:name="_Toc251702510"/>
      <w:bookmarkStart w:id="368" w:name="_Ref252696794"/>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.2.A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Organ ve </w:t>
      </w:r>
      <w:r w:rsidR="00D33F61" w:rsidRPr="0098164A">
        <w:rPr>
          <w:rFonts w:ascii="Times New Roman" w:hAnsi="Times New Roman" w:cs="Times New Roman"/>
          <w:i w:val="0"/>
          <w:color w:val="auto"/>
          <w:sz w:val="18"/>
          <w:szCs w:val="18"/>
        </w:rPr>
        <w:t>doku nakli</w:t>
      </w:r>
      <w:bookmarkEnd w:id="367"/>
      <w:bookmarkEnd w:id="368"/>
    </w:p>
    <w:p w:rsidR="007E622C" w:rsidRPr="0098164A" w:rsidRDefault="007E622C" w:rsidP="00B347C0">
      <w:pPr>
        <w:adjustRightInd w:val="0"/>
        <w:ind w:firstLine="708"/>
        <w:jc w:val="both"/>
        <w:outlineLvl w:val="4"/>
        <w:rPr>
          <w:sz w:val="18"/>
          <w:szCs w:val="18"/>
          <w:lang w:eastAsia="en-US"/>
        </w:rPr>
      </w:pPr>
      <w:bookmarkStart w:id="369" w:name="_Toc251702511"/>
      <w:bookmarkStart w:id="370" w:name="_Ref252696797"/>
      <w:r w:rsidRPr="0098164A">
        <w:rPr>
          <w:sz w:val="18"/>
          <w:szCs w:val="18"/>
          <w:lang w:eastAsia="en-US"/>
        </w:rPr>
        <w:t>(1) Kurum sağlık yardımlarından yararlandırılan</w:t>
      </w:r>
      <w:r w:rsidR="00562E5F" w:rsidRPr="0098164A">
        <w:rPr>
          <w:sz w:val="18"/>
          <w:szCs w:val="18"/>
          <w:lang w:eastAsia="en-US"/>
        </w:rPr>
        <w:t xml:space="preserve"> kişilere</w:t>
      </w:r>
      <w:r w:rsidRPr="0098164A">
        <w:rPr>
          <w:sz w:val="18"/>
          <w:szCs w:val="18"/>
          <w:lang w:eastAsia="en-US"/>
        </w:rPr>
        <w:t xml:space="preserve"> organ veya doku nakline gerek görülmesi halinde, 2238 sayılı Organ ve Doku Alınması, Saklanması, Aşılanması ve Nakli Hakkında Kanun hükümleri dikkate alınmak şartıyla, organ veya doku nakli tedavilerine ilişkin giderler ile verici durumundaki kişinin bu tedaviye ilişkin giderleri Kurum tarafından karşılanır. </w:t>
      </w:r>
    </w:p>
    <w:p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 xml:space="preserve">(2) Kurumca sağlık yardımları karşılanmayan alıcı durumundaki kişilere, kapsam bölümünde yer alan kişilerin organ veya doku vericisi olması halinde bu işlemlere ait bedeller karşılanmaz. </w:t>
      </w:r>
    </w:p>
    <w:p w:rsidR="007E622C" w:rsidRPr="0098164A" w:rsidRDefault="007E622C" w:rsidP="00B347C0">
      <w:pPr>
        <w:ind w:firstLine="708"/>
        <w:jc w:val="both"/>
        <w:outlineLvl w:val="4"/>
        <w:rPr>
          <w:sz w:val="18"/>
          <w:szCs w:val="18"/>
        </w:rPr>
      </w:pPr>
      <w:r w:rsidRPr="0098164A">
        <w:rPr>
          <w:sz w:val="18"/>
          <w:szCs w:val="18"/>
        </w:rPr>
        <w:t>(3) Organ nakli tedavileri, bünyesinde “organ nakli merkezi” bulunan sağlık kurumlarında gerçekleştirilecektir.</w:t>
      </w:r>
    </w:p>
    <w:p w:rsidR="007E622C" w:rsidRPr="0098164A" w:rsidRDefault="007E622C" w:rsidP="00B347C0">
      <w:pPr>
        <w:ind w:firstLine="708"/>
        <w:jc w:val="both"/>
        <w:outlineLvl w:val="4"/>
        <w:rPr>
          <w:dstrike/>
          <w:sz w:val="18"/>
          <w:szCs w:val="18"/>
        </w:rPr>
      </w:pPr>
      <w:r w:rsidRPr="0098164A">
        <w:rPr>
          <w:sz w:val="18"/>
          <w:szCs w:val="18"/>
        </w:rPr>
        <w:t>(4) Yurt</w:t>
      </w:r>
      <w:r w:rsidR="00EE48CD" w:rsidRPr="0098164A">
        <w:rPr>
          <w:sz w:val="18"/>
          <w:szCs w:val="18"/>
        </w:rPr>
        <w:t xml:space="preserve"> </w:t>
      </w:r>
      <w:r w:rsidRPr="0098164A">
        <w:rPr>
          <w:sz w:val="18"/>
          <w:szCs w:val="18"/>
        </w:rPr>
        <w:t xml:space="preserve">içinde organın bulunması halinde hastanın organın bulunduğu yere veya organın organ nakli yapılacak merkezin bulunduğu yere getirilmesine ilişkin gidiş-dönüş için nakliye/transfer masrafları SUT’un </w:t>
      </w:r>
      <w:hyperlink r:id="rId9" w:anchor="_5._YOL,_GÜNDELİK,#_5._YOL,_GÜNDELİK," w:history="1">
        <w:r w:rsidRPr="0098164A">
          <w:rPr>
            <w:sz w:val="18"/>
            <w:szCs w:val="18"/>
          </w:rPr>
          <w:t>2.6</w:t>
        </w:r>
      </w:hyperlink>
      <w:r w:rsidRPr="0098164A">
        <w:rPr>
          <w:sz w:val="18"/>
          <w:szCs w:val="18"/>
        </w:rPr>
        <w:t xml:space="preserve"> maddesi doğrultusunda Kurumca karşılanır. </w:t>
      </w:r>
    </w:p>
    <w:p w:rsidR="007E622C" w:rsidRPr="0098164A" w:rsidRDefault="007E622C" w:rsidP="00B347C0">
      <w:pPr>
        <w:ind w:firstLine="708"/>
        <w:jc w:val="both"/>
        <w:outlineLvl w:val="4"/>
        <w:rPr>
          <w:sz w:val="18"/>
          <w:szCs w:val="18"/>
        </w:rPr>
      </w:pPr>
      <w:r w:rsidRPr="0098164A">
        <w:rPr>
          <w:sz w:val="18"/>
          <w:szCs w:val="18"/>
        </w:rPr>
        <w:t>(5) Ulusal Organ ve Doku Nakli Koordinasyon Merkezince bildirilen her bir kadavra donör için donörü temin eden sağlık kurumuna SUT eki EK-</w:t>
      </w:r>
      <w:r w:rsidR="001A2C7E" w:rsidRPr="0098164A">
        <w:rPr>
          <w:sz w:val="18"/>
          <w:szCs w:val="18"/>
        </w:rPr>
        <w:t>2/C</w:t>
      </w:r>
      <w:r w:rsidRPr="0098164A">
        <w:rPr>
          <w:sz w:val="18"/>
          <w:szCs w:val="18"/>
        </w:rPr>
        <w:t xml:space="preserve"> Listesi</w:t>
      </w:r>
      <w:r w:rsidR="001A2C7E" w:rsidRPr="0098164A">
        <w:rPr>
          <w:sz w:val="18"/>
          <w:szCs w:val="18"/>
        </w:rPr>
        <w:t>nde</w:t>
      </w:r>
      <w:r w:rsidRPr="0098164A">
        <w:rPr>
          <w:sz w:val="18"/>
          <w:szCs w:val="18"/>
        </w:rPr>
        <w:t xml:space="preserve"> “P911146” kodu ile yer alan “Kadavra donör temini” bedeli karşılanır. Söz konusu bedele kadavra organ alım işlemleri dâhildir. </w:t>
      </w:r>
    </w:p>
    <w:p w:rsidR="007E622C" w:rsidRPr="0098164A" w:rsidRDefault="007E622C" w:rsidP="00B347C0">
      <w:pPr>
        <w:ind w:firstLine="708"/>
        <w:jc w:val="both"/>
        <w:outlineLvl w:val="4"/>
        <w:rPr>
          <w:sz w:val="18"/>
          <w:szCs w:val="18"/>
        </w:rPr>
      </w:pPr>
      <w:r w:rsidRPr="0098164A">
        <w:rPr>
          <w:sz w:val="18"/>
          <w:szCs w:val="18"/>
        </w:rPr>
        <w:t>(6)</w:t>
      </w:r>
      <w:r w:rsidRPr="0098164A">
        <w:rPr>
          <w:b/>
          <w:bCs/>
          <w:sz w:val="18"/>
          <w:szCs w:val="18"/>
        </w:rPr>
        <w:t xml:space="preserve"> </w:t>
      </w:r>
      <w:r w:rsidRPr="0098164A">
        <w:rPr>
          <w:sz w:val="18"/>
          <w:szCs w:val="18"/>
        </w:rPr>
        <w:t>Herhangi bir diyaliz yöntemiyle tedavisinin mümkün olmadığı (damar yolu girişi olmayan, periton diyalizi uygulanamayan vb.) Kurumla sözleşmeli/protokollü üçüncü basamak sağlık kurumları sağlık kurulu raporu ile belgelenen hastalar hariç olmak üzere, ABO kan grubu uyumsuz böbrek nakline ilişkin giderler Kurumca karşılanmaz. ABO uyumsuz böbrek nakli yapılacak hastalara uygulanacak aferez işlemi ve bu işlemde kullanılacak tıbbi malzeme bedelleri ayrıca faturalandırılamaz.</w:t>
      </w:r>
    </w:p>
    <w:p w:rsidR="008046B9" w:rsidRPr="0098164A" w:rsidRDefault="008046B9" w:rsidP="005B644F">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.2.B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Kök </w:t>
      </w:r>
      <w:r w:rsidR="00D33F61" w:rsidRPr="0098164A">
        <w:rPr>
          <w:rFonts w:ascii="Times New Roman" w:hAnsi="Times New Roman" w:cs="Times New Roman"/>
          <w:i w:val="0"/>
          <w:color w:val="auto"/>
          <w:sz w:val="18"/>
          <w:szCs w:val="18"/>
        </w:rPr>
        <w:t>hücre nakli tedavileri</w:t>
      </w:r>
      <w:bookmarkEnd w:id="369"/>
      <w:bookmarkEnd w:id="370"/>
    </w:p>
    <w:p w:rsidR="008046B9" w:rsidRPr="0098164A" w:rsidRDefault="008046B9" w:rsidP="005B644F">
      <w:pPr>
        <w:pStyle w:val="Balk5"/>
        <w:spacing w:before="0"/>
        <w:ind w:firstLine="567"/>
        <w:jc w:val="both"/>
        <w:rPr>
          <w:rFonts w:ascii="Times New Roman" w:hAnsi="Times New Roman" w:cs="Times New Roman"/>
          <w:b/>
          <w:color w:val="auto"/>
          <w:sz w:val="18"/>
          <w:szCs w:val="18"/>
          <w:lang w:eastAsia="en-US"/>
        </w:rPr>
      </w:pPr>
      <w:bookmarkStart w:id="371" w:name="_4.5.2.B-1-_Kemik_İliği"/>
      <w:bookmarkStart w:id="372" w:name="_Ref252696799"/>
      <w:bookmarkEnd w:id="371"/>
      <w:r w:rsidRPr="0098164A">
        <w:rPr>
          <w:rFonts w:ascii="Times New Roman" w:hAnsi="Times New Roman" w:cs="Times New Roman"/>
          <w:b/>
          <w:bCs/>
          <w:color w:val="auto"/>
          <w:sz w:val="18"/>
          <w:szCs w:val="18"/>
          <w:lang w:eastAsia="en-US"/>
        </w:rPr>
        <w:t>2.4</w:t>
      </w:r>
      <w:r w:rsidR="009460E2" w:rsidRPr="0098164A">
        <w:rPr>
          <w:rFonts w:ascii="Times New Roman" w:hAnsi="Times New Roman" w:cs="Times New Roman"/>
          <w:b/>
          <w:bCs/>
          <w:color w:val="auto"/>
          <w:sz w:val="18"/>
          <w:szCs w:val="18"/>
          <w:lang w:eastAsia="en-US"/>
        </w:rPr>
        <w:t>.</w:t>
      </w:r>
      <w:r w:rsidRPr="0098164A">
        <w:rPr>
          <w:rFonts w:ascii="Times New Roman" w:hAnsi="Times New Roman" w:cs="Times New Roman"/>
          <w:b/>
          <w:color w:val="auto"/>
          <w:sz w:val="18"/>
          <w:szCs w:val="18"/>
        </w:rPr>
        <w:t>2.B</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 Kemik </w:t>
      </w:r>
      <w:r w:rsidR="00562E5F" w:rsidRPr="0098164A">
        <w:rPr>
          <w:rFonts w:ascii="Times New Roman" w:hAnsi="Times New Roman" w:cs="Times New Roman"/>
          <w:b/>
          <w:color w:val="auto"/>
          <w:sz w:val="18"/>
          <w:szCs w:val="18"/>
        </w:rPr>
        <w:t>i</w:t>
      </w:r>
      <w:r w:rsidRPr="0098164A">
        <w:rPr>
          <w:rFonts w:ascii="Times New Roman" w:hAnsi="Times New Roman" w:cs="Times New Roman"/>
          <w:b/>
          <w:color w:val="auto"/>
          <w:sz w:val="18"/>
          <w:szCs w:val="18"/>
        </w:rPr>
        <w:t xml:space="preserve">liği </w:t>
      </w:r>
      <w:r w:rsidR="00D33F61" w:rsidRPr="0098164A">
        <w:rPr>
          <w:rFonts w:ascii="Times New Roman" w:hAnsi="Times New Roman" w:cs="Times New Roman"/>
          <w:b/>
          <w:color w:val="auto"/>
          <w:sz w:val="18"/>
          <w:szCs w:val="18"/>
        </w:rPr>
        <w:t>nakli</w:t>
      </w:r>
      <w:bookmarkEnd w:id="372"/>
    </w:p>
    <w:p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 xml:space="preserve">(1) Kemik iliği nakli tedavilerinde; hastaların anne, baba, kardeş ve çocuklarından, HLA doku grubu uyumlu verici bulmak amacı ile yapılan doku uyumluluk testlerinin giderleri (moleküler veya serolojik testler) ile bu adaylar arasından uygun vericisi bulunamayan hastaların 30 adayı geçmemek üzere HLA doku grubu belirleme testlerinin giderleri, Kurum tarafından </w:t>
      </w:r>
      <w:r w:rsidRPr="0098164A">
        <w:rPr>
          <w:sz w:val="18"/>
          <w:szCs w:val="18"/>
        </w:rPr>
        <w:t xml:space="preserve">karşılanır. Bu testlerin sonuçları Sağlık Bakanlığınca belirlenen formatta </w:t>
      </w:r>
      <w:r w:rsidR="00830A34" w:rsidRPr="0098164A">
        <w:rPr>
          <w:bCs/>
          <w:iCs/>
          <w:sz w:val="18"/>
          <w:szCs w:val="18"/>
          <w:lang w:eastAsia="en-US"/>
        </w:rPr>
        <w:t xml:space="preserve">kemik iliği doku bilgi bankalarına </w:t>
      </w:r>
      <w:r w:rsidRPr="0098164A">
        <w:rPr>
          <w:bCs/>
          <w:iCs/>
          <w:sz w:val="18"/>
          <w:szCs w:val="18"/>
          <w:lang w:eastAsia="en-US"/>
        </w:rPr>
        <w:t>iletilir.</w:t>
      </w:r>
    </w:p>
    <w:p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(2) Birinci fıkrada tanımlanmış olan tarama sonucu uygun verici bulunamadığı takdirde; Kurum</w:t>
      </w:r>
      <w:r w:rsidR="001D1B1D" w:rsidRPr="0098164A">
        <w:rPr>
          <w:sz w:val="18"/>
          <w:szCs w:val="18"/>
          <w:lang w:eastAsia="en-US"/>
        </w:rPr>
        <w:t>un resmi</w:t>
      </w:r>
      <w:r w:rsidRPr="0098164A">
        <w:rPr>
          <w:sz w:val="18"/>
          <w:szCs w:val="18"/>
          <w:lang w:eastAsia="en-US"/>
        </w:rPr>
        <w:t xml:space="preserve"> internet sitesinde yayımlanan </w:t>
      </w:r>
      <w:r w:rsidRPr="0098164A">
        <w:rPr>
          <w:bCs/>
          <w:iCs/>
          <w:sz w:val="18"/>
          <w:szCs w:val="18"/>
          <w:lang w:eastAsia="en-US"/>
        </w:rPr>
        <w:t>“Kemik İliği Doku Bilgi Bankaları Listesi”</w:t>
      </w:r>
      <w:r w:rsidR="00EA4F6E" w:rsidRPr="0098164A">
        <w:rPr>
          <w:bCs/>
          <w:iCs/>
          <w:sz w:val="18"/>
          <w:szCs w:val="18"/>
          <w:lang w:eastAsia="en-US"/>
        </w:rPr>
        <w:t xml:space="preserve"> </w:t>
      </w:r>
      <w:r w:rsidRPr="0098164A">
        <w:rPr>
          <w:sz w:val="18"/>
          <w:szCs w:val="18"/>
          <w:lang w:eastAsia="en-US"/>
        </w:rPr>
        <w:t xml:space="preserve"> nde yer alan yurt içindeki kemik iliği doku bilgi bankalarınca, öncelikle yurt</w:t>
      </w:r>
      <w:r w:rsidR="00690329" w:rsidRPr="0098164A">
        <w:rPr>
          <w:sz w:val="18"/>
          <w:szCs w:val="18"/>
          <w:lang w:eastAsia="en-US"/>
        </w:rPr>
        <w:t xml:space="preserve"> </w:t>
      </w:r>
      <w:r w:rsidRPr="0098164A">
        <w:rPr>
          <w:sz w:val="18"/>
          <w:szCs w:val="18"/>
          <w:lang w:eastAsia="en-US"/>
        </w:rPr>
        <w:t xml:space="preserve">içi verici kaynakları taranacak olup tarama sonucu uygunluk gösteren kemik iliği verici adayı bulunamaması durumunda, yurt dışı verici kaynaklarının taranmasına da başlanabilecektir. </w:t>
      </w:r>
    </w:p>
    <w:p w:rsidR="007E622C" w:rsidRPr="0098164A" w:rsidRDefault="007E622C" w:rsidP="003D717F">
      <w:pPr>
        <w:adjustRightInd w:val="0"/>
        <w:ind w:firstLine="708"/>
        <w:jc w:val="both"/>
        <w:outlineLvl w:val="4"/>
        <w:rPr>
          <w:sz w:val="18"/>
          <w:szCs w:val="18"/>
          <w:lang w:eastAsia="en-US"/>
        </w:rPr>
      </w:pPr>
      <w:r w:rsidRPr="0098164A">
        <w:rPr>
          <w:sz w:val="18"/>
          <w:szCs w:val="18"/>
          <w:lang w:eastAsia="en-US"/>
        </w:rPr>
        <w:t xml:space="preserve">(3) Kemik iliği doku bilgi bankalarınca birinci aşama işlemlerin SUT eki </w:t>
      </w:r>
      <w:r w:rsidR="00DD4AE4" w:rsidRPr="0098164A">
        <w:rPr>
          <w:sz w:val="18"/>
          <w:szCs w:val="18"/>
          <w:lang w:eastAsia="en-US"/>
        </w:rPr>
        <w:t xml:space="preserve">EK-2/B </w:t>
      </w:r>
      <w:r w:rsidRPr="0098164A">
        <w:rPr>
          <w:sz w:val="18"/>
          <w:szCs w:val="18"/>
          <w:lang w:eastAsia="en-US"/>
        </w:rPr>
        <w:t xml:space="preserve">Listesinde yer alan “705.090” ve “705.110” işlem kodları üzerinden, adres, serolojik yöntem doku tipi doğrulama ve onay alma işlemlerinin “705.100” ve “705.120” işlem kodları üzerinden faturalandırılması gerekmektedir. </w:t>
      </w:r>
    </w:p>
    <w:p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(4)</w:t>
      </w:r>
      <w:r w:rsidRPr="0098164A">
        <w:rPr>
          <w:b/>
          <w:sz w:val="18"/>
          <w:szCs w:val="18"/>
          <w:lang w:eastAsia="en-US"/>
        </w:rPr>
        <w:t xml:space="preserve"> </w:t>
      </w:r>
      <w:r w:rsidRPr="0098164A">
        <w:rPr>
          <w:sz w:val="18"/>
          <w:szCs w:val="18"/>
          <w:lang w:eastAsia="en-US"/>
        </w:rPr>
        <w:t>Yurt</w:t>
      </w:r>
      <w:r w:rsidR="00690329" w:rsidRPr="0098164A">
        <w:rPr>
          <w:sz w:val="18"/>
          <w:szCs w:val="18"/>
          <w:lang w:eastAsia="en-US"/>
        </w:rPr>
        <w:t xml:space="preserve"> </w:t>
      </w:r>
      <w:r w:rsidRPr="0098164A">
        <w:rPr>
          <w:sz w:val="18"/>
          <w:szCs w:val="18"/>
          <w:lang w:eastAsia="en-US"/>
        </w:rPr>
        <w:t>içi ön taramalarda belirlenen verici adaylarının, Sağlık Bakanlığınca ruhsatlandırılmış ve çalışma izni verilmiş doku tipleme laboratu</w:t>
      </w:r>
      <w:r w:rsidR="00695ED7" w:rsidRPr="0098164A">
        <w:rPr>
          <w:sz w:val="18"/>
          <w:szCs w:val="18"/>
          <w:lang w:eastAsia="en-US"/>
        </w:rPr>
        <w:t>v</w:t>
      </w:r>
      <w:r w:rsidRPr="0098164A">
        <w:rPr>
          <w:sz w:val="18"/>
          <w:szCs w:val="18"/>
          <w:lang w:eastAsia="en-US"/>
        </w:rPr>
        <w:t>arlarında yapılan yüksek çözünürlük DNA testi ile HLA doku grubu doğrulama testleri giderleri, toplam 25</w:t>
      </w:r>
      <w:r w:rsidR="00750119" w:rsidRPr="0098164A">
        <w:rPr>
          <w:sz w:val="18"/>
          <w:szCs w:val="18"/>
          <w:lang w:eastAsia="en-US"/>
        </w:rPr>
        <w:t xml:space="preserve"> </w:t>
      </w:r>
      <w:r w:rsidRPr="0098164A">
        <w:rPr>
          <w:sz w:val="18"/>
          <w:szCs w:val="18"/>
          <w:lang w:eastAsia="en-US"/>
        </w:rPr>
        <w:t xml:space="preserve">adayı geçmemek üzere Kurum tarafından karşılanır. </w:t>
      </w:r>
    </w:p>
    <w:p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(5)</w:t>
      </w:r>
      <w:r w:rsidR="00CA448C" w:rsidRPr="00CA448C">
        <w:t xml:space="preserve"> </w:t>
      </w:r>
      <w:r w:rsidRPr="0098164A">
        <w:rPr>
          <w:sz w:val="18"/>
          <w:szCs w:val="18"/>
          <w:lang w:eastAsia="en-US"/>
        </w:rPr>
        <w:t>Akraba dışı kemik iliği vericisini</w:t>
      </w:r>
      <w:r w:rsidR="009C0D1E" w:rsidRPr="0098164A">
        <w:rPr>
          <w:sz w:val="18"/>
          <w:szCs w:val="18"/>
          <w:lang w:eastAsia="en-US"/>
        </w:rPr>
        <w:t>n ülkemizde bulunması halinde</w:t>
      </w:r>
      <w:r w:rsidR="00C63A31">
        <w:rPr>
          <w:sz w:val="18"/>
          <w:szCs w:val="18"/>
          <w:lang w:eastAsia="en-US"/>
        </w:rPr>
        <w:t xml:space="preserve"> </w:t>
      </w:r>
      <w:r w:rsidR="00C63A31" w:rsidRPr="00CA448C">
        <w:rPr>
          <w:b/>
          <w:color w:val="FF0000"/>
          <w:sz w:val="18"/>
          <w:szCs w:val="18"/>
          <w:lang w:eastAsia="en-US"/>
        </w:rPr>
        <w:t xml:space="preserve">(EK:RG- </w:t>
      </w:r>
      <w:r w:rsidR="00295AE1">
        <w:rPr>
          <w:b/>
          <w:color w:val="FF0000"/>
          <w:sz w:val="18"/>
          <w:szCs w:val="18"/>
          <w:lang w:eastAsia="en-US"/>
        </w:rPr>
        <w:t>25/07/2014-29071</w:t>
      </w:r>
      <w:r w:rsidR="00C63A31" w:rsidRPr="00CA448C">
        <w:rPr>
          <w:b/>
          <w:color w:val="FF0000"/>
          <w:sz w:val="18"/>
          <w:szCs w:val="18"/>
          <w:lang w:eastAsia="en-US"/>
        </w:rPr>
        <w:t xml:space="preserve"> / </w:t>
      </w:r>
      <w:r w:rsidR="00C63A31">
        <w:rPr>
          <w:b/>
          <w:color w:val="FF0000"/>
          <w:sz w:val="18"/>
          <w:szCs w:val="18"/>
          <w:lang w:eastAsia="en-US"/>
        </w:rPr>
        <w:t>7</w:t>
      </w:r>
      <w:r w:rsidR="00C63A31" w:rsidRPr="00CA448C">
        <w:rPr>
          <w:b/>
          <w:color w:val="FF0000"/>
          <w:sz w:val="18"/>
          <w:szCs w:val="18"/>
          <w:lang w:eastAsia="en-US"/>
        </w:rPr>
        <w:t xml:space="preserve"> md. Yürürlük: </w:t>
      </w:r>
      <w:r w:rsidR="00295AE1">
        <w:rPr>
          <w:b/>
          <w:color w:val="FF0000"/>
          <w:sz w:val="18"/>
          <w:szCs w:val="18"/>
          <w:lang w:eastAsia="en-US"/>
        </w:rPr>
        <w:t>25/07/2014</w:t>
      </w:r>
      <w:r w:rsidR="00C63A31" w:rsidRPr="00CA448C">
        <w:rPr>
          <w:b/>
          <w:color w:val="FF0000"/>
          <w:sz w:val="18"/>
          <w:szCs w:val="18"/>
          <w:lang w:eastAsia="en-US"/>
        </w:rPr>
        <w:t>)</w:t>
      </w:r>
      <w:r w:rsidR="00C63A31" w:rsidRPr="00CA448C">
        <w:rPr>
          <w:color w:val="FF0000"/>
          <w:sz w:val="18"/>
          <w:szCs w:val="18"/>
          <w:lang w:eastAsia="en-US"/>
        </w:rPr>
        <w:t xml:space="preserve"> </w:t>
      </w:r>
      <w:r w:rsidR="009C0D1E" w:rsidRPr="0098164A">
        <w:rPr>
          <w:sz w:val="18"/>
          <w:szCs w:val="18"/>
          <w:lang w:eastAsia="en-US"/>
        </w:rPr>
        <w:t xml:space="preserve"> “Y</w:t>
      </w:r>
      <w:r w:rsidRPr="0098164A">
        <w:rPr>
          <w:sz w:val="18"/>
          <w:szCs w:val="18"/>
          <w:lang w:eastAsia="en-US"/>
        </w:rPr>
        <w:t>urt</w:t>
      </w:r>
      <w:r w:rsidR="00690329" w:rsidRPr="0098164A">
        <w:rPr>
          <w:sz w:val="18"/>
          <w:szCs w:val="18"/>
          <w:lang w:eastAsia="en-US"/>
        </w:rPr>
        <w:t xml:space="preserve"> </w:t>
      </w:r>
      <w:r w:rsidRPr="0098164A">
        <w:rPr>
          <w:sz w:val="18"/>
          <w:szCs w:val="18"/>
          <w:lang w:eastAsia="en-US"/>
        </w:rPr>
        <w:t>içi kemik iliği temini</w:t>
      </w:r>
      <w:r w:rsidR="00CA448C">
        <w:rPr>
          <w:sz w:val="18"/>
          <w:szCs w:val="18"/>
          <w:lang w:eastAsia="en-US"/>
        </w:rPr>
        <w:t xml:space="preserve"> </w:t>
      </w:r>
      <w:r w:rsidR="00CA448C" w:rsidRPr="00CA448C">
        <w:rPr>
          <w:color w:val="FF0000"/>
          <w:sz w:val="18"/>
          <w:szCs w:val="18"/>
          <w:lang w:eastAsia="en-US"/>
        </w:rPr>
        <w:t>/kordon kanı temini</w:t>
      </w:r>
      <w:r w:rsidRPr="0098164A">
        <w:rPr>
          <w:sz w:val="18"/>
          <w:szCs w:val="18"/>
          <w:lang w:eastAsia="en-US"/>
        </w:rPr>
        <w:t>” bedeli</w:t>
      </w:r>
      <w:r w:rsidR="00750119" w:rsidRPr="0098164A">
        <w:rPr>
          <w:sz w:val="18"/>
          <w:szCs w:val="18"/>
          <w:lang w:eastAsia="en-US"/>
        </w:rPr>
        <w:t>,</w:t>
      </w:r>
      <w:r w:rsidRPr="0098164A">
        <w:rPr>
          <w:sz w:val="18"/>
          <w:szCs w:val="18"/>
          <w:lang w:eastAsia="en-US"/>
        </w:rPr>
        <w:t xml:space="preserve"> SUT eki </w:t>
      </w:r>
      <w:r w:rsidR="00DD4AE4" w:rsidRPr="0098164A">
        <w:rPr>
          <w:sz w:val="18"/>
          <w:szCs w:val="18"/>
          <w:lang w:eastAsia="en-US"/>
        </w:rPr>
        <w:t xml:space="preserve">EK-2/C </w:t>
      </w:r>
      <w:r w:rsidRPr="0098164A">
        <w:rPr>
          <w:sz w:val="18"/>
          <w:szCs w:val="18"/>
          <w:lang w:eastAsia="en-US"/>
        </w:rPr>
        <w:t xml:space="preserve">Listesi üzerinden kemik iliği doku bilgi bankasına fatura karşılığı fatura bedelini aşmamak üzere karşılanır. </w:t>
      </w:r>
    </w:p>
    <w:p w:rsidR="007E622C" w:rsidRPr="0098164A" w:rsidRDefault="007E622C" w:rsidP="00B347C0">
      <w:pPr>
        <w:ind w:firstLine="708"/>
        <w:jc w:val="both"/>
        <w:outlineLvl w:val="4"/>
        <w:rPr>
          <w:sz w:val="18"/>
          <w:szCs w:val="18"/>
          <w:lang w:eastAsia="en-US"/>
        </w:rPr>
      </w:pPr>
      <w:bookmarkStart w:id="373" w:name="OLE_LINK30"/>
      <w:r w:rsidRPr="0098164A">
        <w:rPr>
          <w:sz w:val="18"/>
          <w:szCs w:val="18"/>
          <w:lang w:eastAsia="en-US"/>
        </w:rPr>
        <w:t>(6)</w:t>
      </w:r>
      <w:r w:rsidRPr="0098164A">
        <w:rPr>
          <w:b/>
          <w:sz w:val="18"/>
          <w:szCs w:val="18"/>
          <w:lang w:eastAsia="en-US"/>
        </w:rPr>
        <w:t xml:space="preserve"> </w:t>
      </w:r>
      <w:bookmarkEnd w:id="373"/>
      <w:r w:rsidRPr="0098164A">
        <w:rPr>
          <w:sz w:val="18"/>
          <w:szCs w:val="18"/>
          <w:lang w:eastAsia="en-US"/>
        </w:rPr>
        <w:t>Tedavisi için kemik iliği nakli gereken ve yurt içinde uygun vericisi bulunmadığı ülkemizdeki kemik iliği doku bilgi bankalarınca rapor edilen hastalar için, yurt</w:t>
      </w:r>
      <w:r w:rsidR="00690329" w:rsidRPr="0098164A">
        <w:rPr>
          <w:sz w:val="18"/>
          <w:szCs w:val="18"/>
          <w:lang w:eastAsia="en-US"/>
        </w:rPr>
        <w:t xml:space="preserve"> </w:t>
      </w:r>
      <w:r w:rsidRPr="0098164A">
        <w:rPr>
          <w:sz w:val="18"/>
          <w:szCs w:val="18"/>
          <w:lang w:eastAsia="en-US"/>
        </w:rPr>
        <w:t xml:space="preserve">dışındaki kemik iliği bankaları aracılığı ile en az 7/8 doku tipi uyumu gösteren </w:t>
      </w:r>
      <w:r w:rsidRPr="0098164A">
        <w:rPr>
          <w:rFonts w:eastAsia="ヒラギノ明朝 Pro W3"/>
          <w:sz w:val="18"/>
          <w:szCs w:val="18"/>
        </w:rPr>
        <w:t>(</w:t>
      </w:r>
      <w:r w:rsidRPr="0098164A">
        <w:rPr>
          <w:sz w:val="18"/>
          <w:szCs w:val="18"/>
          <w:lang w:eastAsia="en-US"/>
        </w:rPr>
        <w:t>HLA A, B, C, DR)</w:t>
      </w:r>
      <w:r w:rsidRPr="0098164A">
        <w:rPr>
          <w:rFonts w:eastAsia="ヒラギノ明朝 Pro W3"/>
          <w:sz w:val="18"/>
          <w:szCs w:val="18"/>
        </w:rPr>
        <w:t xml:space="preserve"> </w:t>
      </w:r>
      <w:r w:rsidRPr="0098164A">
        <w:rPr>
          <w:sz w:val="18"/>
          <w:szCs w:val="18"/>
          <w:lang w:eastAsia="en-US"/>
        </w:rPr>
        <w:t>kan örnekleri (bir defada en fazla 10, toplamda 25 kişiyi geçmemek üzere) beklemeden ilgili yurt içi doku bankası tarafından gerekçesi veya aciliyeti belgelendirilmek kaydıyla yurt</w:t>
      </w:r>
      <w:r w:rsidR="00690329" w:rsidRPr="0098164A">
        <w:rPr>
          <w:sz w:val="18"/>
          <w:szCs w:val="18"/>
          <w:lang w:eastAsia="en-US"/>
        </w:rPr>
        <w:t xml:space="preserve"> </w:t>
      </w:r>
      <w:r w:rsidRPr="0098164A">
        <w:rPr>
          <w:sz w:val="18"/>
          <w:szCs w:val="18"/>
          <w:lang w:eastAsia="en-US"/>
        </w:rPr>
        <w:t>dışı laboratu</w:t>
      </w:r>
      <w:r w:rsidR="00695ED7" w:rsidRPr="0098164A">
        <w:rPr>
          <w:sz w:val="18"/>
          <w:szCs w:val="18"/>
          <w:lang w:eastAsia="en-US"/>
        </w:rPr>
        <w:t>v</w:t>
      </w:r>
      <w:r w:rsidRPr="0098164A">
        <w:rPr>
          <w:sz w:val="18"/>
          <w:szCs w:val="18"/>
          <w:lang w:eastAsia="en-US"/>
        </w:rPr>
        <w:t xml:space="preserve">arlarında veya yurda getirtilerek Sağlık Bakanlığınca ruhsatlandırılmış ve çalışma izni verilmiş </w:t>
      </w:r>
      <w:r w:rsidR="000A4A45" w:rsidRPr="0098164A">
        <w:rPr>
          <w:sz w:val="18"/>
          <w:szCs w:val="18"/>
          <w:lang w:eastAsia="en-US"/>
        </w:rPr>
        <w:t>doku tipleme laboratu</w:t>
      </w:r>
      <w:r w:rsidR="00695ED7" w:rsidRPr="0098164A">
        <w:rPr>
          <w:sz w:val="18"/>
          <w:szCs w:val="18"/>
          <w:lang w:eastAsia="en-US"/>
        </w:rPr>
        <w:t>v</w:t>
      </w:r>
      <w:r w:rsidR="000A4A45" w:rsidRPr="0098164A">
        <w:rPr>
          <w:sz w:val="18"/>
          <w:szCs w:val="18"/>
          <w:lang w:eastAsia="en-US"/>
        </w:rPr>
        <w:t xml:space="preserve">arlarında </w:t>
      </w:r>
      <w:r w:rsidRPr="0098164A">
        <w:rPr>
          <w:sz w:val="18"/>
          <w:szCs w:val="18"/>
          <w:lang w:eastAsia="en-US"/>
        </w:rPr>
        <w:t>yüksek çözünürlükte DNA yöntemi ile HLA doku grubu analizine (doğrulama testine) tabi tutulur. Bu testlerin bedelleri Kurum tarafınd</w:t>
      </w:r>
      <w:r w:rsidR="00855ABA" w:rsidRPr="0098164A">
        <w:rPr>
          <w:sz w:val="18"/>
          <w:szCs w:val="18"/>
          <w:lang w:eastAsia="en-US"/>
        </w:rPr>
        <w:t>an karşılanır.</w:t>
      </w:r>
    </w:p>
    <w:p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 xml:space="preserve">(7) Uluslararası kemik iliği bankalarından yapılan taramalarda uyumlu verici adayı bulunamayan veya acil nakil gereken hastalar için hastaya nakil yapacak merkez ve hastanın hekimi onaylıyorsa, en az 4/6 doku uyumu gösteren kordon kanı araştırılır </w:t>
      </w:r>
      <w:r w:rsidR="00855ABA" w:rsidRPr="0098164A">
        <w:rPr>
          <w:sz w:val="18"/>
          <w:szCs w:val="18"/>
          <w:lang w:eastAsia="en-US"/>
        </w:rPr>
        <w:t>ve uygun bulunursa getirtilir.</w:t>
      </w:r>
    </w:p>
    <w:p w:rsidR="00A15EEC" w:rsidRPr="0098164A" w:rsidRDefault="007E622C" w:rsidP="00A15EEC">
      <w:pPr>
        <w:ind w:firstLine="708"/>
        <w:jc w:val="both"/>
        <w:outlineLvl w:val="4"/>
        <w:rPr>
          <w:sz w:val="18"/>
          <w:szCs w:val="18"/>
        </w:rPr>
      </w:pPr>
      <w:r w:rsidRPr="0098164A">
        <w:rPr>
          <w:sz w:val="18"/>
          <w:szCs w:val="18"/>
        </w:rPr>
        <w:t>(8)</w:t>
      </w:r>
      <w:r w:rsidRPr="0098164A">
        <w:rPr>
          <w:b/>
          <w:bCs/>
          <w:sz w:val="18"/>
          <w:szCs w:val="18"/>
        </w:rPr>
        <w:t xml:space="preserve"> </w:t>
      </w:r>
      <w:r w:rsidRPr="0098164A">
        <w:rPr>
          <w:sz w:val="18"/>
          <w:szCs w:val="18"/>
        </w:rPr>
        <w:t>Nakil için kullanılacak ürünün ülkemize getirilmesi işlemleri, yurt</w:t>
      </w:r>
      <w:r w:rsidR="00690329" w:rsidRPr="0098164A">
        <w:rPr>
          <w:sz w:val="18"/>
          <w:szCs w:val="18"/>
        </w:rPr>
        <w:t xml:space="preserve"> </w:t>
      </w:r>
      <w:r w:rsidRPr="0098164A">
        <w:rPr>
          <w:sz w:val="18"/>
          <w:szCs w:val="18"/>
        </w:rPr>
        <w:t>içi doku bankasının kendisi tarafından; mevcut seçenekler (yurt</w:t>
      </w:r>
      <w:r w:rsidR="00690329" w:rsidRPr="0098164A">
        <w:rPr>
          <w:sz w:val="18"/>
          <w:szCs w:val="18"/>
        </w:rPr>
        <w:t xml:space="preserve"> </w:t>
      </w:r>
      <w:r w:rsidRPr="0098164A">
        <w:rPr>
          <w:sz w:val="18"/>
          <w:szCs w:val="18"/>
        </w:rPr>
        <w:t>içi</w:t>
      </w:r>
      <w:r w:rsidR="00690329" w:rsidRPr="0098164A">
        <w:rPr>
          <w:sz w:val="18"/>
          <w:szCs w:val="18"/>
        </w:rPr>
        <w:t xml:space="preserve"> </w:t>
      </w:r>
      <w:r w:rsidRPr="0098164A">
        <w:rPr>
          <w:sz w:val="18"/>
          <w:szCs w:val="18"/>
        </w:rPr>
        <w:t>-</w:t>
      </w:r>
      <w:r w:rsidR="00690329" w:rsidRPr="0098164A">
        <w:rPr>
          <w:sz w:val="18"/>
          <w:szCs w:val="18"/>
        </w:rPr>
        <w:t xml:space="preserve"> </w:t>
      </w:r>
      <w:r w:rsidRPr="0098164A">
        <w:rPr>
          <w:sz w:val="18"/>
          <w:szCs w:val="18"/>
        </w:rPr>
        <w:t>yurt</w:t>
      </w:r>
      <w:r w:rsidR="00690329" w:rsidRPr="0098164A">
        <w:rPr>
          <w:sz w:val="18"/>
          <w:szCs w:val="18"/>
        </w:rPr>
        <w:t xml:space="preserve"> </w:t>
      </w:r>
      <w:r w:rsidRPr="0098164A">
        <w:rPr>
          <w:sz w:val="18"/>
          <w:szCs w:val="18"/>
        </w:rPr>
        <w:t>dışı doku bankası kuryesi, uluslararası kurye firmaları) ve ekonomik koşullar dikkate alınarak yürütülür. Bu konu ile ilgili gerekli belgeleri istenild</w:t>
      </w:r>
      <w:r w:rsidR="00A15EEC" w:rsidRPr="0098164A">
        <w:rPr>
          <w:sz w:val="18"/>
          <w:szCs w:val="18"/>
        </w:rPr>
        <w:t>iğinde sunmak üzere temin eder.</w:t>
      </w:r>
    </w:p>
    <w:p w:rsidR="007E622C" w:rsidRPr="0098164A" w:rsidRDefault="007E622C" w:rsidP="00A15EEC">
      <w:pPr>
        <w:ind w:firstLine="708"/>
        <w:jc w:val="both"/>
        <w:outlineLvl w:val="4"/>
        <w:rPr>
          <w:sz w:val="18"/>
          <w:szCs w:val="18"/>
          <w:lang w:eastAsia="en-US"/>
        </w:rPr>
      </w:pPr>
      <w:r w:rsidRPr="0098164A">
        <w:rPr>
          <w:sz w:val="18"/>
          <w:szCs w:val="18"/>
          <w:lang w:eastAsia="en-US"/>
        </w:rPr>
        <w:t xml:space="preserve">(9) Kemik iliğinin Türkiye’deki nakil merkezine getirilme masrafları, Amerika </w:t>
      </w:r>
      <w:r w:rsidR="00562E5F" w:rsidRPr="0098164A">
        <w:rPr>
          <w:sz w:val="18"/>
          <w:szCs w:val="18"/>
          <w:lang w:eastAsia="en-US"/>
        </w:rPr>
        <w:t>Kıtası ve Avustralya K</w:t>
      </w:r>
      <w:r w:rsidRPr="0098164A">
        <w:rPr>
          <w:sz w:val="18"/>
          <w:szCs w:val="18"/>
          <w:lang w:eastAsia="en-US"/>
        </w:rPr>
        <w:t>ıtası için 4.500</w:t>
      </w:r>
      <w:r w:rsidRPr="0098164A">
        <w:rPr>
          <w:b/>
          <w:bCs/>
          <w:sz w:val="18"/>
          <w:szCs w:val="18"/>
          <w:lang w:eastAsia="en-US"/>
        </w:rPr>
        <w:t xml:space="preserve"> </w:t>
      </w:r>
      <w:r w:rsidRPr="0098164A">
        <w:rPr>
          <w:sz w:val="18"/>
          <w:szCs w:val="18"/>
          <w:lang w:eastAsia="en-US"/>
        </w:rPr>
        <w:t>(dörtbinbeşyüz) Euro karşılığı TL’sını, diğer ülkeler için 2.000</w:t>
      </w:r>
      <w:r w:rsidRPr="0098164A">
        <w:rPr>
          <w:b/>
          <w:bCs/>
          <w:sz w:val="18"/>
          <w:szCs w:val="18"/>
          <w:lang w:eastAsia="en-US"/>
        </w:rPr>
        <w:t xml:space="preserve"> </w:t>
      </w:r>
      <w:r w:rsidRPr="0098164A">
        <w:rPr>
          <w:sz w:val="18"/>
          <w:szCs w:val="18"/>
          <w:lang w:eastAsia="en-US"/>
        </w:rPr>
        <w:t>(ikibin) Euro karşılığı TL’sını, kordon kanının taşıma tankı ile nakil merkezine getirilme ve tankın geri iletilme masrafları 5.000 (beşbin) Euro karşılığı TL</w:t>
      </w:r>
      <w:r w:rsidR="001A2C7E" w:rsidRPr="0098164A">
        <w:rPr>
          <w:sz w:val="18"/>
          <w:szCs w:val="18"/>
          <w:lang w:eastAsia="en-US"/>
        </w:rPr>
        <w:t>’</w:t>
      </w:r>
      <w:r w:rsidRPr="0098164A">
        <w:rPr>
          <w:sz w:val="18"/>
          <w:szCs w:val="18"/>
          <w:lang w:eastAsia="en-US"/>
        </w:rPr>
        <w:t>sını geçmemek şartıyla fatura karşılığı Kurumca ödenir. Masraflara; yurt</w:t>
      </w:r>
      <w:r w:rsidR="00690329" w:rsidRPr="0098164A">
        <w:rPr>
          <w:sz w:val="18"/>
          <w:szCs w:val="18"/>
          <w:lang w:eastAsia="en-US"/>
        </w:rPr>
        <w:t xml:space="preserve"> </w:t>
      </w:r>
      <w:r w:rsidRPr="0098164A">
        <w:rPr>
          <w:sz w:val="18"/>
          <w:szCs w:val="18"/>
          <w:lang w:eastAsia="en-US"/>
        </w:rPr>
        <w:t>dışı birimi ile yapılacak organizasyon işlemleri (telefon, faks vb.), kemik iliği bankası kuryesince taşınması (vize, uçak bileti vb.)ve konaklama bedeli dâhildir. Bankanın kuryesinin olmadığı durumlarda kemik iliği/kordon kanı Türkiye’deki nakil merkezine yabancı ülkenin kuryesi tarafından getirtilir.</w:t>
      </w:r>
    </w:p>
    <w:p w:rsidR="007E622C" w:rsidRPr="0098164A" w:rsidRDefault="007E622C" w:rsidP="00B347C0">
      <w:pPr>
        <w:ind w:firstLine="708"/>
        <w:jc w:val="both"/>
        <w:outlineLvl w:val="4"/>
        <w:rPr>
          <w:sz w:val="18"/>
          <w:szCs w:val="18"/>
        </w:rPr>
      </w:pPr>
      <w:r w:rsidRPr="0098164A">
        <w:rPr>
          <w:sz w:val="18"/>
          <w:szCs w:val="18"/>
        </w:rPr>
        <w:t>(10)</w:t>
      </w:r>
      <w:r w:rsidRPr="0098164A">
        <w:rPr>
          <w:b/>
          <w:sz w:val="18"/>
          <w:szCs w:val="18"/>
        </w:rPr>
        <w:t xml:space="preserve"> </w:t>
      </w:r>
      <w:r w:rsidRPr="0098164A">
        <w:rPr>
          <w:sz w:val="18"/>
          <w:szCs w:val="18"/>
        </w:rPr>
        <w:t>Yurt</w:t>
      </w:r>
      <w:r w:rsidR="00690329" w:rsidRPr="0098164A">
        <w:rPr>
          <w:sz w:val="18"/>
          <w:szCs w:val="18"/>
        </w:rPr>
        <w:t xml:space="preserve"> </w:t>
      </w:r>
      <w:r w:rsidRPr="0098164A">
        <w:rPr>
          <w:sz w:val="18"/>
          <w:szCs w:val="18"/>
        </w:rPr>
        <w:t>dışından kemik iliği/kordon kanı getirtilme sürecinde, yurt</w:t>
      </w:r>
      <w:r w:rsidR="00690329" w:rsidRPr="0098164A">
        <w:rPr>
          <w:sz w:val="18"/>
          <w:szCs w:val="18"/>
        </w:rPr>
        <w:t xml:space="preserve"> </w:t>
      </w:r>
      <w:r w:rsidRPr="0098164A">
        <w:rPr>
          <w:sz w:val="18"/>
          <w:szCs w:val="18"/>
        </w:rPr>
        <w:t>dışı kaynaklı verici taraması, vericinin ileri testleri, sağlık kontrol masrafları, kan örneği getirtilme ve transferlerin bedeli, kök hücre toplanması, yurt</w:t>
      </w:r>
      <w:r w:rsidR="00690329" w:rsidRPr="0098164A">
        <w:rPr>
          <w:sz w:val="18"/>
          <w:szCs w:val="18"/>
        </w:rPr>
        <w:t xml:space="preserve"> </w:t>
      </w:r>
      <w:r w:rsidRPr="0098164A">
        <w:rPr>
          <w:sz w:val="18"/>
          <w:szCs w:val="18"/>
        </w:rPr>
        <w:t>dışı doku bankası tarafından hastaya ve vericiye bağlı nedenlerle kök hücre toplanmasının durdurulmasında ortaya çıkan “işlem iptal bedeli”, toplanmış olan kemik iliğinin hastaya bağlı sebeplerle uygulanmasının ertelenmesi durumunda “erteleme ücreti”, kordon kanı saklama bedeli (2 yıla kadar) gibi işlemlerin her biri için Dünya Kemik İliği Vericileri Birliğine (WMDA) üye bankalar tarafından her doku bankasınca farklı olarak belirlenebilen ücretler ile aktivasyon ücreti, Kurumca (İstanbul Sosyal Güvenlik İl Müdürlüğü Sağlık Sosyal Güvenlik Merkezi tarafından) yurt</w:t>
      </w:r>
      <w:r w:rsidR="00690329" w:rsidRPr="0098164A">
        <w:rPr>
          <w:sz w:val="18"/>
          <w:szCs w:val="18"/>
        </w:rPr>
        <w:t xml:space="preserve"> </w:t>
      </w:r>
      <w:r w:rsidRPr="0098164A">
        <w:rPr>
          <w:sz w:val="18"/>
          <w:szCs w:val="18"/>
        </w:rPr>
        <w:t>dışı veya yurt içi kemik iliği doku bilgi bankasına avans şeklinde ya da yurt</w:t>
      </w:r>
      <w:r w:rsidR="00690329" w:rsidRPr="0098164A">
        <w:rPr>
          <w:sz w:val="18"/>
          <w:szCs w:val="18"/>
        </w:rPr>
        <w:t xml:space="preserve"> </w:t>
      </w:r>
      <w:r w:rsidRPr="0098164A">
        <w:rPr>
          <w:sz w:val="18"/>
          <w:szCs w:val="18"/>
        </w:rPr>
        <w:t xml:space="preserve">dışı ilgili banka hesaplarına havale edilerek ödenir. Şahsa fatura düzenlenmiş ise kişiye ödenir. Yurt içi kemik iliği doku bilgi bankası bu konu ile ilgili gerekli belgeleri (fatura, kimlik, sigorta bilgileri, epikriz, konsey kararı, sağlık kurulu raporu, arama formları vb.) istenildiğinde sunmak üzere temin eder. </w:t>
      </w:r>
    </w:p>
    <w:p w:rsidR="007E622C" w:rsidRDefault="007E622C" w:rsidP="00B347C0">
      <w:pPr>
        <w:ind w:firstLine="708"/>
        <w:jc w:val="both"/>
        <w:outlineLvl w:val="4"/>
        <w:rPr>
          <w:sz w:val="18"/>
          <w:szCs w:val="18"/>
        </w:rPr>
      </w:pPr>
      <w:r w:rsidRPr="0098164A">
        <w:rPr>
          <w:sz w:val="18"/>
          <w:szCs w:val="18"/>
        </w:rPr>
        <w:t xml:space="preserve">(11) Kemik iliği nakli (hematopoietik kök hücre nakli) tedavisi, Sağlık Bakanlığınca ruhsatlandırılmış ve çalışma izni almış kemik iliği nakli merkezlerince uygulanır. Kemik iliği nakli tedavisi bedelleri SUT eki </w:t>
      </w:r>
      <w:r w:rsidR="00DD4AE4" w:rsidRPr="0098164A">
        <w:rPr>
          <w:sz w:val="18"/>
          <w:szCs w:val="18"/>
        </w:rPr>
        <w:t xml:space="preserve">EK-2/C </w:t>
      </w:r>
      <w:r w:rsidRPr="0098164A">
        <w:rPr>
          <w:sz w:val="18"/>
          <w:szCs w:val="18"/>
        </w:rPr>
        <w:t>Listesinde yer alan “</w:t>
      </w:r>
      <w:r w:rsidR="001A2C7E" w:rsidRPr="0098164A">
        <w:rPr>
          <w:sz w:val="18"/>
          <w:szCs w:val="18"/>
        </w:rPr>
        <w:t>Kemik İliği Nakli</w:t>
      </w:r>
      <w:r w:rsidRPr="0098164A">
        <w:rPr>
          <w:sz w:val="18"/>
          <w:szCs w:val="18"/>
        </w:rPr>
        <w:t>”  başlığı altındaki işlem puanları esas alınarak Kurumca karşılanır.</w:t>
      </w:r>
    </w:p>
    <w:p w:rsidR="006A6B58" w:rsidRDefault="006A6B58" w:rsidP="00B347C0">
      <w:pPr>
        <w:ind w:firstLine="708"/>
        <w:jc w:val="both"/>
        <w:outlineLvl w:val="4"/>
        <w:rPr>
          <w:sz w:val="18"/>
          <w:szCs w:val="18"/>
        </w:rPr>
      </w:pPr>
      <w:r w:rsidRPr="00CA448C">
        <w:rPr>
          <w:b/>
          <w:color w:val="FF0000"/>
          <w:sz w:val="18"/>
          <w:szCs w:val="18"/>
        </w:rPr>
        <w:t xml:space="preserve">(EK:RG- </w:t>
      </w:r>
      <w:r w:rsidR="00295AE1">
        <w:rPr>
          <w:b/>
          <w:color w:val="FF0000"/>
          <w:sz w:val="18"/>
          <w:szCs w:val="18"/>
        </w:rPr>
        <w:t>25/07/2014-29071</w:t>
      </w:r>
      <w:r w:rsidRPr="00CA448C">
        <w:rPr>
          <w:b/>
          <w:color w:val="FF0000"/>
          <w:sz w:val="18"/>
          <w:szCs w:val="18"/>
        </w:rPr>
        <w:t xml:space="preserve"> / 7 md. Yürürlük: </w:t>
      </w:r>
      <w:r w:rsidR="00DE27A7">
        <w:rPr>
          <w:b/>
          <w:color w:val="FF0000"/>
          <w:sz w:val="18"/>
          <w:szCs w:val="18"/>
        </w:rPr>
        <w:t>25/07/2014</w:t>
      </w:r>
      <w:r w:rsidRPr="00CA448C">
        <w:rPr>
          <w:b/>
          <w:color w:val="FF0000"/>
          <w:sz w:val="18"/>
          <w:szCs w:val="18"/>
        </w:rPr>
        <w:t>)</w:t>
      </w:r>
    </w:p>
    <w:p w:rsidR="00CA448C" w:rsidRPr="00CA448C" w:rsidRDefault="00CA448C" w:rsidP="009B5855">
      <w:pPr>
        <w:spacing w:line="240" w:lineRule="atLeast"/>
        <w:ind w:firstLine="709"/>
        <w:jc w:val="both"/>
        <w:rPr>
          <w:b/>
          <w:color w:val="FF0000"/>
          <w:sz w:val="18"/>
          <w:szCs w:val="18"/>
        </w:rPr>
      </w:pPr>
      <w:r w:rsidRPr="00CA448C">
        <w:rPr>
          <w:bCs/>
          <w:color w:val="FF0000"/>
          <w:sz w:val="18"/>
          <w:szCs w:val="18"/>
        </w:rPr>
        <w:t>(12) 1/5/2013 tarihinden önceki SUT kuralları gereği Kurumumuzca karşılanamayan yurt dışındaki kemik iliği bankaları aracılığı ile yapılan kemik iliği/kordon kanı tarama ve teminine ilişkin fatura bedelleri yukarıdaki hükümler doğrultusunda Kurumca karşılanır.</w:t>
      </w:r>
    </w:p>
    <w:p w:rsidR="008046B9" w:rsidRPr="0098164A" w:rsidRDefault="008046B9" w:rsidP="005B644F">
      <w:pPr>
        <w:pStyle w:val="Balk5"/>
        <w:spacing w:before="0"/>
        <w:ind w:firstLine="567"/>
        <w:jc w:val="both"/>
        <w:rPr>
          <w:rFonts w:ascii="Times New Roman" w:hAnsi="Times New Roman" w:cs="Times New Roman"/>
          <w:b/>
          <w:color w:val="auto"/>
          <w:sz w:val="18"/>
          <w:szCs w:val="18"/>
        </w:rPr>
      </w:pPr>
      <w:bookmarkStart w:id="374" w:name="_Toc251702512"/>
      <w:bookmarkStart w:id="375" w:name="_Ref252696801"/>
      <w:r w:rsidRPr="0098164A">
        <w:rPr>
          <w:rFonts w:ascii="Times New Roman" w:hAnsi="Times New Roman" w:cs="Times New Roman"/>
          <w:b/>
          <w:bCs/>
          <w:color w:val="auto"/>
          <w:sz w:val="18"/>
          <w:szCs w:val="18"/>
          <w:lang w:eastAsia="en-US"/>
        </w:rPr>
        <w:t>2.4</w:t>
      </w:r>
      <w:r w:rsidRPr="0098164A">
        <w:rPr>
          <w:rFonts w:ascii="Times New Roman" w:hAnsi="Times New Roman" w:cs="Times New Roman"/>
          <w:b/>
          <w:color w:val="auto"/>
          <w:sz w:val="18"/>
          <w:szCs w:val="18"/>
        </w:rPr>
        <w:t>.2.B</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Mezenkimal kök hücre (MKH)</w:t>
      </w:r>
      <w:bookmarkEnd w:id="374"/>
      <w:bookmarkEnd w:id="375"/>
    </w:p>
    <w:p w:rsidR="00EF0EB0" w:rsidRPr="0098164A" w:rsidRDefault="00EF0EB0" w:rsidP="00B347C0">
      <w:pPr>
        <w:ind w:firstLine="708"/>
        <w:jc w:val="both"/>
        <w:outlineLvl w:val="4"/>
        <w:rPr>
          <w:sz w:val="18"/>
          <w:szCs w:val="18"/>
        </w:rPr>
      </w:pPr>
      <w:bookmarkStart w:id="376" w:name="_Ref252696804"/>
      <w:bookmarkStart w:id="377" w:name="_Toc252741294"/>
      <w:bookmarkStart w:id="378" w:name="_Toc252742749"/>
      <w:bookmarkEnd w:id="364"/>
      <w:bookmarkEnd w:id="365"/>
      <w:r w:rsidRPr="0098164A">
        <w:rPr>
          <w:sz w:val="18"/>
          <w:szCs w:val="18"/>
        </w:rPr>
        <w:t xml:space="preserve">(1) Sağlık hizmeti sunucularınca; </w:t>
      </w:r>
    </w:p>
    <w:p w:rsidR="00EF0EB0" w:rsidRPr="0098164A" w:rsidRDefault="00EF0EB0" w:rsidP="003D717F">
      <w:pPr>
        <w:ind w:firstLine="708"/>
        <w:jc w:val="both"/>
        <w:outlineLvl w:val="4"/>
        <w:rPr>
          <w:sz w:val="18"/>
          <w:szCs w:val="18"/>
        </w:rPr>
      </w:pPr>
      <w:r w:rsidRPr="0098164A">
        <w:rPr>
          <w:sz w:val="18"/>
          <w:szCs w:val="18"/>
        </w:rPr>
        <w:t>a)</w:t>
      </w:r>
      <w:r w:rsidRPr="0098164A">
        <w:rPr>
          <w:b/>
          <w:sz w:val="18"/>
          <w:szCs w:val="18"/>
        </w:rPr>
        <w:t xml:space="preserve"> </w:t>
      </w:r>
      <w:r w:rsidRPr="0098164A">
        <w:rPr>
          <w:sz w:val="18"/>
          <w:szCs w:val="18"/>
        </w:rPr>
        <w:t>Allojenik kemik iliği nakli planlanan hastalarda yüksek GVHD gelişme riski,</w:t>
      </w:r>
    </w:p>
    <w:p w:rsidR="00EF0EB0" w:rsidRPr="0098164A" w:rsidRDefault="00EF0EB0" w:rsidP="003D717F">
      <w:pPr>
        <w:ind w:firstLine="708"/>
        <w:jc w:val="both"/>
        <w:outlineLvl w:val="4"/>
        <w:rPr>
          <w:sz w:val="18"/>
          <w:szCs w:val="18"/>
        </w:rPr>
      </w:pPr>
      <w:r w:rsidRPr="0098164A">
        <w:rPr>
          <w:sz w:val="18"/>
          <w:szCs w:val="18"/>
        </w:rPr>
        <w:t>b)</w:t>
      </w:r>
      <w:r w:rsidRPr="0098164A">
        <w:rPr>
          <w:b/>
          <w:sz w:val="18"/>
          <w:szCs w:val="18"/>
        </w:rPr>
        <w:t xml:space="preserve"> </w:t>
      </w:r>
      <w:r w:rsidRPr="0098164A">
        <w:rPr>
          <w:sz w:val="18"/>
          <w:szCs w:val="18"/>
        </w:rPr>
        <w:t>Allojenik kemik iliği nakli yapılan hastalarda steroide dirençli GVHD gelişmesi</w:t>
      </w:r>
      <w:r w:rsidR="00A15EEC" w:rsidRPr="0098164A">
        <w:rPr>
          <w:sz w:val="18"/>
          <w:szCs w:val="18"/>
        </w:rPr>
        <w:t>,</w:t>
      </w:r>
    </w:p>
    <w:p w:rsidR="00EF0EB0" w:rsidRPr="0098164A" w:rsidRDefault="00EF0EB0" w:rsidP="00B347C0">
      <w:pPr>
        <w:ind w:firstLine="708"/>
        <w:jc w:val="both"/>
        <w:outlineLvl w:val="4"/>
        <w:rPr>
          <w:sz w:val="18"/>
          <w:szCs w:val="18"/>
        </w:rPr>
      </w:pPr>
      <w:r w:rsidRPr="0098164A">
        <w:rPr>
          <w:sz w:val="18"/>
          <w:szCs w:val="18"/>
        </w:rPr>
        <w:t>olgularında yapılan mezenkimal kök hücre nakli tedavi bedeli, söz konusu durumların sağlık kurulu raporunda belirtilmesi ve düzenlenen raporun Sağlık Bakanlığı tarafından her hasta için ayrı ayrı onaylanarak mezenkimal kök hücre nakli uygulamasına izin verilmesi halinde Kurumca karşılanır.</w:t>
      </w:r>
    </w:p>
    <w:p w:rsidR="00EF0EB0" w:rsidRPr="0098164A" w:rsidRDefault="00EF0EB0" w:rsidP="00B347C0">
      <w:pPr>
        <w:adjustRightInd w:val="0"/>
        <w:ind w:firstLine="708"/>
        <w:jc w:val="both"/>
        <w:outlineLvl w:val="4"/>
        <w:rPr>
          <w:sz w:val="18"/>
          <w:szCs w:val="18"/>
          <w:lang w:eastAsia="en-US"/>
        </w:rPr>
      </w:pPr>
      <w:r w:rsidRPr="0098164A">
        <w:rPr>
          <w:sz w:val="18"/>
          <w:szCs w:val="18"/>
          <w:lang w:eastAsia="en-US"/>
        </w:rPr>
        <w:t xml:space="preserve">(2) Mezenkimal kök hücre nakli tedavisi için gerekli sağlık kurulu raporu, Sağlık Bakanlığınca ruhsatlandırılmış ve çalışma izni almış kemik iliği nakli merkezlerinin bulunduğu sağlık hizmeti sunucularınca düzenlenecek ve söz konusu tedavi bu merkezlerde uygulanabilecektir. </w:t>
      </w:r>
    </w:p>
    <w:p w:rsidR="00EF0EB0" w:rsidRPr="0098164A" w:rsidRDefault="00EF0EB0" w:rsidP="00B347C0">
      <w:pPr>
        <w:ind w:firstLine="708"/>
        <w:jc w:val="both"/>
        <w:outlineLvl w:val="4"/>
        <w:rPr>
          <w:sz w:val="18"/>
          <w:szCs w:val="18"/>
        </w:rPr>
      </w:pPr>
      <w:r w:rsidRPr="0098164A">
        <w:rPr>
          <w:sz w:val="18"/>
          <w:szCs w:val="18"/>
        </w:rPr>
        <w:t xml:space="preserve">(3) “Mezenkimal kök hücre nakli (mezenkimal kök hücre üretimi dahil)” işlemi SUT eki </w:t>
      </w:r>
      <w:r w:rsidR="00DD4AE4" w:rsidRPr="0098164A">
        <w:rPr>
          <w:sz w:val="18"/>
          <w:szCs w:val="18"/>
        </w:rPr>
        <w:t xml:space="preserve">EK-2/B </w:t>
      </w:r>
      <w:r w:rsidRPr="0098164A">
        <w:rPr>
          <w:sz w:val="18"/>
          <w:szCs w:val="18"/>
        </w:rPr>
        <w:t xml:space="preserve">Listesinde </w:t>
      </w:r>
      <w:r w:rsidR="001A2C7E" w:rsidRPr="0098164A">
        <w:rPr>
          <w:sz w:val="18"/>
          <w:szCs w:val="18"/>
        </w:rPr>
        <w:t>“</w:t>
      </w:r>
      <w:r w:rsidRPr="0098164A">
        <w:rPr>
          <w:sz w:val="18"/>
          <w:szCs w:val="18"/>
        </w:rPr>
        <w:t>704.981</w:t>
      </w:r>
      <w:r w:rsidR="001A2C7E" w:rsidRPr="0098164A">
        <w:rPr>
          <w:sz w:val="18"/>
          <w:szCs w:val="18"/>
        </w:rPr>
        <w:t>”</w:t>
      </w:r>
      <w:r w:rsidRPr="0098164A">
        <w:rPr>
          <w:sz w:val="18"/>
          <w:szCs w:val="18"/>
        </w:rPr>
        <w:t xml:space="preserve"> kodu ile yer almakta olup söz konusu işlem bedelinin faturalandırılabilmesi için mezenkimal kök hücre üretiminin Sağlık Bakanlığı tarafından Kök Hücre Üretim Merkezi olarak tanımlanan merkezlerde yapılmış olması şarttır.</w:t>
      </w:r>
    </w:p>
    <w:p w:rsidR="00EF0EB0" w:rsidRPr="00596152" w:rsidRDefault="00EF0EB0" w:rsidP="00BD10AE">
      <w:pPr>
        <w:ind w:firstLine="708"/>
        <w:jc w:val="both"/>
        <w:outlineLvl w:val="4"/>
        <w:rPr>
          <w:sz w:val="18"/>
          <w:szCs w:val="18"/>
        </w:rPr>
      </w:pPr>
      <w:r w:rsidRPr="0098164A">
        <w:rPr>
          <w:sz w:val="18"/>
          <w:szCs w:val="18"/>
        </w:rPr>
        <w:t xml:space="preserve">(4) </w:t>
      </w:r>
      <w:r w:rsidR="00596152">
        <w:rPr>
          <w:b/>
          <w:color w:val="FF0000"/>
          <w:sz w:val="18"/>
          <w:szCs w:val="18"/>
        </w:rPr>
        <w:t>(Değişik:</w:t>
      </w:r>
      <w:r w:rsidR="0038369A">
        <w:rPr>
          <w:rFonts w:eastAsiaTheme="minorEastAsia"/>
          <w:b/>
          <w:color w:val="FF0000"/>
          <w:sz w:val="18"/>
          <w:szCs w:val="18"/>
        </w:rPr>
        <w:t xml:space="preserve"> </w:t>
      </w:r>
      <w:r w:rsidR="0038369A" w:rsidRPr="00D3282A">
        <w:rPr>
          <w:rFonts w:eastAsiaTheme="minorEastAsia"/>
          <w:b/>
          <w:color w:val="FF0000"/>
          <w:sz w:val="18"/>
          <w:szCs w:val="18"/>
        </w:rPr>
        <w:t>RG-</w:t>
      </w:r>
      <w:r w:rsidR="0038369A">
        <w:rPr>
          <w:rFonts w:eastAsiaTheme="minorEastAsia"/>
          <w:b/>
          <w:color w:val="FF0000"/>
          <w:sz w:val="18"/>
          <w:szCs w:val="18"/>
        </w:rPr>
        <w:t>18</w:t>
      </w:r>
      <w:r w:rsidR="0038369A" w:rsidRPr="00D3282A">
        <w:rPr>
          <w:rFonts w:eastAsiaTheme="minorEastAsia"/>
          <w:b/>
          <w:color w:val="FF0000"/>
          <w:sz w:val="18"/>
          <w:szCs w:val="18"/>
        </w:rPr>
        <w:t>/0</w:t>
      </w:r>
      <w:r w:rsidR="0038369A">
        <w:rPr>
          <w:rFonts w:eastAsiaTheme="minorEastAsia"/>
          <w:b/>
          <w:color w:val="FF0000"/>
          <w:sz w:val="18"/>
          <w:szCs w:val="18"/>
        </w:rPr>
        <w:t>3</w:t>
      </w:r>
      <w:r w:rsidR="0038369A" w:rsidRPr="00D3282A">
        <w:rPr>
          <w:rFonts w:eastAsiaTheme="minorEastAsia"/>
          <w:b/>
          <w:color w:val="FF0000"/>
          <w:sz w:val="18"/>
          <w:szCs w:val="18"/>
        </w:rPr>
        <w:t>/201</w:t>
      </w:r>
      <w:r w:rsidR="0038369A">
        <w:rPr>
          <w:rFonts w:eastAsiaTheme="minorEastAsia"/>
          <w:b/>
          <w:color w:val="FF0000"/>
          <w:sz w:val="18"/>
          <w:szCs w:val="18"/>
        </w:rPr>
        <w:t>4</w:t>
      </w:r>
      <w:r w:rsidR="0038369A" w:rsidRPr="00D3282A">
        <w:rPr>
          <w:rFonts w:eastAsiaTheme="minorEastAsia"/>
          <w:b/>
          <w:color w:val="FF0000"/>
          <w:sz w:val="18"/>
          <w:szCs w:val="18"/>
        </w:rPr>
        <w:t>-28</w:t>
      </w:r>
      <w:r w:rsidR="0038369A">
        <w:rPr>
          <w:rFonts w:eastAsiaTheme="minorEastAsia"/>
          <w:b/>
          <w:color w:val="FF0000"/>
          <w:sz w:val="18"/>
          <w:szCs w:val="18"/>
        </w:rPr>
        <w:t>945</w:t>
      </w:r>
      <w:r w:rsidR="0038369A" w:rsidRPr="00D3282A">
        <w:rPr>
          <w:rFonts w:eastAsiaTheme="minorEastAsia"/>
          <w:b/>
          <w:color w:val="FF0000"/>
          <w:sz w:val="18"/>
          <w:szCs w:val="18"/>
        </w:rPr>
        <w:t>/</w:t>
      </w:r>
      <w:r w:rsidR="00596152">
        <w:rPr>
          <w:b/>
          <w:color w:val="FF0000"/>
          <w:sz w:val="18"/>
          <w:szCs w:val="18"/>
        </w:rPr>
        <w:t>7</w:t>
      </w:r>
      <w:r w:rsidR="00596152" w:rsidRPr="00596152">
        <w:rPr>
          <w:b/>
          <w:color w:val="FF0000"/>
          <w:sz w:val="18"/>
          <w:szCs w:val="18"/>
        </w:rPr>
        <w:t xml:space="preserve"> md. Yürürlük: </w:t>
      </w:r>
      <w:r w:rsidR="0038369A">
        <w:rPr>
          <w:rFonts w:eastAsiaTheme="minorEastAsia"/>
          <w:b/>
          <w:color w:val="FF0000"/>
          <w:sz w:val="18"/>
          <w:szCs w:val="18"/>
        </w:rPr>
        <w:t>18</w:t>
      </w:r>
      <w:r w:rsidR="0038369A" w:rsidRPr="00D3282A">
        <w:rPr>
          <w:rFonts w:eastAsiaTheme="minorEastAsia"/>
          <w:b/>
          <w:color w:val="FF0000"/>
          <w:sz w:val="18"/>
          <w:szCs w:val="18"/>
        </w:rPr>
        <w:t>/0</w:t>
      </w:r>
      <w:r w:rsidR="0038369A">
        <w:rPr>
          <w:rFonts w:eastAsiaTheme="minorEastAsia"/>
          <w:b/>
          <w:color w:val="FF0000"/>
          <w:sz w:val="18"/>
          <w:szCs w:val="18"/>
        </w:rPr>
        <w:t>3</w:t>
      </w:r>
      <w:r w:rsidR="0038369A" w:rsidRPr="00D3282A">
        <w:rPr>
          <w:rFonts w:eastAsiaTheme="minorEastAsia"/>
          <w:b/>
          <w:color w:val="FF0000"/>
          <w:sz w:val="18"/>
          <w:szCs w:val="18"/>
        </w:rPr>
        <w:t>/201</w:t>
      </w:r>
      <w:r w:rsidR="0038369A">
        <w:rPr>
          <w:rFonts w:eastAsiaTheme="minorEastAsia"/>
          <w:b/>
          <w:color w:val="FF0000"/>
          <w:sz w:val="18"/>
          <w:szCs w:val="18"/>
        </w:rPr>
        <w:t>4</w:t>
      </w:r>
      <w:r w:rsidR="00596152" w:rsidRPr="00596152">
        <w:rPr>
          <w:sz w:val="18"/>
          <w:szCs w:val="18"/>
        </w:rPr>
        <w:t>)</w:t>
      </w:r>
      <w:r w:rsidR="00596152">
        <w:rPr>
          <w:sz w:val="18"/>
          <w:szCs w:val="18"/>
        </w:rPr>
        <w:t xml:space="preserve"> </w:t>
      </w:r>
      <w:r w:rsidRPr="00596152">
        <w:rPr>
          <w:strike/>
          <w:sz w:val="18"/>
          <w:szCs w:val="18"/>
        </w:rPr>
        <w:t xml:space="preserve">Mezenkimal kök hücre nakli tedavisi kemik iliği nakil bedellerine dâhil olmayıp ayrıca faturalandırılabilir. Ancak mezenkimal kök hücre nakli, allojenik kemik iliği nakli sonrası </w:t>
      </w:r>
      <w:r w:rsidR="00F003CC" w:rsidRPr="00596152">
        <w:rPr>
          <w:strike/>
          <w:sz w:val="18"/>
          <w:szCs w:val="18"/>
        </w:rPr>
        <w:t xml:space="preserve">60 </w:t>
      </w:r>
      <w:r w:rsidRPr="00596152">
        <w:rPr>
          <w:strike/>
          <w:sz w:val="18"/>
          <w:szCs w:val="18"/>
        </w:rPr>
        <w:t xml:space="preserve">gün içerisinde uygulandığı takdirde kemik iliği nakli bedeline ilave olarak sadece SUT eki </w:t>
      </w:r>
      <w:r w:rsidR="00DD4AE4" w:rsidRPr="00596152">
        <w:rPr>
          <w:strike/>
          <w:sz w:val="18"/>
          <w:szCs w:val="18"/>
        </w:rPr>
        <w:t xml:space="preserve">EK-2/B </w:t>
      </w:r>
      <w:r w:rsidRPr="00596152">
        <w:rPr>
          <w:strike/>
          <w:sz w:val="18"/>
          <w:szCs w:val="18"/>
        </w:rPr>
        <w:t xml:space="preserve">Listesinde yer alan </w:t>
      </w:r>
      <w:r w:rsidR="001A2C7E" w:rsidRPr="00596152">
        <w:rPr>
          <w:strike/>
          <w:sz w:val="18"/>
          <w:szCs w:val="18"/>
        </w:rPr>
        <w:t>“</w:t>
      </w:r>
      <w:r w:rsidRPr="00596152">
        <w:rPr>
          <w:strike/>
          <w:sz w:val="18"/>
          <w:szCs w:val="18"/>
        </w:rPr>
        <w:t>704</w:t>
      </w:r>
      <w:r w:rsidR="005F5EA0" w:rsidRPr="00596152">
        <w:rPr>
          <w:strike/>
          <w:sz w:val="18"/>
          <w:szCs w:val="18"/>
        </w:rPr>
        <w:t>.</w:t>
      </w:r>
      <w:r w:rsidRPr="00596152">
        <w:rPr>
          <w:strike/>
          <w:sz w:val="18"/>
          <w:szCs w:val="18"/>
        </w:rPr>
        <w:t>981</w:t>
      </w:r>
      <w:r w:rsidR="001A2C7E" w:rsidRPr="00596152">
        <w:rPr>
          <w:strike/>
          <w:sz w:val="18"/>
          <w:szCs w:val="18"/>
        </w:rPr>
        <w:t>”</w:t>
      </w:r>
      <w:r w:rsidRPr="00596152">
        <w:rPr>
          <w:strike/>
          <w:sz w:val="18"/>
          <w:szCs w:val="18"/>
        </w:rPr>
        <w:t xml:space="preserve"> numaralı işlem bedeli faturalandırılabilir.</w:t>
      </w:r>
      <w:r w:rsidR="00596152" w:rsidRPr="00596152">
        <w:rPr>
          <w:sz w:val="18"/>
          <w:szCs w:val="18"/>
        </w:rPr>
        <w:t xml:space="preserve"> </w:t>
      </w:r>
      <w:r w:rsidR="00596152" w:rsidRPr="00596152">
        <w:rPr>
          <w:color w:val="FF0000"/>
          <w:sz w:val="18"/>
          <w:szCs w:val="18"/>
        </w:rPr>
        <w:t xml:space="preserve">Mezenkimal kök hücre nakli tedavisi kemik iliği nakil bedellerine dâhil olmayıp ayrıca faturalandırılabilir. Ancak mezenkimal kök hücre nakli, allojenik kemik iliği nakli sonrası 90 gün içerisinde uygulandığı takdirde kemik iliği nakli bedeline dahil olup, ayrıca faturalandırılmayacaktır. </w:t>
      </w:r>
    </w:p>
    <w:p w:rsidR="008046B9" w:rsidRPr="0098164A" w:rsidRDefault="008046B9" w:rsidP="005B644F">
      <w:pPr>
        <w:pStyle w:val="Balk3"/>
        <w:spacing w:before="0"/>
        <w:ind w:firstLine="284"/>
        <w:jc w:val="both"/>
        <w:rPr>
          <w:rFonts w:ascii="Times New Roman" w:hAnsi="Times New Roman" w:cs="Times New Roman"/>
          <w:color w:val="auto"/>
          <w:sz w:val="18"/>
          <w:szCs w:val="18"/>
        </w:rPr>
      </w:pPr>
      <w:bookmarkStart w:id="379" w:name="_Toc351975190"/>
      <w:r w:rsidRPr="0098164A">
        <w:rPr>
          <w:rFonts w:ascii="Times New Roman" w:hAnsi="Times New Roman" w:cs="Times New Roman"/>
          <w:color w:val="auto"/>
          <w:sz w:val="18"/>
          <w:szCs w:val="18"/>
          <w:lang w:eastAsia="en-US"/>
        </w:rPr>
        <w:t>2.4</w:t>
      </w:r>
      <w:r w:rsidRPr="0098164A">
        <w:rPr>
          <w:rFonts w:ascii="Times New Roman" w:hAnsi="Times New Roman" w:cs="Times New Roman"/>
          <w:color w:val="auto"/>
          <w:sz w:val="18"/>
          <w:szCs w:val="18"/>
        </w:rPr>
        <w:t>.3</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Finansmanı </w:t>
      </w:r>
      <w:r w:rsidR="00D33F61" w:rsidRPr="0098164A">
        <w:rPr>
          <w:rFonts w:ascii="Times New Roman" w:hAnsi="Times New Roman" w:cs="Times New Roman"/>
          <w:color w:val="auto"/>
          <w:sz w:val="18"/>
          <w:szCs w:val="18"/>
        </w:rPr>
        <w:t>sağlanan kişiye yönelik koruyucu sağlık hizmetleri</w:t>
      </w:r>
      <w:bookmarkEnd w:id="376"/>
      <w:bookmarkEnd w:id="377"/>
      <w:bookmarkEnd w:id="378"/>
      <w:bookmarkEnd w:id="379"/>
    </w:p>
    <w:p w:rsidR="00EF0EB0" w:rsidRPr="0098164A" w:rsidRDefault="00EF0EB0" w:rsidP="005B644F">
      <w:pPr>
        <w:pStyle w:val="AralkYok"/>
        <w:ind w:firstLine="426"/>
        <w:jc w:val="both"/>
        <w:outlineLvl w:val="4"/>
        <w:rPr>
          <w:rFonts w:ascii="Times New Roman" w:hAnsi="Times New Roman" w:cs="Times New Roman"/>
          <w:sz w:val="18"/>
          <w:szCs w:val="18"/>
        </w:rPr>
      </w:pPr>
      <w:r w:rsidRPr="0098164A">
        <w:rPr>
          <w:rFonts w:ascii="Times New Roman" w:hAnsi="Times New Roman" w:cs="Times New Roman"/>
          <w:b/>
          <w:sz w:val="18"/>
          <w:szCs w:val="18"/>
        </w:rPr>
        <w:t>2.4.3-A</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w:t>
      </w:r>
      <w:r w:rsidRPr="0098164A">
        <w:rPr>
          <w:rFonts w:ascii="Times New Roman" w:hAnsi="Times New Roman" w:cs="Times New Roman"/>
          <w:sz w:val="18"/>
          <w:szCs w:val="18"/>
        </w:rPr>
        <w:t xml:space="preserve"> Sağlık Bakanlığı </w:t>
      </w:r>
      <w:r w:rsidR="00974279" w:rsidRPr="0098164A">
        <w:rPr>
          <w:rFonts w:ascii="Times New Roman" w:hAnsi="Times New Roman" w:cs="Times New Roman"/>
          <w:sz w:val="18"/>
          <w:szCs w:val="18"/>
        </w:rPr>
        <w:t>“</w:t>
      </w:r>
      <w:r w:rsidRPr="0098164A">
        <w:rPr>
          <w:rFonts w:ascii="Times New Roman" w:hAnsi="Times New Roman" w:cs="Times New Roman"/>
          <w:sz w:val="18"/>
          <w:szCs w:val="18"/>
        </w:rPr>
        <w:t>Genişletilmiş Bağışıklama Programı</w:t>
      </w:r>
      <w:r w:rsidR="00974279" w:rsidRPr="0098164A">
        <w:rPr>
          <w:rFonts w:ascii="Times New Roman" w:hAnsi="Times New Roman" w:cs="Times New Roman"/>
          <w:sz w:val="18"/>
          <w:szCs w:val="18"/>
        </w:rPr>
        <w:t>”</w:t>
      </w:r>
      <w:r w:rsidRPr="0098164A">
        <w:rPr>
          <w:rFonts w:ascii="Times New Roman" w:hAnsi="Times New Roman" w:cs="Times New Roman"/>
          <w:sz w:val="18"/>
          <w:szCs w:val="18"/>
        </w:rPr>
        <w:t xml:space="preserve"> kapsamına dahil olmayan aşı bedelleri</w:t>
      </w:r>
      <w:r w:rsidR="00C710DF" w:rsidRPr="0098164A">
        <w:rPr>
          <w:rFonts w:ascii="Times New Roman" w:hAnsi="Times New Roman" w:cs="Times New Roman"/>
          <w:sz w:val="18"/>
          <w:szCs w:val="18"/>
        </w:rPr>
        <w:t>;</w:t>
      </w:r>
      <w:r w:rsidRPr="0098164A">
        <w:rPr>
          <w:rFonts w:ascii="Times New Roman" w:hAnsi="Times New Roman" w:cs="Times New Roman"/>
          <w:sz w:val="18"/>
          <w:szCs w:val="18"/>
        </w:rPr>
        <w:t xml:space="preserve"> kronik böbrek yetmezliği, kistik fibrozis, KOAH, kanser, HIV/AIDS enfeksiyonu, splenektomi olanlar ve immünsupresif tedaviye bağlı olarak bağışıklık durumu olumsuz etkilendiği için enfeksiyon hastalıklarının daha ağır seyrettiği yüksek riskli kişilerin bu durumlarını belgeleyen sağlık raporuna istinaden karşılanır.</w:t>
      </w:r>
    </w:p>
    <w:p w:rsidR="00EF0EB0" w:rsidRPr="0098164A" w:rsidRDefault="00EF0EB0" w:rsidP="005B644F">
      <w:pPr>
        <w:pStyle w:val="AralkYok"/>
        <w:ind w:firstLine="426"/>
        <w:jc w:val="both"/>
        <w:outlineLvl w:val="4"/>
        <w:rPr>
          <w:rFonts w:ascii="Times New Roman" w:hAnsi="Times New Roman" w:cs="Times New Roman"/>
          <w:sz w:val="18"/>
          <w:szCs w:val="18"/>
        </w:rPr>
      </w:pPr>
      <w:r w:rsidRPr="0098164A">
        <w:rPr>
          <w:rFonts w:ascii="Times New Roman" w:hAnsi="Times New Roman" w:cs="Times New Roman"/>
          <w:b/>
          <w:sz w:val="18"/>
          <w:szCs w:val="18"/>
        </w:rPr>
        <w:t>2.4.3-B</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Grip aşısı bedeli; 65</w:t>
      </w:r>
      <w:r w:rsidR="00873CB2" w:rsidRPr="0098164A">
        <w:rPr>
          <w:rFonts w:ascii="Times New Roman" w:hAnsi="Times New Roman" w:cs="Times New Roman"/>
          <w:sz w:val="18"/>
          <w:szCs w:val="18"/>
        </w:rPr>
        <w:t xml:space="preserve"> </w:t>
      </w:r>
      <w:r w:rsidRPr="0098164A">
        <w:rPr>
          <w:rFonts w:ascii="Times New Roman" w:hAnsi="Times New Roman" w:cs="Times New Roman"/>
          <w:sz w:val="18"/>
          <w:szCs w:val="18"/>
        </w:rPr>
        <w:t xml:space="preserve">yaş ve üzerindeki kişiler ile yaşlı bakımevi ve huzurevinde kalan kişilerin bu durumlarını belgelendirmeleri halinde sağlık raporu aranmaksızın; astım dâhil kronik pulmoner ve kardiyovasküler sistem hastalığı olan erişkin ve çocuklar, </w:t>
      </w:r>
      <w:r w:rsidR="008A5321" w:rsidRPr="0098164A">
        <w:rPr>
          <w:rFonts w:ascii="Times New Roman" w:hAnsi="Times New Roman" w:cs="Times New Roman"/>
          <w:sz w:val="18"/>
          <w:szCs w:val="18"/>
        </w:rPr>
        <w:t xml:space="preserve">diyabet </w:t>
      </w:r>
      <w:r w:rsidRPr="0098164A">
        <w:rPr>
          <w:rFonts w:ascii="Times New Roman" w:hAnsi="Times New Roman" w:cs="Times New Roman"/>
          <w:sz w:val="18"/>
          <w:szCs w:val="18"/>
        </w:rPr>
        <w:t>dâhil herhangi bir kronik metabolik hastalığı, kronik renal disfonksiyonu, hemoglobinopatisi veya immün yetmezliği olan veya immünsupresif tedavi alan erişkin ve çocuklar ile 6 ay</w:t>
      </w:r>
      <w:r w:rsidR="00CF2E57" w:rsidRPr="0098164A">
        <w:rPr>
          <w:rFonts w:ascii="Times New Roman" w:hAnsi="Times New Roman" w:cs="Times New Roman"/>
          <w:sz w:val="18"/>
          <w:szCs w:val="18"/>
        </w:rPr>
        <w:t xml:space="preserve"> -</w:t>
      </w:r>
      <w:r w:rsidR="00855ABA" w:rsidRPr="0098164A">
        <w:rPr>
          <w:rFonts w:ascii="Times New Roman" w:hAnsi="Times New Roman" w:cs="Times New Roman"/>
          <w:sz w:val="18"/>
          <w:szCs w:val="18"/>
        </w:rPr>
        <w:t xml:space="preserve"> </w:t>
      </w:r>
      <w:r w:rsidRPr="0098164A">
        <w:rPr>
          <w:rFonts w:ascii="Times New Roman" w:hAnsi="Times New Roman" w:cs="Times New Roman"/>
          <w:sz w:val="18"/>
          <w:szCs w:val="18"/>
        </w:rPr>
        <w:t>18 yaş arasında olan ve uzun süreli asetil salisilik asit tedavisi alan çocuk ve adolesanların hastalıklarını belirten sağlık raporuna dayanılarak tüm hekimlerce reçete edildiğinde yılda bir defaya mahsus olmak üzere karşılanır.</w:t>
      </w:r>
    </w:p>
    <w:p w:rsidR="00EF0EB0" w:rsidRPr="0098164A" w:rsidRDefault="00EF0EB0" w:rsidP="005B644F">
      <w:pPr>
        <w:pStyle w:val="AralkYok"/>
        <w:ind w:firstLine="426"/>
        <w:jc w:val="both"/>
        <w:outlineLvl w:val="4"/>
        <w:rPr>
          <w:rFonts w:ascii="Times New Roman" w:hAnsi="Times New Roman" w:cs="Times New Roman"/>
          <w:sz w:val="18"/>
          <w:szCs w:val="18"/>
        </w:rPr>
      </w:pPr>
      <w:r w:rsidRPr="0098164A">
        <w:rPr>
          <w:rFonts w:ascii="Times New Roman" w:hAnsi="Times New Roman" w:cs="Times New Roman"/>
          <w:b/>
          <w:sz w:val="18"/>
          <w:szCs w:val="18"/>
        </w:rPr>
        <w:t>2.4.3-C</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 xml:space="preserve">Pnömokok aşısı bedeli (polisakkarit); iki yaş üstü çocuklarda ve erişkinlerde, aspleni, dalak disfonksiyonu, splenektomi (medikal, cerrahi ve otosplenektomi) yapılan veya planlanan olgular, orak hücre hastalığı, çölyak sendromu, immünsupresif tedavi, radyasyon tedavisi, organ transplantasyonu ve HIV tüm evreleri dahil tedaviye veya hastalıklara bağlı immün yetmezlik ve immün baskılanma durumları, kronik renal hastalık ve nefrotik sendrom, kronik kalp hastalıkları, astım dahil kronik akciğer hastalıkları, siroz dahil kronik karaciğer hastalıkları, </w:t>
      </w:r>
      <w:r w:rsidR="008A5321" w:rsidRPr="0098164A">
        <w:rPr>
          <w:rFonts w:ascii="Times New Roman" w:hAnsi="Times New Roman" w:cs="Times New Roman"/>
          <w:sz w:val="18"/>
          <w:szCs w:val="18"/>
        </w:rPr>
        <w:t xml:space="preserve">diyabet </w:t>
      </w:r>
      <w:r w:rsidRPr="0098164A">
        <w:rPr>
          <w:rFonts w:ascii="Times New Roman" w:hAnsi="Times New Roman" w:cs="Times New Roman"/>
          <w:sz w:val="18"/>
          <w:szCs w:val="18"/>
        </w:rPr>
        <w:t>dahil herhangi bir kronik metabolik hastalığı, hemoglobinopati, doğuştan ve edinilmiş kraniyal defektler ve dermal sinüsler dahil beyin omurilik sıvısı sızıntısına sebep olan durumlarda, hastalıklarını belirten sağlık raporuna dayanılarak tüm hekimlerce reçete edilmesi halinde 5 yılda bir karşılanır. 65 yaş ve üzerindeki kişilere rapor aranmaksızın beş yılda bir defa</w:t>
      </w:r>
      <w:r w:rsidR="00855ABA" w:rsidRPr="0098164A">
        <w:rPr>
          <w:rFonts w:ascii="Times New Roman" w:hAnsi="Times New Roman" w:cs="Times New Roman"/>
          <w:sz w:val="18"/>
          <w:szCs w:val="18"/>
        </w:rPr>
        <w:t xml:space="preserve"> olmak üzere bedelleri ödenir.</w:t>
      </w:r>
    </w:p>
    <w:p w:rsidR="00EF0EB0" w:rsidRPr="0098164A" w:rsidRDefault="00EF0EB0" w:rsidP="005B644F">
      <w:pPr>
        <w:pStyle w:val="AralkYok"/>
        <w:ind w:firstLine="426"/>
        <w:jc w:val="both"/>
        <w:outlineLvl w:val="4"/>
        <w:rPr>
          <w:rFonts w:ascii="Times New Roman" w:hAnsi="Times New Roman" w:cs="Times New Roman"/>
          <w:sz w:val="18"/>
          <w:szCs w:val="18"/>
        </w:rPr>
      </w:pPr>
      <w:bookmarkStart w:id="380" w:name="_Toc164823713"/>
      <w:bookmarkStart w:id="381" w:name="_Toc174895412"/>
      <w:bookmarkStart w:id="382" w:name="_Toc245228770"/>
      <w:bookmarkStart w:id="383" w:name="_Toc251702513"/>
      <w:bookmarkStart w:id="384" w:name="_Ref252696822"/>
      <w:bookmarkStart w:id="385" w:name="_Toc252741295"/>
      <w:bookmarkStart w:id="386" w:name="_Toc252742750"/>
      <w:r w:rsidRPr="0098164A">
        <w:rPr>
          <w:rFonts w:ascii="Times New Roman" w:hAnsi="Times New Roman" w:cs="Times New Roman"/>
          <w:b/>
          <w:sz w:val="18"/>
          <w:szCs w:val="18"/>
        </w:rPr>
        <w:t>2.4.3-D</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Hepatit A aşısı bedeli; Kronik karaciğer hastalığı olan veya pıhtılaşma faktörü konsantresi alan ve Hepatit A seronegatif olan; 1</w:t>
      </w:r>
      <w:r w:rsidR="00873CB2" w:rsidRPr="0098164A">
        <w:rPr>
          <w:rFonts w:ascii="Times New Roman" w:hAnsi="Times New Roman" w:cs="Times New Roman"/>
          <w:sz w:val="18"/>
          <w:szCs w:val="18"/>
        </w:rPr>
        <w:t xml:space="preserve"> </w:t>
      </w:r>
      <w:r w:rsidRPr="0098164A">
        <w:rPr>
          <w:rFonts w:ascii="Times New Roman" w:hAnsi="Times New Roman" w:cs="Times New Roman"/>
          <w:sz w:val="18"/>
          <w:szCs w:val="18"/>
        </w:rPr>
        <w:t>yaş üzeri çocuklar ve erişkinlerde, hastalıklarını belirten sağlık raporuna dayanarak tüm hekimlerce reçete edilmesi halinde en fazla yılda iki kez karşılanır.</w:t>
      </w:r>
    </w:p>
    <w:p w:rsidR="00EF0EB0" w:rsidRPr="0098164A" w:rsidRDefault="00EF0EB0" w:rsidP="005B644F">
      <w:pPr>
        <w:pStyle w:val="AralkYok"/>
        <w:ind w:firstLine="426"/>
        <w:jc w:val="both"/>
        <w:outlineLvl w:val="4"/>
        <w:rPr>
          <w:rFonts w:ascii="Times New Roman" w:hAnsi="Times New Roman" w:cs="Times New Roman"/>
          <w:sz w:val="18"/>
          <w:szCs w:val="18"/>
        </w:rPr>
      </w:pPr>
      <w:r w:rsidRPr="0098164A">
        <w:rPr>
          <w:rFonts w:ascii="Times New Roman" w:hAnsi="Times New Roman" w:cs="Times New Roman"/>
          <w:b/>
          <w:sz w:val="18"/>
          <w:szCs w:val="18"/>
        </w:rPr>
        <w:t>2.4.3-E</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Genetik hastalıkların prenatal tanısı için yapılan tetkikler.</w:t>
      </w:r>
    </w:p>
    <w:p w:rsidR="00EF0EB0" w:rsidRPr="0098164A" w:rsidRDefault="00EF0EB0" w:rsidP="005B644F">
      <w:pPr>
        <w:pStyle w:val="AralkYok"/>
        <w:ind w:firstLine="426"/>
        <w:jc w:val="both"/>
        <w:outlineLvl w:val="4"/>
        <w:rPr>
          <w:rFonts w:ascii="Times New Roman" w:hAnsi="Times New Roman" w:cs="Times New Roman"/>
          <w:b/>
          <w:sz w:val="18"/>
          <w:szCs w:val="18"/>
        </w:rPr>
      </w:pPr>
      <w:r w:rsidRPr="0098164A">
        <w:rPr>
          <w:rFonts w:ascii="Times New Roman" w:hAnsi="Times New Roman" w:cs="Times New Roman"/>
          <w:b/>
          <w:sz w:val="18"/>
          <w:szCs w:val="18"/>
        </w:rPr>
        <w:t>2.4.3-F</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Sünnet.</w:t>
      </w:r>
    </w:p>
    <w:p w:rsidR="008046B9" w:rsidRPr="0098164A" w:rsidRDefault="008046B9" w:rsidP="0039597B">
      <w:pPr>
        <w:pStyle w:val="Balk3"/>
        <w:spacing w:before="0"/>
        <w:ind w:firstLine="284"/>
        <w:jc w:val="both"/>
        <w:rPr>
          <w:rFonts w:ascii="Times New Roman" w:hAnsi="Times New Roman" w:cs="Times New Roman"/>
          <w:color w:val="auto"/>
          <w:sz w:val="18"/>
          <w:szCs w:val="18"/>
        </w:rPr>
      </w:pPr>
      <w:bookmarkStart w:id="387" w:name="_Toc351975191"/>
      <w:r w:rsidRPr="0098164A">
        <w:rPr>
          <w:rFonts w:ascii="Times New Roman" w:hAnsi="Times New Roman" w:cs="Times New Roman"/>
          <w:color w:val="auto"/>
          <w:sz w:val="18"/>
          <w:szCs w:val="18"/>
          <w:lang w:eastAsia="en-US"/>
        </w:rPr>
        <w:t>2.4</w:t>
      </w:r>
      <w:r w:rsidRPr="0098164A">
        <w:rPr>
          <w:rFonts w:ascii="Times New Roman" w:hAnsi="Times New Roman" w:cs="Times New Roman"/>
          <w:color w:val="auto"/>
          <w:sz w:val="18"/>
          <w:szCs w:val="18"/>
        </w:rPr>
        <w:t>.4</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Diğer </w:t>
      </w:r>
      <w:r w:rsidR="00D33F61" w:rsidRPr="0098164A">
        <w:rPr>
          <w:rFonts w:ascii="Times New Roman" w:hAnsi="Times New Roman" w:cs="Times New Roman"/>
          <w:color w:val="auto"/>
          <w:sz w:val="18"/>
          <w:szCs w:val="18"/>
        </w:rPr>
        <w:t>bazı tetkik ve tedavi yöntemleri</w:t>
      </w:r>
      <w:bookmarkEnd w:id="380"/>
      <w:bookmarkEnd w:id="381"/>
      <w:bookmarkEnd w:id="382"/>
      <w:bookmarkEnd w:id="383"/>
      <w:bookmarkEnd w:id="384"/>
      <w:bookmarkEnd w:id="385"/>
      <w:bookmarkEnd w:id="386"/>
      <w:bookmarkEnd w:id="387"/>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bookmarkStart w:id="388" w:name="_Toc164823714"/>
      <w:bookmarkStart w:id="389" w:name="_Toc174895413"/>
      <w:bookmarkStart w:id="390" w:name="_Toc245228771"/>
      <w:bookmarkStart w:id="391" w:name="_Toc251702514"/>
      <w:bookmarkStart w:id="392" w:name="_Ref252696830"/>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ESWL metodu ile yapılacak taş kırdırma tedavileri</w:t>
      </w:r>
      <w:bookmarkEnd w:id="388"/>
      <w:bookmarkEnd w:id="389"/>
      <w:bookmarkEnd w:id="390"/>
      <w:bookmarkEnd w:id="391"/>
      <w:bookmarkEnd w:id="392"/>
    </w:p>
    <w:p w:rsidR="00A15EEC" w:rsidRPr="0098164A" w:rsidRDefault="00EF0EB0" w:rsidP="00A15EE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Böbrek ve üreter taşlarından kaynaklanan rahatsızlıklarının ESWL yöntemi ile yapılacak taş kırdırma tedavileri için gerekli olan </w:t>
      </w:r>
      <w:r w:rsidR="00DF1AE7" w:rsidRPr="0098164A">
        <w:rPr>
          <w:rFonts w:ascii="Times New Roman" w:hAnsi="Times New Roman" w:cs="Times New Roman"/>
          <w:sz w:val="18"/>
          <w:szCs w:val="18"/>
        </w:rPr>
        <w:t>uzman hekim</w:t>
      </w:r>
      <w:r w:rsidRPr="0098164A">
        <w:rPr>
          <w:rFonts w:ascii="Times New Roman" w:hAnsi="Times New Roman" w:cs="Times New Roman"/>
          <w:sz w:val="18"/>
          <w:szCs w:val="18"/>
        </w:rPr>
        <w:t xml:space="preserve"> raporu, üroloji veya çocuk cerrahisi uzman hekimlerince düzenlenecektir. Düzenlenen rapor 6 ay süreyle geçerli olup en fazla 3 seans için kabul edilir. </w:t>
      </w:r>
    </w:p>
    <w:p w:rsidR="00EF0EB0" w:rsidRPr="0098164A" w:rsidRDefault="00EF0EB0" w:rsidP="00A15EE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(2) Radyolojik veya sonografik bulgular dikkate alınarak düzenlenecek raporlarda kırılacak taşın sayısı ve “mm” cinsinden boyutları mutlaka gösterilecektir. </w:t>
      </w:r>
    </w:p>
    <w:p w:rsidR="00EF0EB0" w:rsidRPr="0098164A" w:rsidRDefault="00EF0EB0" w:rsidP="00A15EE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ESWL tedavisi, SUT eki </w:t>
      </w:r>
      <w:r w:rsidR="00DD4AE4" w:rsidRPr="0098164A">
        <w:rPr>
          <w:rFonts w:ascii="Times New Roman" w:hAnsi="Times New Roman" w:cs="Times New Roman"/>
          <w:bCs/>
          <w:sz w:val="18"/>
          <w:szCs w:val="18"/>
        </w:rPr>
        <w:t xml:space="preserve">EK-2/C </w:t>
      </w:r>
      <w:r w:rsidRPr="0098164A">
        <w:rPr>
          <w:rFonts w:ascii="Times New Roman" w:hAnsi="Times New Roman" w:cs="Times New Roman"/>
          <w:bCs/>
          <w:sz w:val="18"/>
          <w:szCs w:val="18"/>
        </w:rPr>
        <w:t>Listesi</w:t>
      </w:r>
      <w:r w:rsidRPr="0098164A">
        <w:rPr>
          <w:rFonts w:ascii="Times New Roman" w:hAnsi="Times New Roman" w:cs="Times New Roman"/>
          <w:b/>
          <w:bCs/>
          <w:sz w:val="18"/>
          <w:szCs w:val="18"/>
        </w:rPr>
        <w:t xml:space="preserve"> </w:t>
      </w:r>
      <w:r w:rsidRPr="0098164A">
        <w:rPr>
          <w:rFonts w:ascii="Times New Roman" w:hAnsi="Times New Roman" w:cs="Times New Roman"/>
          <w:sz w:val="18"/>
          <w:szCs w:val="18"/>
        </w:rPr>
        <w:t>puanlar esas alınarak faturalandırılır. Altı aylık zaman dilimi içerisinde aynı taraf böbrek ve</w:t>
      </w:r>
      <w:r w:rsidR="00515508" w:rsidRPr="0098164A">
        <w:rPr>
          <w:rFonts w:ascii="Times New Roman" w:hAnsi="Times New Roman" w:cs="Times New Roman"/>
          <w:sz w:val="18"/>
          <w:szCs w:val="18"/>
        </w:rPr>
        <w:t>/</w:t>
      </w:r>
      <w:r w:rsidRPr="0098164A">
        <w:rPr>
          <w:rFonts w:ascii="Times New Roman" w:hAnsi="Times New Roman" w:cs="Times New Roman"/>
          <w:sz w:val="18"/>
          <w:szCs w:val="18"/>
        </w:rPr>
        <w:t xml:space="preserve">veya üreterdeki taş için toplam üç seanstan fazlasına ödeme yapılmayacaktır. İkinci ve üçüncü seanslar için radyolojik veya sonografik bulgulara ait belgeler fatura ekinde Kuruma gönderilecektir. Tedavi sonucunu ve ilave tedavi gerekip gerekmediğini bildirir rapor ilgili hekim tarafından düzenlenir. Düzenlenen raporun aslı hasta dosyasında kalmak üzere bir örneği hastaya verilir. </w:t>
      </w:r>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Hiperbarik </w:t>
      </w:r>
      <w:r w:rsidR="00D33F61" w:rsidRPr="0098164A">
        <w:rPr>
          <w:rFonts w:ascii="Times New Roman" w:hAnsi="Times New Roman" w:cs="Times New Roman"/>
          <w:i w:val="0"/>
          <w:color w:val="auto"/>
          <w:sz w:val="18"/>
          <w:szCs w:val="18"/>
        </w:rPr>
        <w:t>oksijen tedavisi</w:t>
      </w:r>
    </w:p>
    <w:p w:rsidR="00EF0EB0" w:rsidRPr="0098164A" w:rsidRDefault="00EF0EB0" w:rsidP="00B347C0">
      <w:pPr>
        <w:pStyle w:val="numbered10"/>
        <w:spacing w:before="0" w:beforeAutospacing="0" w:after="0" w:afterAutospacing="0"/>
        <w:ind w:firstLine="708"/>
        <w:jc w:val="both"/>
        <w:outlineLvl w:val="4"/>
        <w:rPr>
          <w:bCs/>
          <w:sz w:val="18"/>
          <w:szCs w:val="18"/>
        </w:rPr>
      </w:pPr>
      <w:bookmarkStart w:id="393" w:name="_Toc251702516"/>
      <w:bookmarkStart w:id="394" w:name="_Ref252696838"/>
      <w:bookmarkStart w:id="395" w:name="_Toc251702517"/>
      <w:r w:rsidRPr="0098164A">
        <w:rPr>
          <w:bCs/>
          <w:sz w:val="18"/>
          <w:szCs w:val="18"/>
        </w:rPr>
        <w:t>(1) Hiperbarik oksijen tedavisi bedelleri, bünyesinde hiperbarik oksijen tedavi merkezi bulunan Kurumla sözleşmeli/protokollü resmi sağlık kurumunda veya “Hiperbarik Oksijen Tedavisi Uygulanan Özel Sağlık Kuruluşları Hakkında Yönetmelik” kapsamında faaliyet sürdüren Kurumla sözleşmeli özel merkezlerde yapılması halinde Kurumca karşılanır.</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(2) Acil durumlar hariç olmak üzere HBO tedavisi için, ikinci veya üçüncü basamak sağlık kurumları tarafından sağlık kurulu raporu düzenlenecektir. Ancak resmi sağlık kurumu bünyesinde </w:t>
      </w:r>
      <w:r w:rsidR="00942A7D" w:rsidRPr="0098164A">
        <w:rPr>
          <w:bCs/>
          <w:sz w:val="18"/>
          <w:szCs w:val="18"/>
        </w:rPr>
        <w:t xml:space="preserve">sualtı hekimliği ve hiperbarik tıp ile hava ve uzay hekimliği uzman hekimlerinden </w:t>
      </w:r>
      <w:r w:rsidRPr="0098164A">
        <w:rPr>
          <w:bCs/>
          <w:sz w:val="18"/>
          <w:szCs w:val="18"/>
        </w:rPr>
        <w:t>herhangi biri tarafından düzenlenen uzman hekim raporu da geçerli olacaktır. Uzman hekim raporunda/sağlık kurulu raporunda; tanı ile uygulanması istenilen seans sayısı yer alacaktır.</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(3) Raporda belirtilen seans sayısı, SUT </w:t>
      </w:r>
      <w:r w:rsidR="00942A7D" w:rsidRPr="0098164A">
        <w:rPr>
          <w:bCs/>
          <w:sz w:val="18"/>
          <w:szCs w:val="18"/>
        </w:rPr>
        <w:t>e</w:t>
      </w:r>
      <w:r w:rsidRPr="0098164A">
        <w:rPr>
          <w:bCs/>
          <w:sz w:val="18"/>
          <w:szCs w:val="18"/>
        </w:rPr>
        <w:t>ki “Hiperbarik Oksijen Tedavisi Uygulama Listesi”</w:t>
      </w:r>
      <w:r w:rsidR="005504C7" w:rsidRPr="0098164A">
        <w:rPr>
          <w:bCs/>
          <w:sz w:val="18"/>
          <w:szCs w:val="18"/>
        </w:rPr>
        <w:t xml:space="preserve"> </w:t>
      </w:r>
      <w:r w:rsidRPr="0098164A">
        <w:rPr>
          <w:bCs/>
          <w:sz w:val="18"/>
          <w:szCs w:val="18"/>
        </w:rPr>
        <w:t xml:space="preserve">nde </w:t>
      </w:r>
      <w:r w:rsidR="00DD4AE4" w:rsidRPr="0098164A">
        <w:rPr>
          <w:bCs/>
          <w:sz w:val="18"/>
          <w:szCs w:val="18"/>
        </w:rPr>
        <w:t xml:space="preserve">(EK-2/D-3) </w:t>
      </w:r>
      <w:r w:rsidRPr="0098164A">
        <w:rPr>
          <w:bCs/>
          <w:sz w:val="18"/>
          <w:szCs w:val="18"/>
        </w:rPr>
        <w:t xml:space="preserve">belirtilen “İlk sevkte seans sayısı” sütununda yer alan seans sayısını geçemez. Ancak, bu seans sayılarını aşan seanslarda tedavinin devamının gerekmesi halinde, SUT eki </w:t>
      </w:r>
      <w:r w:rsidR="00DD4AE4" w:rsidRPr="0098164A">
        <w:rPr>
          <w:bCs/>
          <w:sz w:val="18"/>
          <w:szCs w:val="18"/>
        </w:rPr>
        <w:t xml:space="preserve">EK-2/D-3 </w:t>
      </w:r>
      <w:r w:rsidRPr="0098164A">
        <w:rPr>
          <w:bCs/>
          <w:sz w:val="18"/>
          <w:szCs w:val="18"/>
        </w:rPr>
        <w:t>Listesinde belirtilen “Maksimum toplam seans sayısı” sütunundaki seans sayıları aşılmamak kaydıyla,</w:t>
      </w:r>
      <w:r w:rsidRPr="0098164A">
        <w:rPr>
          <w:b/>
          <w:bCs/>
          <w:sz w:val="18"/>
          <w:szCs w:val="18"/>
        </w:rPr>
        <w:t xml:space="preserve"> </w:t>
      </w:r>
      <w:r w:rsidRPr="0098164A">
        <w:rPr>
          <w:bCs/>
          <w:sz w:val="18"/>
          <w:szCs w:val="18"/>
        </w:rPr>
        <w:t xml:space="preserve">ikinci bir sağlık kurulu raporu düzenlenecektir. Maksimum toplam seans sayısı; aynı tanı ve aynı lokalizasyonda (baş, gövde, sol alt ekstremite, sol üst ekstremite, sağ alt ekstremite, sağ üst ekstremite) bir yıl için geçerlidir. Sekestrektomi, minör amputasyon, majör amputasyon durumu yeni vaka gibi değerlendirilir. Dördüncü fıkrada sayılan acil durumlar ve ani işitme kaybı için maksimum toplam seans sayısı; her bir atak (vaka) için geçerlidir. </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(4) Acil durumlarda (dekompresyon hastalığı, hava veya gaz embolisi, karbon monoksit veya siyanit zehirlenmesi, anoksik/hipoksik ensefalopati, akut duman inhalasyonu, gazlı gangren, kompartman sendromu, santral retinal arter tıkanıklığı ve nekrotizan yumuşak doku enfeksiyonunda) bu durumun sevk eden veya hiperbarik oksijen </w:t>
      </w:r>
      <w:r w:rsidR="00942A7D" w:rsidRPr="0098164A">
        <w:rPr>
          <w:bCs/>
          <w:sz w:val="18"/>
          <w:szCs w:val="18"/>
        </w:rPr>
        <w:t>tedavisini yapan</w:t>
      </w:r>
      <w:r w:rsidRPr="0098164A">
        <w:rPr>
          <w:bCs/>
          <w:sz w:val="18"/>
          <w:szCs w:val="18"/>
        </w:rPr>
        <w:t xml:space="preserve"> hekim tarafından imzalanmış bir belge ile belgelendirilmesi şartıyla sağlık kurulu raporu aranmaz. Ancak acil durumlar için “İlk sevkte seans sayısı” sütununda yer alan seans sayılarının aşılması halinde bu maddenin ikinci fıkrasında yer alan hükümler doğrultusunda rapor düzenlenecektir.</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(5) Tedavi basıncı hastanın durumuna göre tedavinin yapıldığı merkezin uzman hekimi tarafından belirlenecektir.</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(6) HBO tedavisine raporun düzenlenme tarihinden itibaren en geç 10 gün içerisinde başlanmalıdır. Tedaviye başladıktan sonra tedavinin yapıldığı merkezin uzman hekiminin onayı ile tedaviye bir defada kesintisiz en fazla yedi gün ara verilebilir. Tedaviye </w:t>
      </w:r>
      <w:r w:rsidR="00F003CC" w:rsidRPr="0098164A">
        <w:rPr>
          <w:bCs/>
          <w:sz w:val="18"/>
          <w:szCs w:val="18"/>
        </w:rPr>
        <w:t xml:space="preserve">7 </w:t>
      </w:r>
      <w:r w:rsidRPr="0098164A">
        <w:rPr>
          <w:bCs/>
          <w:sz w:val="18"/>
          <w:szCs w:val="18"/>
        </w:rPr>
        <w:t>günden daha uzun süre kesintisiz ara verilmesi halinde maksimum seans sayısı dikkate alınarak bu maddenin ikinci fıkrasında yer alan hükümler doğrultusunda yeni rapor düzenlenecektir.</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(7) Bir hasta için günde en fazla bir seans HBO uygulaması bedeli Kurumca karşılanır. Ancak ani işitme kaybı ve acil hastalarda, tedavinin başladığı gün dâhil en fazla </w:t>
      </w:r>
      <w:r w:rsidR="00F003CC" w:rsidRPr="0098164A">
        <w:rPr>
          <w:bCs/>
          <w:sz w:val="18"/>
          <w:szCs w:val="18"/>
        </w:rPr>
        <w:t xml:space="preserve">7 </w:t>
      </w:r>
      <w:r w:rsidRPr="0098164A">
        <w:rPr>
          <w:bCs/>
          <w:sz w:val="18"/>
          <w:szCs w:val="18"/>
        </w:rPr>
        <w:t xml:space="preserve">gün boyunca günde birden fazla seans HBO uygulaması bedeli Kurumca karşılanır. </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(8) Ani işitme kaybı tedavisi için düzenlenen raporda; ani işitme kaybının son </w:t>
      </w:r>
      <w:r w:rsidR="00F003CC" w:rsidRPr="0098164A">
        <w:rPr>
          <w:bCs/>
          <w:sz w:val="18"/>
          <w:szCs w:val="18"/>
        </w:rPr>
        <w:t xml:space="preserve">30 </w:t>
      </w:r>
      <w:r w:rsidRPr="0098164A">
        <w:rPr>
          <w:bCs/>
          <w:sz w:val="18"/>
          <w:szCs w:val="18"/>
        </w:rPr>
        <w:t>gün içinde odyolojik test ile tespit edildiğine ilişkin bilginin yer alması gerekmektedir. 20 nci seans sonunda saf ses ortalamasında 20 dB’lik bir düzelme yoksa tedavi bedelleri daha sonraki seanslar için ödenmez.</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(9) Santral retinal arter tıkanıklığında HBO tedavi bedelinin ödenebilmesi için, tanı konulmasını takiben 5 gün içinde HBO tedavisine başlanmış olması gerekmektedir. </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(10) Hipoksik</w:t>
      </w:r>
      <w:r w:rsidR="00515508" w:rsidRPr="0098164A">
        <w:rPr>
          <w:bCs/>
          <w:sz w:val="18"/>
          <w:szCs w:val="18"/>
        </w:rPr>
        <w:t>/</w:t>
      </w:r>
      <w:r w:rsidRPr="0098164A">
        <w:rPr>
          <w:bCs/>
          <w:sz w:val="18"/>
          <w:szCs w:val="18"/>
        </w:rPr>
        <w:t xml:space="preserve">anoksik ensefalopati tanısında HBO tedavi bedelinin ödenebilmesi için, tanı konulmasını takiben ilk 5 gün içinde HBO tedavisine başlanmış olması gerekmektedir. </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(11) HBO seans süresi tekli basınç odasında en az 90 dakika, çoklu basınç odasında en az 2 saat olarak kabul edilir.</w:t>
      </w:r>
    </w:p>
    <w:p w:rsidR="00EF0EB0" w:rsidRPr="0098164A" w:rsidRDefault="00EF0EB0" w:rsidP="00B347C0">
      <w:pPr>
        <w:ind w:firstLine="708"/>
        <w:jc w:val="both"/>
        <w:outlineLvl w:val="4"/>
        <w:rPr>
          <w:bCs/>
          <w:sz w:val="18"/>
          <w:szCs w:val="18"/>
        </w:rPr>
      </w:pPr>
      <w:r w:rsidRPr="0098164A">
        <w:rPr>
          <w:bCs/>
          <w:sz w:val="18"/>
          <w:szCs w:val="18"/>
        </w:rPr>
        <w:t xml:space="preserve">(12) HBO tedavi bedelleri sadece SUT </w:t>
      </w:r>
      <w:r w:rsidR="005504C7" w:rsidRPr="0098164A">
        <w:rPr>
          <w:bCs/>
          <w:sz w:val="18"/>
          <w:szCs w:val="18"/>
        </w:rPr>
        <w:t>e</w:t>
      </w:r>
      <w:r w:rsidRPr="0098164A">
        <w:rPr>
          <w:bCs/>
          <w:sz w:val="18"/>
          <w:szCs w:val="18"/>
        </w:rPr>
        <w:t xml:space="preserve">ki </w:t>
      </w:r>
      <w:r w:rsidR="00DD4AE4" w:rsidRPr="0098164A">
        <w:rPr>
          <w:bCs/>
          <w:sz w:val="18"/>
          <w:szCs w:val="18"/>
        </w:rPr>
        <w:t xml:space="preserve">EK-2/D-3 </w:t>
      </w:r>
      <w:r w:rsidRPr="0098164A">
        <w:rPr>
          <w:bCs/>
          <w:sz w:val="18"/>
          <w:szCs w:val="18"/>
        </w:rPr>
        <w:t>Listesinde belirtilen endikasyonlar ve ICD</w:t>
      </w:r>
      <w:r w:rsidR="0083665A" w:rsidRPr="0098164A">
        <w:rPr>
          <w:bCs/>
          <w:sz w:val="18"/>
          <w:szCs w:val="18"/>
        </w:rPr>
        <w:t>-</w:t>
      </w:r>
      <w:r w:rsidRPr="0098164A">
        <w:rPr>
          <w:bCs/>
          <w:sz w:val="18"/>
          <w:szCs w:val="18"/>
        </w:rPr>
        <w:t xml:space="preserve">10 tanı kodları dikkate alınarak SUT eki </w:t>
      </w:r>
      <w:r w:rsidR="00DD4AE4" w:rsidRPr="0098164A">
        <w:rPr>
          <w:bCs/>
          <w:sz w:val="18"/>
          <w:szCs w:val="18"/>
        </w:rPr>
        <w:t xml:space="preserve">EK-2/C </w:t>
      </w:r>
      <w:r w:rsidRPr="0098164A">
        <w:rPr>
          <w:bCs/>
          <w:sz w:val="18"/>
          <w:szCs w:val="18"/>
        </w:rPr>
        <w:t>Listesinde yer alan bedeller üzerinden Kurumca karşılanır.</w:t>
      </w:r>
    </w:p>
    <w:p w:rsidR="00EF0EB0" w:rsidRPr="0098164A" w:rsidRDefault="00EF0EB0" w:rsidP="00B347C0">
      <w:pPr>
        <w:ind w:firstLine="708"/>
        <w:jc w:val="both"/>
        <w:outlineLvl w:val="4"/>
        <w:rPr>
          <w:strike/>
          <w:sz w:val="18"/>
          <w:szCs w:val="18"/>
        </w:rPr>
      </w:pPr>
      <w:r w:rsidRPr="0098164A">
        <w:rPr>
          <w:rFonts w:eastAsia="Calibri"/>
          <w:bCs/>
          <w:sz w:val="18"/>
          <w:szCs w:val="18"/>
        </w:rPr>
        <w:t>(13)</w:t>
      </w:r>
      <w:r w:rsidR="00FC4D83" w:rsidRPr="0098164A">
        <w:rPr>
          <w:rFonts w:eastAsia="Calibri"/>
          <w:bCs/>
          <w:sz w:val="18"/>
          <w:szCs w:val="18"/>
        </w:rPr>
        <w:t xml:space="preserve"> </w:t>
      </w:r>
      <w:r w:rsidRPr="0098164A">
        <w:rPr>
          <w:rFonts w:eastAsia="Calibri"/>
          <w:bCs/>
          <w:sz w:val="18"/>
          <w:szCs w:val="18"/>
        </w:rPr>
        <w:t xml:space="preserve">Trafik kazası sonrası gerekli görülen HBO uygulamalarında SUT eki </w:t>
      </w:r>
      <w:r w:rsidR="00DD4AE4" w:rsidRPr="0098164A">
        <w:rPr>
          <w:rFonts w:eastAsia="Calibri"/>
          <w:bCs/>
          <w:sz w:val="18"/>
          <w:szCs w:val="18"/>
        </w:rPr>
        <w:t xml:space="preserve">EK-2/D-3 </w:t>
      </w:r>
      <w:r w:rsidRPr="0098164A">
        <w:rPr>
          <w:rFonts w:eastAsia="Calibri"/>
          <w:bCs/>
          <w:sz w:val="18"/>
          <w:szCs w:val="18"/>
        </w:rPr>
        <w:t>Listesindeki seans sayısı sınırlamaları dikkate alınmaz.</w:t>
      </w:r>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.4.C</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bookmarkEnd w:id="393"/>
      <w:bookmarkEnd w:id="394"/>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Stereotaktik </w:t>
      </w:r>
      <w:r w:rsidR="00D33F61" w:rsidRPr="0098164A">
        <w:rPr>
          <w:rFonts w:ascii="Times New Roman" w:hAnsi="Times New Roman" w:cs="Times New Roman"/>
          <w:i w:val="0"/>
          <w:color w:val="auto"/>
          <w:sz w:val="18"/>
          <w:szCs w:val="18"/>
        </w:rPr>
        <w:t>radyocerrahi ve stereotaktik radyoterapi</w:t>
      </w:r>
    </w:p>
    <w:p w:rsidR="001153E0" w:rsidRPr="0098164A" w:rsidRDefault="001153E0" w:rsidP="0098164A">
      <w:pPr>
        <w:spacing w:line="240" w:lineRule="exact"/>
        <w:ind w:firstLineChars="393" w:firstLine="707"/>
        <w:jc w:val="both"/>
        <w:rPr>
          <w:bCs/>
          <w:sz w:val="18"/>
          <w:szCs w:val="18"/>
        </w:rPr>
      </w:pPr>
      <w:bookmarkStart w:id="396" w:name="_Toc251702527"/>
      <w:bookmarkStart w:id="397" w:name="_Ref252696840"/>
      <w:bookmarkStart w:id="398" w:name="_Toc245228275"/>
      <w:bookmarkStart w:id="399" w:name="_Toc245228777"/>
      <w:bookmarkEnd w:id="395"/>
      <w:r w:rsidRPr="0098164A">
        <w:rPr>
          <w:bCs/>
          <w:sz w:val="18"/>
          <w:szCs w:val="18"/>
        </w:rPr>
        <w:t>(1) Kurumca radyo cerrahi yöntemleri ile tedavi bedellerinin karşılanabilmesi için; cyberknife tedavisinde radyasyon onkolojisi uzman hekiminin yer aldığı sağlık kurulu raporu, gammaknife tedavisinde en az 2 beyin cerrahi ve en az 1 radyasyon onkolojisi uzman hekiminin yer aldığı sağlık kurulu raporu düzenlenmesi gerekmektedir.</w:t>
      </w:r>
    </w:p>
    <w:p w:rsidR="001153E0" w:rsidRPr="0098164A" w:rsidRDefault="001153E0" w:rsidP="0098164A">
      <w:pPr>
        <w:spacing w:line="240" w:lineRule="exact"/>
        <w:ind w:firstLineChars="393" w:firstLine="707"/>
        <w:jc w:val="both"/>
        <w:rPr>
          <w:sz w:val="18"/>
          <w:szCs w:val="18"/>
        </w:rPr>
      </w:pPr>
      <w:r w:rsidRPr="0098164A">
        <w:rPr>
          <w:sz w:val="18"/>
          <w:szCs w:val="18"/>
        </w:rPr>
        <w:t>(2) Radyo cerrahi yöntemleri ile tedavinin; lokal tedavi endikasyonu bulunan cerrahi, medikal ve klasik radyoterapiye cevap vermeyen veya uygun olmayan, aşağıda sıralanan olgularda uygulanması halinde bedelleri, SUT eki EK-</w:t>
      </w:r>
      <w:r w:rsidR="0003766F" w:rsidRPr="0098164A">
        <w:rPr>
          <w:sz w:val="18"/>
          <w:szCs w:val="18"/>
        </w:rPr>
        <w:t>2/C</w:t>
      </w:r>
      <w:r w:rsidRPr="0098164A">
        <w:rPr>
          <w:sz w:val="18"/>
          <w:szCs w:val="18"/>
        </w:rPr>
        <w:t xml:space="preserve"> Listesinde yer alan puanlar esas alınarak faturalandırılır.</w:t>
      </w:r>
    </w:p>
    <w:p w:rsidR="001153E0" w:rsidRPr="0098164A" w:rsidRDefault="001153E0" w:rsidP="0098164A">
      <w:pPr>
        <w:spacing w:line="240" w:lineRule="exact"/>
        <w:ind w:firstLineChars="393" w:firstLine="707"/>
        <w:jc w:val="both"/>
        <w:rPr>
          <w:sz w:val="18"/>
          <w:szCs w:val="18"/>
        </w:rPr>
      </w:pPr>
      <w:r w:rsidRPr="0098164A">
        <w:rPr>
          <w:sz w:val="18"/>
          <w:szCs w:val="18"/>
        </w:rPr>
        <w:t xml:space="preserve">(3) </w:t>
      </w:r>
      <w:bookmarkStart w:id="400" w:name="_Toc251702518"/>
      <w:bookmarkStart w:id="401" w:name="_Toc252741297"/>
      <w:bookmarkStart w:id="402" w:name="_Toc252742752"/>
      <w:r w:rsidRPr="0098164A">
        <w:rPr>
          <w:sz w:val="18"/>
          <w:szCs w:val="18"/>
        </w:rPr>
        <w:t>Stereotaktik radyocerrahi ve stereotaktik radyoterapi işlem bedeli ödenecek hastalıklar;</w:t>
      </w:r>
    </w:p>
    <w:p w:rsidR="001153E0" w:rsidRPr="0098164A" w:rsidRDefault="001153E0" w:rsidP="00D9275A">
      <w:pPr>
        <w:pStyle w:val="ListeParagraf"/>
        <w:numPr>
          <w:ilvl w:val="0"/>
          <w:numId w:val="61"/>
        </w:numPr>
        <w:spacing w:before="0" w:beforeAutospacing="0" w:after="0" w:afterAutospacing="0" w:line="240" w:lineRule="exact"/>
        <w:ind w:left="993" w:hanging="284"/>
        <w:contextualSpacing/>
        <w:jc w:val="both"/>
        <w:rPr>
          <w:sz w:val="18"/>
          <w:szCs w:val="18"/>
        </w:rPr>
      </w:pPr>
      <w:r w:rsidRPr="0098164A">
        <w:rPr>
          <w:sz w:val="18"/>
          <w:szCs w:val="18"/>
        </w:rPr>
        <w:t>İntrakranial benign,  malign lezyonlar,</w:t>
      </w:r>
      <w:bookmarkEnd w:id="400"/>
      <w:bookmarkEnd w:id="401"/>
      <w:bookmarkEnd w:id="402"/>
      <w:r w:rsidRPr="0098164A">
        <w:rPr>
          <w:sz w:val="18"/>
          <w:szCs w:val="18"/>
        </w:rPr>
        <w:t xml:space="preserve"> </w:t>
      </w:r>
      <w:bookmarkStart w:id="403" w:name="_Toc251702519"/>
      <w:bookmarkStart w:id="404" w:name="_Toc252741298"/>
      <w:bookmarkStart w:id="405" w:name="_Toc252742753"/>
    </w:p>
    <w:p w:rsidR="001153E0" w:rsidRPr="0098164A" w:rsidRDefault="001153E0" w:rsidP="00D9275A">
      <w:pPr>
        <w:pStyle w:val="ListeParagraf"/>
        <w:numPr>
          <w:ilvl w:val="0"/>
          <w:numId w:val="61"/>
        </w:numPr>
        <w:spacing w:before="0" w:beforeAutospacing="0" w:after="0" w:afterAutospacing="0" w:line="240" w:lineRule="exact"/>
        <w:ind w:left="993" w:hanging="284"/>
        <w:contextualSpacing/>
        <w:jc w:val="both"/>
        <w:rPr>
          <w:sz w:val="18"/>
          <w:szCs w:val="18"/>
        </w:rPr>
      </w:pPr>
      <w:r w:rsidRPr="0098164A">
        <w:rPr>
          <w:sz w:val="18"/>
          <w:szCs w:val="18"/>
        </w:rPr>
        <w:t>Baş boyun tümörleri,</w:t>
      </w:r>
      <w:bookmarkStart w:id="406" w:name="_Toc251702520"/>
      <w:bookmarkStart w:id="407" w:name="_Toc252741299"/>
      <w:bookmarkStart w:id="408" w:name="_Toc252742754"/>
      <w:bookmarkEnd w:id="403"/>
      <w:bookmarkEnd w:id="404"/>
      <w:bookmarkEnd w:id="405"/>
    </w:p>
    <w:p w:rsidR="001153E0" w:rsidRPr="0098164A" w:rsidRDefault="001153E0" w:rsidP="00D9275A">
      <w:pPr>
        <w:pStyle w:val="ListeParagraf"/>
        <w:numPr>
          <w:ilvl w:val="0"/>
          <w:numId w:val="61"/>
        </w:numPr>
        <w:spacing w:before="0" w:beforeAutospacing="0" w:after="0" w:afterAutospacing="0" w:line="240" w:lineRule="exact"/>
        <w:ind w:left="993" w:hanging="284"/>
        <w:contextualSpacing/>
        <w:jc w:val="both"/>
        <w:rPr>
          <w:sz w:val="18"/>
          <w:szCs w:val="18"/>
        </w:rPr>
      </w:pPr>
      <w:r w:rsidRPr="0098164A">
        <w:rPr>
          <w:sz w:val="18"/>
          <w:szCs w:val="18"/>
        </w:rPr>
        <w:t>Primer akciğer veya primeri kontrol altında 1-3 akciğer metastazı,</w:t>
      </w:r>
      <w:bookmarkStart w:id="409" w:name="_Toc251702521"/>
      <w:bookmarkStart w:id="410" w:name="_Toc252741300"/>
      <w:bookmarkStart w:id="411" w:name="_Toc252742755"/>
      <w:bookmarkEnd w:id="406"/>
      <w:bookmarkEnd w:id="407"/>
      <w:bookmarkEnd w:id="408"/>
    </w:p>
    <w:p w:rsidR="001153E0" w:rsidRPr="0098164A" w:rsidRDefault="00974279" w:rsidP="00974279">
      <w:pPr>
        <w:spacing w:line="240" w:lineRule="exact"/>
        <w:ind w:left="1068" w:hanging="359"/>
        <w:contextualSpacing/>
        <w:jc w:val="both"/>
        <w:rPr>
          <w:sz w:val="18"/>
          <w:szCs w:val="18"/>
        </w:rPr>
      </w:pPr>
      <w:r w:rsidRPr="0098164A">
        <w:rPr>
          <w:sz w:val="18"/>
          <w:szCs w:val="18"/>
        </w:rPr>
        <w:t xml:space="preserve">ç) </w:t>
      </w:r>
      <w:r w:rsidR="001153E0" w:rsidRPr="0098164A">
        <w:rPr>
          <w:sz w:val="18"/>
          <w:szCs w:val="18"/>
        </w:rPr>
        <w:t>Primer karaciğer veya primeri kontrol altında 1-3 karaciğer metastazı,</w:t>
      </w:r>
      <w:bookmarkStart w:id="412" w:name="_Toc251702522"/>
      <w:bookmarkStart w:id="413" w:name="_Toc252741301"/>
      <w:bookmarkStart w:id="414" w:name="_Toc252742756"/>
      <w:bookmarkEnd w:id="409"/>
      <w:bookmarkEnd w:id="410"/>
      <w:bookmarkEnd w:id="411"/>
    </w:p>
    <w:p w:rsidR="001153E0" w:rsidRPr="0098164A" w:rsidRDefault="001153E0" w:rsidP="00D9275A">
      <w:pPr>
        <w:pStyle w:val="ListeParagraf"/>
        <w:numPr>
          <w:ilvl w:val="0"/>
          <w:numId w:val="61"/>
        </w:numPr>
        <w:spacing w:before="0" w:beforeAutospacing="0" w:after="0" w:afterAutospacing="0" w:line="240" w:lineRule="exact"/>
        <w:ind w:left="993" w:hanging="284"/>
        <w:contextualSpacing/>
        <w:jc w:val="both"/>
        <w:rPr>
          <w:sz w:val="18"/>
          <w:szCs w:val="18"/>
        </w:rPr>
      </w:pPr>
      <w:r w:rsidRPr="0098164A">
        <w:rPr>
          <w:sz w:val="18"/>
          <w:szCs w:val="18"/>
        </w:rPr>
        <w:t>Primer spinal veya primeri kontrol altında 1-3 spinal metastazı,</w:t>
      </w:r>
      <w:bookmarkStart w:id="415" w:name="_Toc251702523"/>
      <w:bookmarkStart w:id="416" w:name="_Toc252741302"/>
      <w:bookmarkStart w:id="417" w:name="_Toc252742757"/>
      <w:bookmarkEnd w:id="412"/>
      <w:bookmarkEnd w:id="413"/>
      <w:bookmarkEnd w:id="414"/>
    </w:p>
    <w:p w:rsidR="001153E0" w:rsidRPr="0098164A" w:rsidRDefault="001153E0" w:rsidP="00D9275A">
      <w:pPr>
        <w:pStyle w:val="ListeParagraf"/>
        <w:numPr>
          <w:ilvl w:val="0"/>
          <w:numId w:val="61"/>
        </w:numPr>
        <w:spacing w:before="0" w:beforeAutospacing="0" w:after="0" w:afterAutospacing="0" w:line="240" w:lineRule="exact"/>
        <w:ind w:left="993" w:hanging="284"/>
        <w:contextualSpacing/>
        <w:jc w:val="both"/>
        <w:rPr>
          <w:sz w:val="18"/>
          <w:szCs w:val="18"/>
        </w:rPr>
      </w:pPr>
      <w:r w:rsidRPr="0098164A">
        <w:rPr>
          <w:sz w:val="18"/>
          <w:szCs w:val="18"/>
        </w:rPr>
        <w:t>Pankreas tümörü,</w:t>
      </w:r>
      <w:bookmarkStart w:id="418" w:name="_Toc251702524"/>
      <w:bookmarkStart w:id="419" w:name="_Toc252741303"/>
      <w:bookmarkStart w:id="420" w:name="_Toc252742758"/>
      <w:bookmarkEnd w:id="415"/>
      <w:bookmarkEnd w:id="416"/>
      <w:bookmarkEnd w:id="417"/>
    </w:p>
    <w:p w:rsidR="001153E0" w:rsidRPr="0098164A" w:rsidRDefault="001153E0" w:rsidP="00D9275A">
      <w:pPr>
        <w:pStyle w:val="ListeParagraf"/>
        <w:numPr>
          <w:ilvl w:val="0"/>
          <w:numId w:val="61"/>
        </w:numPr>
        <w:spacing w:before="0" w:beforeAutospacing="0" w:after="0" w:afterAutospacing="0" w:line="240" w:lineRule="exact"/>
        <w:ind w:left="993" w:hanging="284"/>
        <w:contextualSpacing/>
        <w:jc w:val="both"/>
        <w:rPr>
          <w:sz w:val="18"/>
          <w:szCs w:val="18"/>
        </w:rPr>
      </w:pPr>
      <w:r w:rsidRPr="0098164A">
        <w:rPr>
          <w:sz w:val="18"/>
          <w:szCs w:val="18"/>
        </w:rPr>
        <w:t>Retroperitoneal tümörler,</w:t>
      </w:r>
      <w:bookmarkStart w:id="421" w:name="_Toc251702525"/>
      <w:bookmarkStart w:id="422" w:name="_Toc252741304"/>
      <w:bookmarkStart w:id="423" w:name="_Toc252742759"/>
      <w:bookmarkEnd w:id="418"/>
      <w:bookmarkEnd w:id="419"/>
      <w:bookmarkEnd w:id="420"/>
    </w:p>
    <w:p w:rsidR="001153E0" w:rsidRPr="0098164A" w:rsidRDefault="001153E0" w:rsidP="00D9275A">
      <w:pPr>
        <w:pStyle w:val="ListeParagraf"/>
        <w:numPr>
          <w:ilvl w:val="0"/>
          <w:numId w:val="61"/>
        </w:numPr>
        <w:spacing w:before="0" w:beforeAutospacing="0" w:after="0" w:afterAutospacing="0" w:line="240" w:lineRule="exact"/>
        <w:ind w:left="993" w:hanging="284"/>
        <w:contextualSpacing/>
        <w:jc w:val="both"/>
        <w:rPr>
          <w:sz w:val="18"/>
          <w:szCs w:val="18"/>
        </w:rPr>
      </w:pPr>
      <w:r w:rsidRPr="0098164A">
        <w:rPr>
          <w:sz w:val="18"/>
          <w:szCs w:val="18"/>
        </w:rPr>
        <w:t>Prostat kanseri (T1,T2; Gleason≤7; PSA&lt;20 olmalı),</w:t>
      </w:r>
      <w:bookmarkStart w:id="424" w:name="_Toc251702526"/>
      <w:bookmarkStart w:id="425" w:name="_Toc252741305"/>
      <w:bookmarkStart w:id="426" w:name="_Toc252742760"/>
      <w:bookmarkEnd w:id="421"/>
      <w:bookmarkEnd w:id="422"/>
      <w:bookmarkEnd w:id="423"/>
    </w:p>
    <w:p w:rsidR="001153E0" w:rsidRPr="0098164A" w:rsidRDefault="00974279" w:rsidP="00974279">
      <w:pPr>
        <w:spacing w:line="240" w:lineRule="exact"/>
        <w:ind w:left="1068" w:hanging="359"/>
        <w:contextualSpacing/>
        <w:jc w:val="both"/>
        <w:rPr>
          <w:sz w:val="18"/>
          <w:szCs w:val="18"/>
        </w:rPr>
      </w:pPr>
      <w:r w:rsidRPr="0098164A">
        <w:rPr>
          <w:sz w:val="18"/>
          <w:szCs w:val="18"/>
        </w:rPr>
        <w:t xml:space="preserve">ğ) </w:t>
      </w:r>
      <w:r w:rsidR="001153E0" w:rsidRPr="0098164A">
        <w:rPr>
          <w:sz w:val="18"/>
          <w:szCs w:val="18"/>
        </w:rPr>
        <w:t>Primeri kontrol altında ve 1-3 beyin metastazı.</w:t>
      </w:r>
      <w:bookmarkEnd w:id="424"/>
      <w:bookmarkEnd w:id="425"/>
      <w:bookmarkEnd w:id="426"/>
    </w:p>
    <w:p w:rsidR="001153E0" w:rsidRPr="0098164A" w:rsidRDefault="001153E0" w:rsidP="0098164A">
      <w:pPr>
        <w:spacing w:line="240" w:lineRule="exact"/>
        <w:ind w:firstLineChars="393" w:firstLine="707"/>
        <w:jc w:val="both"/>
        <w:rPr>
          <w:sz w:val="18"/>
          <w:szCs w:val="18"/>
        </w:rPr>
      </w:pPr>
      <w:r w:rsidRPr="0098164A">
        <w:rPr>
          <w:sz w:val="18"/>
          <w:szCs w:val="18"/>
        </w:rPr>
        <w:t xml:space="preserve">(4) Cyberknife (stereotaktik radyo cerrahi) uygulama bedeli, ilk uygulamayı müteakip tedavi sürecinde yapılacak 5 seans uygulamayı kapsar. </w:t>
      </w:r>
    </w:p>
    <w:p w:rsidR="001153E0" w:rsidRPr="0098164A" w:rsidRDefault="001153E0" w:rsidP="0098164A">
      <w:pPr>
        <w:spacing w:line="240" w:lineRule="exact"/>
        <w:ind w:firstLineChars="393" w:firstLine="707"/>
        <w:jc w:val="both"/>
        <w:rPr>
          <w:sz w:val="18"/>
          <w:szCs w:val="18"/>
        </w:rPr>
      </w:pPr>
      <w:r w:rsidRPr="0098164A">
        <w:rPr>
          <w:sz w:val="18"/>
          <w:szCs w:val="18"/>
        </w:rPr>
        <w:t>(5) Hastanın müracaat ettiği sağlık kurumunca sağlık kurulu raporu düzenlenerek radyo cerrahi yöntemleri için başka bir sağlık kurumuna sevk edilmesi halinde tedaviyi gerçekleştiren sağlık kurumunca MR, BT, DSA, PET-CT bedeli fatura</w:t>
      </w:r>
      <w:r w:rsidR="00DD4722" w:rsidRPr="0098164A">
        <w:rPr>
          <w:sz w:val="18"/>
          <w:szCs w:val="18"/>
        </w:rPr>
        <w:t>landırılmaz</w:t>
      </w:r>
      <w:r w:rsidRPr="0098164A">
        <w:rPr>
          <w:sz w:val="18"/>
          <w:szCs w:val="18"/>
        </w:rPr>
        <w:t>.</w:t>
      </w:r>
      <w:bookmarkStart w:id="427" w:name="_Toc245228776"/>
      <w:bookmarkStart w:id="428" w:name="_Toc174895416"/>
      <w:bookmarkStart w:id="429" w:name="_Toc164823717"/>
      <w:bookmarkEnd w:id="427"/>
      <w:bookmarkEnd w:id="428"/>
      <w:bookmarkEnd w:id="429"/>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.4.Ç</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Ekstrakorp</w:t>
      </w:r>
      <w:r w:rsidR="0012180B" w:rsidRPr="0098164A">
        <w:rPr>
          <w:rFonts w:ascii="Times New Roman" w:hAnsi="Times New Roman" w:cs="Times New Roman"/>
          <w:i w:val="0"/>
          <w:color w:val="auto"/>
          <w:sz w:val="18"/>
          <w:szCs w:val="18"/>
        </w:rPr>
        <w:t>o</w:t>
      </w:r>
      <w:r w:rsidRPr="0098164A">
        <w:rPr>
          <w:rFonts w:ascii="Times New Roman" w:hAnsi="Times New Roman" w:cs="Times New Roman"/>
          <w:i w:val="0"/>
          <w:color w:val="auto"/>
          <w:sz w:val="18"/>
          <w:szCs w:val="18"/>
        </w:rPr>
        <w:t xml:space="preserve">real </w:t>
      </w:r>
      <w:r w:rsidR="00D833E6" w:rsidRPr="0098164A">
        <w:rPr>
          <w:rFonts w:ascii="Times New Roman" w:hAnsi="Times New Roman" w:cs="Times New Roman"/>
          <w:i w:val="0"/>
          <w:color w:val="auto"/>
          <w:sz w:val="18"/>
          <w:szCs w:val="18"/>
        </w:rPr>
        <w:t>fotoferez tedavisi</w:t>
      </w:r>
      <w:bookmarkEnd w:id="396"/>
      <w:bookmarkEnd w:id="397"/>
      <w:r w:rsidR="00D833E6" w:rsidRPr="0098164A">
        <w:rPr>
          <w:rFonts w:ascii="Times New Roman" w:hAnsi="Times New Roman" w:cs="Times New Roman"/>
          <w:i w:val="0"/>
          <w:color w:val="auto"/>
          <w:sz w:val="18"/>
          <w:szCs w:val="18"/>
        </w:rPr>
        <w:t xml:space="preserve"> </w:t>
      </w:r>
    </w:p>
    <w:p w:rsidR="00EF0EB0" w:rsidRPr="0098164A" w:rsidRDefault="009D1121" w:rsidP="00FC4D83">
      <w:pPr>
        <w:tabs>
          <w:tab w:val="left" w:pos="1134"/>
        </w:tabs>
        <w:ind w:firstLine="708"/>
        <w:jc w:val="both"/>
        <w:outlineLvl w:val="4"/>
        <w:rPr>
          <w:b/>
          <w:bCs/>
          <w:sz w:val="18"/>
          <w:szCs w:val="18"/>
        </w:rPr>
      </w:pPr>
      <w:bookmarkStart w:id="430" w:name="_Toc164823718"/>
      <w:bookmarkStart w:id="431" w:name="_Toc174895417"/>
      <w:bookmarkStart w:id="432" w:name="_Toc251702528"/>
      <w:bookmarkStart w:id="433" w:name="_Ref252696842"/>
      <w:bookmarkEnd w:id="398"/>
      <w:bookmarkEnd w:id="399"/>
      <w:r w:rsidRPr="0098164A">
        <w:rPr>
          <w:sz w:val="18"/>
          <w:szCs w:val="18"/>
        </w:rPr>
        <w:t>(1) Ekstrakorpo</w:t>
      </w:r>
      <w:r w:rsidR="00EF0EB0" w:rsidRPr="0098164A">
        <w:rPr>
          <w:sz w:val="18"/>
          <w:szCs w:val="18"/>
        </w:rPr>
        <w:t xml:space="preserve">real fotoferez tedavi bedellerinin ödenebilmesi için; </w:t>
      </w:r>
      <w:r w:rsidR="009867C3" w:rsidRPr="0098164A">
        <w:rPr>
          <w:sz w:val="18"/>
          <w:szCs w:val="18"/>
        </w:rPr>
        <w:t xml:space="preserve">üçüncü basamak sağlık hizmeti sunucuları </w:t>
      </w:r>
      <w:r w:rsidR="00EF0EB0" w:rsidRPr="0098164A">
        <w:rPr>
          <w:sz w:val="18"/>
          <w:szCs w:val="18"/>
        </w:rPr>
        <w:t xml:space="preserve">tarafından sağlık kurulu raporu düzenlenmesi gerekmektedir. </w:t>
      </w:r>
      <w:bookmarkStart w:id="434" w:name="_Toc245228276"/>
      <w:bookmarkStart w:id="435" w:name="_Toc245228778"/>
    </w:p>
    <w:p w:rsidR="00EF0EB0" w:rsidRPr="0098164A" w:rsidRDefault="009D1121" w:rsidP="00B347C0">
      <w:pPr>
        <w:ind w:firstLine="708"/>
        <w:jc w:val="both"/>
        <w:outlineLvl w:val="4"/>
        <w:rPr>
          <w:b/>
          <w:bCs/>
          <w:sz w:val="18"/>
          <w:szCs w:val="18"/>
        </w:rPr>
      </w:pPr>
      <w:r w:rsidRPr="0098164A">
        <w:rPr>
          <w:sz w:val="18"/>
          <w:szCs w:val="18"/>
        </w:rPr>
        <w:t>(2) Ekstrakorpo</w:t>
      </w:r>
      <w:r w:rsidR="00EF0EB0" w:rsidRPr="0098164A">
        <w:rPr>
          <w:sz w:val="18"/>
          <w:szCs w:val="18"/>
        </w:rPr>
        <w:t>real fotoferez tedavisinin;</w:t>
      </w:r>
      <w:bookmarkEnd w:id="434"/>
      <w:bookmarkEnd w:id="435"/>
    </w:p>
    <w:p w:rsidR="00EF0EB0" w:rsidRPr="0098164A" w:rsidRDefault="00EF0EB0" w:rsidP="00D9275A">
      <w:pPr>
        <w:numPr>
          <w:ilvl w:val="0"/>
          <w:numId w:val="13"/>
        </w:numPr>
        <w:tabs>
          <w:tab w:val="clear" w:pos="1068"/>
        </w:tabs>
        <w:ind w:left="993" w:hanging="285"/>
        <w:jc w:val="both"/>
        <w:outlineLvl w:val="4"/>
        <w:rPr>
          <w:sz w:val="18"/>
          <w:szCs w:val="18"/>
        </w:rPr>
      </w:pPr>
      <w:r w:rsidRPr="0098164A">
        <w:rPr>
          <w:sz w:val="18"/>
          <w:szCs w:val="18"/>
        </w:rPr>
        <w:t>Kutanöz T hücreli lenfomalarda,</w:t>
      </w:r>
    </w:p>
    <w:p w:rsidR="00EF0EB0" w:rsidRPr="0098164A" w:rsidRDefault="00EF0EB0" w:rsidP="00D9275A">
      <w:pPr>
        <w:numPr>
          <w:ilvl w:val="0"/>
          <w:numId w:val="13"/>
        </w:numPr>
        <w:tabs>
          <w:tab w:val="clear" w:pos="1068"/>
        </w:tabs>
        <w:ind w:left="993" w:hanging="285"/>
        <w:jc w:val="both"/>
        <w:outlineLvl w:val="4"/>
        <w:rPr>
          <w:sz w:val="18"/>
          <w:szCs w:val="18"/>
        </w:rPr>
      </w:pPr>
      <w:r w:rsidRPr="0098164A">
        <w:rPr>
          <w:sz w:val="18"/>
          <w:szCs w:val="18"/>
        </w:rPr>
        <w:t>Graft Versus Host Hastalığı,</w:t>
      </w:r>
    </w:p>
    <w:p w:rsidR="00EF0EB0" w:rsidRPr="0098164A" w:rsidRDefault="00EF0EB0" w:rsidP="00D9275A">
      <w:pPr>
        <w:numPr>
          <w:ilvl w:val="0"/>
          <w:numId w:val="13"/>
        </w:numPr>
        <w:tabs>
          <w:tab w:val="clear" w:pos="1068"/>
        </w:tabs>
        <w:ind w:left="993" w:hanging="285"/>
        <w:jc w:val="both"/>
        <w:outlineLvl w:val="4"/>
        <w:rPr>
          <w:sz w:val="18"/>
          <w:szCs w:val="18"/>
        </w:rPr>
      </w:pPr>
      <w:r w:rsidRPr="0098164A">
        <w:rPr>
          <w:sz w:val="18"/>
          <w:szCs w:val="18"/>
        </w:rPr>
        <w:t>Sezary Sendromu,</w:t>
      </w:r>
    </w:p>
    <w:p w:rsidR="00EF0EB0" w:rsidRPr="0098164A" w:rsidRDefault="00EF0EB0" w:rsidP="003D717F">
      <w:pPr>
        <w:ind w:firstLine="708"/>
        <w:jc w:val="both"/>
        <w:outlineLvl w:val="4"/>
        <w:rPr>
          <w:sz w:val="18"/>
          <w:szCs w:val="18"/>
        </w:rPr>
      </w:pPr>
      <w:r w:rsidRPr="0098164A">
        <w:rPr>
          <w:sz w:val="18"/>
          <w:szCs w:val="18"/>
        </w:rPr>
        <w:t>ç)</w:t>
      </w:r>
      <w:r w:rsidRPr="0098164A">
        <w:rPr>
          <w:b/>
          <w:sz w:val="18"/>
          <w:szCs w:val="18"/>
        </w:rPr>
        <w:t xml:space="preserve">   </w:t>
      </w:r>
      <w:r w:rsidRPr="0098164A">
        <w:rPr>
          <w:sz w:val="18"/>
          <w:szCs w:val="18"/>
        </w:rPr>
        <w:t>Pemfigus Vulgaris,</w:t>
      </w:r>
    </w:p>
    <w:p w:rsidR="00EF0EB0" w:rsidRPr="0098164A" w:rsidRDefault="00EF0EB0" w:rsidP="00D9275A">
      <w:pPr>
        <w:numPr>
          <w:ilvl w:val="0"/>
          <w:numId w:val="13"/>
        </w:numPr>
        <w:tabs>
          <w:tab w:val="clear" w:pos="1068"/>
        </w:tabs>
        <w:ind w:left="993" w:hanging="285"/>
        <w:jc w:val="both"/>
        <w:outlineLvl w:val="4"/>
        <w:rPr>
          <w:sz w:val="18"/>
          <w:szCs w:val="18"/>
        </w:rPr>
      </w:pPr>
      <w:r w:rsidRPr="0098164A">
        <w:rPr>
          <w:sz w:val="18"/>
          <w:szCs w:val="18"/>
        </w:rPr>
        <w:t>Psöriasis,</w:t>
      </w:r>
    </w:p>
    <w:p w:rsidR="00EF0EB0" w:rsidRPr="0098164A" w:rsidRDefault="00EF0EB0" w:rsidP="00D9275A">
      <w:pPr>
        <w:numPr>
          <w:ilvl w:val="0"/>
          <w:numId w:val="13"/>
        </w:numPr>
        <w:tabs>
          <w:tab w:val="clear" w:pos="1068"/>
          <w:tab w:val="left" w:pos="993"/>
        </w:tabs>
        <w:ind w:left="0" w:firstLine="708"/>
        <w:jc w:val="both"/>
        <w:outlineLvl w:val="4"/>
        <w:rPr>
          <w:sz w:val="18"/>
          <w:szCs w:val="18"/>
        </w:rPr>
      </w:pPr>
      <w:r w:rsidRPr="0098164A">
        <w:rPr>
          <w:sz w:val="18"/>
          <w:szCs w:val="18"/>
        </w:rPr>
        <w:t>Solid organ nakillerinde doku reddinin önlenmesi (kalp, akciğer, böbrek nakillerinde)</w:t>
      </w:r>
      <w:r w:rsidR="00006154" w:rsidRPr="0098164A">
        <w:rPr>
          <w:sz w:val="18"/>
          <w:szCs w:val="18"/>
        </w:rPr>
        <w:t>,</w:t>
      </w:r>
    </w:p>
    <w:p w:rsidR="00EF0EB0" w:rsidRPr="0098164A" w:rsidRDefault="00EF0EB0" w:rsidP="00B347C0">
      <w:pPr>
        <w:ind w:firstLine="708"/>
        <w:jc w:val="both"/>
        <w:outlineLvl w:val="4"/>
        <w:rPr>
          <w:sz w:val="18"/>
          <w:szCs w:val="18"/>
        </w:rPr>
      </w:pPr>
      <w:r w:rsidRPr="0098164A">
        <w:rPr>
          <w:sz w:val="18"/>
          <w:szCs w:val="18"/>
        </w:rPr>
        <w:t>nedeniyle uygulanması halinde bedelleri Kurumca karşılanır.</w:t>
      </w:r>
    </w:p>
    <w:p w:rsidR="00EF0EB0" w:rsidRPr="0098164A" w:rsidRDefault="00EF0EB0" w:rsidP="00B347C0">
      <w:pPr>
        <w:ind w:firstLine="708"/>
        <w:jc w:val="both"/>
        <w:outlineLvl w:val="4"/>
        <w:rPr>
          <w:sz w:val="18"/>
          <w:szCs w:val="18"/>
        </w:rPr>
      </w:pPr>
      <w:r w:rsidRPr="0098164A">
        <w:rPr>
          <w:sz w:val="18"/>
          <w:szCs w:val="18"/>
        </w:rPr>
        <w:t xml:space="preserve">(3) Sağlık Kurulu raporunda uygulanacak tedavi programı ve süresi ayrıntılı olarak belirtilecek ve Sağlık Bakanlığı “Aferez-Fotoferez Danışma Komisyonu”nun uygun görüşü alınacaktır. </w:t>
      </w:r>
    </w:p>
    <w:p w:rsidR="00EF0EB0" w:rsidRPr="0098164A" w:rsidRDefault="00EF0EB0" w:rsidP="00B347C0">
      <w:pPr>
        <w:ind w:firstLine="708"/>
        <w:jc w:val="both"/>
        <w:outlineLvl w:val="4"/>
        <w:rPr>
          <w:b/>
          <w:bCs/>
          <w:sz w:val="18"/>
          <w:szCs w:val="18"/>
        </w:rPr>
      </w:pPr>
      <w:r w:rsidRPr="0098164A">
        <w:rPr>
          <w:sz w:val="18"/>
          <w:szCs w:val="18"/>
        </w:rPr>
        <w:t>(4) Kutanöz T hücreli lenfoma ve bunun</w:t>
      </w:r>
      <w:r w:rsidR="009D1121" w:rsidRPr="0098164A">
        <w:rPr>
          <w:sz w:val="18"/>
          <w:szCs w:val="18"/>
        </w:rPr>
        <w:t xml:space="preserve"> alt grupları olan Mikozis Fungoides</w:t>
      </w:r>
      <w:r w:rsidRPr="0098164A">
        <w:rPr>
          <w:sz w:val="18"/>
          <w:szCs w:val="18"/>
        </w:rPr>
        <w:t>, Sezary sendromu endikasyonlarında hastanın ilk 6</w:t>
      </w:r>
      <w:r w:rsidR="00F84D28" w:rsidRPr="0098164A">
        <w:rPr>
          <w:sz w:val="18"/>
          <w:szCs w:val="18"/>
        </w:rPr>
        <w:t xml:space="preserve"> </w:t>
      </w:r>
      <w:r w:rsidRPr="0098164A">
        <w:rPr>
          <w:sz w:val="18"/>
          <w:szCs w:val="18"/>
        </w:rPr>
        <w:t>aylık tedavisi için Sağlık Bakanlığı Aferez-Fotoferez Danışma Komisyonunun uygun görüşüne gerek yoktur.</w:t>
      </w:r>
    </w:p>
    <w:p w:rsidR="00EF0EB0" w:rsidRPr="0098164A" w:rsidRDefault="00EF0EB0" w:rsidP="00B347C0">
      <w:pPr>
        <w:ind w:firstLine="708"/>
        <w:jc w:val="both"/>
        <w:outlineLvl w:val="4"/>
        <w:rPr>
          <w:b/>
          <w:bCs/>
          <w:sz w:val="18"/>
          <w:szCs w:val="18"/>
        </w:rPr>
      </w:pPr>
      <w:r w:rsidRPr="0098164A">
        <w:rPr>
          <w:sz w:val="18"/>
          <w:szCs w:val="18"/>
        </w:rPr>
        <w:t>(5) Ayakta veya yatarak tedavi gören hastalara uygulanan her bir seans ekstrakorp</w:t>
      </w:r>
      <w:r w:rsidR="009D1121" w:rsidRPr="0098164A">
        <w:rPr>
          <w:sz w:val="18"/>
          <w:szCs w:val="18"/>
        </w:rPr>
        <w:t>o</w:t>
      </w:r>
      <w:r w:rsidRPr="0098164A">
        <w:rPr>
          <w:sz w:val="18"/>
          <w:szCs w:val="18"/>
        </w:rPr>
        <w:t xml:space="preserve">real fotoferez tedavisi, SUT eki </w:t>
      </w:r>
      <w:r w:rsidR="00DD4AE4" w:rsidRPr="0098164A">
        <w:rPr>
          <w:sz w:val="18"/>
          <w:szCs w:val="18"/>
        </w:rPr>
        <w:t xml:space="preserve">EK-2/B </w:t>
      </w:r>
      <w:r w:rsidRPr="0098164A">
        <w:rPr>
          <w:sz w:val="18"/>
          <w:szCs w:val="18"/>
        </w:rPr>
        <w:t xml:space="preserve">Listesinde yer alan </w:t>
      </w:r>
      <w:r w:rsidR="00B30AB8" w:rsidRPr="0098164A">
        <w:rPr>
          <w:sz w:val="18"/>
          <w:szCs w:val="18"/>
        </w:rPr>
        <w:t>“</w:t>
      </w:r>
      <w:r w:rsidRPr="0098164A">
        <w:rPr>
          <w:sz w:val="18"/>
          <w:szCs w:val="18"/>
        </w:rPr>
        <w:t>704.941</w:t>
      </w:r>
      <w:r w:rsidR="00B30AB8" w:rsidRPr="0098164A">
        <w:rPr>
          <w:sz w:val="18"/>
          <w:szCs w:val="18"/>
        </w:rPr>
        <w:t>”</w:t>
      </w:r>
      <w:r w:rsidRPr="0098164A">
        <w:rPr>
          <w:sz w:val="18"/>
          <w:szCs w:val="18"/>
        </w:rPr>
        <w:t xml:space="preserve"> kod numaralı ve </w:t>
      </w:r>
      <w:r w:rsidR="00B30AB8" w:rsidRPr="0098164A">
        <w:rPr>
          <w:sz w:val="18"/>
          <w:szCs w:val="18"/>
        </w:rPr>
        <w:t>“</w:t>
      </w:r>
      <w:r w:rsidRPr="0098164A">
        <w:rPr>
          <w:sz w:val="18"/>
          <w:szCs w:val="18"/>
        </w:rPr>
        <w:t>704.940</w:t>
      </w:r>
      <w:r w:rsidR="00B30AB8" w:rsidRPr="0098164A">
        <w:rPr>
          <w:sz w:val="18"/>
          <w:szCs w:val="18"/>
        </w:rPr>
        <w:t>”</w:t>
      </w:r>
      <w:r w:rsidRPr="0098164A">
        <w:rPr>
          <w:sz w:val="18"/>
          <w:szCs w:val="18"/>
        </w:rPr>
        <w:t xml:space="preserve"> kod numaralı işlemler üzerinden sağlık kurumlarınca faturalandırılır ve bedelleri Kurumca karşılanır. SUT eki </w:t>
      </w:r>
      <w:r w:rsidR="00DD4AE4" w:rsidRPr="0098164A">
        <w:rPr>
          <w:sz w:val="18"/>
          <w:szCs w:val="18"/>
        </w:rPr>
        <w:t xml:space="preserve">EK-2/B </w:t>
      </w:r>
      <w:r w:rsidRPr="0098164A">
        <w:rPr>
          <w:sz w:val="18"/>
          <w:szCs w:val="18"/>
        </w:rPr>
        <w:t xml:space="preserve">Listesi </w:t>
      </w:r>
      <w:r w:rsidR="00B30AB8" w:rsidRPr="0098164A">
        <w:rPr>
          <w:sz w:val="18"/>
          <w:szCs w:val="18"/>
        </w:rPr>
        <w:t>“</w:t>
      </w:r>
      <w:r w:rsidRPr="0098164A">
        <w:rPr>
          <w:sz w:val="18"/>
          <w:szCs w:val="18"/>
        </w:rPr>
        <w:t>704.941</w:t>
      </w:r>
      <w:r w:rsidR="00B30AB8" w:rsidRPr="0098164A">
        <w:rPr>
          <w:sz w:val="18"/>
          <w:szCs w:val="18"/>
        </w:rPr>
        <w:t>”</w:t>
      </w:r>
      <w:r w:rsidRPr="0098164A">
        <w:rPr>
          <w:sz w:val="18"/>
          <w:szCs w:val="18"/>
        </w:rPr>
        <w:t xml:space="preserve"> kod </w:t>
      </w:r>
      <w:r w:rsidR="00BB11D0" w:rsidRPr="0098164A">
        <w:rPr>
          <w:sz w:val="18"/>
          <w:szCs w:val="18"/>
        </w:rPr>
        <w:t>numaralı</w:t>
      </w:r>
      <w:r w:rsidR="009D1121" w:rsidRPr="0098164A">
        <w:rPr>
          <w:sz w:val="18"/>
          <w:szCs w:val="18"/>
        </w:rPr>
        <w:t xml:space="preserve"> “Ekstrakorpo</w:t>
      </w:r>
      <w:r w:rsidRPr="0098164A">
        <w:rPr>
          <w:sz w:val="18"/>
          <w:szCs w:val="18"/>
        </w:rPr>
        <w:t xml:space="preserve">real Fotoferez Tedavisi” işlem puanına, tedavide kullanılan işlem kiti, fistül iğnesi, fotoferez tedavisi endikasyonu olan metoksipsoralen, UV-A lambaları, izotonik serum, heparin, erişim katateri dâhildir. </w:t>
      </w:r>
    </w:p>
    <w:p w:rsidR="00EF0EB0" w:rsidRPr="0098164A" w:rsidRDefault="009D1121" w:rsidP="003D717F">
      <w:pPr>
        <w:ind w:firstLine="708"/>
        <w:jc w:val="both"/>
        <w:outlineLvl w:val="4"/>
        <w:rPr>
          <w:sz w:val="18"/>
          <w:szCs w:val="18"/>
        </w:rPr>
      </w:pPr>
      <w:r w:rsidRPr="0098164A">
        <w:rPr>
          <w:sz w:val="18"/>
          <w:szCs w:val="18"/>
        </w:rPr>
        <w:t>(6) Ekstrakorpo</w:t>
      </w:r>
      <w:r w:rsidR="00EF0EB0" w:rsidRPr="0098164A">
        <w:rPr>
          <w:sz w:val="18"/>
          <w:szCs w:val="18"/>
        </w:rPr>
        <w:t xml:space="preserve">real fotoferez tedavisi en fazla </w:t>
      </w:r>
      <w:r w:rsidR="00BB11D0" w:rsidRPr="0098164A">
        <w:rPr>
          <w:sz w:val="18"/>
          <w:szCs w:val="18"/>
        </w:rPr>
        <w:t xml:space="preserve">6 </w:t>
      </w:r>
      <w:r w:rsidR="00EF0EB0" w:rsidRPr="0098164A">
        <w:rPr>
          <w:sz w:val="18"/>
          <w:szCs w:val="18"/>
        </w:rPr>
        <w:t>aylık tedavi programı için ödenir. Ancak, hastanın klinik tablosunun tedavinin sürdürülmesini gerektirmesi ve bu durumun tıbbi gerekçeleri ile tedavi süresinin sağlık kurulu raporu ile tespit edilmesi ve Aferez-Fotoferez Danışma Komisyonunca da onaylanması kaydıyla tedavi kesin sonuç alınana kadar uzatılabilir.</w:t>
      </w:r>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.4.D</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Diyaliz tedavileri</w:t>
      </w:r>
      <w:bookmarkEnd w:id="430"/>
      <w:bookmarkEnd w:id="431"/>
      <w:bookmarkEnd w:id="432"/>
      <w:bookmarkEnd w:id="433"/>
      <w:r w:rsidRPr="0098164A">
        <w:rPr>
          <w:rFonts w:ascii="Times New Roman" w:hAnsi="Times New Roman" w:cs="Times New Roman"/>
          <w:i w:val="0"/>
          <w:color w:val="auto"/>
          <w:sz w:val="18"/>
          <w:szCs w:val="18"/>
        </w:rPr>
        <w:t xml:space="preserve"> </w:t>
      </w:r>
    </w:p>
    <w:p w:rsidR="008046B9" w:rsidRPr="0098164A" w:rsidRDefault="008046B9" w:rsidP="0039597B">
      <w:pPr>
        <w:pStyle w:val="Balk5"/>
        <w:spacing w:before="0"/>
        <w:ind w:firstLine="567"/>
        <w:jc w:val="both"/>
        <w:rPr>
          <w:rFonts w:ascii="Times New Roman" w:hAnsi="Times New Roman" w:cs="Times New Roman"/>
          <w:b/>
          <w:color w:val="auto"/>
          <w:sz w:val="18"/>
          <w:szCs w:val="18"/>
        </w:rPr>
      </w:pPr>
      <w:bookmarkStart w:id="436" w:name="_Toc164823719"/>
      <w:bookmarkStart w:id="437" w:name="_Toc174895418"/>
      <w:bookmarkStart w:id="438" w:name="_Toc251702529"/>
      <w:bookmarkStart w:id="439" w:name="_Ref252696845"/>
      <w:r w:rsidRPr="0098164A">
        <w:rPr>
          <w:rFonts w:ascii="Times New Roman" w:hAnsi="Times New Roman" w:cs="Times New Roman"/>
          <w:b/>
          <w:bCs/>
          <w:color w:val="auto"/>
          <w:sz w:val="18"/>
          <w:szCs w:val="18"/>
          <w:lang w:eastAsia="en-US"/>
        </w:rPr>
        <w:t>2.4</w:t>
      </w:r>
      <w:r w:rsidRPr="0098164A">
        <w:rPr>
          <w:rFonts w:ascii="Times New Roman" w:hAnsi="Times New Roman" w:cs="Times New Roman"/>
          <w:b/>
          <w:color w:val="auto"/>
          <w:sz w:val="18"/>
          <w:szCs w:val="18"/>
        </w:rPr>
        <w:t>.4.D</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Hemodiyaliz tedavileri</w:t>
      </w:r>
      <w:bookmarkEnd w:id="436"/>
      <w:bookmarkEnd w:id="437"/>
      <w:bookmarkEnd w:id="438"/>
      <w:bookmarkEnd w:id="439"/>
      <w:r w:rsidRPr="0098164A">
        <w:rPr>
          <w:rFonts w:ascii="Times New Roman" w:hAnsi="Times New Roman" w:cs="Times New Roman"/>
          <w:b/>
          <w:color w:val="auto"/>
          <w:sz w:val="18"/>
          <w:szCs w:val="18"/>
        </w:rPr>
        <w:t xml:space="preserve"> </w:t>
      </w:r>
    </w:p>
    <w:p w:rsidR="00EF0EB0" w:rsidRPr="0098164A" w:rsidRDefault="00EF0EB0" w:rsidP="00B347C0">
      <w:pPr>
        <w:ind w:firstLine="567"/>
        <w:jc w:val="both"/>
        <w:outlineLvl w:val="4"/>
        <w:rPr>
          <w:sz w:val="18"/>
          <w:szCs w:val="18"/>
        </w:rPr>
      </w:pPr>
      <w:bookmarkStart w:id="440" w:name="_Toc251702530"/>
      <w:bookmarkStart w:id="441" w:name="_Ref252696847"/>
      <w:r w:rsidRPr="0098164A">
        <w:rPr>
          <w:sz w:val="18"/>
          <w:szCs w:val="18"/>
        </w:rPr>
        <w:t xml:space="preserve">(1) Kronik böbrek yetmezliği tanısı konulan ve diyaliz tedavisi alması gerektiği erişkin/çocuk nefroloji uzman hekimi tarafından düzenlenecek </w:t>
      </w:r>
      <w:r w:rsidR="00CD58F6" w:rsidRPr="0098164A">
        <w:rPr>
          <w:sz w:val="18"/>
          <w:szCs w:val="18"/>
        </w:rPr>
        <w:t>uzman</w:t>
      </w:r>
      <w:r w:rsidRPr="0098164A">
        <w:rPr>
          <w:sz w:val="18"/>
          <w:szCs w:val="18"/>
        </w:rPr>
        <w:t xml:space="preserve"> hekim raporu ile belgelendirilen diyaliz hastaları, bu tedavilerini</w:t>
      </w:r>
      <w:r w:rsidR="00B30AB8" w:rsidRPr="0098164A">
        <w:rPr>
          <w:sz w:val="18"/>
          <w:szCs w:val="18"/>
        </w:rPr>
        <w:t>,</w:t>
      </w:r>
      <w:r w:rsidRPr="0098164A">
        <w:rPr>
          <w:sz w:val="18"/>
          <w:szCs w:val="18"/>
        </w:rPr>
        <w:t xml:space="preserve"> </w:t>
      </w:r>
      <w:r w:rsidR="00B30AB8" w:rsidRPr="0098164A">
        <w:rPr>
          <w:sz w:val="18"/>
          <w:szCs w:val="18"/>
        </w:rPr>
        <w:t xml:space="preserve">SUT’ta belirlenen usul ve esaslara uyulmak suretiyle </w:t>
      </w:r>
      <w:r w:rsidRPr="0098164A">
        <w:rPr>
          <w:sz w:val="18"/>
          <w:szCs w:val="18"/>
        </w:rPr>
        <w:t>sözleşmeli</w:t>
      </w:r>
      <w:r w:rsidRPr="0098164A">
        <w:rPr>
          <w:sz w:val="18"/>
          <w:szCs w:val="18"/>
          <w:lang w:eastAsia="en-US"/>
        </w:rPr>
        <w:t>/protokollü</w:t>
      </w:r>
      <w:r w:rsidRPr="0098164A">
        <w:rPr>
          <w:sz w:val="18"/>
          <w:szCs w:val="18"/>
        </w:rPr>
        <w:t xml:space="preserve"> resmi sağlık kurumlarında veya 18.06.2010 tarih ve 27615 sayılı Resmi Gazetede yayımlanan “Diyaliz Merkezleri Hakkında Yönetmelik” hükümlerine uygun olarak açılan Kurumla sözleşmeli özel diyaliz merkezlerinde yaptırabilirler. Hemodiyaliz raporları, hastanın bulunduğu ilde nefroloji uzmanı bulunmaması durumunda sertifikalı uzman tabip tarafından da düzenlenebilir. Daha önce düzenlenen ve düzenlendiği tarih itibariyle uygulamada olan </w:t>
      </w:r>
      <w:r w:rsidR="00956A6A" w:rsidRPr="0098164A">
        <w:rPr>
          <w:sz w:val="18"/>
          <w:szCs w:val="18"/>
        </w:rPr>
        <w:t>SUT’a</w:t>
      </w:r>
      <w:r w:rsidRPr="0098164A">
        <w:rPr>
          <w:sz w:val="18"/>
          <w:szCs w:val="18"/>
        </w:rPr>
        <w:t xml:space="preserve"> uygun sağlık raporları geçerlidir. Akut böbrek yetmezliği tanısıyla yapılan diyaliz işlemlerinde hekim raporu aranmaz.</w:t>
      </w:r>
    </w:p>
    <w:p w:rsidR="00EF0EB0" w:rsidRPr="0098164A" w:rsidRDefault="00EF0EB0" w:rsidP="00B347C0">
      <w:pPr>
        <w:ind w:firstLine="708"/>
        <w:jc w:val="both"/>
        <w:outlineLvl w:val="4"/>
        <w:rPr>
          <w:sz w:val="18"/>
          <w:szCs w:val="18"/>
        </w:rPr>
      </w:pPr>
      <w:r w:rsidRPr="0098164A">
        <w:rPr>
          <w:sz w:val="18"/>
          <w:szCs w:val="18"/>
        </w:rPr>
        <w:t xml:space="preserve">(2) Hemodiyaliz tedavileri, “Diyaliz Merkezleri Hakkında Yönetmelik” ve Sağlık Bakanlığının konu ile ilgili mevzuat hükümlerine uygun olarak yürütülecektir. </w:t>
      </w:r>
    </w:p>
    <w:p w:rsidR="00EF0EB0" w:rsidRPr="0098164A" w:rsidRDefault="00EF0EB0" w:rsidP="00B347C0">
      <w:pPr>
        <w:ind w:firstLine="708"/>
        <w:jc w:val="both"/>
        <w:outlineLvl w:val="4"/>
        <w:rPr>
          <w:sz w:val="18"/>
          <w:szCs w:val="18"/>
        </w:rPr>
      </w:pPr>
      <w:r w:rsidRPr="0098164A">
        <w:rPr>
          <w:sz w:val="18"/>
          <w:szCs w:val="18"/>
        </w:rPr>
        <w:t>(3) Tanıya dayalı işlem kapsamında olan ilaçlar hariç, hastaya kullanılması gerekli görülen ilaçlar, SUT ve eki listelerde belirtilen esaslara uygun olarak bu merkezlerde görevli hekimlerce reçete edilebilecektir.</w:t>
      </w:r>
    </w:p>
    <w:p w:rsidR="00EF0EB0" w:rsidRPr="0098164A" w:rsidRDefault="00EF0EB0" w:rsidP="00B347C0">
      <w:pPr>
        <w:ind w:firstLine="708"/>
        <w:jc w:val="both"/>
        <w:outlineLvl w:val="4"/>
        <w:rPr>
          <w:sz w:val="18"/>
          <w:szCs w:val="18"/>
        </w:rPr>
      </w:pPr>
      <w:r w:rsidRPr="0098164A">
        <w:rPr>
          <w:sz w:val="18"/>
          <w:szCs w:val="18"/>
        </w:rPr>
        <w:t>(4) Hemodiyaliz uygulamasına yönelik raporlar süre belirtilmeden ayrı düzenlenecek, raporlarda süre belirtilmiş ise bu süreler dikkate alınmayacaktır. Ancak öngörülen seans sayısının değişmesi durumunda yeniden rapor düzenlenecektir.</w:t>
      </w:r>
    </w:p>
    <w:p w:rsidR="00EF0EB0" w:rsidRPr="0098164A" w:rsidRDefault="00EF0EB0" w:rsidP="00B347C0">
      <w:pPr>
        <w:ind w:firstLine="708"/>
        <w:jc w:val="both"/>
        <w:outlineLvl w:val="4"/>
        <w:rPr>
          <w:sz w:val="18"/>
          <w:szCs w:val="18"/>
        </w:rPr>
      </w:pPr>
      <w:r w:rsidRPr="0098164A">
        <w:rPr>
          <w:sz w:val="18"/>
          <w:szCs w:val="18"/>
        </w:rPr>
        <w:t>(5) Hastanın raporda belirlenmiş haftalık seans sayısının altında tedavi görmesi gerektiğinin hemodiyaliz sorumlu uzman hekimi tarafından uygun görülmesi durumunda 3 ay süreyi geçmemek kaydıyla hemodiyaliz tedavileri, gerekçesi ayrıca belirtilmek suretiyle sağlanabilecek olup, bu sürenin devamı halinde rapor yenilenecektir.</w:t>
      </w:r>
    </w:p>
    <w:p w:rsidR="00EF0EB0" w:rsidRPr="0098164A" w:rsidRDefault="00EF0EB0" w:rsidP="00B347C0">
      <w:pPr>
        <w:ind w:firstLine="708"/>
        <w:jc w:val="both"/>
        <w:outlineLvl w:val="4"/>
        <w:rPr>
          <w:sz w:val="18"/>
          <w:szCs w:val="18"/>
        </w:rPr>
      </w:pPr>
      <w:r w:rsidRPr="0098164A">
        <w:rPr>
          <w:sz w:val="18"/>
          <w:szCs w:val="18"/>
        </w:rPr>
        <w:t>(6) Hemodiyaliz merkezince hastaya yapılan her türlü müdahale, tetkik, yazılan ilaç ve verilen raporlar kaydedilecektir. Kayıtlar; “Hemodiyaliz Takip Formu”na yazılacak, bu formun tüm sütunları doldurulacaktır.</w:t>
      </w:r>
    </w:p>
    <w:p w:rsidR="00EF0EB0" w:rsidRPr="0098164A" w:rsidRDefault="00EF0EB0" w:rsidP="00B347C0">
      <w:pPr>
        <w:ind w:firstLine="708"/>
        <w:jc w:val="both"/>
        <w:outlineLvl w:val="4"/>
        <w:rPr>
          <w:sz w:val="18"/>
          <w:szCs w:val="18"/>
        </w:rPr>
      </w:pPr>
      <w:r w:rsidRPr="0098164A">
        <w:rPr>
          <w:sz w:val="18"/>
          <w:szCs w:val="18"/>
        </w:rPr>
        <w:t xml:space="preserve">(7) Kronik böbrek yetmezliği için yapılan hemodiyaliz tedavi giderleri </w:t>
      </w:r>
      <w:bookmarkStart w:id="442" w:name="OLE_LINK4"/>
      <w:r w:rsidRPr="0098164A">
        <w:rPr>
          <w:sz w:val="18"/>
          <w:szCs w:val="18"/>
        </w:rPr>
        <w:t xml:space="preserve">SUT eki </w:t>
      </w:r>
      <w:r w:rsidR="00DD4AE4" w:rsidRPr="0098164A">
        <w:rPr>
          <w:sz w:val="18"/>
          <w:szCs w:val="18"/>
        </w:rPr>
        <w:t xml:space="preserve">EK-2/C </w:t>
      </w:r>
      <w:r w:rsidRPr="0098164A">
        <w:rPr>
          <w:sz w:val="18"/>
          <w:szCs w:val="18"/>
        </w:rPr>
        <w:t>Listesinde yer alan</w:t>
      </w:r>
      <w:bookmarkEnd w:id="442"/>
      <w:r w:rsidRPr="0098164A">
        <w:rPr>
          <w:sz w:val="18"/>
          <w:szCs w:val="18"/>
        </w:rPr>
        <w:t xml:space="preserve"> işlem puanı üzerinden faturalandırılır. Akut böbrek yetmezliği tanısıyla hemodiyaliz tedavisi görmesi gerektiğine dair rapor düzenlenmeksizin uygulanan hemodiyaliz tedavileri de SUT eki </w:t>
      </w:r>
      <w:r w:rsidR="00DD4AE4" w:rsidRPr="0098164A">
        <w:rPr>
          <w:sz w:val="18"/>
          <w:szCs w:val="18"/>
        </w:rPr>
        <w:t xml:space="preserve">EK-2/C </w:t>
      </w:r>
      <w:r w:rsidRPr="0098164A">
        <w:rPr>
          <w:sz w:val="18"/>
          <w:szCs w:val="18"/>
        </w:rPr>
        <w:t>Listesi “P704230” işlem kodundan faturalandırılır.</w:t>
      </w:r>
    </w:p>
    <w:p w:rsidR="00EF0EB0" w:rsidRPr="0098164A" w:rsidRDefault="00EF0EB0" w:rsidP="00B347C0">
      <w:pPr>
        <w:ind w:firstLine="708"/>
        <w:jc w:val="both"/>
        <w:outlineLvl w:val="4"/>
        <w:rPr>
          <w:sz w:val="18"/>
          <w:szCs w:val="18"/>
        </w:rPr>
      </w:pPr>
      <w:r w:rsidRPr="0098164A">
        <w:rPr>
          <w:sz w:val="18"/>
          <w:szCs w:val="18"/>
        </w:rPr>
        <w:t xml:space="preserve">(8) Hemodiyaliz sırasında kullanılan sarf malzemeleri, hiçbir surette tekrar kullanılamaz (reuse yapılamaz). </w:t>
      </w:r>
    </w:p>
    <w:p w:rsidR="00EF0EB0" w:rsidRPr="0098164A" w:rsidRDefault="00EF0EB0" w:rsidP="00B347C0">
      <w:pPr>
        <w:ind w:firstLine="708"/>
        <w:jc w:val="both"/>
        <w:outlineLvl w:val="4"/>
        <w:rPr>
          <w:sz w:val="18"/>
          <w:szCs w:val="18"/>
        </w:rPr>
      </w:pPr>
      <w:r w:rsidRPr="0098164A">
        <w:rPr>
          <w:sz w:val="18"/>
          <w:szCs w:val="18"/>
        </w:rPr>
        <w:t xml:space="preserve">(9) Özel diyaliz merkezlerinde sağlık raporunda belirtilen haftalık seans sayısının üzerinde uygulanan ek diyaliz tedavi bedelleri Kurumca karşılanmaz. </w:t>
      </w:r>
    </w:p>
    <w:p w:rsidR="00EF0EB0" w:rsidRPr="0098164A" w:rsidRDefault="00EF0EB0" w:rsidP="00B347C0">
      <w:pPr>
        <w:ind w:firstLine="708"/>
        <w:jc w:val="both"/>
        <w:outlineLvl w:val="4"/>
        <w:rPr>
          <w:sz w:val="18"/>
          <w:szCs w:val="18"/>
        </w:rPr>
      </w:pPr>
      <w:r w:rsidRPr="0098164A">
        <w:rPr>
          <w:sz w:val="18"/>
          <w:szCs w:val="18"/>
        </w:rPr>
        <w:t xml:space="preserve">(10) Hemodiyaliz tedavisinin her bir seansı; tıbbi zorunluluklar hariç olmak üzere en az 4 saat olarak uygulanır. </w:t>
      </w:r>
    </w:p>
    <w:p w:rsidR="00EF0EB0" w:rsidRPr="0098164A" w:rsidRDefault="00EF0EB0" w:rsidP="00B347C0">
      <w:pPr>
        <w:ind w:firstLine="708"/>
        <w:jc w:val="both"/>
        <w:outlineLvl w:val="4"/>
        <w:rPr>
          <w:sz w:val="18"/>
          <w:szCs w:val="18"/>
        </w:rPr>
      </w:pPr>
      <w:r w:rsidRPr="0098164A">
        <w:rPr>
          <w:sz w:val="18"/>
          <w:szCs w:val="18"/>
        </w:rPr>
        <w:t xml:space="preserve">(11) Hemodiyaliz tedavisi süresince, </w:t>
      </w:r>
      <w:r w:rsidR="00E31CBC" w:rsidRPr="0098164A">
        <w:rPr>
          <w:sz w:val="18"/>
          <w:szCs w:val="18"/>
        </w:rPr>
        <w:t>“</w:t>
      </w:r>
      <w:r w:rsidRPr="0098164A">
        <w:rPr>
          <w:sz w:val="18"/>
          <w:szCs w:val="18"/>
        </w:rPr>
        <w:t>Diyaliz Merkezleri Hakkındaki Yönetmelik</w:t>
      </w:r>
      <w:r w:rsidR="00E31CBC" w:rsidRPr="0098164A">
        <w:rPr>
          <w:sz w:val="18"/>
          <w:szCs w:val="18"/>
        </w:rPr>
        <w:t>”</w:t>
      </w:r>
      <w:r w:rsidRPr="0098164A">
        <w:rPr>
          <w:sz w:val="18"/>
          <w:szCs w:val="18"/>
        </w:rPr>
        <w:t>te belirtilen tetkikler, hemodiyaliz uygulaması sırasında ortaya çıkan acil durumda yapılması gereken diğer tetkikler ile gerektiğinde ve özellik gösteren hastalara daha sık yapılan tetkiklerin tümü fiyata dâhil olup ayrıca faturalandırılmayacaktır. Tetkikleri yaptırılmayan hastaların diyaliz tedavilerine ait ücretleri ödenmez.</w:t>
      </w:r>
    </w:p>
    <w:p w:rsidR="00EF0EB0" w:rsidRPr="0098164A" w:rsidRDefault="00EF0EB0"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.4.D</w:t>
      </w:r>
      <w:r w:rsidR="0083665A" w:rsidRPr="0098164A">
        <w:rPr>
          <w:b/>
          <w:i w:val="0"/>
          <w:sz w:val="18"/>
          <w:szCs w:val="18"/>
        </w:rPr>
        <w:t>-</w:t>
      </w:r>
      <w:r w:rsidRPr="0098164A">
        <w:rPr>
          <w:b/>
          <w:i w:val="0"/>
          <w:sz w:val="18"/>
          <w:szCs w:val="18"/>
        </w:rPr>
        <w:t>1</w:t>
      </w:r>
      <w:r w:rsidR="0083665A" w:rsidRPr="0098164A">
        <w:rPr>
          <w:b/>
          <w:i w:val="0"/>
          <w:sz w:val="18"/>
          <w:szCs w:val="18"/>
        </w:rPr>
        <w:t>-</w:t>
      </w:r>
      <w:r w:rsidRPr="0098164A">
        <w:rPr>
          <w:b/>
          <w:i w:val="0"/>
          <w:sz w:val="18"/>
          <w:szCs w:val="18"/>
        </w:rPr>
        <w:t>1</w:t>
      </w:r>
      <w:r w:rsidR="008F131A" w:rsidRPr="0098164A">
        <w:rPr>
          <w:b/>
          <w:i w:val="0"/>
          <w:sz w:val="18"/>
          <w:szCs w:val="18"/>
        </w:rPr>
        <w:t xml:space="preserve"> </w:t>
      </w:r>
      <w:r w:rsidRPr="0098164A">
        <w:rPr>
          <w:b/>
          <w:i w:val="0"/>
          <w:sz w:val="18"/>
          <w:szCs w:val="18"/>
        </w:rPr>
        <w:t>- Ev hemodiyalizi</w:t>
      </w:r>
    </w:p>
    <w:p w:rsidR="00EF0EB0" w:rsidRPr="0098164A" w:rsidRDefault="00EF0EB0" w:rsidP="00B347C0">
      <w:pPr>
        <w:ind w:firstLine="708"/>
        <w:jc w:val="both"/>
        <w:outlineLvl w:val="4"/>
        <w:rPr>
          <w:sz w:val="18"/>
          <w:szCs w:val="18"/>
        </w:rPr>
      </w:pPr>
      <w:r w:rsidRPr="0098164A">
        <w:rPr>
          <w:sz w:val="18"/>
          <w:szCs w:val="18"/>
        </w:rPr>
        <w:t>(1) Ev hemodiyalizi için gerekli sağlık kurulu raporu en az bir nefroloji uzmanının yer aldığı sağlık kurulları tarafından düzenlenecektir.</w:t>
      </w:r>
    </w:p>
    <w:p w:rsidR="00EF0EB0" w:rsidRPr="0098164A" w:rsidRDefault="00EF0EB0" w:rsidP="00B347C0">
      <w:pPr>
        <w:ind w:firstLine="708"/>
        <w:jc w:val="both"/>
        <w:outlineLvl w:val="4"/>
        <w:rPr>
          <w:sz w:val="18"/>
          <w:szCs w:val="18"/>
        </w:rPr>
      </w:pPr>
      <w:r w:rsidRPr="0098164A">
        <w:rPr>
          <w:sz w:val="18"/>
          <w:szCs w:val="18"/>
        </w:rPr>
        <w:t xml:space="preserve">(2) Ev </w:t>
      </w:r>
      <w:r w:rsidR="00CD58F6" w:rsidRPr="0098164A">
        <w:rPr>
          <w:sz w:val="18"/>
          <w:szCs w:val="18"/>
        </w:rPr>
        <w:t>h</w:t>
      </w:r>
      <w:r w:rsidRPr="0098164A">
        <w:rPr>
          <w:sz w:val="18"/>
          <w:szCs w:val="18"/>
        </w:rPr>
        <w:t>emodiyaliz</w:t>
      </w:r>
      <w:r w:rsidR="00CD58F6" w:rsidRPr="0098164A">
        <w:rPr>
          <w:sz w:val="18"/>
          <w:szCs w:val="18"/>
        </w:rPr>
        <w:t>i</w:t>
      </w:r>
      <w:r w:rsidRPr="0098164A">
        <w:rPr>
          <w:sz w:val="18"/>
          <w:szCs w:val="18"/>
        </w:rPr>
        <w:t xml:space="preserve"> tedavileri, “Diyaliz Merkezleri Hakkında Yönetmelik” ve Sağlık Bakanlığının konu ile ilgili mevzuat hükümlerine uygun olarak yürütülecektir. </w:t>
      </w:r>
    </w:p>
    <w:p w:rsidR="00EF0EB0" w:rsidRPr="0098164A" w:rsidRDefault="00EF0EB0" w:rsidP="00B347C0">
      <w:pPr>
        <w:ind w:firstLine="708"/>
        <w:jc w:val="both"/>
        <w:outlineLvl w:val="4"/>
        <w:rPr>
          <w:sz w:val="18"/>
          <w:szCs w:val="18"/>
        </w:rPr>
      </w:pPr>
      <w:r w:rsidRPr="0098164A">
        <w:rPr>
          <w:sz w:val="18"/>
          <w:szCs w:val="18"/>
        </w:rPr>
        <w:t>(3) Tanıya dayalı işlem kapsamında olan ilaçlar hariç, hastaya kullanılması gerekli görülen ilaçlar, SUT ve eki listelerde belirtilen esaslara uygun olarak bu hastanın takip ve tedavisini yapan merkezlerde görevli hekimlerce reçete edilebilecektir.</w:t>
      </w:r>
    </w:p>
    <w:p w:rsidR="00EF0EB0" w:rsidRPr="0098164A" w:rsidRDefault="00EF0EB0" w:rsidP="00B347C0">
      <w:pPr>
        <w:ind w:firstLine="708"/>
        <w:jc w:val="both"/>
        <w:outlineLvl w:val="4"/>
        <w:rPr>
          <w:sz w:val="18"/>
          <w:szCs w:val="18"/>
        </w:rPr>
      </w:pPr>
      <w:r w:rsidRPr="0098164A">
        <w:rPr>
          <w:sz w:val="18"/>
          <w:szCs w:val="18"/>
        </w:rPr>
        <w:t xml:space="preserve">(4) </w:t>
      </w:r>
      <w:r w:rsidR="00CD58F6" w:rsidRPr="0098164A">
        <w:rPr>
          <w:sz w:val="18"/>
          <w:szCs w:val="18"/>
        </w:rPr>
        <w:t>Ev h</w:t>
      </w:r>
      <w:r w:rsidRPr="0098164A">
        <w:rPr>
          <w:sz w:val="18"/>
          <w:szCs w:val="18"/>
        </w:rPr>
        <w:t>emodiyaliz</w:t>
      </w:r>
      <w:r w:rsidR="00CD58F6" w:rsidRPr="0098164A">
        <w:rPr>
          <w:sz w:val="18"/>
          <w:szCs w:val="18"/>
        </w:rPr>
        <w:t>i</w:t>
      </w:r>
      <w:r w:rsidRPr="0098164A">
        <w:rPr>
          <w:sz w:val="18"/>
          <w:szCs w:val="18"/>
        </w:rPr>
        <w:t xml:space="preserve"> tedavisine yönelik raporlar süre belirtilmeden ayrı düzenlenecek, raporlarda süre belirtilmiş ise bu süreler dikkate alınmayacaktır. Ancak öngörülen seans sayısının değişmesi durumunda yeniden rapor düzenlenecektir.</w:t>
      </w:r>
    </w:p>
    <w:p w:rsidR="00EF0EB0" w:rsidRPr="0098164A" w:rsidRDefault="00EF0EB0" w:rsidP="00B347C0">
      <w:pPr>
        <w:ind w:firstLine="708"/>
        <w:jc w:val="both"/>
        <w:outlineLvl w:val="4"/>
        <w:rPr>
          <w:sz w:val="18"/>
          <w:szCs w:val="18"/>
        </w:rPr>
      </w:pPr>
      <w:r w:rsidRPr="0098164A">
        <w:rPr>
          <w:sz w:val="18"/>
          <w:szCs w:val="18"/>
        </w:rPr>
        <w:t>(5) Hasta tarafından “Ev Diyalizi Aylık Diyaliz Tutanağı” doldurulacaktır.</w:t>
      </w:r>
    </w:p>
    <w:p w:rsidR="00EF0EB0" w:rsidRPr="0098164A" w:rsidRDefault="00EF0EB0" w:rsidP="00B347C0">
      <w:pPr>
        <w:ind w:firstLine="708"/>
        <w:jc w:val="both"/>
        <w:outlineLvl w:val="4"/>
        <w:rPr>
          <w:sz w:val="18"/>
          <w:szCs w:val="18"/>
        </w:rPr>
      </w:pPr>
      <w:r w:rsidRPr="0098164A">
        <w:rPr>
          <w:sz w:val="18"/>
          <w:szCs w:val="18"/>
        </w:rPr>
        <w:t xml:space="preserve">(6) Kronik böbrek yetmezliği için yapılan ev hemodiyaliz tedavi giderleri SUT eki </w:t>
      </w:r>
      <w:r w:rsidR="00DD4AE4" w:rsidRPr="0098164A">
        <w:rPr>
          <w:sz w:val="18"/>
          <w:szCs w:val="18"/>
        </w:rPr>
        <w:t xml:space="preserve">EK-2/C </w:t>
      </w:r>
      <w:r w:rsidRPr="0098164A">
        <w:rPr>
          <w:sz w:val="18"/>
          <w:szCs w:val="18"/>
        </w:rPr>
        <w:t xml:space="preserve">Listesinde yer alan “ev hemodiyalizi” puanı esas alınarak faturalandırılır. SUT eki </w:t>
      </w:r>
      <w:r w:rsidR="00DD4AE4" w:rsidRPr="0098164A">
        <w:rPr>
          <w:sz w:val="18"/>
          <w:szCs w:val="18"/>
        </w:rPr>
        <w:t xml:space="preserve">EK-2/C </w:t>
      </w:r>
      <w:r w:rsidRPr="0098164A">
        <w:rPr>
          <w:sz w:val="18"/>
          <w:szCs w:val="18"/>
        </w:rPr>
        <w:t>Listesinde yer alan bedele dâhil olduğu belirtilen tüm sağlık hizmetlerinin, hastanın takip ve tedavisini yapan merkez tarafından sağlanması zorunludur.</w:t>
      </w:r>
    </w:p>
    <w:p w:rsidR="00EF0EB0" w:rsidRPr="0098164A" w:rsidRDefault="00EF0EB0" w:rsidP="00B347C0">
      <w:pPr>
        <w:ind w:firstLine="708"/>
        <w:jc w:val="both"/>
        <w:outlineLvl w:val="4"/>
        <w:rPr>
          <w:b/>
          <w:bCs/>
          <w:iCs/>
          <w:sz w:val="18"/>
          <w:szCs w:val="18"/>
        </w:rPr>
      </w:pPr>
      <w:r w:rsidRPr="0098164A">
        <w:rPr>
          <w:sz w:val="18"/>
          <w:szCs w:val="18"/>
        </w:rPr>
        <w:t>(7) Ev hemodiyalizi için hastanın evine diyaliz merkezi tarafından kurulmuş olan cihaz bedelleri ile cihaza ait bakım, onarım ve yedek parçalarının bedelleri Kurumca karşılanmaz</w:t>
      </w:r>
      <w:r w:rsidRPr="0098164A">
        <w:rPr>
          <w:b/>
          <w:bCs/>
          <w:iCs/>
          <w:sz w:val="18"/>
          <w:szCs w:val="18"/>
        </w:rPr>
        <w:t>.</w:t>
      </w:r>
    </w:p>
    <w:p w:rsidR="00CC01FB" w:rsidRPr="0098164A" w:rsidRDefault="00EF0EB0" w:rsidP="00B347C0">
      <w:pPr>
        <w:widowControl w:val="0"/>
        <w:adjustRightInd w:val="0"/>
        <w:ind w:firstLine="708"/>
        <w:jc w:val="both"/>
        <w:outlineLvl w:val="4"/>
        <w:rPr>
          <w:sz w:val="18"/>
          <w:szCs w:val="18"/>
        </w:rPr>
      </w:pPr>
      <w:r w:rsidRPr="0098164A">
        <w:rPr>
          <w:sz w:val="18"/>
          <w:szCs w:val="18"/>
        </w:rPr>
        <w:t xml:space="preserve">(8) Diyaliz merkezlerince sağlanan ev hemodiyalizi tedavilerinde, sağlık kurulu raporunda belirtilen haftalık seans sayısının üzerinde uygulanan ek hemodiyaliz tedavi bedelleri Kurumca karşılanmaz. </w:t>
      </w:r>
      <w:bookmarkEnd w:id="440"/>
      <w:bookmarkEnd w:id="441"/>
    </w:p>
    <w:p w:rsidR="008046B9" w:rsidRPr="0098164A" w:rsidRDefault="008046B9" w:rsidP="0039597B">
      <w:pPr>
        <w:pStyle w:val="Balk4"/>
        <w:spacing w:before="0"/>
        <w:ind w:firstLine="567"/>
        <w:jc w:val="both"/>
        <w:rPr>
          <w:rFonts w:ascii="Times New Roman" w:hAnsi="Times New Roman" w:cs="Times New Roman"/>
          <w:i w:val="0"/>
          <w:color w:val="auto"/>
          <w:sz w:val="18"/>
          <w:szCs w:val="18"/>
          <w:lang w:eastAsia="en-US"/>
        </w:rPr>
      </w:pPr>
      <w:r w:rsidRPr="0098164A">
        <w:rPr>
          <w:rFonts w:ascii="Times New Roman" w:hAnsi="Times New Roman" w:cs="Times New Roman"/>
          <w:i w:val="0"/>
          <w:color w:val="auto"/>
          <w:sz w:val="18"/>
          <w:szCs w:val="18"/>
          <w:lang w:eastAsia="en-US"/>
        </w:rPr>
        <w:t>2.4.4.D</w:t>
      </w:r>
      <w:r w:rsidR="0083665A" w:rsidRPr="0098164A">
        <w:rPr>
          <w:rFonts w:ascii="Times New Roman" w:hAnsi="Times New Roman" w:cs="Times New Roman"/>
          <w:i w:val="0"/>
          <w:color w:val="auto"/>
          <w:sz w:val="18"/>
          <w:szCs w:val="18"/>
          <w:lang w:eastAsia="en-US"/>
        </w:rPr>
        <w:t>-</w:t>
      </w:r>
      <w:r w:rsidRPr="0098164A">
        <w:rPr>
          <w:rFonts w:ascii="Times New Roman" w:hAnsi="Times New Roman" w:cs="Times New Roman"/>
          <w:i w:val="0"/>
          <w:color w:val="auto"/>
          <w:sz w:val="18"/>
          <w:szCs w:val="18"/>
          <w:lang w:eastAsia="en-US"/>
        </w:rPr>
        <w:t>2</w:t>
      </w:r>
      <w:r w:rsidR="008F131A" w:rsidRPr="0098164A">
        <w:rPr>
          <w:rFonts w:ascii="Times New Roman" w:hAnsi="Times New Roman" w:cs="Times New Roman"/>
          <w:i w:val="0"/>
          <w:color w:val="auto"/>
          <w:sz w:val="18"/>
          <w:szCs w:val="18"/>
          <w:lang w:eastAsia="en-US"/>
        </w:rPr>
        <w:t xml:space="preserve"> </w:t>
      </w:r>
      <w:r w:rsidRPr="0098164A">
        <w:rPr>
          <w:rFonts w:ascii="Times New Roman" w:hAnsi="Times New Roman" w:cs="Times New Roman"/>
          <w:i w:val="0"/>
          <w:color w:val="auto"/>
          <w:sz w:val="18"/>
          <w:szCs w:val="18"/>
          <w:lang w:eastAsia="en-US"/>
        </w:rPr>
        <w:t>-</w:t>
      </w:r>
      <w:r w:rsidR="008F131A" w:rsidRPr="0098164A">
        <w:rPr>
          <w:rFonts w:ascii="Times New Roman" w:hAnsi="Times New Roman" w:cs="Times New Roman"/>
          <w:i w:val="0"/>
          <w:color w:val="auto"/>
          <w:sz w:val="18"/>
          <w:szCs w:val="18"/>
          <w:lang w:eastAsia="en-US"/>
        </w:rPr>
        <w:t xml:space="preserve"> </w:t>
      </w:r>
      <w:r w:rsidRPr="0098164A">
        <w:rPr>
          <w:rFonts w:ascii="Times New Roman" w:hAnsi="Times New Roman" w:cs="Times New Roman"/>
          <w:i w:val="0"/>
          <w:color w:val="auto"/>
          <w:sz w:val="18"/>
          <w:szCs w:val="18"/>
          <w:lang w:eastAsia="en-US"/>
        </w:rPr>
        <w:t xml:space="preserve">Periton diyalizi </w:t>
      </w:r>
    </w:p>
    <w:p w:rsidR="00EF0EB0" w:rsidRPr="0098164A" w:rsidRDefault="00EF0EB0" w:rsidP="00B347C0">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(1) Böbrek yetmezliği için yapılan periton diyalizi, hemofiltrasyon ve plazmaferez giderleri ile bunlara ait tetkik ve tahlil giderleri ve diyalize ilişkin diğer tedaviler, hizmet başı ödeme yöntemi esas alınarak karşılanır.</w:t>
      </w:r>
    </w:p>
    <w:p w:rsidR="008046B9" w:rsidRPr="0098164A" w:rsidRDefault="008046B9" w:rsidP="0039597B">
      <w:pPr>
        <w:pStyle w:val="Balk6"/>
        <w:tabs>
          <w:tab w:val="clear" w:pos="1152"/>
        </w:tabs>
        <w:spacing w:before="0" w:after="0" w:line="240" w:lineRule="auto"/>
        <w:ind w:left="709" w:firstLine="0"/>
        <w:rPr>
          <w:b/>
          <w:i w:val="0"/>
          <w:sz w:val="18"/>
          <w:szCs w:val="18"/>
        </w:rPr>
      </w:pPr>
      <w:r w:rsidRPr="0098164A">
        <w:rPr>
          <w:b/>
          <w:bCs/>
          <w:i w:val="0"/>
          <w:sz w:val="18"/>
          <w:szCs w:val="18"/>
        </w:rPr>
        <w:t>2.4</w:t>
      </w:r>
      <w:r w:rsidRPr="0098164A">
        <w:rPr>
          <w:b/>
          <w:i w:val="0"/>
          <w:sz w:val="18"/>
          <w:szCs w:val="18"/>
        </w:rPr>
        <w:t>.4.D</w:t>
      </w:r>
      <w:r w:rsidR="0083665A" w:rsidRPr="0098164A">
        <w:rPr>
          <w:b/>
          <w:i w:val="0"/>
          <w:sz w:val="18"/>
          <w:szCs w:val="18"/>
        </w:rPr>
        <w:t>-</w:t>
      </w:r>
      <w:r w:rsidRPr="0098164A">
        <w:rPr>
          <w:b/>
          <w:i w:val="0"/>
          <w:sz w:val="18"/>
          <w:szCs w:val="18"/>
        </w:rPr>
        <w:t>2</w:t>
      </w:r>
      <w:r w:rsidR="0083665A" w:rsidRPr="0098164A">
        <w:rPr>
          <w:b/>
          <w:i w:val="0"/>
          <w:sz w:val="18"/>
          <w:szCs w:val="18"/>
        </w:rPr>
        <w:t>-</w:t>
      </w:r>
      <w:r w:rsidRPr="0098164A">
        <w:rPr>
          <w:b/>
          <w:i w:val="0"/>
          <w:sz w:val="18"/>
          <w:szCs w:val="18"/>
        </w:rPr>
        <w:t>1</w:t>
      </w:r>
      <w:r w:rsidR="008F131A" w:rsidRPr="0098164A">
        <w:rPr>
          <w:b/>
          <w:i w:val="0"/>
          <w:sz w:val="18"/>
          <w:szCs w:val="18"/>
        </w:rPr>
        <w:t xml:space="preserve"> </w:t>
      </w:r>
      <w:r w:rsidRPr="0098164A">
        <w:rPr>
          <w:b/>
          <w:i w:val="0"/>
          <w:sz w:val="18"/>
          <w:szCs w:val="18"/>
        </w:rPr>
        <w:t>- Sürekli ayaktan periton diyalizi (SAPD)</w:t>
      </w:r>
    </w:p>
    <w:p w:rsidR="00EF0EB0" w:rsidRPr="0098164A" w:rsidRDefault="00EF0EB0" w:rsidP="00B347C0">
      <w:pPr>
        <w:ind w:firstLine="708"/>
        <w:jc w:val="both"/>
        <w:outlineLvl w:val="4"/>
        <w:rPr>
          <w:sz w:val="18"/>
          <w:szCs w:val="18"/>
        </w:rPr>
      </w:pPr>
      <w:r w:rsidRPr="0098164A">
        <w:rPr>
          <w:sz w:val="18"/>
          <w:szCs w:val="18"/>
        </w:rPr>
        <w:t xml:space="preserve">(1) Sürekli Ayaktan Periton Diyalizi (SAPD) için gerekli </w:t>
      </w:r>
      <w:r w:rsidR="00CD58F6" w:rsidRPr="0098164A">
        <w:rPr>
          <w:sz w:val="18"/>
          <w:szCs w:val="18"/>
        </w:rPr>
        <w:t>uzman</w:t>
      </w:r>
      <w:r w:rsidRPr="0098164A">
        <w:rPr>
          <w:sz w:val="18"/>
          <w:szCs w:val="18"/>
        </w:rPr>
        <w:t xml:space="preserve"> hekim raporu erişkin/çocuk nefroloji uzman hekimi tarafından düzenlenecek olup, daha önce düzenlenen ve düzenlendiği tarih itibariyle uygulamada olan </w:t>
      </w:r>
      <w:r w:rsidR="00E47401" w:rsidRPr="0098164A">
        <w:rPr>
          <w:sz w:val="18"/>
          <w:szCs w:val="18"/>
        </w:rPr>
        <w:t xml:space="preserve">SUT’a </w:t>
      </w:r>
      <w:r w:rsidRPr="0098164A">
        <w:rPr>
          <w:sz w:val="18"/>
          <w:szCs w:val="18"/>
        </w:rPr>
        <w:t xml:space="preserve">uygun sağlık raporları geçerlidir. Sürekli ayaktan periton diyalizi uygulanan hastalarda “izleme” bedeli erişkin hastalarda ayda en fazla </w:t>
      </w:r>
      <w:r w:rsidR="00E31CBC" w:rsidRPr="0098164A">
        <w:rPr>
          <w:sz w:val="18"/>
          <w:szCs w:val="18"/>
        </w:rPr>
        <w:t xml:space="preserve">2 </w:t>
      </w:r>
      <w:r w:rsidRPr="0098164A">
        <w:rPr>
          <w:sz w:val="18"/>
          <w:szCs w:val="18"/>
        </w:rPr>
        <w:t xml:space="preserve">defa, çocuk hastalarda ayda en fazla </w:t>
      </w:r>
      <w:r w:rsidR="00E31CBC" w:rsidRPr="0098164A">
        <w:rPr>
          <w:sz w:val="18"/>
          <w:szCs w:val="18"/>
        </w:rPr>
        <w:t xml:space="preserve">3 </w:t>
      </w:r>
      <w:r w:rsidRPr="0098164A">
        <w:rPr>
          <w:sz w:val="18"/>
          <w:szCs w:val="18"/>
        </w:rPr>
        <w:t>defa, periton diyalizi değişim sıvısı bedeli ise, raporda periton boşluğu hacmi için uygun solüsyonun maksimum miktarı hacim olarak mililitre cinsinden belirtilerek</w:t>
      </w:r>
      <w:r w:rsidR="00E31CBC" w:rsidRPr="0098164A">
        <w:rPr>
          <w:sz w:val="18"/>
          <w:szCs w:val="18"/>
        </w:rPr>
        <w:t>,</w:t>
      </w:r>
      <w:r w:rsidRPr="0098164A">
        <w:rPr>
          <w:sz w:val="18"/>
          <w:szCs w:val="18"/>
        </w:rPr>
        <w:t xml:space="preserve"> aletsiz periton diyalizi uygulamalarında standart veya biyouyumlu solüsyonlar için ayda maksimum 150 adet torba, olacak şekilde karşılanır. (</w:t>
      </w:r>
      <w:r w:rsidR="00E31CBC" w:rsidRPr="0098164A">
        <w:rPr>
          <w:sz w:val="18"/>
          <w:szCs w:val="18"/>
        </w:rPr>
        <w:t>A</w:t>
      </w:r>
      <w:r w:rsidRPr="0098164A">
        <w:rPr>
          <w:sz w:val="18"/>
          <w:szCs w:val="18"/>
        </w:rPr>
        <w:t xml:space="preserve">minoasit içerikli ile isodextrin içerikli solüsyonlar günde en fazla 1defa karşılanır.) </w:t>
      </w:r>
    </w:p>
    <w:p w:rsidR="00EF0EB0" w:rsidRPr="0098164A" w:rsidRDefault="00EF0EB0" w:rsidP="00B347C0">
      <w:pPr>
        <w:ind w:firstLine="708"/>
        <w:jc w:val="both"/>
        <w:outlineLvl w:val="4"/>
        <w:rPr>
          <w:sz w:val="18"/>
          <w:szCs w:val="18"/>
        </w:rPr>
      </w:pPr>
      <w:r w:rsidRPr="0098164A">
        <w:rPr>
          <w:sz w:val="18"/>
          <w:szCs w:val="18"/>
        </w:rPr>
        <w:t>(2) Yatan hastalarda bu şart</w:t>
      </w:r>
      <w:r w:rsidR="00666172" w:rsidRPr="0098164A">
        <w:rPr>
          <w:sz w:val="18"/>
          <w:szCs w:val="18"/>
        </w:rPr>
        <w:t>lar</w:t>
      </w:r>
      <w:r w:rsidRPr="0098164A">
        <w:rPr>
          <w:sz w:val="18"/>
          <w:szCs w:val="18"/>
        </w:rPr>
        <w:t xml:space="preserve"> aranmaz. </w:t>
      </w:r>
    </w:p>
    <w:p w:rsidR="00EF0EB0" w:rsidRPr="0098164A" w:rsidRDefault="00EF0EB0" w:rsidP="00B347C0">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 xml:space="preserve">(3) SAPD tedavisi görmekte olan hastanın ek hemodiyaliz tedavisi görmesi gerektiği takdirde, hemodiyaliz tedavisi resmi sağlık kurumu bünyesindeki hemodiyaliz merkezlerinde sağlanacaktır. </w:t>
      </w:r>
    </w:p>
    <w:p w:rsidR="008046B9" w:rsidRPr="0098164A" w:rsidRDefault="008046B9" w:rsidP="0039597B">
      <w:pPr>
        <w:pStyle w:val="Balk6"/>
        <w:tabs>
          <w:tab w:val="clear" w:pos="1152"/>
        </w:tabs>
        <w:spacing w:before="0" w:after="0" w:line="240" w:lineRule="auto"/>
        <w:ind w:left="0" w:firstLine="709"/>
        <w:rPr>
          <w:b/>
          <w:i w:val="0"/>
          <w:caps/>
          <w:sz w:val="18"/>
          <w:szCs w:val="18"/>
        </w:rPr>
      </w:pPr>
      <w:r w:rsidRPr="0098164A">
        <w:rPr>
          <w:b/>
          <w:bCs/>
          <w:i w:val="0"/>
          <w:sz w:val="18"/>
          <w:szCs w:val="18"/>
        </w:rPr>
        <w:t>2.4</w:t>
      </w:r>
      <w:r w:rsidRPr="0098164A">
        <w:rPr>
          <w:b/>
          <w:i w:val="0"/>
          <w:sz w:val="18"/>
          <w:szCs w:val="18"/>
        </w:rPr>
        <w:t>.4.D</w:t>
      </w:r>
      <w:r w:rsidR="0083665A" w:rsidRPr="0098164A">
        <w:rPr>
          <w:b/>
          <w:i w:val="0"/>
          <w:sz w:val="18"/>
          <w:szCs w:val="18"/>
        </w:rPr>
        <w:t>-</w:t>
      </w:r>
      <w:r w:rsidRPr="0098164A">
        <w:rPr>
          <w:b/>
          <w:i w:val="0"/>
          <w:sz w:val="18"/>
          <w:szCs w:val="18"/>
        </w:rPr>
        <w:t>2</w:t>
      </w:r>
      <w:r w:rsidR="0083665A" w:rsidRPr="0098164A">
        <w:rPr>
          <w:b/>
          <w:i w:val="0"/>
          <w:sz w:val="18"/>
          <w:szCs w:val="18"/>
        </w:rPr>
        <w:t>-</w:t>
      </w:r>
      <w:r w:rsidRPr="0098164A">
        <w:rPr>
          <w:b/>
          <w:i w:val="0"/>
          <w:sz w:val="18"/>
          <w:szCs w:val="18"/>
        </w:rPr>
        <w:t>2</w:t>
      </w:r>
      <w:r w:rsidR="008F131A" w:rsidRPr="0098164A">
        <w:rPr>
          <w:b/>
          <w:i w:val="0"/>
          <w:sz w:val="18"/>
          <w:szCs w:val="18"/>
        </w:rPr>
        <w:t xml:space="preserve"> </w:t>
      </w:r>
      <w:r w:rsidRPr="0098164A">
        <w:rPr>
          <w:b/>
          <w:i w:val="0"/>
          <w:sz w:val="18"/>
          <w:szCs w:val="18"/>
        </w:rPr>
        <w:t>- Aletli periton diyalizi (APD)</w:t>
      </w:r>
    </w:p>
    <w:p w:rsidR="00EF0EB0" w:rsidRPr="0098164A" w:rsidRDefault="00EF0EB0" w:rsidP="00B347C0">
      <w:pPr>
        <w:ind w:firstLine="708"/>
        <w:jc w:val="both"/>
        <w:outlineLvl w:val="4"/>
        <w:rPr>
          <w:sz w:val="18"/>
          <w:szCs w:val="18"/>
        </w:rPr>
      </w:pPr>
      <w:bookmarkStart w:id="443" w:name="_Toc164823721"/>
      <w:bookmarkStart w:id="444" w:name="_Toc174895422"/>
      <w:bookmarkStart w:id="445" w:name="_Toc245228782"/>
      <w:bookmarkStart w:id="446" w:name="_Toc251702535"/>
      <w:bookmarkStart w:id="447" w:name="_Ref252696862"/>
      <w:r w:rsidRPr="0098164A">
        <w:rPr>
          <w:sz w:val="18"/>
          <w:szCs w:val="18"/>
        </w:rPr>
        <w:t>(1) Kapsamdaki kişilerin; aletli periton diyalizi tedavilerine yönelik sağlık kurulu raporları, bünyesinde periton diyalizi ünitesi bulunan sağlık kurumu sağlık kurulları tarafından düzenlenecektir. Kurulda nefroloji uzman hekiminin yer alması zorunludur.</w:t>
      </w:r>
    </w:p>
    <w:p w:rsidR="00EF0EB0" w:rsidRPr="0098164A" w:rsidRDefault="00EF0EB0" w:rsidP="00B347C0">
      <w:pPr>
        <w:ind w:firstLine="708"/>
        <w:jc w:val="both"/>
        <w:outlineLvl w:val="4"/>
        <w:rPr>
          <w:sz w:val="18"/>
          <w:szCs w:val="18"/>
        </w:rPr>
      </w:pPr>
      <w:r w:rsidRPr="0098164A">
        <w:rPr>
          <w:sz w:val="18"/>
          <w:szCs w:val="18"/>
        </w:rPr>
        <w:t>(2) APD cihaz bedelleri ve cihaza ait bakım, onarım ve yedek parçalarının bedelleri Kurumca karşılanmaz.</w:t>
      </w:r>
    </w:p>
    <w:p w:rsidR="00EF0EB0" w:rsidRPr="0098164A" w:rsidRDefault="00EF0EB0" w:rsidP="00B347C0">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(3)</w:t>
      </w:r>
      <w:r w:rsidRPr="0098164A">
        <w:rPr>
          <w:sz w:val="18"/>
          <w:szCs w:val="18"/>
        </w:rPr>
        <w:t xml:space="preserve"> </w:t>
      </w:r>
      <w:r w:rsidRPr="0098164A">
        <w:rPr>
          <w:rFonts w:ascii="Times New Roman" w:hAnsi="Times New Roman" w:cs="Times New Roman"/>
          <w:sz w:val="18"/>
          <w:szCs w:val="18"/>
          <w:lang w:eastAsia="tr-TR"/>
        </w:rPr>
        <w:t xml:space="preserve">APD tedavisi görmekte olan hastanın ek hemodiyaliz tedavisi görmesi gerektiği takdirde, hemodiyaliz tedavisi resmi sağlık kurumu bünyesindeki hemodiyaliz merkezlerinde sağlanacaktır. </w:t>
      </w:r>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.4.E</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İnvaziv </w:t>
      </w:r>
      <w:r w:rsidR="00D833E6" w:rsidRPr="0098164A">
        <w:rPr>
          <w:rFonts w:ascii="Times New Roman" w:hAnsi="Times New Roman" w:cs="Times New Roman"/>
          <w:i w:val="0"/>
          <w:color w:val="auto"/>
          <w:sz w:val="18"/>
          <w:szCs w:val="18"/>
        </w:rPr>
        <w:t>kardiyolojik tetkik ve girişimler</w:t>
      </w:r>
      <w:bookmarkEnd w:id="443"/>
      <w:bookmarkEnd w:id="444"/>
      <w:bookmarkEnd w:id="445"/>
      <w:bookmarkEnd w:id="446"/>
      <w:bookmarkEnd w:id="447"/>
    </w:p>
    <w:p w:rsidR="00EF0EB0" w:rsidRPr="0098164A" w:rsidRDefault="00EF0EB0" w:rsidP="000C494F">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(1) İnvaziv kardiyolojik tetkik ve girişim öncesinde hastaya yapılan tetkiklerin sonuçları, yapılan girişime ait rapor ile elektronik görüntü kaydı ve elektrofizyolojik çalışma-ablasyon traseleri hastaya verilmelidir.</w:t>
      </w:r>
    </w:p>
    <w:p w:rsidR="00EF0EB0" w:rsidRPr="0098164A" w:rsidRDefault="00EF0EB0" w:rsidP="000C494F">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 xml:space="preserve">(2) Anjiyografi ile aynı seansta perkütan koroner girişim (PTCA ve/veya stent), trombektomi </w:t>
      </w:r>
      <w:r w:rsidR="00BA43AD" w:rsidRPr="0098164A">
        <w:rPr>
          <w:rFonts w:ascii="Times New Roman" w:hAnsi="Times New Roman" w:cs="Times New Roman"/>
          <w:sz w:val="18"/>
          <w:szCs w:val="18"/>
          <w:lang w:eastAsia="tr-TR"/>
        </w:rPr>
        <w:t xml:space="preserve">yapılması halinde </w:t>
      </w:r>
      <w:r w:rsidRPr="0098164A">
        <w:rPr>
          <w:rFonts w:ascii="Times New Roman" w:hAnsi="Times New Roman" w:cs="Times New Roman"/>
          <w:sz w:val="18"/>
          <w:szCs w:val="18"/>
          <w:lang w:eastAsia="tr-TR"/>
        </w:rPr>
        <w:t xml:space="preserve">PTCA ve/veya stent işleminin tamamı, koroner anjiografi işleminin ise </w:t>
      </w:r>
      <w:r w:rsidR="00BB11D0" w:rsidRPr="0098164A">
        <w:rPr>
          <w:rFonts w:ascii="Times New Roman" w:hAnsi="Times New Roman" w:cs="Times New Roman"/>
          <w:sz w:val="18"/>
          <w:szCs w:val="18"/>
          <w:lang w:eastAsia="tr-TR"/>
        </w:rPr>
        <w:t>%</w:t>
      </w:r>
      <w:r w:rsidRPr="0098164A">
        <w:rPr>
          <w:rFonts w:ascii="Times New Roman" w:hAnsi="Times New Roman" w:cs="Times New Roman"/>
          <w:sz w:val="18"/>
          <w:szCs w:val="18"/>
          <w:lang w:eastAsia="tr-TR"/>
        </w:rPr>
        <w:t xml:space="preserve">25’i SUT eki </w:t>
      </w:r>
      <w:r w:rsidR="00971EFE" w:rsidRPr="0098164A">
        <w:rPr>
          <w:rFonts w:ascii="Times New Roman" w:hAnsi="Times New Roman" w:cs="Times New Roman"/>
          <w:sz w:val="18"/>
          <w:szCs w:val="18"/>
          <w:lang w:eastAsia="tr-TR"/>
        </w:rPr>
        <w:t xml:space="preserve">EK-2/C </w:t>
      </w:r>
      <w:r w:rsidRPr="0098164A">
        <w:rPr>
          <w:rFonts w:ascii="Times New Roman" w:hAnsi="Times New Roman" w:cs="Times New Roman"/>
          <w:sz w:val="18"/>
          <w:szCs w:val="18"/>
          <w:lang w:eastAsia="tr-TR"/>
        </w:rPr>
        <w:t>Listesi üzerinden faturalandırılır.</w:t>
      </w:r>
    </w:p>
    <w:p w:rsidR="00EF0EB0" w:rsidRPr="0098164A" w:rsidRDefault="00EF0EB0" w:rsidP="000C494F">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(3) Perkütan koroner girişim birden fazla damara uygulanması gerekiyorsa aynı seansta yapılmalıdır. Aynı seansta yapılamıyorsa, tıbbi gerekçesi sağlık kurumu kayıtlarında yer almalıdır.</w:t>
      </w:r>
    </w:p>
    <w:p w:rsidR="00EF0EB0" w:rsidRPr="0098164A" w:rsidRDefault="00EF0EB0" w:rsidP="000C494F">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(4) Anjiografi ve perkütan koroner girişim için, işlemi yapan sağlık kurumunda görevli ilgili hekim sayısı alınarak her bir hekim için günlük en fazla 15 işlem bedeli karşılanır.</w:t>
      </w:r>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.4.F</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Fizik </w:t>
      </w:r>
      <w:r w:rsidR="00D833E6" w:rsidRPr="0098164A">
        <w:rPr>
          <w:rFonts w:ascii="Times New Roman" w:hAnsi="Times New Roman" w:cs="Times New Roman"/>
          <w:i w:val="0"/>
          <w:color w:val="auto"/>
          <w:sz w:val="18"/>
          <w:szCs w:val="18"/>
        </w:rPr>
        <w:t xml:space="preserve">tedavi ve rehabilitasyon işlemleri </w:t>
      </w:r>
    </w:p>
    <w:p w:rsidR="008046B9" w:rsidRPr="0098164A" w:rsidRDefault="008046B9"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.4.F</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 </w:t>
      </w:r>
      <w:r w:rsidR="00D4608F" w:rsidRPr="0098164A">
        <w:rPr>
          <w:rFonts w:ascii="Times New Roman" w:hAnsi="Times New Roman" w:cs="Times New Roman"/>
          <w:b/>
          <w:color w:val="auto"/>
          <w:sz w:val="18"/>
          <w:szCs w:val="18"/>
        </w:rPr>
        <w:t>Fizik tedavi ve rehabilitasyon s</w:t>
      </w:r>
      <w:r w:rsidRPr="0098164A">
        <w:rPr>
          <w:rFonts w:ascii="Times New Roman" w:hAnsi="Times New Roman" w:cs="Times New Roman"/>
          <w:b/>
          <w:color w:val="auto"/>
          <w:sz w:val="18"/>
          <w:szCs w:val="18"/>
        </w:rPr>
        <w:t xml:space="preserve">ağlık </w:t>
      </w:r>
      <w:r w:rsidR="00D833E6" w:rsidRPr="0098164A">
        <w:rPr>
          <w:rFonts w:ascii="Times New Roman" w:hAnsi="Times New Roman" w:cs="Times New Roman"/>
          <w:b/>
          <w:color w:val="auto"/>
          <w:sz w:val="18"/>
          <w:szCs w:val="18"/>
        </w:rPr>
        <w:t xml:space="preserve">raporlarının (uzman hekim </w:t>
      </w:r>
      <w:r w:rsidR="00515508" w:rsidRPr="0098164A">
        <w:rPr>
          <w:rFonts w:ascii="Times New Roman" w:hAnsi="Times New Roman" w:cs="Times New Roman"/>
          <w:b/>
          <w:color w:val="auto"/>
          <w:sz w:val="18"/>
          <w:szCs w:val="18"/>
        </w:rPr>
        <w:t>/</w:t>
      </w:r>
      <w:r w:rsidR="00D833E6" w:rsidRPr="0098164A">
        <w:rPr>
          <w:rFonts w:ascii="Times New Roman" w:hAnsi="Times New Roman" w:cs="Times New Roman"/>
          <w:b/>
          <w:color w:val="auto"/>
          <w:sz w:val="18"/>
          <w:szCs w:val="18"/>
        </w:rPr>
        <w:t>sağlık kurulu) düzenlenmesi</w:t>
      </w:r>
    </w:p>
    <w:p w:rsidR="00875CBF" w:rsidRPr="00600968" w:rsidRDefault="00875CBF" w:rsidP="00B347C0">
      <w:pPr>
        <w:pStyle w:val="numbered10"/>
        <w:spacing w:before="0" w:beforeAutospacing="0" w:after="0" w:afterAutospacing="0"/>
        <w:ind w:firstLine="708"/>
        <w:jc w:val="both"/>
        <w:outlineLvl w:val="4"/>
        <w:rPr>
          <w:bCs/>
          <w:strike/>
          <w:color w:val="FF0000"/>
          <w:sz w:val="18"/>
          <w:szCs w:val="18"/>
        </w:rPr>
      </w:pPr>
      <w:r w:rsidRPr="00600968">
        <w:rPr>
          <w:b/>
          <w:color w:val="FF0000"/>
          <w:sz w:val="18"/>
          <w:szCs w:val="18"/>
        </w:rPr>
        <w:t>(Değişik:RG-</w:t>
      </w:r>
      <w:r w:rsidR="00600968" w:rsidRPr="00600968">
        <w:rPr>
          <w:b/>
          <w:color w:val="FF0000"/>
          <w:sz w:val="18"/>
          <w:szCs w:val="18"/>
        </w:rPr>
        <w:t>01</w:t>
      </w:r>
      <w:r w:rsidRPr="00600968">
        <w:rPr>
          <w:b/>
          <w:color w:val="FF0000"/>
          <w:sz w:val="18"/>
          <w:szCs w:val="18"/>
        </w:rPr>
        <w:t>/</w:t>
      </w:r>
      <w:r w:rsidR="00600968" w:rsidRPr="00600968">
        <w:rPr>
          <w:b/>
          <w:color w:val="FF0000"/>
          <w:sz w:val="18"/>
          <w:szCs w:val="18"/>
        </w:rPr>
        <w:t>1</w:t>
      </w:r>
      <w:r w:rsidRPr="00600968">
        <w:rPr>
          <w:b/>
          <w:color w:val="FF0000"/>
          <w:sz w:val="18"/>
          <w:szCs w:val="18"/>
        </w:rPr>
        <w:t>0/201</w:t>
      </w:r>
      <w:r w:rsidR="00600968" w:rsidRPr="00600968">
        <w:rPr>
          <w:b/>
          <w:color w:val="FF0000"/>
          <w:sz w:val="18"/>
          <w:szCs w:val="18"/>
        </w:rPr>
        <w:t>4</w:t>
      </w:r>
      <w:r w:rsidRPr="00600968">
        <w:rPr>
          <w:b/>
          <w:color w:val="FF0000"/>
          <w:sz w:val="18"/>
          <w:szCs w:val="18"/>
        </w:rPr>
        <w:t>-</w:t>
      </w:r>
      <w:r w:rsidR="00600968" w:rsidRPr="00600968">
        <w:rPr>
          <w:b/>
          <w:color w:val="FF0000"/>
          <w:sz w:val="18"/>
          <w:szCs w:val="18"/>
        </w:rPr>
        <w:t>29136</w:t>
      </w:r>
      <w:r w:rsidRPr="00600968">
        <w:rPr>
          <w:b/>
          <w:color w:val="FF0000"/>
          <w:sz w:val="18"/>
          <w:szCs w:val="18"/>
        </w:rPr>
        <w:t xml:space="preserve">/ 3 md. Yürürlük: </w:t>
      </w:r>
      <w:r w:rsidR="00600968" w:rsidRPr="00600968">
        <w:rPr>
          <w:b/>
          <w:color w:val="FF0000"/>
          <w:sz w:val="18"/>
          <w:szCs w:val="18"/>
        </w:rPr>
        <w:t>01/10/2014</w:t>
      </w:r>
      <w:r w:rsidRPr="00600968">
        <w:rPr>
          <w:b/>
          <w:color w:val="FF0000"/>
          <w:sz w:val="18"/>
          <w:szCs w:val="18"/>
        </w:rPr>
        <w:t xml:space="preserve">)                                                                                                      </w:t>
      </w:r>
    </w:p>
    <w:p w:rsidR="003B58A1" w:rsidRPr="00500BD3" w:rsidRDefault="003B58A1" w:rsidP="00B347C0">
      <w:pPr>
        <w:pStyle w:val="numbered10"/>
        <w:spacing w:before="0" w:beforeAutospacing="0" w:after="0" w:afterAutospacing="0"/>
        <w:ind w:firstLine="708"/>
        <w:jc w:val="both"/>
        <w:outlineLvl w:val="4"/>
        <w:rPr>
          <w:bCs/>
          <w:strike/>
          <w:sz w:val="18"/>
          <w:szCs w:val="18"/>
        </w:rPr>
      </w:pPr>
      <w:r w:rsidRPr="00500BD3">
        <w:rPr>
          <w:bCs/>
          <w:strike/>
          <w:sz w:val="18"/>
          <w:szCs w:val="18"/>
        </w:rPr>
        <w:t>(1) Fizik tedavi ve rehabilitasyon uygulamalarının Kurumca bedelinin karşılanması için;</w:t>
      </w:r>
    </w:p>
    <w:p w:rsidR="003B58A1" w:rsidRPr="00500BD3" w:rsidRDefault="003B58A1" w:rsidP="005C6030">
      <w:pPr>
        <w:pStyle w:val="numbered10"/>
        <w:spacing w:before="0" w:beforeAutospacing="0" w:after="0" w:afterAutospacing="0"/>
        <w:ind w:firstLine="708"/>
        <w:jc w:val="both"/>
        <w:outlineLvl w:val="4"/>
        <w:rPr>
          <w:bCs/>
          <w:strike/>
          <w:sz w:val="18"/>
          <w:szCs w:val="18"/>
        </w:rPr>
      </w:pPr>
      <w:r w:rsidRPr="00500BD3">
        <w:rPr>
          <w:bCs/>
          <w:strike/>
          <w:sz w:val="18"/>
          <w:szCs w:val="18"/>
        </w:rPr>
        <w:t xml:space="preserve">a) 30 seansa kadar (30 uncu seans dahil) olan fizik tedavi ve rehabilitasyon uygulamaları için fiziksel tıp ve rehabilitasyon uzman hekimince, </w:t>
      </w:r>
    </w:p>
    <w:p w:rsidR="003B58A1" w:rsidRPr="00500BD3" w:rsidRDefault="003B58A1" w:rsidP="005C6030">
      <w:pPr>
        <w:pStyle w:val="numbered10"/>
        <w:spacing w:before="0" w:beforeAutospacing="0" w:after="0" w:afterAutospacing="0"/>
        <w:ind w:firstLine="708"/>
        <w:jc w:val="both"/>
        <w:outlineLvl w:val="4"/>
        <w:rPr>
          <w:bCs/>
          <w:strike/>
          <w:sz w:val="18"/>
          <w:szCs w:val="18"/>
        </w:rPr>
      </w:pPr>
      <w:r w:rsidRPr="00500BD3">
        <w:rPr>
          <w:bCs/>
          <w:strike/>
          <w:sz w:val="18"/>
          <w:szCs w:val="18"/>
        </w:rPr>
        <w:t xml:space="preserve">b) SUT eki “Fizik Tedavi </w:t>
      </w:r>
      <w:r w:rsidR="00D673D0" w:rsidRPr="00500BD3">
        <w:rPr>
          <w:bCs/>
          <w:strike/>
          <w:sz w:val="18"/>
          <w:szCs w:val="18"/>
        </w:rPr>
        <w:t>v</w:t>
      </w:r>
      <w:r w:rsidRPr="00500BD3">
        <w:rPr>
          <w:bCs/>
          <w:strike/>
          <w:sz w:val="18"/>
          <w:szCs w:val="18"/>
        </w:rPr>
        <w:t>e Rehabilitasyon Tanı Listesi”</w:t>
      </w:r>
      <w:r w:rsidR="005F7A19" w:rsidRPr="00500BD3">
        <w:rPr>
          <w:bCs/>
          <w:strike/>
          <w:sz w:val="18"/>
          <w:szCs w:val="18"/>
        </w:rPr>
        <w:t xml:space="preserve"> </w:t>
      </w:r>
      <w:r w:rsidRPr="00500BD3">
        <w:rPr>
          <w:bCs/>
          <w:strike/>
          <w:sz w:val="18"/>
          <w:szCs w:val="18"/>
        </w:rPr>
        <w:t xml:space="preserve">nde </w:t>
      </w:r>
      <w:r w:rsidR="00971EFE" w:rsidRPr="00500BD3">
        <w:rPr>
          <w:bCs/>
          <w:strike/>
          <w:sz w:val="18"/>
          <w:szCs w:val="18"/>
        </w:rPr>
        <w:t xml:space="preserve">(EK-2/D-2) </w:t>
      </w:r>
      <w:r w:rsidRPr="00500BD3">
        <w:rPr>
          <w:bCs/>
          <w:strike/>
          <w:sz w:val="18"/>
          <w:szCs w:val="18"/>
        </w:rPr>
        <w:t>(*) işaretli (</w:t>
      </w:r>
      <w:r w:rsidR="00855ABA" w:rsidRPr="00500BD3">
        <w:rPr>
          <w:bCs/>
          <w:strike/>
          <w:sz w:val="18"/>
          <w:szCs w:val="18"/>
        </w:rPr>
        <w:t>bölge/seans kontrolüne tabi olmayan</w:t>
      </w:r>
      <w:r w:rsidRPr="00500BD3">
        <w:rPr>
          <w:bCs/>
          <w:strike/>
          <w:sz w:val="18"/>
          <w:szCs w:val="18"/>
        </w:rPr>
        <w:t xml:space="preserve">) tanılarda </w:t>
      </w:r>
      <w:r w:rsidR="00F003CC" w:rsidRPr="00500BD3">
        <w:rPr>
          <w:bCs/>
          <w:strike/>
          <w:sz w:val="18"/>
          <w:szCs w:val="18"/>
        </w:rPr>
        <w:t xml:space="preserve">30 </w:t>
      </w:r>
      <w:r w:rsidRPr="00500BD3">
        <w:rPr>
          <w:bCs/>
          <w:strike/>
          <w:sz w:val="18"/>
          <w:szCs w:val="18"/>
        </w:rPr>
        <w:t xml:space="preserve">seans sonrası devam edilecek tedaviler için; </w:t>
      </w:r>
    </w:p>
    <w:p w:rsidR="00065445" w:rsidRPr="00500BD3" w:rsidRDefault="00E109E2" w:rsidP="00065445">
      <w:pPr>
        <w:pStyle w:val="numbered10"/>
        <w:spacing w:before="0" w:beforeAutospacing="0" w:after="0" w:afterAutospacing="0"/>
        <w:ind w:firstLine="708"/>
        <w:jc w:val="both"/>
        <w:outlineLvl w:val="4"/>
        <w:rPr>
          <w:bCs/>
          <w:strike/>
          <w:color w:val="FF0000"/>
          <w:sz w:val="18"/>
          <w:szCs w:val="18"/>
        </w:rPr>
      </w:pPr>
      <w:r w:rsidRPr="00500BD3">
        <w:rPr>
          <w:bCs/>
          <w:strike/>
          <w:sz w:val="18"/>
          <w:szCs w:val="18"/>
        </w:rPr>
        <w:t>1)</w:t>
      </w:r>
      <w:r w:rsidR="00065445" w:rsidRPr="00500BD3">
        <w:rPr>
          <w:strike/>
        </w:rPr>
        <w:t xml:space="preserve"> </w:t>
      </w:r>
      <w:r w:rsidR="003B58A1" w:rsidRPr="00500BD3">
        <w:rPr>
          <w:bCs/>
          <w:strike/>
          <w:sz w:val="18"/>
          <w:szCs w:val="18"/>
        </w:rPr>
        <w:t>31</w:t>
      </w:r>
      <w:r w:rsidR="0083665A" w:rsidRPr="00500BD3">
        <w:rPr>
          <w:bCs/>
          <w:strike/>
          <w:sz w:val="18"/>
          <w:szCs w:val="18"/>
        </w:rPr>
        <w:t>-</w:t>
      </w:r>
      <w:r w:rsidR="003B58A1" w:rsidRPr="00500BD3">
        <w:rPr>
          <w:bCs/>
          <w:strike/>
          <w:sz w:val="18"/>
          <w:szCs w:val="18"/>
        </w:rPr>
        <w:t>60 seansa kadar (60 ıncı seans dahil)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sağlık kurumu sağlık kurulunca (ayakta tedavilerde resmi sağlık kurulunca),</w:t>
      </w:r>
      <w:r w:rsidR="00DE27A7" w:rsidRPr="00500BD3">
        <w:rPr>
          <w:b/>
          <w:bCs/>
          <w:strike/>
          <w:color w:val="FF0000"/>
          <w:sz w:val="18"/>
          <w:szCs w:val="18"/>
        </w:rPr>
        <w:t xml:space="preserve"> (EK:RG- 25/07/2014-29071 / 8 md. Yürürlük: 01/09/2014)</w:t>
      </w:r>
      <w:r w:rsidR="00DE27A7" w:rsidRPr="00500BD3">
        <w:rPr>
          <w:bCs/>
          <w:strike/>
          <w:color w:val="FF0000"/>
          <w:sz w:val="18"/>
          <w:szCs w:val="18"/>
        </w:rPr>
        <w:t xml:space="preserve"> </w:t>
      </w:r>
      <w:r w:rsidR="003B58A1" w:rsidRPr="00500BD3">
        <w:rPr>
          <w:bCs/>
          <w:strike/>
          <w:sz w:val="18"/>
          <w:szCs w:val="18"/>
        </w:rPr>
        <w:t xml:space="preserve"> </w:t>
      </w:r>
      <w:r w:rsidR="00065445" w:rsidRPr="00500BD3">
        <w:rPr>
          <w:bCs/>
          <w:strike/>
          <w:color w:val="FF0000"/>
          <w:sz w:val="18"/>
          <w:szCs w:val="18"/>
        </w:rPr>
        <w:t>ancak SUT eki EK-2/D-2 Listesinde “G80 kodu ile yer alan tanılarda ise; 31-60 seansa kadar (60 ıncı seans dahil)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resmi sağlık kurumu sağlık kurulunca,</w:t>
      </w:r>
    </w:p>
    <w:p w:rsidR="003B58A1" w:rsidRPr="00500BD3" w:rsidRDefault="00E109E2" w:rsidP="00065445">
      <w:pPr>
        <w:pStyle w:val="numbered10"/>
        <w:spacing w:before="0" w:beforeAutospacing="0" w:after="0" w:afterAutospacing="0"/>
        <w:ind w:firstLine="708"/>
        <w:jc w:val="both"/>
        <w:outlineLvl w:val="4"/>
        <w:rPr>
          <w:bCs/>
          <w:strike/>
          <w:sz w:val="18"/>
          <w:szCs w:val="18"/>
        </w:rPr>
      </w:pPr>
      <w:r w:rsidRPr="00500BD3">
        <w:rPr>
          <w:bCs/>
          <w:strike/>
          <w:sz w:val="18"/>
          <w:szCs w:val="18"/>
        </w:rPr>
        <w:t xml:space="preserve">2) </w:t>
      </w:r>
      <w:r w:rsidR="003B58A1" w:rsidRPr="00500BD3">
        <w:rPr>
          <w:bCs/>
          <w:strike/>
          <w:sz w:val="18"/>
          <w:szCs w:val="18"/>
        </w:rPr>
        <w:t>60 seans üzeri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kurumu sağlık kurulunca,</w:t>
      </w:r>
    </w:p>
    <w:p w:rsidR="003B58A1" w:rsidRPr="00500BD3" w:rsidRDefault="003B58A1" w:rsidP="00B347C0">
      <w:pPr>
        <w:pStyle w:val="numbered10"/>
        <w:spacing w:before="0" w:beforeAutospacing="0" w:after="0" w:afterAutospacing="0"/>
        <w:ind w:firstLine="708"/>
        <w:jc w:val="both"/>
        <w:outlineLvl w:val="4"/>
        <w:rPr>
          <w:bCs/>
          <w:strike/>
          <w:sz w:val="18"/>
          <w:szCs w:val="18"/>
        </w:rPr>
      </w:pPr>
      <w:r w:rsidRPr="00500BD3">
        <w:rPr>
          <w:bCs/>
          <w:strike/>
          <w:sz w:val="18"/>
          <w:szCs w:val="18"/>
        </w:rPr>
        <w:t xml:space="preserve">sağlık raporu düzenlenmesi gerekmektedir. </w:t>
      </w:r>
    </w:p>
    <w:p w:rsidR="00500BD3" w:rsidRDefault="003B58A1" w:rsidP="00B347C0">
      <w:pPr>
        <w:pStyle w:val="numbered10"/>
        <w:spacing w:before="0" w:beforeAutospacing="0" w:after="0" w:afterAutospacing="0"/>
        <w:ind w:firstLine="708"/>
        <w:jc w:val="both"/>
        <w:outlineLvl w:val="4"/>
        <w:rPr>
          <w:bCs/>
          <w:sz w:val="18"/>
          <w:szCs w:val="18"/>
        </w:rPr>
      </w:pPr>
      <w:r w:rsidRPr="00500BD3">
        <w:rPr>
          <w:bCs/>
          <w:strike/>
          <w:sz w:val="18"/>
          <w:szCs w:val="18"/>
        </w:rPr>
        <w:t xml:space="preserve">(2) Düzenlenen raporda ayrıntılı hastalık hikâyesi dışında SUT eki </w:t>
      </w:r>
      <w:r w:rsidR="00971EFE" w:rsidRPr="00500BD3">
        <w:rPr>
          <w:bCs/>
          <w:strike/>
          <w:sz w:val="18"/>
          <w:szCs w:val="18"/>
        </w:rPr>
        <w:t xml:space="preserve">EK-2/D-2 </w:t>
      </w:r>
      <w:r w:rsidRPr="00500BD3">
        <w:rPr>
          <w:bCs/>
          <w:strike/>
          <w:sz w:val="18"/>
          <w:szCs w:val="18"/>
        </w:rPr>
        <w:t xml:space="preserve">Listesinde A ve B grubunda yer alan hastalıklar için; Sağlık Bakanlığı tarafından yayınlanan </w:t>
      </w:r>
      <w:r w:rsidR="00D401A3" w:rsidRPr="00500BD3">
        <w:rPr>
          <w:bCs/>
          <w:strike/>
          <w:sz w:val="18"/>
          <w:szCs w:val="18"/>
        </w:rPr>
        <w:t>“</w:t>
      </w:r>
      <w:r w:rsidRPr="00500BD3">
        <w:rPr>
          <w:bCs/>
          <w:strike/>
          <w:sz w:val="18"/>
          <w:szCs w:val="18"/>
        </w:rPr>
        <w:t>Fizik Tedavi ve Rehabilitasyon İşlemlerine Yönelik Değerlendirme Ölçekleri</w:t>
      </w:r>
      <w:r w:rsidR="00D401A3" w:rsidRPr="00500BD3">
        <w:rPr>
          <w:bCs/>
          <w:strike/>
          <w:sz w:val="18"/>
          <w:szCs w:val="18"/>
        </w:rPr>
        <w:t>”</w:t>
      </w:r>
      <w:r w:rsidRPr="00500BD3">
        <w:rPr>
          <w:bCs/>
          <w:strike/>
          <w:sz w:val="18"/>
          <w:szCs w:val="18"/>
        </w:rPr>
        <w:t xml:space="preserve"> esas alınarak mevcut hastalığa ve komplikasyonlarına uygun ayrıntılı muayene ve değerlendirme sonuçları belirtilecektir. 30</w:t>
      </w:r>
      <w:r w:rsidR="00F003CC" w:rsidRPr="00500BD3">
        <w:rPr>
          <w:bCs/>
          <w:strike/>
          <w:sz w:val="18"/>
          <w:szCs w:val="18"/>
        </w:rPr>
        <w:t xml:space="preserve"> </w:t>
      </w:r>
      <w:r w:rsidRPr="00500BD3">
        <w:rPr>
          <w:bCs/>
          <w:strike/>
          <w:sz w:val="18"/>
          <w:szCs w:val="18"/>
        </w:rPr>
        <w:t>seans üzeri fizik tedavi ve rehabilitasyon uygulamaları için düzenlenecek sağlık kurulu raporunda tedavinin devamının gerekliliğine dair gerekçeler ayrıca belirtilecektir. Raporun sonuç bölümünde elde edilen değerlendirme ve muayene bulgularına uygun olarak, tanı ve tanıya ilişkin ICD</w:t>
      </w:r>
      <w:r w:rsidR="0083665A" w:rsidRPr="00500BD3">
        <w:rPr>
          <w:bCs/>
          <w:strike/>
          <w:sz w:val="18"/>
          <w:szCs w:val="18"/>
        </w:rPr>
        <w:t>-</w:t>
      </w:r>
      <w:r w:rsidRPr="00500BD3">
        <w:rPr>
          <w:bCs/>
          <w:strike/>
          <w:sz w:val="18"/>
          <w:szCs w:val="18"/>
        </w:rPr>
        <w:t>10 kodları ile hastanın kaç seans fizik tedavi ve rehabilitasyon uygulamasına ihtiyacı olduğu ve uygulanacak bölge yazılacaktır.</w:t>
      </w:r>
      <w:r w:rsidR="00500BD3">
        <w:rPr>
          <w:bCs/>
          <w:strike/>
          <w:sz w:val="18"/>
          <w:szCs w:val="18"/>
        </w:rPr>
        <w:t xml:space="preserve"> </w:t>
      </w:r>
    </w:p>
    <w:p w:rsidR="00500BD3" w:rsidRPr="00500BD3" w:rsidRDefault="00500BD3" w:rsidP="00875CBF">
      <w:pPr>
        <w:spacing w:line="240" w:lineRule="exact"/>
        <w:ind w:left="630"/>
        <w:rPr>
          <w:rFonts w:eastAsia="Calibri"/>
          <w:color w:val="FF0000"/>
          <w:sz w:val="18"/>
          <w:szCs w:val="18"/>
        </w:rPr>
      </w:pPr>
      <w:r>
        <w:rPr>
          <w:b/>
          <w:color w:val="7030A0"/>
          <w:sz w:val="18"/>
          <w:szCs w:val="18"/>
        </w:rPr>
        <w:t xml:space="preserve"> </w:t>
      </w:r>
      <w:r w:rsidRPr="00500BD3">
        <w:rPr>
          <w:rFonts w:eastAsia="Calibri"/>
          <w:color w:val="FF0000"/>
          <w:sz w:val="18"/>
          <w:szCs w:val="18"/>
        </w:rPr>
        <w:t>(1) Fizik tedavi ve rehabilitasyon uygulamalarının Kurumca bedelinin karşılanması için;</w:t>
      </w:r>
    </w:p>
    <w:p w:rsidR="00500BD3" w:rsidRPr="00500BD3" w:rsidRDefault="00500BD3" w:rsidP="00875CBF">
      <w:pPr>
        <w:spacing w:line="240" w:lineRule="exact"/>
        <w:ind w:firstLine="709"/>
        <w:jc w:val="both"/>
        <w:rPr>
          <w:rFonts w:eastAsia="Calibri"/>
          <w:color w:val="FF0000"/>
          <w:sz w:val="18"/>
          <w:szCs w:val="18"/>
        </w:rPr>
      </w:pPr>
      <w:r w:rsidRPr="00500BD3">
        <w:rPr>
          <w:rFonts w:eastAsia="Calibri"/>
          <w:color w:val="FF0000"/>
          <w:sz w:val="18"/>
          <w:szCs w:val="18"/>
        </w:rPr>
        <w:t xml:space="preserve">a) 30 seansa kadar (30 uncu seans dahil) olan fizik tedavi ve rehabilitasyon uygulamaları için fiziksel tıp ve rehabilitasyon uzman hekimince, </w:t>
      </w:r>
    </w:p>
    <w:p w:rsidR="00500BD3" w:rsidRPr="00500BD3" w:rsidRDefault="00500BD3" w:rsidP="00500BD3">
      <w:pPr>
        <w:spacing w:line="240" w:lineRule="exact"/>
        <w:ind w:firstLine="709"/>
        <w:jc w:val="both"/>
        <w:rPr>
          <w:rFonts w:eastAsia="Calibri"/>
          <w:color w:val="FF0000"/>
          <w:sz w:val="18"/>
          <w:szCs w:val="18"/>
        </w:rPr>
      </w:pPr>
      <w:r w:rsidRPr="00500BD3">
        <w:rPr>
          <w:rFonts w:eastAsia="Calibri"/>
          <w:color w:val="FF0000"/>
          <w:sz w:val="18"/>
          <w:szCs w:val="18"/>
        </w:rPr>
        <w:t xml:space="preserve">b) SUT eki “Fizik Tedavi ve Rehabilitasyon Tanı Listesi” nde (EK-2/D-2) (*) işaretli (bölge kontrolüne tabi olmayan) tanılarda 30 seans sonrası devam edilecek tedaviler için; </w:t>
      </w:r>
    </w:p>
    <w:p w:rsidR="00F65D1C" w:rsidRDefault="00500BD3" w:rsidP="00500BD3">
      <w:pPr>
        <w:spacing w:line="240" w:lineRule="exact"/>
        <w:ind w:firstLine="709"/>
        <w:jc w:val="both"/>
        <w:rPr>
          <w:rFonts w:eastAsia="Calibri"/>
          <w:color w:val="FF0000"/>
          <w:sz w:val="18"/>
          <w:szCs w:val="18"/>
        </w:rPr>
      </w:pPr>
      <w:r w:rsidRPr="00500BD3">
        <w:rPr>
          <w:rFonts w:eastAsia="Calibri"/>
          <w:color w:val="FF0000"/>
          <w:sz w:val="18"/>
          <w:szCs w:val="18"/>
        </w:rPr>
        <w:t xml:space="preserve">1) 31-60 seansa kadar (60 ıncı seans dahil) olan fizik tedavi ve rehabilitasyon uygulamaları için en az bir fiziksel tıp ve rehabilitasyon uzman hekiminin yer aldığı (sağlık hizmeti sunucusunda yeterli sayıda fiziksel tıp ve rehabilitasyon uzman </w:t>
      </w:r>
    </w:p>
    <w:p w:rsidR="00500BD3" w:rsidRPr="00500BD3" w:rsidRDefault="00500BD3" w:rsidP="00500BD3">
      <w:pPr>
        <w:spacing w:line="240" w:lineRule="exact"/>
        <w:ind w:firstLine="709"/>
        <w:jc w:val="both"/>
        <w:rPr>
          <w:rFonts w:eastAsia="Calibri"/>
          <w:color w:val="FF0000"/>
          <w:sz w:val="18"/>
          <w:szCs w:val="18"/>
        </w:rPr>
      </w:pPr>
      <w:r w:rsidRPr="00500BD3">
        <w:rPr>
          <w:rFonts w:eastAsia="Calibri"/>
          <w:color w:val="FF0000"/>
          <w:sz w:val="18"/>
          <w:szCs w:val="18"/>
        </w:rPr>
        <w:t xml:space="preserve">hekimi bulunması durumunda sağlık kurulu bu hekimler tarafından oluşturulacaktır) sağlık kurumu sağlık kurulunca (ayakta tedavilerde resmi sağlık kurulunca), </w:t>
      </w:r>
    </w:p>
    <w:p w:rsidR="00500BD3" w:rsidRPr="00500BD3" w:rsidRDefault="00500BD3" w:rsidP="00500BD3">
      <w:pPr>
        <w:spacing w:line="240" w:lineRule="exact"/>
        <w:ind w:firstLine="709"/>
        <w:jc w:val="both"/>
        <w:rPr>
          <w:rFonts w:eastAsia="Calibri"/>
          <w:color w:val="FF0000"/>
          <w:sz w:val="18"/>
          <w:szCs w:val="18"/>
        </w:rPr>
      </w:pPr>
      <w:r w:rsidRPr="00500BD3">
        <w:rPr>
          <w:rFonts w:eastAsia="Calibri"/>
          <w:color w:val="FF0000"/>
          <w:sz w:val="18"/>
          <w:szCs w:val="18"/>
        </w:rPr>
        <w:t>2) 60 seans üzeri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kurumu sağlık kurulunca,</w:t>
      </w:r>
    </w:p>
    <w:p w:rsidR="00500BD3" w:rsidRPr="00500BD3" w:rsidRDefault="00500BD3" w:rsidP="00500BD3">
      <w:pPr>
        <w:spacing w:line="240" w:lineRule="exact"/>
        <w:ind w:firstLine="709"/>
        <w:jc w:val="both"/>
        <w:rPr>
          <w:rFonts w:eastAsia="Calibri"/>
          <w:color w:val="FF0000"/>
          <w:sz w:val="18"/>
          <w:szCs w:val="18"/>
        </w:rPr>
      </w:pPr>
      <w:r w:rsidRPr="00500BD3">
        <w:rPr>
          <w:rFonts w:eastAsia="Calibri"/>
          <w:color w:val="FF0000"/>
          <w:sz w:val="18"/>
          <w:szCs w:val="18"/>
        </w:rPr>
        <w:t xml:space="preserve">sağlık raporu düzenlenmesi gerekmektedir. </w:t>
      </w:r>
    </w:p>
    <w:p w:rsidR="00500BD3" w:rsidRPr="0098164A" w:rsidRDefault="00500BD3" w:rsidP="00500BD3">
      <w:pPr>
        <w:spacing w:line="240" w:lineRule="exact"/>
        <w:ind w:firstLine="709"/>
        <w:jc w:val="both"/>
        <w:rPr>
          <w:bCs/>
          <w:sz w:val="18"/>
          <w:szCs w:val="18"/>
        </w:rPr>
      </w:pPr>
      <w:r w:rsidRPr="00500BD3">
        <w:rPr>
          <w:rFonts w:eastAsia="Calibri"/>
          <w:color w:val="FF0000"/>
          <w:sz w:val="18"/>
          <w:szCs w:val="18"/>
        </w:rPr>
        <w:t>(2) Düzenlenen raporda ayrıntılı hastalık hikâyesi dışında SUT eki EK-2/D-2 Listesinde A ve B grubunda yer alan hastalıklar için; Sağlık Bakanlığı tarafından yayınlanan “Fizik Tedavi ve Rehabilitasyon İşlemlerine Yönelik Değerlendirme Ölçekleri” esas alınarak mevcut hastalığa ve komplikasyonlarına uygun ayrıntılı muayene ve değerlendirme sonuçları belirtilecektir. 30 seans üzeri fizik tedavi ve rehabilitasyon uygulamaları için düzenlenecek sağlık kurulu raporunda tedavinin devamının gerekliliğine dair gerekçeler ayrıca belirtilecektir. Raporun sonuç bölümünde elde edilen değerlendirme ve muayene bulgularına uygun olarak, tanı ve tanıya ilişkin ICD-10 kodları ile hastanın kaç seans fizik tedavi ve rehabilitasyon uygulamasına ihtiyacı olduğu ve uygulanacak bölge yazılacaktır.</w:t>
      </w:r>
    </w:p>
    <w:p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.4.F</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Fizik tedavi ve rehabilitasyon işlemlerinin faturalandırılması</w:t>
      </w:r>
    </w:p>
    <w:p w:rsidR="00875CBF" w:rsidRPr="00600968" w:rsidRDefault="00875CBF" w:rsidP="00875CBF">
      <w:pPr>
        <w:spacing w:line="240" w:lineRule="exact"/>
        <w:ind w:firstLine="709"/>
        <w:rPr>
          <w:b/>
          <w:color w:val="FF0000"/>
          <w:sz w:val="18"/>
          <w:szCs w:val="18"/>
        </w:rPr>
      </w:pPr>
      <w:r w:rsidRPr="00600968">
        <w:rPr>
          <w:b/>
          <w:color w:val="FF0000"/>
          <w:sz w:val="18"/>
          <w:szCs w:val="18"/>
        </w:rPr>
        <w:t>(Değişik:RG-</w:t>
      </w:r>
      <w:r w:rsidR="00600968" w:rsidRPr="00600968">
        <w:rPr>
          <w:b/>
          <w:color w:val="FF0000"/>
          <w:sz w:val="18"/>
          <w:szCs w:val="18"/>
        </w:rPr>
        <w:t>01</w:t>
      </w:r>
      <w:r w:rsidRPr="00600968">
        <w:rPr>
          <w:b/>
          <w:color w:val="FF0000"/>
          <w:sz w:val="18"/>
          <w:szCs w:val="18"/>
        </w:rPr>
        <w:t>/</w:t>
      </w:r>
      <w:r w:rsidR="00600968" w:rsidRPr="00600968">
        <w:rPr>
          <w:b/>
          <w:color w:val="FF0000"/>
          <w:sz w:val="18"/>
          <w:szCs w:val="18"/>
        </w:rPr>
        <w:t>10</w:t>
      </w:r>
      <w:r w:rsidRPr="00600968">
        <w:rPr>
          <w:b/>
          <w:color w:val="FF0000"/>
          <w:sz w:val="18"/>
          <w:szCs w:val="18"/>
        </w:rPr>
        <w:t>/201</w:t>
      </w:r>
      <w:r w:rsidR="00600968" w:rsidRPr="00600968">
        <w:rPr>
          <w:b/>
          <w:color w:val="FF0000"/>
          <w:sz w:val="18"/>
          <w:szCs w:val="18"/>
        </w:rPr>
        <w:t>4</w:t>
      </w:r>
      <w:r w:rsidRPr="00600968">
        <w:rPr>
          <w:b/>
          <w:color w:val="FF0000"/>
          <w:sz w:val="18"/>
          <w:szCs w:val="18"/>
        </w:rPr>
        <w:t>-</w:t>
      </w:r>
      <w:r w:rsidR="00600968" w:rsidRPr="00600968">
        <w:rPr>
          <w:b/>
          <w:color w:val="FF0000"/>
          <w:sz w:val="18"/>
          <w:szCs w:val="18"/>
        </w:rPr>
        <w:t>29136</w:t>
      </w:r>
      <w:r w:rsidRPr="00600968">
        <w:rPr>
          <w:b/>
          <w:color w:val="FF0000"/>
          <w:sz w:val="18"/>
          <w:szCs w:val="18"/>
        </w:rPr>
        <w:t xml:space="preserve">/ 4  md. Yürürlük: </w:t>
      </w:r>
      <w:r w:rsidR="00600968" w:rsidRPr="00600968">
        <w:rPr>
          <w:b/>
          <w:color w:val="FF0000"/>
          <w:sz w:val="18"/>
          <w:szCs w:val="18"/>
        </w:rPr>
        <w:t>01/10/2014</w:t>
      </w:r>
      <w:r w:rsidRPr="00600968">
        <w:rPr>
          <w:b/>
          <w:color w:val="FF0000"/>
          <w:sz w:val="18"/>
          <w:szCs w:val="18"/>
        </w:rPr>
        <w:t>)</w:t>
      </w:r>
    </w:p>
    <w:p w:rsidR="003B58A1" w:rsidRPr="001635F2" w:rsidRDefault="003B58A1" w:rsidP="00875CBF">
      <w:pPr>
        <w:pStyle w:val="numbered10"/>
        <w:spacing w:before="0" w:beforeAutospacing="0" w:after="0" w:afterAutospacing="0" w:line="240" w:lineRule="exact"/>
        <w:ind w:firstLine="708"/>
        <w:jc w:val="both"/>
        <w:outlineLvl w:val="4"/>
        <w:rPr>
          <w:bCs/>
          <w:strike/>
          <w:sz w:val="18"/>
          <w:szCs w:val="18"/>
        </w:rPr>
      </w:pPr>
      <w:r w:rsidRPr="001635F2">
        <w:rPr>
          <w:bCs/>
          <w:strike/>
          <w:sz w:val="18"/>
          <w:szCs w:val="18"/>
        </w:rPr>
        <w:t xml:space="preserve">(1) Fizik tedavi ve rehabilitasyon işlemlerinin Kurumca faturalandırılabilmesi için SUT’un </w:t>
      </w:r>
      <w:r w:rsidR="00323FA7" w:rsidRPr="001635F2">
        <w:rPr>
          <w:bCs/>
          <w:strike/>
          <w:sz w:val="18"/>
          <w:szCs w:val="18"/>
        </w:rPr>
        <w:t>2.4.4</w:t>
      </w:r>
      <w:r w:rsidRPr="001635F2">
        <w:rPr>
          <w:bCs/>
          <w:strike/>
          <w:sz w:val="18"/>
          <w:szCs w:val="18"/>
        </w:rPr>
        <w:t>.F</w:t>
      </w:r>
      <w:r w:rsidR="00323FA7" w:rsidRPr="001635F2">
        <w:rPr>
          <w:bCs/>
          <w:strike/>
          <w:sz w:val="18"/>
          <w:szCs w:val="18"/>
        </w:rPr>
        <w:t>-</w:t>
      </w:r>
      <w:r w:rsidRPr="001635F2">
        <w:rPr>
          <w:bCs/>
          <w:strike/>
          <w:sz w:val="18"/>
          <w:szCs w:val="18"/>
        </w:rPr>
        <w:t xml:space="preserve">1 maddesinde tanımlanan sağlık raporunun düzenlenmesi gerekmektedir. </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(2) Ayakta veya yatarak fizik tedavi ve rehabilitasyon uygulamaları yapılacak hastalarda, hastanın tedaviye girdiği kurumun fiziksel tıp ve rehabilitasyon uzman hekimi tarafından belirlenecek tedavi ayrıntıları (elektroterapi uygulamaları, egzersiz çeşitleri, masaj, manipülasyon uygulamaları, ortez-protez uygulamaları ve eğitimi, konuşma terapisi uygulamaları, iş-uğraşı terapisi uygulamaları vb. gibi tedavi uygulamaları; bu tedavilerin süreleri, dozları ve sayıları, uygulanan vücut bölgeleri gibi), hazırlanacak tedavi çizelgesine yazılarak fizik tedavi ve rehabilitasyon hekimince kaşelenip imzalanacaktır. </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(3) </w:t>
      </w:r>
      <w:r w:rsidR="007E7646" w:rsidRPr="001635F2">
        <w:rPr>
          <w:b/>
          <w:bCs/>
          <w:strike/>
          <w:color w:val="FF0000"/>
          <w:sz w:val="18"/>
          <w:szCs w:val="18"/>
        </w:rPr>
        <w:t xml:space="preserve">(EK:RG- </w:t>
      </w:r>
      <w:r w:rsidR="00295AE1" w:rsidRPr="001635F2">
        <w:rPr>
          <w:b/>
          <w:bCs/>
          <w:strike/>
          <w:color w:val="FF0000"/>
          <w:sz w:val="18"/>
          <w:szCs w:val="18"/>
        </w:rPr>
        <w:t>25/07/2014-29071</w:t>
      </w:r>
      <w:r w:rsidR="007E7646" w:rsidRPr="001635F2">
        <w:rPr>
          <w:b/>
          <w:bCs/>
          <w:strike/>
          <w:color w:val="FF0000"/>
          <w:sz w:val="18"/>
          <w:szCs w:val="18"/>
        </w:rPr>
        <w:t xml:space="preserve"> / 9 md. Yürürlük: 01/09/2014) </w:t>
      </w:r>
      <w:r w:rsidR="007E7646" w:rsidRPr="001635F2">
        <w:rPr>
          <w:strike/>
          <w:color w:val="FF0000"/>
          <w:sz w:val="18"/>
          <w:szCs w:val="18"/>
        </w:rPr>
        <w:t xml:space="preserve">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malulleri hariç olmak üzere </w:t>
      </w:r>
      <w:r w:rsidRPr="001635F2">
        <w:rPr>
          <w:bCs/>
          <w:strike/>
          <w:sz w:val="18"/>
          <w:szCs w:val="18"/>
        </w:rPr>
        <w:t>SUT eki EK-</w:t>
      </w:r>
      <w:r w:rsidR="007C2B27" w:rsidRPr="001635F2">
        <w:rPr>
          <w:bCs/>
          <w:strike/>
          <w:sz w:val="18"/>
          <w:szCs w:val="18"/>
        </w:rPr>
        <w:t>2</w:t>
      </w:r>
      <w:r w:rsidRPr="001635F2">
        <w:rPr>
          <w:bCs/>
          <w:strike/>
          <w:sz w:val="18"/>
          <w:szCs w:val="18"/>
        </w:rPr>
        <w:t>/</w:t>
      </w:r>
      <w:r w:rsidR="007C2B27" w:rsidRPr="001635F2">
        <w:rPr>
          <w:bCs/>
          <w:strike/>
          <w:sz w:val="18"/>
          <w:szCs w:val="18"/>
        </w:rPr>
        <w:t>D-2</w:t>
      </w:r>
      <w:r w:rsidRPr="001635F2">
        <w:rPr>
          <w:bCs/>
          <w:strike/>
          <w:sz w:val="18"/>
          <w:szCs w:val="18"/>
        </w:rPr>
        <w:t xml:space="preserve"> Listesinde “G81.0, G81.1, G81.9, G82.0, G82.1, G82.2, G82.3, G82.4, G82.5, S06.0, S06.1, S06.2, S06.3, S06.4, S06.5, S06.6, S06.7, S06.8, S06.9, S14.0, S14.1, S24.0, S24.1, S34.0, S34.1” ICD</w:t>
      </w:r>
      <w:r w:rsidR="0083665A" w:rsidRPr="001635F2">
        <w:rPr>
          <w:bCs/>
          <w:strike/>
          <w:sz w:val="18"/>
          <w:szCs w:val="18"/>
        </w:rPr>
        <w:t>-</w:t>
      </w:r>
      <w:r w:rsidRPr="001635F2">
        <w:rPr>
          <w:bCs/>
          <w:strike/>
          <w:sz w:val="18"/>
          <w:szCs w:val="18"/>
        </w:rPr>
        <w:t xml:space="preserve">10 kodları ile yer alan hastalıklarda, tanı ile ilgili düzenlenen ilk sağlık raporu tarihinden itibaren üç yıl içerisinde uygulanan fizik tedavi ve rehabilitasyon işlem bedelleri Kurumca karşılanacaktır. Bu sürelerin bitiminden sonra meydana gelen hastalığa ilişkin geç komplikasyonlarda fizik tedavi ve rehabilitasyon uygulamalarının faturalandırılabilmesi için, üçüncü basamak sağlık kurumu sağlık kurullarınca en az bir fiziksel tıp ve rehabilitasyon uzman hekiminin yer aldığı (sağlık hizmeti sunucusunda yeterli sayıda fiziksel tıp ve rehabilitasyon uzman hekimi bulunması durumunda sağlık kurulu bu hekimler tarafından oluşturulacaktır) sağlık kurulu raporu düzenlenmesi ve tedavilerin üçüncü basamak sağlık kurumlarınca </w:t>
      </w:r>
      <w:r w:rsidR="00AB66E7" w:rsidRPr="001635F2">
        <w:rPr>
          <w:bCs/>
          <w:strike/>
          <w:sz w:val="18"/>
          <w:szCs w:val="18"/>
        </w:rPr>
        <w:t>yapılmış olması gerekmektedir.</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(4) Ayaktan fizik tedavi ve rehabilitasyon uygulamalarında bir hastaya günde en fazla bir seans, yatarak fizik tedavi ve rehabilitasyon uygulamalarında ise aynı bölge için bir seans fizik tedavi ve rehabilitasyon işlemi bedeli Kurumca karşılanır.</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(5) Bir hasta için son bir yıl içinde en fazla; aynı bölgeden toplam 30</w:t>
      </w:r>
      <w:r w:rsidR="00F003CC" w:rsidRPr="001635F2">
        <w:rPr>
          <w:bCs/>
          <w:strike/>
          <w:sz w:val="18"/>
          <w:szCs w:val="18"/>
        </w:rPr>
        <w:t xml:space="preserve"> </w:t>
      </w:r>
      <w:r w:rsidRPr="001635F2">
        <w:rPr>
          <w:bCs/>
          <w:strike/>
          <w:sz w:val="18"/>
          <w:szCs w:val="18"/>
        </w:rPr>
        <w:t xml:space="preserve">seans, iki farklı vücut bölgesinden toplam 60 seans fizik tedavi ve rehabilitasyon işlemlerine ait bedeller Kurumca karşılanır. Aynı bölge için bir yıl içinde en fazla iki sağlık raporu düzenlenebilir. Bölge, seans ve sağlık raporu sayılarının kontrollerinde </w:t>
      </w:r>
      <w:r w:rsidRPr="001635F2">
        <w:rPr>
          <w:bCs/>
          <w:strike/>
          <w:sz w:val="18"/>
          <w:szCs w:val="18"/>
          <w:lang w:eastAsia="en-US"/>
        </w:rPr>
        <w:t>2.4</w:t>
      </w:r>
      <w:r w:rsidRPr="001635F2">
        <w:rPr>
          <w:bCs/>
          <w:strike/>
          <w:sz w:val="18"/>
          <w:szCs w:val="18"/>
        </w:rPr>
        <w:t>.4.F</w:t>
      </w:r>
      <w:r w:rsidR="0083665A" w:rsidRPr="001635F2">
        <w:rPr>
          <w:bCs/>
          <w:strike/>
          <w:sz w:val="18"/>
          <w:szCs w:val="18"/>
        </w:rPr>
        <w:t>-</w:t>
      </w:r>
      <w:r w:rsidRPr="001635F2">
        <w:rPr>
          <w:bCs/>
          <w:strike/>
          <w:sz w:val="18"/>
          <w:szCs w:val="18"/>
        </w:rPr>
        <w:t>6</w:t>
      </w:r>
      <w:r w:rsidR="00934E2E" w:rsidRPr="001635F2">
        <w:rPr>
          <w:bCs/>
          <w:strike/>
          <w:sz w:val="18"/>
          <w:szCs w:val="18"/>
        </w:rPr>
        <w:t>(2)</w:t>
      </w:r>
      <w:r w:rsidRPr="001635F2">
        <w:rPr>
          <w:bCs/>
          <w:strike/>
          <w:sz w:val="18"/>
          <w:szCs w:val="18"/>
        </w:rPr>
        <w:t xml:space="preserve"> fıkrasında belirtilen bölge, seans ve sağlık raporu sayıları da hesaba katılır. Ancak SUT eki </w:t>
      </w:r>
      <w:r w:rsidR="00971EFE" w:rsidRPr="001635F2">
        <w:rPr>
          <w:bCs/>
          <w:strike/>
          <w:sz w:val="18"/>
          <w:szCs w:val="18"/>
        </w:rPr>
        <w:t xml:space="preserve">EK-2/D-2 </w:t>
      </w:r>
      <w:r w:rsidRPr="001635F2">
        <w:rPr>
          <w:bCs/>
          <w:strike/>
          <w:sz w:val="18"/>
          <w:szCs w:val="18"/>
        </w:rPr>
        <w:t>Listesinde (*) işaretli tanılarda bölge ve seans kontrolü yapılmaz. Ekstremitelerdeki sağ ve sol bölgeler ayrı bölge olarak değerlendirilir.</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(6) SUT eki </w:t>
      </w:r>
      <w:r w:rsidR="00971EFE" w:rsidRPr="001635F2">
        <w:rPr>
          <w:bCs/>
          <w:strike/>
          <w:sz w:val="18"/>
          <w:szCs w:val="18"/>
        </w:rPr>
        <w:t xml:space="preserve">EK-2/D-2 </w:t>
      </w:r>
      <w:r w:rsidRPr="001635F2">
        <w:rPr>
          <w:bCs/>
          <w:strike/>
          <w:sz w:val="18"/>
          <w:szCs w:val="18"/>
        </w:rPr>
        <w:t xml:space="preserve">Listesinde (*) işaretli tanılar hariç olmak üzere bir bölge için en fazla 30 seans fizik tedavi ve rehabilitasyon işlemlerine ait bedeller Kurumca karşılanır. SUT eki </w:t>
      </w:r>
      <w:r w:rsidR="00971EFE" w:rsidRPr="001635F2">
        <w:rPr>
          <w:bCs/>
          <w:strike/>
          <w:sz w:val="18"/>
          <w:szCs w:val="18"/>
        </w:rPr>
        <w:t xml:space="preserve">EK-2/D-2 </w:t>
      </w:r>
      <w:r w:rsidRPr="001635F2">
        <w:rPr>
          <w:bCs/>
          <w:strike/>
          <w:sz w:val="18"/>
          <w:szCs w:val="18"/>
        </w:rPr>
        <w:t xml:space="preserve">Listesinde (*) işaretli tanılarda ise 30 seans üzeri fizik tedavi ve rehabilitasyon işlemlerine ait bedeller de Kurumca karşılanabilecek olup farklı zamanlarda aynı tanı ile aynı bölgeye uygulanan tedaviler devam eden tedavi olarak değerlendirilerek ilk 30 seanstan sonra uygulanacak tedaviler için SUT’un </w:t>
      </w:r>
      <w:r w:rsidRPr="001635F2">
        <w:rPr>
          <w:bCs/>
          <w:strike/>
          <w:sz w:val="18"/>
          <w:szCs w:val="18"/>
          <w:lang w:eastAsia="en-US"/>
        </w:rPr>
        <w:t>2.4</w:t>
      </w:r>
      <w:r w:rsidRPr="001635F2">
        <w:rPr>
          <w:bCs/>
          <w:strike/>
          <w:sz w:val="18"/>
          <w:szCs w:val="18"/>
        </w:rPr>
        <w:t>.4.F</w:t>
      </w:r>
      <w:r w:rsidR="0083665A" w:rsidRPr="001635F2">
        <w:rPr>
          <w:bCs/>
          <w:strike/>
          <w:sz w:val="18"/>
          <w:szCs w:val="18"/>
        </w:rPr>
        <w:t>-</w:t>
      </w:r>
      <w:r w:rsidRPr="001635F2">
        <w:rPr>
          <w:bCs/>
          <w:strike/>
          <w:sz w:val="18"/>
          <w:szCs w:val="18"/>
        </w:rPr>
        <w:t xml:space="preserve">1(1)b bendinde belirtilen sağlık kurulu raporu düzenlenecektir.  </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(7) </w:t>
      </w:r>
      <w:r w:rsidR="00C56587" w:rsidRPr="001635F2">
        <w:rPr>
          <w:strike/>
          <w:sz w:val="18"/>
          <w:szCs w:val="18"/>
        </w:rPr>
        <w:t>SUT eki EK-2/B Listesindeki “7.5 Fizik Tedavi ve Rehabilitasyon” başlığı altında yer alan “Değerlendirmeler” alt başlığındaki işlemler hariç olmak üzere</w:t>
      </w:r>
      <w:r w:rsidR="002D7FD3" w:rsidRPr="001635F2">
        <w:rPr>
          <w:strike/>
          <w:sz w:val="18"/>
          <w:szCs w:val="18"/>
        </w:rPr>
        <w:t>,</w:t>
      </w:r>
      <w:r w:rsidR="00C56587" w:rsidRPr="001635F2">
        <w:rPr>
          <w:strike/>
          <w:sz w:val="18"/>
          <w:szCs w:val="18"/>
        </w:rPr>
        <w:t xml:space="preserve"> </w:t>
      </w:r>
      <w:r w:rsidR="002D7FD3" w:rsidRPr="001635F2">
        <w:rPr>
          <w:strike/>
          <w:sz w:val="18"/>
          <w:szCs w:val="18"/>
        </w:rPr>
        <w:t>f</w:t>
      </w:r>
      <w:r w:rsidR="00C56587" w:rsidRPr="001635F2">
        <w:rPr>
          <w:bCs/>
          <w:strike/>
          <w:sz w:val="18"/>
          <w:szCs w:val="18"/>
        </w:rPr>
        <w:t xml:space="preserve">izik tedavi ve rehabilitasyon uygulamaları; sağlık raporunun düzenlenme tarihinden itibaren 15 (on beş) gün içerisinde tedaviye başlanmış olması kaydıyla SUT eki EK-2/D-2 Listesinde yer alan gruplar dikkate alınmak suretiyle SUT eki EK-2/C Listesinde yer alan puanlar esas alınarak bedelleri Kurumca karşılanır. (SUT eki EK-2/A-1 Listesinde E4 kodu ile yer alan hastanelerce, SUT eki EK-2/C Listesinde belirlenen puana %35 ilave edilerek faturalandırılır.) Sağlık raporunun düzenlenme tarihinden itibaren 15 gün içerisinde tedaviye başlanamaması halinde hastaya yeni sağlık raporu düzenlenecektir. Ancak hastaya sadece </w:t>
      </w:r>
      <w:r w:rsidR="00C56587" w:rsidRPr="001635F2">
        <w:rPr>
          <w:strike/>
          <w:sz w:val="18"/>
          <w:szCs w:val="18"/>
        </w:rPr>
        <w:t>SUT eki EK-2/B listesinde “7.5 Fizik Tedavi ve Rehabilitasyon” başlığı altında yer alan “Değerlendirmeler” alt başlığındaki işlemlerin yapılması halinde tedavi</w:t>
      </w:r>
      <w:r w:rsidR="002D7FD3" w:rsidRPr="001635F2">
        <w:rPr>
          <w:strike/>
          <w:sz w:val="18"/>
          <w:szCs w:val="18"/>
        </w:rPr>
        <w:t>,</w:t>
      </w:r>
      <w:r w:rsidR="00C56587" w:rsidRPr="001635F2">
        <w:rPr>
          <w:strike/>
          <w:sz w:val="18"/>
          <w:szCs w:val="18"/>
        </w:rPr>
        <w:t xml:space="preserve"> hizmet başı ödeme yöntemi ile faturalandırılır.</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(8) </w:t>
      </w:r>
      <w:r w:rsidR="00971EFE" w:rsidRPr="001635F2">
        <w:rPr>
          <w:bCs/>
          <w:strike/>
          <w:sz w:val="18"/>
          <w:szCs w:val="18"/>
        </w:rPr>
        <w:t xml:space="preserve">EK-2/D-2 </w:t>
      </w:r>
      <w:r w:rsidRPr="001635F2">
        <w:rPr>
          <w:bCs/>
          <w:strike/>
          <w:sz w:val="18"/>
          <w:szCs w:val="18"/>
        </w:rPr>
        <w:t>Listesinde (*) işaretli tanılarda yapılan fizik tedavi ve rehabilitasyon uygulamaları hariç olmak üzere sağlık raporunda belirtilen fizik tedavi ve rehabilitasyon uygulamasına, tedaviye başlanıldıktan sonra 5 işgününden fazla ara verilmesi halinde ara verildikten sonra yeni bir sağlık raporu düzenlenmedikçe uygulanan fizik tedavi ve rehabilitasyon işlemleri Kurumca karşılanmaz. Ara verilmeden önce uygulanan tedavi, bölge ve seans kontrolünde dikkate alınır.</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(9) Yatarak fizik tedavi ve rehabilitasyon uygulamalarında; fizik tedavi ve rehabilitasyon uygulaması dışındaki sağlık hizmetleri (yatak bedeli, tetkik, ilaç, tıbbi malzeme gibi), SUT hükümlerine uyulmak koşuluyla “hizmet başına ödeme yöntemi” ile faturalandırıldığında Kurumca karşılanır.</w:t>
      </w:r>
    </w:p>
    <w:p w:rsidR="001635F2" w:rsidRPr="001635F2" w:rsidRDefault="003B58A1" w:rsidP="00B347C0">
      <w:pPr>
        <w:ind w:firstLine="708"/>
        <w:jc w:val="both"/>
        <w:outlineLvl w:val="4"/>
        <w:rPr>
          <w:rFonts w:eastAsia="Calibri"/>
          <w:bCs/>
          <w:strike/>
          <w:sz w:val="18"/>
          <w:szCs w:val="18"/>
        </w:rPr>
      </w:pPr>
      <w:r w:rsidRPr="001635F2">
        <w:rPr>
          <w:rFonts w:eastAsia="Calibri"/>
          <w:bCs/>
          <w:strike/>
          <w:sz w:val="18"/>
          <w:szCs w:val="18"/>
        </w:rPr>
        <w:t>(10) Trafik kazası sonrası gerekli görülen fizik tedavi ve rehabilitasyon uygulamalarının süre, seans ve bölge kontrollerinde</w:t>
      </w:r>
      <w:r w:rsidR="00D4608F" w:rsidRPr="001635F2">
        <w:rPr>
          <w:rFonts w:eastAsia="Calibri"/>
          <w:bCs/>
          <w:strike/>
          <w:sz w:val="18"/>
          <w:szCs w:val="18"/>
        </w:rPr>
        <w:t>,</w:t>
      </w:r>
      <w:r w:rsidRPr="001635F2">
        <w:rPr>
          <w:rFonts w:eastAsia="Calibri"/>
          <w:bCs/>
          <w:strike/>
          <w:sz w:val="18"/>
          <w:szCs w:val="18"/>
        </w:rPr>
        <w:t xml:space="preserve"> trafik kazası ile ilişkili olmayan fizik tedavi ve rehabilitasyon uygulamaları dikkate alınmaz.</w:t>
      </w:r>
    </w:p>
    <w:p w:rsidR="00F60A5D" w:rsidRPr="001635F2" w:rsidRDefault="00F60A5D" w:rsidP="00B347C0">
      <w:pPr>
        <w:ind w:firstLine="708"/>
        <w:jc w:val="both"/>
        <w:outlineLvl w:val="4"/>
        <w:rPr>
          <w:rFonts w:eastAsia="Calibri"/>
          <w:bCs/>
          <w:strike/>
          <w:sz w:val="18"/>
          <w:szCs w:val="18"/>
        </w:rPr>
      </w:pPr>
      <w:r w:rsidRPr="001635F2">
        <w:rPr>
          <w:b/>
          <w:bCs/>
          <w:strike/>
          <w:color w:val="FF0000"/>
          <w:sz w:val="18"/>
          <w:szCs w:val="18"/>
        </w:rPr>
        <w:t xml:space="preserve">(EK:RG- </w:t>
      </w:r>
      <w:r w:rsidR="00295AE1" w:rsidRPr="001635F2">
        <w:rPr>
          <w:b/>
          <w:bCs/>
          <w:strike/>
          <w:color w:val="FF0000"/>
          <w:sz w:val="18"/>
          <w:szCs w:val="18"/>
        </w:rPr>
        <w:t>25/07/2014-29071</w:t>
      </w:r>
      <w:r w:rsidRPr="001635F2">
        <w:rPr>
          <w:b/>
          <w:bCs/>
          <w:strike/>
          <w:color w:val="FF0000"/>
          <w:sz w:val="18"/>
          <w:szCs w:val="18"/>
        </w:rPr>
        <w:t xml:space="preserve"> / 9 md. Yürürlük: 01/09/2014)</w:t>
      </w:r>
    </w:p>
    <w:p w:rsidR="002C26B9" w:rsidRPr="001635F2" w:rsidRDefault="007C6E1E" w:rsidP="007C6E1E">
      <w:pPr>
        <w:spacing w:line="240" w:lineRule="atLeast"/>
        <w:ind w:firstLine="709"/>
        <w:jc w:val="both"/>
        <w:rPr>
          <w:strike/>
          <w:color w:val="FF0000"/>
          <w:sz w:val="18"/>
          <w:szCs w:val="18"/>
        </w:rPr>
      </w:pPr>
      <w:r w:rsidRPr="001635F2">
        <w:rPr>
          <w:strike/>
          <w:color w:val="FF0000"/>
          <w:sz w:val="18"/>
          <w:szCs w:val="18"/>
        </w:rPr>
        <w:t>(11) SUT eki EK-2/D-2 Listesinde “G80 kodu ile yer alan tanılarda; 31-60 seans fizik tedavi ve rehabilitasyon uygulamalarının resmi sağlık hizmeti sunucularında ya da nöroloji, ortopedi uzmanlarının olduğu özel sağlık hizmeti sunucularında yapılmış olması, 60 seans üzeri fizik tedavi uygulamalarının da resmi sağlık kurumlarında yapılmış olması gerekmektedir.</w:t>
      </w:r>
    </w:p>
    <w:p w:rsidR="001635F2" w:rsidRPr="001635F2" w:rsidRDefault="00875CBF" w:rsidP="001635F2">
      <w:pPr>
        <w:spacing w:line="240" w:lineRule="exact"/>
        <w:ind w:firstLine="709"/>
        <w:jc w:val="both"/>
        <w:rPr>
          <w:rFonts w:eastAsia="Calibri"/>
          <w:color w:val="FF0000"/>
          <w:sz w:val="18"/>
          <w:szCs w:val="18"/>
        </w:rPr>
      </w:pPr>
      <w:r w:rsidRPr="001635F2">
        <w:rPr>
          <w:rFonts w:eastAsia="Calibri"/>
          <w:color w:val="FF0000"/>
          <w:sz w:val="18"/>
          <w:szCs w:val="18"/>
        </w:rPr>
        <w:t xml:space="preserve"> </w:t>
      </w:r>
      <w:r w:rsidR="001635F2" w:rsidRPr="001635F2">
        <w:rPr>
          <w:rFonts w:eastAsia="Calibri"/>
          <w:color w:val="FF0000"/>
          <w:sz w:val="18"/>
          <w:szCs w:val="18"/>
        </w:rPr>
        <w:t xml:space="preserve">(1) Fizik tedavi ve rehabilitasyon işlemlerinin Kuruma faturalandırılabilmesi için SUT’un 2.4.4.F-1 maddesinde tanımlanan sağlık raporunun düzenlenmesi gerekmektedir. </w:t>
      </w:r>
    </w:p>
    <w:p w:rsidR="001635F2" w:rsidRPr="001635F2" w:rsidRDefault="001635F2" w:rsidP="001635F2">
      <w:pPr>
        <w:spacing w:line="240" w:lineRule="exact"/>
        <w:ind w:firstLine="709"/>
        <w:jc w:val="both"/>
        <w:rPr>
          <w:rFonts w:eastAsia="Calibri"/>
          <w:color w:val="FF0000"/>
          <w:sz w:val="18"/>
          <w:szCs w:val="18"/>
        </w:rPr>
      </w:pPr>
      <w:r w:rsidRPr="001635F2">
        <w:rPr>
          <w:rFonts w:eastAsia="Calibri"/>
          <w:color w:val="FF0000"/>
          <w:sz w:val="18"/>
          <w:szCs w:val="18"/>
        </w:rPr>
        <w:t xml:space="preserve">(2) Ayakta veya yatarak fizik tedavi ve rehabilitasyon uygulamaları yapılacak hastalarda, hastanın tedaviye girdiği kurumun fiziksel tıp ve rehabilitasyon uzman hekimi tarafından belirlenecek tedavi ayrıntıları (elektroterapi uygulamaları, egzersiz çeşitleri, masaj, manipülasyon uygulamaları, ortez-protez uygulamaları ve eğitimi, konuşma terapisi uygulamaları, iş-uğraşı terapisi uygulamaları vb. gibi tedavi uygulamaları; bu tedavilerin süreleri, dozları ve sayıları, uygulanan vücut bölgeleri gibi), hazırlanacak tedavi çizelgesine yazılarak fizik tedavi ve rehabilitasyon hekimince kaşelenip imzalanacaktır. </w:t>
      </w:r>
    </w:p>
    <w:p w:rsidR="001635F2" w:rsidRPr="004F5CF6" w:rsidRDefault="001635F2" w:rsidP="001635F2">
      <w:pPr>
        <w:spacing w:line="240" w:lineRule="exact"/>
        <w:ind w:firstLine="709"/>
        <w:jc w:val="both"/>
        <w:rPr>
          <w:rFonts w:eastAsia="Calibri"/>
          <w:sz w:val="18"/>
          <w:szCs w:val="18"/>
        </w:rPr>
      </w:pPr>
      <w:r w:rsidRPr="001635F2">
        <w:rPr>
          <w:rFonts w:eastAsia="Calibri"/>
          <w:color w:val="FF0000"/>
          <w:sz w:val="18"/>
          <w:szCs w:val="18"/>
        </w:rPr>
        <w:t xml:space="preserve">(3) 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hastalarda SUT’un 2.4.4.F-1 maddesinde tanımlanan raporlara göre fizik tedavi ve rehabilitasyon uygulamaları Kurumca karşılanır. </w:t>
      </w:r>
      <w:r w:rsidR="00196978" w:rsidRPr="00196978">
        <w:rPr>
          <w:rFonts w:eastAsia="Calibri"/>
          <w:b/>
          <w:sz w:val="18"/>
          <w:szCs w:val="18"/>
        </w:rPr>
        <w:t>(Ek</w:t>
      </w:r>
      <w:r w:rsidR="004F5CF6" w:rsidRPr="00196978">
        <w:rPr>
          <w:rFonts w:eastAsia="Calibri"/>
          <w:b/>
          <w:sz w:val="18"/>
          <w:szCs w:val="18"/>
        </w:rPr>
        <w:t>: RG-</w:t>
      </w:r>
      <w:r w:rsidR="001403C3" w:rsidRPr="00196978">
        <w:rPr>
          <w:rFonts w:eastAsia="Calibri"/>
          <w:b/>
          <w:sz w:val="18"/>
          <w:szCs w:val="18"/>
        </w:rPr>
        <w:t>18</w:t>
      </w:r>
      <w:r w:rsidR="004F5CF6" w:rsidRPr="00196978">
        <w:rPr>
          <w:rFonts w:eastAsia="Calibri"/>
          <w:b/>
          <w:sz w:val="18"/>
          <w:szCs w:val="18"/>
        </w:rPr>
        <w:t>/02/2015-</w:t>
      </w:r>
      <w:r w:rsidR="001403C3" w:rsidRPr="00196978">
        <w:rPr>
          <w:rFonts w:eastAsia="Calibri"/>
          <w:b/>
          <w:sz w:val="18"/>
          <w:szCs w:val="18"/>
        </w:rPr>
        <w:t>29271</w:t>
      </w:r>
      <w:r w:rsidR="004F5CF6" w:rsidRPr="00196978">
        <w:rPr>
          <w:rFonts w:eastAsia="Calibri"/>
          <w:b/>
          <w:sz w:val="18"/>
          <w:szCs w:val="18"/>
        </w:rPr>
        <w:t xml:space="preserve">/ </w:t>
      </w:r>
      <w:r w:rsidR="00784B04" w:rsidRPr="00196978">
        <w:rPr>
          <w:rFonts w:eastAsia="Calibri"/>
          <w:b/>
          <w:sz w:val="18"/>
          <w:szCs w:val="18"/>
        </w:rPr>
        <w:t>1</w:t>
      </w:r>
      <w:r w:rsidR="004F5CF6" w:rsidRPr="00196978">
        <w:rPr>
          <w:rFonts w:eastAsia="Calibri"/>
          <w:b/>
          <w:sz w:val="18"/>
          <w:szCs w:val="18"/>
        </w:rPr>
        <w:t xml:space="preserve"> md. Yürürlük:</w:t>
      </w:r>
      <w:r w:rsidR="001403C3" w:rsidRPr="00196978">
        <w:rPr>
          <w:rFonts w:eastAsia="Calibri"/>
          <w:b/>
          <w:sz w:val="18"/>
          <w:szCs w:val="18"/>
        </w:rPr>
        <w:t xml:space="preserve"> 18/02/2015</w:t>
      </w:r>
      <w:r w:rsidR="004F5CF6" w:rsidRPr="00196978">
        <w:rPr>
          <w:rFonts w:eastAsia="Calibri"/>
          <w:b/>
          <w:sz w:val="18"/>
          <w:szCs w:val="18"/>
        </w:rPr>
        <w:t xml:space="preserve">) </w:t>
      </w:r>
      <w:r w:rsidR="004F5CF6" w:rsidRPr="004F5CF6">
        <w:rPr>
          <w:rFonts w:eastAsia="Calibri"/>
          <w:sz w:val="18"/>
          <w:szCs w:val="18"/>
        </w:rPr>
        <w:t>Ancak bölge seans kontrolüne tabi fizik tedavi ve rehabilitasyon uygulamaları için aynı bölgeden toplam 30 seans, iki farklı vücut bölgesinden toplam 60 seans fizik tedavi ve rehabilitasyon işlemlerinden daha fazla tedavi gereken durumlarda, bu kişilerin fizik tedavi ve rehabilitasyon uygulamaları Türk Silahlı Kuvvetleri ve Sağlık Bakanlığı’na bağlı sağlık hizmeti sunucularında görevli fiziksel tıp ve rehabilitasyon uzman hekimince 30’ar seanslık rapor düzenlenmesi ve tedavinin raporun düzenlendiği sağlık hizmeti sunucularınca yapılm</w:t>
      </w:r>
      <w:r w:rsidR="004F5CF6">
        <w:rPr>
          <w:rFonts w:eastAsia="Calibri"/>
          <w:sz w:val="18"/>
          <w:szCs w:val="18"/>
        </w:rPr>
        <w:t>ası halinde Kurumca karşılanır.</w:t>
      </w:r>
    </w:p>
    <w:p w:rsidR="001635F2" w:rsidRPr="001635F2" w:rsidRDefault="001635F2" w:rsidP="001635F2">
      <w:pPr>
        <w:spacing w:line="240" w:lineRule="exact"/>
        <w:ind w:firstLine="709"/>
        <w:jc w:val="both"/>
        <w:rPr>
          <w:rFonts w:eastAsia="Calibri"/>
          <w:color w:val="FF0000"/>
          <w:sz w:val="18"/>
          <w:szCs w:val="18"/>
        </w:rPr>
      </w:pPr>
      <w:r w:rsidRPr="001635F2">
        <w:rPr>
          <w:rFonts w:eastAsia="Calibri"/>
          <w:color w:val="FF0000"/>
          <w:sz w:val="18"/>
          <w:szCs w:val="18"/>
        </w:rPr>
        <w:t>(4) Ayaktan fizik tedavi ve rehabilitasyon uygulamalarında bir hastaya günde en fazla bir seans, yatarak fizik tedavi ve rehabilitasyon uygulamalarında ise aynı bölge için bir seans fizik tedavi ve rehabilitasyon işlemi bedeli Kurumca karşılanır.</w:t>
      </w:r>
    </w:p>
    <w:p w:rsidR="001635F2" w:rsidRPr="001635F2" w:rsidRDefault="001635F2" w:rsidP="001635F2">
      <w:pPr>
        <w:spacing w:line="240" w:lineRule="exact"/>
        <w:ind w:firstLine="709"/>
        <w:jc w:val="both"/>
        <w:rPr>
          <w:rFonts w:eastAsia="Calibri"/>
          <w:color w:val="FF0000"/>
          <w:sz w:val="18"/>
          <w:szCs w:val="18"/>
        </w:rPr>
      </w:pPr>
      <w:r w:rsidRPr="001635F2">
        <w:rPr>
          <w:rFonts w:eastAsia="Calibri"/>
          <w:color w:val="FF0000"/>
          <w:sz w:val="18"/>
          <w:szCs w:val="18"/>
        </w:rPr>
        <w:t xml:space="preserve">(5) Bir hasta için son bir yıl içinde en fazla; aynı bölgeden toplam 30 seans, iki farklı vücut bölgesinden toplam 60 seans fizik tedavi ve rehabilitasyon işlemlerine ait bedeller Kurumca karşılanır. Aynı bölge için bir yıl içinde en fazla iki sağlık raporu düzenlenebilir. Bölge, seans ve sağlık raporu sayılarının kontrollerinde 2.4.4.F-6(2) fıkrasında belirtilen bölge, seans ve sağlık raporu sayıları da hesaba katılır. Ekstremitelerdeki sağ ve sol bölgeler ayrı bölge olarak değerlendirilir. Ancak SUT eki EK-2/D-2 Listesinde (*) işaretli tanılarda ve G80 kodlu tanılarda bölge kontrolü yapılmaz. </w:t>
      </w:r>
    </w:p>
    <w:p w:rsidR="001635F2" w:rsidRPr="001635F2" w:rsidRDefault="001635F2" w:rsidP="00DF343E">
      <w:pPr>
        <w:ind w:firstLine="709"/>
        <w:jc w:val="both"/>
        <w:rPr>
          <w:rFonts w:eastAsia="Calibri"/>
          <w:color w:val="FF0000"/>
          <w:sz w:val="18"/>
          <w:szCs w:val="18"/>
        </w:rPr>
      </w:pPr>
      <w:r w:rsidRPr="001635F2">
        <w:rPr>
          <w:rFonts w:eastAsia="Calibri"/>
          <w:color w:val="FF0000"/>
          <w:sz w:val="18"/>
          <w:szCs w:val="18"/>
        </w:rPr>
        <w:t>(6)</w:t>
      </w:r>
      <w:r w:rsidR="00DF343E" w:rsidRPr="00DF343E">
        <w:rPr>
          <w:b/>
          <w:bCs/>
          <w:sz w:val="18"/>
          <w:szCs w:val="18"/>
        </w:rPr>
        <w:t xml:space="preserve"> </w:t>
      </w:r>
      <w:r w:rsidR="00DF343E" w:rsidRPr="00DF343E">
        <w:rPr>
          <w:b/>
          <w:bCs/>
          <w:color w:val="FF0000"/>
          <w:sz w:val="18"/>
          <w:szCs w:val="18"/>
        </w:rPr>
        <w:t>(Değişik:</w:t>
      </w:r>
      <w:r w:rsidR="001B76A6">
        <w:rPr>
          <w:b/>
          <w:bCs/>
          <w:color w:val="FF0000"/>
          <w:sz w:val="18"/>
          <w:szCs w:val="18"/>
        </w:rPr>
        <w:t xml:space="preserve"> </w:t>
      </w:r>
      <w:r w:rsidR="00DF343E" w:rsidRPr="00DF343E">
        <w:rPr>
          <w:b/>
          <w:bCs/>
          <w:color w:val="FF0000"/>
          <w:sz w:val="18"/>
          <w:szCs w:val="18"/>
        </w:rPr>
        <w:t>RG-</w:t>
      </w:r>
      <w:r w:rsidR="00EC52D0" w:rsidRPr="00EC52D0">
        <w:rPr>
          <w:b/>
          <w:bCs/>
          <w:color w:val="FF0000"/>
          <w:sz w:val="18"/>
          <w:szCs w:val="18"/>
        </w:rPr>
        <w:t xml:space="preserve">24/12/2014-29215 </w:t>
      </w:r>
      <w:r w:rsidR="00DF343E" w:rsidRPr="00EC52D0">
        <w:rPr>
          <w:b/>
          <w:bCs/>
          <w:color w:val="FF0000"/>
          <w:sz w:val="18"/>
          <w:szCs w:val="18"/>
        </w:rPr>
        <w:t xml:space="preserve"> </w:t>
      </w:r>
      <w:r w:rsidR="00DF343E" w:rsidRPr="00DF343E">
        <w:rPr>
          <w:b/>
          <w:bCs/>
          <w:color w:val="FF0000"/>
          <w:sz w:val="18"/>
          <w:szCs w:val="18"/>
        </w:rPr>
        <w:t>/ 5 md. Yürürlük:01/01/2015)</w:t>
      </w:r>
      <w:r w:rsidR="00DF343E" w:rsidRPr="00DF343E">
        <w:rPr>
          <w:bCs/>
          <w:color w:val="FF0000"/>
          <w:sz w:val="18"/>
          <w:szCs w:val="18"/>
        </w:rPr>
        <w:t xml:space="preserve">  </w:t>
      </w:r>
      <w:r w:rsidRPr="00DF343E">
        <w:rPr>
          <w:rFonts w:eastAsia="Calibri"/>
          <w:color w:val="FF0000"/>
          <w:sz w:val="18"/>
          <w:szCs w:val="18"/>
        </w:rPr>
        <w:t xml:space="preserve"> </w:t>
      </w:r>
      <w:r w:rsidRPr="00DF343E">
        <w:rPr>
          <w:rFonts w:eastAsia="Calibri"/>
          <w:strike/>
          <w:sz w:val="18"/>
          <w:szCs w:val="18"/>
        </w:rPr>
        <w:t>SUT eki EK-2/D-2 Listesinde (*) işaretli tanılar hariç olmak üzere bir bölge için en fazla 30 seans fizik tedavi ve rehabilitasyon işlemlerine ait bedeller Kurumca karşılanır. SUT eki EK-2/D-2 Listesinde (*) işaretli tanılarda ise SUT’un 2.4.4.F-1 maddesinde tanımlanan sağlık raporuna istinaden tedavinin başladığı tarih itibariyle bir yıl içerisinde uygulanan fizik tedavi ve rehabilitasyon uygulamaları Kurumca karşılanır, devam eden yıllarda; her yıl için SUT’un 2.4.4.F-1 maddesinin a bendi ile b bendinin 1 inci alt bendinde belirtilen sağlık raporuna istinaden sadece 0-30 ve 31-60 seans uygulanan fizik tedavi ve rehabilitasyon uygulamaları Kurumca karşılanır. 61 seans sonrası tedaviler ise; SUT’un 2.4.4.F-1(1)b bendinin 2 numaralı alt bendinde belirtilen rapora istinaden 3. Basamak sağlık hizmeti sunucusunca uygulanması halinde Kurumca karşılanır.</w:t>
      </w:r>
      <w:r w:rsidR="00DF343E" w:rsidRPr="00DF343E">
        <w:rPr>
          <w:rFonts w:eastAsia="Calibri"/>
          <w:sz w:val="18"/>
          <w:szCs w:val="18"/>
        </w:rPr>
        <w:t xml:space="preserve"> </w:t>
      </w:r>
      <w:r w:rsidR="00DF343E" w:rsidRPr="00DF343E">
        <w:rPr>
          <w:rFonts w:eastAsia="Calibri"/>
          <w:color w:val="FF0000"/>
          <w:sz w:val="18"/>
          <w:szCs w:val="18"/>
        </w:rPr>
        <w:t xml:space="preserve">SUT eki EK-2/D-2 Listesinde (*) işaretli tanılar hariç olmak üzere bir bölge için en fazla 30 seans fizik tedavi ve rehabilitasyon işlemlerine ait bedeller Kurumca karşılanır. SUT eki EK-2/D-2 Listesinde (*) işaretli tanılarda ise SUT’un 2.4.4.F-1 maddesinde tanımlanan sağlık raporuna istinaden tedavinin başladığı tarih itibariyle bir yıl içerisinde uygulanan fizik tedavi ve rehabilitasyon uygulamaları Kurumca karşılanır, devam eden yıllarda; her yıl için SUT’un 2.4.4.F-1 maddesinin (a) bendi ile (b) bendinin 1 inci alt bendinde belirtilen sağlık raporuna istinaden sadece 0-30 ve 31-60 seans uygulanan fizik tedavi ve rehabilitasyon uygulamaları Kurumca karşılanır. 61 seans sonrası tedaviler ise; SUT’un 2.4.4.F-1(1)(b) bendinin 2 numaralı alt bendinde belirtilen rapora istinaden 3. Basamak sağlık hizmeti sunucusunca uygulanması halinde Kurumca karşılanır. Ancak 61 seans sonrası tedavilerin Sağlık Bakanlığı’na bağlı sağlık hizmeti sunucularınca verilmesi halinde; en az bir fiziksel tıp ve rehabilitasyon uzman hekiminin yer aldığı (sağlık hizmeti sunucusunda yeterli sayıda fiziksel tıp ve rehabilitasyon uzman hekimi bulunması durumunda sağlık kurulu bu hekimler tarafından oluşturulacaktır) Sağlık Bakanlığı sağlık hizmeti sunucularınca sağlık kurulu raporu düzenlenmesi kaydıyla verilen tedaviler Kurumca karşılanır. </w:t>
      </w:r>
    </w:p>
    <w:p w:rsidR="001635F2" w:rsidRPr="001635F2" w:rsidRDefault="001635F2" w:rsidP="001635F2">
      <w:pPr>
        <w:spacing w:line="240" w:lineRule="exact"/>
        <w:ind w:firstLine="709"/>
        <w:jc w:val="both"/>
        <w:rPr>
          <w:rFonts w:eastAsia="Calibri"/>
          <w:color w:val="FF0000"/>
          <w:sz w:val="18"/>
          <w:szCs w:val="18"/>
        </w:rPr>
      </w:pPr>
      <w:r w:rsidRPr="001635F2">
        <w:rPr>
          <w:rFonts w:eastAsia="Calibri"/>
          <w:color w:val="FF0000"/>
          <w:sz w:val="18"/>
          <w:szCs w:val="18"/>
        </w:rPr>
        <w:t>(7) SUT eki EK-2/B Listesindeki “7.5 Fizik Tedavi ve Rehabilitasyon” başlığı altında yer alan “Değerlendirmeler” alt başlığındaki işlemler hariç olmak üzere, fizik tedavi ve rehabilitasyon uygulamaları; sağlık raporunun düzenlenme tarihinden itibaren 15 (on beş) gün içerisinde tedaviye başlanmış olması kaydıyla SUT eki EK-2/D-2 Listesinde yer alan gruplar dikkate alınmak suretiyle SUT eki EK-2/C Listesinde yer alan puanlar esas alınarak bedelleri Kurumca karşılanır. (SUT eki EK-2/A-1 Listesinde E4 kodu ile yer alan hastanelerce, SUT eki EK-2/C Listesinde belirlenen puana %35 ilave edilerek faturalandırılır.) Sağlık raporunun düzenlenme tarihinden itibaren 15 gün içerisinde tedaviye başlanamaması halinde hastaya yeni sağlık raporu düzenlenecektir. Ancak hastaya sadece SUT eki EK-2/B listesinde “7.5 Fizik Tedavi ve Rehabilitasyon” başlığı altında yer alan “Değerlendirmeler” alt başlığındaki işlemlerin yapılması halinde tedavi, hizmet başı ödeme yöntemi ile faturalandırılır.</w:t>
      </w:r>
    </w:p>
    <w:p w:rsidR="001635F2" w:rsidRPr="001635F2" w:rsidRDefault="001635F2" w:rsidP="001635F2">
      <w:pPr>
        <w:spacing w:line="240" w:lineRule="exact"/>
        <w:ind w:firstLine="709"/>
        <w:jc w:val="both"/>
        <w:rPr>
          <w:rFonts w:eastAsia="Calibri"/>
          <w:color w:val="FF0000"/>
          <w:sz w:val="18"/>
          <w:szCs w:val="18"/>
        </w:rPr>
      </w:pPr>
      <w:r w:rsidRPr="001635F2">
        <w:rPr>
          <w:rFonts w:eastAsia="Calibri"/>
          <w:color w:val="FF0000"/>
          <w:sz w:val="18"/>
          <w:szCs w:val="18"/>
        </w:rPr>
        <w:t>(8) EK-2/D-2 Listesinde (*) işaretli tanılarda yapılan fizik tedavi ve rehabilitasyon uygulamaları hariç olmak üzere sağlık raporunda belirtilen fizik tedavi ve rehabilitasyon uygulamasına, tedaviye başlanıldıktan sonra 5 işgününden fazla ara verilmesi halinde ara verildikten sonra yeni bir sağlık raporu düzenlenmedikçe uygulanan fizik tedavi ve rehabilitasyon işlemleri Kurumca karşılanmaz. Ara verilmeden önce uygulanan tedavi, bölge ve seans kontrolünde dikkate alınır.</w:t>
      </w:r>
    </w:p>
    <w:p w:rsidR="001635F2" w:rsidRPr="001635F2" w:rsidRDefault="001635F2" w:rsidP="001635F2">
      <w:pPr>
        <w:spacing w:line="240" w:lineRule="exact"/>
        <w:ind w:firstLine="709"/>
        <w:jc w:val="both"/>
        <w:rPr>
          <w:rFonts w:eastAsia="Calibri"/>
          <w:color w:val="FF0000"/>
          <w:sz w:val="18"/>
          <w:szCs w:val="18"/>
        </w:rPr>
      </w:pPr>
      <w:r w:rsidRPr="001635F2">
        <w:rPr>
          <w:rFonts w:eastAsia="Calibri"/>
          <w:color w:val="FF0000"/>
          <w:sz w:val="18"/>
          <w:szCs w:val="18"/>
        </w:rPr>
        <w:t>(9) Yatarak fizik tedavi ve rehabilitasyon uygulamalarında; fizik tedavi ve rehabilitasyon uygulaması dışındaki sağlık hizmetleri (yatak bedeli, tetkik, ilaç, tıbbi malzeme gibi), SUT hükümlerine uyulmak koşuluyla “hizmet başına ödeme yöntemi” ile faturalandırıldığında Kurumca karşılanır.</w:t>
      </w:r>
    </w:p>
    <w:p w:rsidR="001635F2" w:rsidRPr="001635F2" w:rsidRDefault="001635F2" w:rsidP="001635F2">
      <w:pPr>
        <w:spacing w:line="240" w:lineRule="exact"/>
        <w:ind w:firstLine="709"/>
        <w:jc w:val="both"/>
        <w:rPr>
          <w:rFonts w:eastAsia="Calibri"/>
          <w:color w:val="FF0000"/>
          <w:sz w:val="18"/>
          <w:szCs w:val="18"/>
        </w:rPr>
      </w:pPr>
      <w:r w:rsidRPr="001635F2">
        <w:rPr>
          <w:rFonts w:eastAsia="Calibri"/>
          <w:color w:val="FF0000"/>
          <w:sz w:val="18"/>
          <w:szCs w:val="18"/>
        </w:rPr>
        <w:t>(10) Trafik kazası sonrası gerekli görülen fizik tedavi ve rehabilitasyon uygulamalarının süre, seans ve bölge kontrollerinde, trafik kazası ile ilişkili olmayan fizik tedavi ve rehabilitasyon uygulamaları dikkate alınmaz.</w:t>
      </w:r>
    </w:p>
    <w:p w:rsidR="001635F2" w:rsidRPr="00DF343E" w:rsidRDefault="001635F2" w:rsidP="001635F2">
      <w:pPr>
        <w:spacing w:line="240" w:lineRule="exact"/>
        <w:ind w:firstLine="709"/>
        <w:jc w:val="both"/>
        <w:rPr>
          <w:rFonts w:eastAsia="Calibri"/>
          <w:strike/>
          <w:sz w:val="18"/>
          <w:szCs w:val="18"/>
        </w:rPr>
      </w:pPr>
      <w:r w:rsidRPr="001635F2">
        <w:rPr>
          <w:rFonts w:eastAsia="Calibri"/>
          <w:color w:val="FF0000"/>
          <w:sz w:val="18"/>
          <w:szCs w:val="18"/>
        </w:rPr>
        <w:t xml:space="preserve"> (11)</w:t>
      </w:r>
      <w:r w:rsidR="00DF343E" w:rsidRPr="00DF343E">
        <w:rPr>
          <w:b/>
          <w:bCs/>
          <w:color w:val="FF0000"/>
          <w:sz w:val="18"/>
          <w:szCs w:val="18"/>
        </w:rPr>
        <w:t xml:space="preserve"> (Değişik:</w:t>
      </w:r>
      <w:r w:rsidR="001B76A6">
        <w:rPr>
          <w:b/>
          <w:bCs/>
          <w:color w:val="FF0000"/>
          <w:sz w:val="18"/>
          <w:szCs w:val="18"/>
        </w:rPr>
        <w:t xml:space="preserve"> </w:t>
      </w:r>
      <w:r w:rsidR="00DF343E" w:rsidRPr="00DF343E">
        <w:rPr>
          <w:b/>
          <w:bCs/>
          <w:color w:val="FF0000"/>
          <w:sz w:val="18"/>
          <w:szCs w:val="18"/>
        </w:rPr>
        <w:t>RG-</w:t>
      </w:r>
      <w:r w:rsidR="00EC52D0" w:rsidRPr="00EC52D0">
        <w:rPr>
          <w:b/>
          <w:bCs/>
          <w:color w:val="FF0000"/>
          <w:sz w:val="18"/>
          <w:szCs w:val="18"/>
        </w:rPr>
        <w:t xml:space="preserve">24/12/2014-29215 </w:t>
      </w:r>
      <w:r w:rsidR="00DF343E" w:rsidRPr="00EC52D0">
        <w:rPr>
          <w:b/>
          <w:bCs/>
          <w:color w:val="FF0000"/>
          <w:sz w:val="18"/>
          <w:szCs w:val="18"/>
        </w:rPr>
        <w:t xml:space="preserve"> </w:t>
      </w:r>
      <w:r w:rsidR="00DF343E" w:rsidRPr="00DF343E">
        <w:rPr>
          <w:b/>
          <w:bCs/>
          <w:color w:val="FF0000"/>
          <w:sz w:val="18"/>
          <w:szCs w:val="18"/>
        </w:rPr>
        <w:t>/ 5 md. Yürürlük:01/01/2015)</w:t>
      </w:r>
      <w:r w:rsidR="00DF343E" w:rsidRPr="00DF343E">
        <w:rPr>
          <w:bCs/>
          <w:color w:val="FF0000"/>
          <w:sz w:val="18"/>
          <w:szCs w:val="18"/>
        </w:rPr>
        <w:t xml:space="preserve"> </w:t>
      </w:r>
      <w:r w:rsidRPr="00DF343E">
        <w:rPr>
          <w:rFonts w:eastAsia="Calibri"/>
          <w:strike/>
          <w:sz w:val="18"/>
          <w:szCs w:val="18"/>
        </w:rPr>
        <w:t xml:space="preserve">SUT eki EK-2/D-2 Listesinde G80 kodu ile yer alan tanılarda; </w:t>
      </w:r>
    </w:p>
    <w:p w:rsidR="001635F2" w:rsidRPr="00DF343E" w:rsidRDefault="001635F2" w:rsidP="001635F2">
      <w:pPr>
        <w:spacing w:line="240" w:lineRule="exact"/>
        <w:ind w:firstLine="709"/>
        <w:jc w:val="both"/>
        <w:rPr>
          <w:rFonts w:eastAsia="Calibri"/>
          <w:strike/>
          <w:sz w:val="18"/>
          <w:szCs w:val="18"/>
        </w:rPr>
      </w:pPr>
      <w:r w:rsidRPr="00DF343E">
        <w:rPr>
          <w:rFonts w:eastAsia="Calibri"/>
          <w:strike/>
          <w:sz w:val="18"/>
          <w:szCs w:val="18"/>
        </w:rPr>
        <w:t xml:space="preserve">16 yaşından küçük (16 yaş dahil) olan hastalarda, 2.4.4.F.1 maddesinde belirtilen raporlara istinaden yıl içerisinde en fazla 90 seans fizik tedavi ve rehabilitasyon uygulamaları Kurumca karşılanır. </w:t>
      </w:r>
    </w:p>
    <w:p w:rsidR="001635F2" w:rsidRPr="00DF343E" w:rsidRDefault="001635F2" w:rsidP="001635F2">
      <w:pPr>
        <w:spacing w:line="240" w:lineRule="exact"/>
        <w:ind w:firstLine="709"/>
        <w:jc w:val="both"/>
        <w:rPr>
          <w:rFonts w:eastAsia="Calibri"/>
          <w:strike/>
          <w:sz w:val="18"/>
          <w:szCs w:val="18"/>
        </w:rPr>
      </w:pPr>
      <w:r w:rsidRPr="00DF343E">
        <w:rPr>
          <w:rFonts w:eastAsia="Calibri"/>
          <w:strike/>
          <w:sz w:val="18"/>
          <w:szCs w:val="18"/>
        </w:rPr>
        <w:t>16 yaşından büyük olan hastalarda, 2.4.4.F.1 (1) fıkrasının a bendinde belirtilen rapora istinaden yılda en fazla 30 seans fizik tedavi ve rehabilitasyon uygulamaları Kurumca karşılanır.</w:t>
      </w:r>
    </w:p>
    <w:p w:rsidR="00DF343E" w:rsidRPr="00DF343E" w:rsidRDefault="001635F2" w:rsidP="00DF343E">
      <w:pPr>
        <w:ind w:firstLine="709"/>
        <w:jc w:val="both"/>
        <w:rPr>
          <w:rFonts w:eastAsia="Calibri"/>
          <w:color w:val="FF0000"/>
          <w:sz w:val="18"/>
          <w:szCs w:val="18"/>
        </w:rPr>
      </w:pPr>
      <w:r w:rsidRPr="00DF343E">
        <w:rPr>
          <w:rFonts w:eastAsia="Calibri"/>
          <w:strike/>
          <w:sz w:val="18"/>
          <w:szCs w:val="18"/>
        </w:rPr>
        <w:t>Ayrıca G80 kodu ile yer alan tanılarda mobilitenin korunmasının sağlanması ya da gerçekleştirilmesi amacıyla cerrahi girişim veya botulismus toksini uygulandığı takdirde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kurumu sağlık kurulunca düzenlenen rapora istinaden ilave 30 seans fizik tedavi ve rehabilitasyon uygulamaları Kurumca karşılanır.</w:t>
      </w:r>
      <w:r w:rsidR="00DF343E" w:rsidRPr="00DF343E">
        <w:rPr>
          <w:rFonts w:eastAsia="Calibri"/>
          <w:sz w:val="18"/>
          <w:szCs w:val="18"/>
        </w:rPr>
        <w:t xml:space="preserve"> </w:t>
      </w:r>
      <w:r w:rsidR="00DF343E" w:rsidRPr="00DF343E">
        <w:rPr>
          <w:rFonts w:eastAsia="Calibri"/>
          <w:color w:val="FF0000"/>
          <w:sz w:val="18"/>
          <w:szCs w:val="18"/>
        </w:rPr>
        <w:t xml:space="preserve">SUT eki EK-2/D-2 Listesinde G80 kodu ile yer alan tanılarda; </w:t>
      </w:r>
    </w:p>
    <w:p w:rsidR="00DF343E" w:rsidRPr="00DF343E" w:rsidRDefault="00DF343E" w:rsidP="00DF343E">
      <w:pPr>
        <w:ind w:firstLine="709"/>
        <w:jc w:val="both"/>
        <w:rPr>
          <w:rFonts w:eastAsia="Calibri"/>
          <w:color w:val="FF0000"/>
          <w:sz w:val="18"/>
          <w:szCs w:val="18"/>
        </w:rPr>
      </w:pPr>
      <w:r w:rsidRPr="00DF343E">
        <w:rPr>
          <w:rFonts w:eastAsia="Calibri"/>
          <w:color w:val="FF0000"/>
          <w:sz w:val="18"/>
          <w:szCs w:val="18"/>
        </w:rPr>
        <w:t>a) 2.4.4.F.1 maddesinde belirtilen raporlara istinaden yıl içerisinde en fazla 90 seans fizik tedavi ve rehabilitasyon uygulamaları Kurumca karşılanır. Ancak, 16 yaşından büyük olan hastalarda 31-60 seans ve 61-90 seansa kadar olan fizik tedavi ve rehabilitasyon uygulamaları resmi sağlık hizmeti sunucusunca uygulanması halinde Kurumca karşılanır, ancak 61 seans sonrası tedavilerin Sağlık Bakanlığı’na bağlı sağlık hizmeti sunucularınca verilmesi halinde; en az bir fiziksel tıp ve rehabilitasyon uzman hekiminin yer aldığı (sağlık hizmeti sunucusunda yeterli sayıda fiziksel tıp ve rehabilitasyon uzman hekimi bulunması durumunda sağlık kurulu bu hekimler tarafından oluşturulacaktır) Sağlık Bakanlığı sağlık hizmeti sunucularınca sağlık kurulu raporu düzenlenmesi kaydıyla verilen tedaviler Kurumca karşılanır.</w:t>
      </w:r>
    </w:p>
    <w:p w:rsidR="00DF343E" w:rsidRDefault="00DF343E" w:rsidP="00DF343E">
      <w:pPr>
        <w:ind w:firstLine="709"/>
        <w:jc w:val="both"/>
        <w:rPr>
          <w:color w:val="FF0000"/>
          <w:sz w:val="18"/>
          <w:szCs w:val="18"/>
        </w:rPr>
      </w:pPr>
      <w:r w:rsidRPr="00DF343E">
        <w:rPr>
          <w:rFonts w:eastAsia="Calibri"/>
          <w:color w:val="FF0000"/>
          <w:sz w:val="18"/>
          <w:szCs w:val="18"/>
        </w:rPr>
        <w:t>b) Ayrıca G80 kodu ile yer alan tanılarda mobilitenin korunmasının sağlanması ya da gerçekleştirilmesi amacıyla cerrahi girişim veya botulismus toksini uygulandığı takdirde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kurumu sağlık kurulunca düzenlenen rapora istinaden ilave 30 seans fizik tedavi ve rehabilitasyon u</w:t>
      </w:r>
      <w:r>
        <w:rPr>
          <w:rFonts w:eastAsia="Calibri"/>
          <w:color w:val="FF0000"/>
          <w:sz w:val="18"/>
          <w:szCs w:val="18"/>
        </w:rPr>
        <w:t>ygulamaları Kurumca karşılanır.</w:t>
      </w:r>
    </w:p>
    <w:p w:rsidR="003B58A1" w:rsidRPr="0098164A" w:rsidRDefault="003B58A1" w:rsidP="007C6E1E">
      <w:pPr>
        <w:spacing w:line="240" w:lineRule="atLeast"/>
        <w:ind w:firstLine="709"/>
        <w:jc w:val="both"/>
        <w:rPr>
          <w:b/>
          <w:sz w:val="18"/>
          <w:szCs w:val="18"/>
        </w:rPr>
      </w:pPr>
      <w:r w:rsidRPr="0098164A">
        <w:rPr>
          <w:b/>
          <w:sz w:val="18"/>
          <w:szCs w:val="18"/>
          <w:lang w:eastAsia="en-US"/>
        </w:rPr>
        <w:t>2.4</w:t>
      </w:r>
      <w:r w:rsidRPr="0098164A">
        <w:rPr>
          <w:b/>
          <w:sz w:val="18"/>
          <w:szCs w:val="18"/>
        </w:rPr>
        <w:t>.4.F</w:t>
      </w:r>
      <w:r w:rsidR="0083665A" w:rsidRPr="0098164A">
        <w:rPr>
          <w:b/>
          <w:sz w:val="18"/>
          <w:szCs w:val="18"/>
        </w:rPr>
        <w:t>-</w:t>
      </w:r>
      <w:r w:rsidRPr="0098164A">
        <w:rPr>
          <w:b/>
          <w:sz w:val="18"/>
          <w:szCs w:val="18"/>
        </w:rPr>
        <w:t>3</w:t>
      </w:r>
      <w:r w:rsidR="008F131A" w:rsidRPr="0098164A">
        <w:rPr>
          <w:b/>
          <w:sz w:val="18"/>
          <w:szCs w:val="18"/>
        </w:rPr>
        <w:t xml:space="preserve"> </w:t>
      </w:r>
      <w:r w:rsidRPr="0098164A">
        <w:rPr>
          <w:b/>
          <w:sz w:val="18"/>
          <w:szCs w:val="18"/>
        </w:rPr>
        <w:t xml:space="preserve">- Kurumla sözleşmeli özel sağlık hizmeti sunucularında fizik tedavi ve rehabilitasyon uygulamaları </w:t>
      </w:r>
    </w:p>
    <w:p w:rsidR="003B58A1" w:rsidRPr="0098164A" w:rsidRDefault="003B58A1" w:rsidP="00B347C0">
      <w:pPr>
        <w:pStyle w:val="numbered10"/>
        <w:spacing w:before="0" w:beforeAutospacing="0" w:after="0" w:afterAutospacing="0"/>
        <w:ind w:firstLine="708"/>
        <w:jc w:val="both"/>
        <w:outlineLvl w:val="4"/>
        <w:rPr>
          <w:b/>
          <w:bCs/>
          <w:sz w:val="18"/>
          <w:szCs w:val="18"/>
        </w:rPr>
      </w:pPr>
      <w:r w:rsidRPr="0098164A">
        <w:rPr>
          <w:bCs/>
          <w:sz w:val="18"/>
          <w:szCs w:val="18"/>
        </w:rPr>
        <w:t xml:space="preserve">(1) Özel sağlık kurumlarınca yapılacak fizik tedavi ve rehabilitasyon işlemlerinde SUT’un </w:t>
      </w:r>
      <w:r w:rsidRPr="0098164A">
        <w:rPr>
          <w:bCs/>
          <w:sz w:val="18"/>
          <w:szCs w:val="18"/>
          <w:lang w:eastAsia="en-US"/>
        </w:rPr>
        <w:t>2.4</w:t>
      </w:r>
      <w:r w:rsidRPr="0098164A">
        <w:rPr>
          <w:bCs/>
          <w:sz w:val="18"/>
          <w:szCs w:val="18"/>
        </w:rPr>
        <w:t>.4.F</w:t>
      </w:r>
      <w:r w:rsidR="0083665A" w:rsidRPr="0098164A">
        <w:rPr>
          <w:bCs/>
          <w:sz w:val="18"/>
          <w:szCs w:val="18"/>
        </w:rPr>
        <w:t>-</w:t>
      </w:r>
      <w:r w:rsidRPr="0098164A">
        <w:rPr>
          <w:bCs/>
          <w:sz w:val="18"/>
          <w:szCs w:val="18"/>
        </w:rPr>
        <w:t xml:space="preserve">1 ve </w:t>
      </w:r>
      <w:r w:rsidRPr="0098164A">
        <w:rPr>
          <w:bCs/>
          <w:sz w:val="18"/>
          <w:szCs w:val="18"/>
          <w:lang w:eastAsia="en-US"/>
        </w:rPr>
        <w:t>2.4</w:t>
      </w:r>
      <w:r w:rsidRPr="0098164A">
        <w:rPr>
          <w:bCs/>
          <w:sz w:val="18"/>
          <w:szCs w:val="18"/>
        </w:rPr>
        <w:t>.4.F-2 madde hükümleri ile birlikte aşağıda belirtilen düzenlemelere de uyulacaktır.</w:t>
      </w:r>
    </w:p>
    <w:p w:rsidR="003B58A1" w:rsidRPr="0098164A" w:rsidRDefault="003B58A1" w:rsidP="005C6030">
      <w:pPr>
        <w:pStyle w:val="numbered10"/>
        <w:spacing w:before="0" w:beforeAutospacing="0" w:after="0" w:afterAutospacing="0"/>
        <w:ind w:firstLine="708"/>
        <w:jc w:val="both"/>
        <w:outlineLvl w:val="4"/>
        <w:rPr>
          <w:bCs/>
          <w:sz w:val="18"/>
          <w:szCs w:val="18"/>
        </w:rPr>
      </w:pPr>
      <w:r w:rsidRPr="0098164A">
        <w:rPr>
          <w:bCs/>
          <w:sz w:val="18"/>
          <w:szCs w:val="18"/>
        </w:rPr>
        <w:t xml:space="preserve">a) Özel sağlık hizmet sunucularınca yatarak tedavilerde sadece SUT eki </w:t>
      </w:r>
      <w:r w:rsidR="00971EFE" w:rsidRPr="0098164A">
        <w:rPr>
          <w:bCs/>
          <w:sz w:val="18"/>
          <w:szCs w:val="18"/>
        </w:rPr>
        <w:t xml:space="preserve">EK-2/D-2 </w:t>
      </w:r>
      <w:r w:rsidRPr="0098164A">
        <w:rPr>
          <w:bCs/>
          <w:sz w:val="18"/>
          <w:szCs w:val="18"/>
        </w:rPr>
        <w:t xml:space="preserve">Listesinde </w:t>
      </w:r>
      <w:r w:rsidR="004F5CF6" w:rsidRPr="00D459DD">
        <w:rPr>
          <w:b/>
          <w:bCs/>
          <w:color w:val="FF0000"/>
          <w:sz w:val="18"/>
          <w:szCs w:val="18"/>
        </w:rPr>
        <w:t>(Ek: RG-</w:t>
      </w:r>
      <w:r w:rsidR="00A144D2" w:rsidRPr="00D459DD">
        <w:rPr>
          <w:b/>
          <w:bCs/>
          <w:color w:val="FF0000"/>
          <w:sz w:val="18"/>
          <w:szCs w:val="18"/>
        </w:rPr>
        <w:t>18</w:t>
      </w:r>
      <w:r w:rsidR="004F5CF6" w:rsidRPr="00D459DD">
        <w:rPr>
          <w:b/>
          <w:bCs/>
          <w:color w:val="FF0000"/>
          <w:sz w:val="18"/>
          <w:szCs w:val="18"/>
        </w:rPr>
        <w:t>/02/2015-</w:t>
      </w:r>
      <w:r w:rsidR="00D459DD" w:rsidRPr="00D459DD">
        <w:rPr>
          <w:b/>
          <w:bCs/>
          <w:color w:val="FF0000"/>
          <w:sz w:val="18"/>
          <w:szCs w:val="18"/>
        </w:rPr>
        <w:t>29271</w:t>
      </w:r>
      <w:r w:rsidR="004F5CF6" w:rsidRPr="00D459DD">
        <w:rPr>
          <w:b/>
          <w:bCs/>
          <w:color w:val="FF0000"/>
          <w:sz w:val="18"/>
          <w:szCs w:val="18"/>
        </w:rPr>
        <w:t xml:space="preserve">/ </w:t>
      </w:r>
      <w:r w:rsidR="00784B04" w:rsidRPr="00D459DD">
        <w:rPr>
          <w:b/>
          <w:bCs/>
          <w:color w:val="FF0000"/>
          <w:sz w:val="18"/>
          <w:szCs w:val="18"/>
        </w:rPr>
        <w:t>2</w:t>
      </w:r>
      <w:r w:rsidR="004F5CF6" w:rsidRPr="00D459DD">
        <w:rPr>
          <w:b/>
          <w:bCs/>
          <w:color w:val="FF0000"/>
          <w:sz w:val="18"/>
          <w:szCs w:val="18"/>
        </w:rPr>
        <w:t xml:space="preserve"> md. Yürürlük: </w:t>
      </w:r>
      <w:r w:rsidR="00D459DD" w:rsidRPr="00D459DD">
        <w:rPr>
          <w:b/>
          <w:bCs/>
          <w:color w:val="FF0000"/>
          <w:sz w:val="18"/>
          <w:szCs w:val="18"/>
        </w:rPr>
        <w:t>18/02/2015</w:t>
      </w:r>
      <w:r w:rsidR="004F5CF6" w:rsidRPr="00D459DD">
        <w:rPr>
          <w:b/>
          <w:bCs/>
          <w:color w:val="FF0000"/>
          <w:sz w:val="18"/>
          <w:szCs w:val="18"/>
        </w:rPr>
        <w:t>)</w:t>
      </w:r>
      <w:r w:rsidR="004F5CF6" w:rsidRPr="00D459DD">
        <w:rPr>
          <w:bCs/>
          <w:color w:val="FF0000"/>
          <w:sz w:val="18"/>
          <w:szCs w:val="18"/>
        </w:rPr>
        <w:t xml:space="preserve"> </w:t>
      </w:r>
      <w:r w:rsidR="004F5CF6" w:rsidRPr="004F5CF6">
        <w:rPr>
          <w:bCs/>
          <w:color w:val="FF0000"/>
          <w:sz w:val="18"/>
          <w:szCs w:val="18"/>
        </w:rPr>
        <w:t>G80 ve</w:t>
      </w:r>
      <w:r w:rsidR="004F5CF6" w:rsidRPr="004F5CF6">
        <w:rPr>
          <w:bCs/>
          <w:sz w:val="18"/>
          <w:szCs w:val="18"/>
        </w:rPr>
        <w:t xml:space="preserve"> </w:t>
      </w:r>
      <w:r w:rsidRPr="0098164A">
        <w:rPr>
          <w:bCs/>
          <w:sz w:val="18"/>
          <w:szCs w:val="18"/>
        </w:rPr>
        <w:t xml:space="preserve">(*) işaretli tanılarda yapılan uygulamalar Kuruma fatura edilebilir. Bu tedaviler bir yıl içerisinde 60 seansı geçemez. </w:t>
      </w:r>
    </w:p>
    <w:p w:rsidR="003B58A1" w:rsidRPr="0098164A" w:rsidRDefault="003B58A1" w:rsidP="005C6030">
      <w:pPr>
        <w:pStyle w:val="numbered10"/>
        <w:spacing w:before="0" w:beforeAutospacing="0" w:after="0" w:afterAutospacing="0"/>
        <w:ind w:firstLine="708"/>
        <w:jc w:val="both"/>
        <w:outlineLvl w:val="4"/>
        <w:rPr>
          <w:bCs/>
          <w:sz w:val="18"/>
          <w:szCs w:val="18"/>
        </w:rPr>
      </w:pPr>
      <w:r w:rsidRPr="0098164A">
        <w:rPr>
          <w:bCs/>
          <w:sz w:val="18"/>
          <w:szCs w:val="18"/>
        </w:rPr>
        <w:t xml:space="preserve">b) Uygulamalar fiziksel tıp ve rehabilitasyon uzman hekimi tarafından veya bu uzman hekimlerin gözetiminde yapılır. </w:t>
      </w:r>
    </w:p>
    <w:p w:rsidR="003B58A1" w:rsidRDefault="003B58A1" w:rsidP="00F5437A">
      <w:pPr>
        <w:pStyle w:val="numbered10"/>
        <w:spacing w:before="0" w:beforeAutospacing="0" w:after="0" w:afterAutospacing="0"/>
        <w:ind w:firstLine="709"/>
        <w:jc w:val="both"/>
        <w:outlineLvl w:val="4"/>
        <w:rPr>
          <w:bCs/>
          <w:sz w:val="18"/>
          <w:szCs w:val="18"/>
        </w:rPr>
      </w:pPr>
      <w:r w:rsidRPr="0098164A">
        <w:rPr>
          <w:bCs/>
          <w:sz w:val="18"/>
          <w:szCs w:val="18"/>
        </w:rPr>
        <w:t xml:space="preserve">c) Fizik tedavi ve rehabilitasyon seansları en az 60 dakika olarak uygulanır. Ancak tıbbi nedenlerle fizik tedavi ve rehabilitasyon uygulamasının belirtilen süreden daha önce sona ermesi halinde, gerekçesinin Kurumca kabul edilmesi durumunda tedavi puanının </w:t>
      </w:r>
      <w:r w:rsidR="00BB11D0" w:rsidRPr="0098164A">
        <w:rPr>
          <w:bCs/>
          <w:sz w:val="18"/>
          <w:szCs w:val="18"/>
        </w:rPr>
        <w:t>%</w:t>
      </w:r>
      <w:r w:rsidRPr="0098164A">
        <w:rPr>
          <w:bCs/>
          <w:sz w:val="18"/>
          <w:szCs w:val="18"/>
        </w:rPr>
        <w:t xml:space="preserve">50’si ödenir. </w:t>
      </w:r>
    </w:p>
    <w:p w:rsidR="008B3C5A" w:rsidRDefault="008B3C5A" w:rsidP="00F5437A">
      <w:pPr>
        <w:pStyle w:val="numbered10"/>
        <w:spacing w:before="0" w:beforeAutospacing="0" w:after="0" w:afterAutospacing="0"/>
        <w:ind w:firstLine="709"/>
        <w:jc w:val="both"/>
        <w:outlineLvl w:val="4"/>
        <w:rPr>
          <w:b/>
          <w:color w:val="FF0000"/>
          <w:sz w:val="18"/>
          <w:szCs w:val="18"/>
        </w:rPr>
      </w:pPr>
      <w:r w:rsidRPr="00F16341">
        <w:rPr>
          <w:b/>
          <w:color w:val="FF0000"/>
          <w:sz w:val="18"/>
          <w:szCs w:val="18"/>
        </w:rPr>
        <w:t xml:space="preserve">(Ek: </w:t>
      </w:r>
      <w:r w:rsidR="000D7645" w:rsidRPr="00D3282A">
        <w:rPr>
          <w:rFonts w:eastAsiaTheme="minorEastAsia"/>
          <w:b/>
          <w:color w:val="FF0000"/>
          <w:sz w:val="18"/>
          <w:szCs w:val="18"/>
        </w:rPr>
        <w:t>RG-</w:t>
      </w:r>
      <w:r w:rsidR="000D7645">
        <w:rPr>
          <w:rFonts w:eastAsiaTheme="minorEastAsia"/>
          <w:b/>
          <w:color w:val="FF0000"/>
          <w:sz w:val="18"/>
          <w:szCs w:val="18"/>
        </w:rPr>
        <w:t>18</w:t>
      </w:r>
      <w:r w:rsidR="000D7645" w:rsidRPr="00D3282A">
        <w:rPr>
          <w:rFonts w:eastAsiaTheme="minorEastAsia"/>
          <w:b/>
          <w:color w:val="FF0000"/>
          <w:sz w:val="18"/>
          <w:szCs w:val="18"/>
        </w:rPr>
        <w:t>/0</w:t>
      </w:r>
      <w:r w:rsidR="000D7645">
        <w:rPr>
          <w:rFonts w:eastAsiaTheme="minorEastAsia"/>
          <w:b/>
          <w:color w:val="FF0000"/>
          <w:sz w:val="18"/>
          <w:szCs w:val="18"/>
        </w:rPr>
        <w:t>3</w:t>
      </w:r>
      <w:r w:rsidR="000D7645" w:rsidRPr="00D3282A">
        <w:rPr>
          <w:rFonts w:eastAsiaTheme="minorEastAsia"/>
          <w:b/>
          <w:color w:val="FF0000"/>
          <w:sz w:val="18"/>
          <w:szCs w:val="18"/>
        </w:rPr>
        <w:t>/201</w:t>
      </w:r>
      <w:r w:rsidR="000D7645">
        <w:rPr>
          <w:rFonts w:eastAsiaTheme="minorEastAsia"/>
          <w:b/>
          <w:color w:val="FF0000"/>
          <w:sz w:val="18"/>
          <w:szCs w:val="18"/>
        </w:rPr>
        <w:t>4</w:t>
      </w:r>
      <w:r w:rsidR="000D7645" w:rsidRPr="00D3282A">
        <w:rPr>
          <w:rFonts w:eastAsiaTheme="minorEastAsia"/>
          <w:b/>
          <w:color w:val="FF0000"/>
          <w:sz w:val="18"/>
          <w:szCs w:val="18"/>
        </w:rPr>
        <w:t>-28</w:t>
      </w:r>
      <w:r w:rsidR="000D7645">
        <w:rPr>
          <w:rFonts w:eastAsiaTheme="minorEastAsia"/>
          <w:b/>
          <w:color w:val="FF0000"/>
          <w:sz w:val="18"/>
          <w:szCs w:val="18"/>
        </w:rPr>
        <w:t>945</w:t>
      </w:r>
      <w:r w:rsidR="000D7645" w:rsidRPr="00D3282A">
        <w:rPr>
          <w:rFonts w:eastAsiaTheme="minorEastAsia"/>
          <w:b/>
          <w:color w:val="FF0000"/>
          <w:sz w:val="18"/>
          <w:szCs w:val="18"/>
        </w:rPr>
        <w:t>/</w:t>
      </w:r>
      <w:r>
        <w:rPr>
          <w:b/>
          <w:color w:val="FF0000"/>
          <w:sz w:val="18"/>
          <w:szCs w:val="18"/>
        </w:rPr>
        <w:t>8</w:t>
      </w:r>
      <w:r w:rsidRPr="00F16341">
        <w:rPr>
          <w:b/>
          <w:color w:val="FF0000"/>
          <w:sz w:val="18"/>
          <w:szCs w:val="18"/>
        </w:rPr>
        <w:t xml:space="preserve"> md. Yürürlük: </w:t>
      </w:r>
      <w:r>
        <w:rPr>
          <w:b/>
          <w:color w:val="FF0000"/>
          <w:sz w:val="18"/>
          <w:szCs w:val="18"/>
        </w:rPr>
        <w:t>01/04</w:t>
      </w:r>
      <w:r w:rsidRPr="00F16341">
        <w:rPr>
          <w:b/>
          <w:color w:val="FF0000"/>
          <w:sz w:val="18"/>
          <w:szCs w:val="18"/>
        </w:rPr>
        <w:t>/2014)</w:t>
      </w:r>
    </w:p>
    <w:p w:rsidR="008B1D26" w:rsidRPr="008B1D26" w:rsidRDefault="00083014" w:rsidP="00F5437A">
      <w:pPr>
        <w:pStyle w:val="numbered10"/>
        <w:spacing w:before="0" w:beforeAutospacing="0" w:after="0" w:afterAutospacing="0"/>
        <w:ind w:firstLine="709"/>
        <w:jc w:val="both"/>
        <w:outlineLvl w:val="4"/>
        <w:rPr>
          <w:b/>
          <w:bCs/>
          <w:color w:val="FF0000"/>
          <w:sz w:val="18"/>
          <w:szCs w:val="18"/>
        </w:rPr>
      </w:pPr>
      <w:r w:rsidRPr="00D3282A">
        <w:rPr>
          <w:rFonts w:eastAsiaTheme="minorEastAsia"/>
          <w:b/>
          <w:color w:val="FF0000"/>
          <w:sz w:val="18"/>
          <w:szCs w:val="18"/>
        </w:rPr>
        <w:t>(Değişik:</w:t>
      </w:r>
      <w:r>
        <w:rPr>
          <w:rFonts w:eastAsiaTheme="minorEastAsia"/>
          <w:b/>
          <w:color w:val="FF0000"/>
          <w:sz w:val="18"/>
          <w:szCs w:val="18"/>
        </w:rPr>
        <w:t xml:space="preserve"> </w:t>
      </w:r>
      <w:r w:rsidRPr="00D3282A">
        <w:rPr>
          <w:rFonts w:eastAsiaTheme="minorEastAsia"/>
          <w:b/>
          <w:color w:val="FF0000"/>
          <w:sz w:val="18"/>
          <w:szCs w:val="18"/>
        </w:rPr>
        <w:t>RG-</w:t>
      </w:r>
      <w:r>
        <w:rPr>
          <w:rFonts w:eastAsiaTheme="minorEastAsia"/>
          <w:b/>
          <w:color w:val="FF0000"/>
          <w:sz w:val="18"/>
          <w:szCs w:val="18"/>
        </w:rPr>
        <w:t>10/</w:t>
      </w:r>
      <w:r w:rsidRPr="00D3282A">
        <w:rPr>
          <w:rFonts w:eastAsiaTheme="minorEastAsia"/>
          <w:b/>
          <w:color w:val="FF0000"/>
          <w:sz w:val="18"/>
          <w:szCs w:val="18"/>
        </w:rPr>
        <w:t>0</w:t>
      </w:r>
      <w:r>
        <w:rPr>
          <w:rFonts w:eastAsiaTheme="minorEastAsia"/>
          <w:b/>
          <w:color w:val="FF0000"/>
          <w:sz w:val="18"/>
          <w:szCs w:val="18"/>
        </w:rPr>
        <w:t>4</w:t>
      </w:r>
      <w:r w:rsidRPr="00D3282A">
        <w:rPr>
          <w:rFonts w:eastAsiaTheme="minorEastAsia"/>
          <w:b/>
          <w:color w:val="FF0000"/>
          <w:sz w:val="18"/>
          <w:szCs w:val="18"/>
        </w:rPr>
        <w:t>/201</w:t>
      </w:r>
      <w:r>
        <w:rPr>
          <w:rFonts w:eastAsiaTheme="minorEastAsia"/>
          <w:b/>
          <w:color w:val="FF0000"/>
          <w:sz w:val="18"/>
          <w:szCs w:val="18"/>
        </w:rPr>
        <w:t>4</w:t>
      </w:r>
      <w:r w:rsidRPr="00D3282A">
        <w:rPr>
          <w:rFonts w:eastAsiaTheme="minorEastAsia"/>
          <w:b/>
          <w:color w:val="FF0000"/>
          <w:sz w:val="18"/>
          <w:szCs w:val="18"/>
        </w:rPr>
        <w:t>-</w:t>
      </w:r>
      <w:r w:rsidRPr="007B6B67">
        <w:rPr>
          <w:rFonts w:eastAsiaTheme="minorEastAsia"/>
          <w:b/>
          <w:color w:val="FF0000"/>
          <w:sz w:val="18"/>
          <w:szCs w:val="18"/>
          <w:lang w:eastAsia="en-US"/>
        </w:rPr>
        <w:t>28968</w:t>
      </w:r>
      <w:r w:rsidRPr="00D3282A">
        <w:rPr>
          <w:rFonts w:eastAsiaTheme="minorEastAsia"/>
          <w:b/>
          <w:color w:val="FF0000"/>
          <w:sz w:val="18"/>
          <w:szCs w:val="18"/>
        </w:rPr>
        <w:t>/</w:t>
      </w:r>
      <w:r>
        <w:rPr>
          <w:rFonts w:eastAsiaTheme="minorEastAsia"/>
          <w:b/>
          <w:color w:val="FF0000"/>
          <w:sz w:val="18"/>
          <w:szCs w:val="18"/>
        </w:rPr>
        <w:t>3</w:t>
      </w:r>
      <w:r w:rsidRPr="00D3282A">
        <w:rPr>
          <w:rFonts w:eastAsiaTheme="minorEastAsia"/>
          <w:b/>
          <w:color w:val="FF0000"/>
          <w:sz w:val="18"/>
          <w:szCs w:val="18"/>
        </w:rPr>
        <w:t xml:space="preserve"> md. Yürürlük:</w:t>
      </w:r>
      <w:r w:rsidR="008B1D26" w:rsidRPr="008B1D26">
        <w:rPr>
          <w:b/>
          <w:bCs/>
          <w:color w:val="FF0000"/>
          <w:sz w:val="18"/>
          <w:szCs w:val="18"/>
        </w:rPr>
        <w:t>18/03/2014)</w:t>
      </w:r>
    </w:p>
    <w:p w:rsidR="008B1D26" w:rsidRDefault="008B1D26" w:rsidP="00E87045">
      <w:pPr>
        <w:pStyle w:val="numbered10"/>
        <w:spacing w:before="0" w:beforeAutospacing="0" w:after="0" w:afterAutospacing="0"/>
        <w:ind w:firstLine="709"/>
        <w:jc w:val="both"/>
        <w:outlineLvl w:val="4"/>
        <w:rPr>
          <w:bCs/>
          <w:color w:val="FF0000"/>
          <w:sz w:val="18"/>
          <w:szCs w:val="18"/>
        </w:rPr>
      </w:pPr>
      <w:r w:rsidRPr="008B1D26">
        <w:rPr>
          <w:bCs/>
          <w:strike/>
          <w:color w:val="FF0000"/>
          <w:sz w:val="18"/>
          <w:szCs w:val="18"/>
        </w:rPr>
        <w:t>d)</w:t>
      </w:r>
      <w:r>
        <w:rPr>
          <w:bCs/>
          <w:color w:val="FF0000"/>
          <w:sz w:val="18"/>
          <w:szCs w:val="18"/>
        </w:rPr>
        <w:t xml:space="preserve">ç) </w:t>
      </w:r>
      <w:r w:rsidRPr="001A2870">
        <w:rPr>
          <w:bCs/>
          <w:color w:val="FF0000"/>
          <w:sz w:val="18"/>
          <w:szCs w:val="18"/>
        </w:rPr>
        <w:t>Fiziksel tıp ve rehabilitasyon branşında ayaktan başvurularda özel sağlık hizmeti sunucuları için günlük muayene sınırı acil servis/polikliniğe başvurular hariç olmak üzere, sağlık hizmeti sunucusundaki sözleşme kapsamında çalışan hekimlerin çalışma saatlerinin 6 ile çarpılması ile bulunur. Her bir hekim için günlük muayene sayısı her halükarda 48’i geçemez.</w:t>
      </w:r>
    </w:p>
    <w:p w:rsidR="00E14495" w:rsidRPr="00E14495" w:rsidRDefault="00E14495" w:rsidP="00E14495">
      <w:pPr>
        <w:pStyle w:val="numbered10"/>
        <w:spacing w:before="0" w:beforeAutospacing="0" w:after="0" w:afterAutospacing="0"/>
        <w:ind w:firstLine="708"/>
        <w:jc w:val="both"/>
        <w:outlineLvl w:val="4"/>
        <w:rPr>
          <w:b/>
          <w:bCs/>
          <w:color w:val="FF0000"/>
          <w:sz w:val="18"/>
          <w:szCs w:val="18"/>
        </w:rPr>
      </w:pPr>
      <w:r w:rsidRPr="00E14495">
        <w:rPr>
          <w:b/>
          <w:bCs/>
          <w:color w:val="FF0000"/>
          <w:sz w:val="18"/>
          <w:szCs w:val="18"/>
        </w:rPr>
        <w:t>(EK:RG- 30/10/2015- 29517/ 1 md. Yürürlük: 30/10/2015)</w:t>
      </w:r>
    </w:p>
    <w:p w:rsidR="00E14495" w:rsidRPr="00E14495" w:rsidRDefault="00E14495" w:rsidP="00E14495">
      <w:pPr>
        <w:pStyle w:val="numbered10"/>
        <w:spacing w:before="0" w:beforeAutospacing="0" w:after="0" w:afterAutospacing="0"/>
        <w:ind w:firstLine="708"/>
        <w:jc w:val="both"/>
        <w:outlineLvl w:val="4"/>
        <w:rPr>
          <w:bCs/>
          <w:color w:val="FF0000"/>
          <w:sz w:val="18"/>
          <w:szCs w:val="18"/>
        </w:rPr>
      </w:pPr>
      <w:r w:rsidRPr="00E14495">
        <w:rPr>
          <w:bCs/>
          <w:color w:val="FF0000"/>
          <w:sz w:val="18"/>
          <w:szCs w:val="18"/>
        </w:rPr>
        <w:t>d) Kurumumuzla sözleşmeli fizik tedavi ve rehabilitasyon hizmeti veren özel sağlık hizmeti sunucularında görev yapan fizik tedavi ve rehabilitasyon uzman hekimi için günlük en fazla sekiz saat üzerinden fizik tedavi ve rehabilitasyon uygulaması Kuruma fatura edilir. Günlük en fazla sekiz saat üzerinden Kuruma fatura edilebilecek fizik tedavi ve rehabilitasyon uygulaması birden fazla sağlık hizmeti sunucusunda çalışan hekim için de geçerlidir. Bir fizik tedavi ve rehabilitasyon uzman hekimi ve bir fizyoterapist için (A) grubundaki işlemlerden günlük en fazla sekiz hastanın, (A) ve (B) grubundaki işlemlerden günlük toplam en fazla on iki hastanın, bir fizik tedavi ve rehabilitasyon uzman hekimi için (C) grubundaki işlemlerden günlük en fazla otuz iki hastanın, (C) ve (D) grubundaki işlemlerden ise günlük toplam en fazla altmış dört hastanın işlemi Kuruma fatura edilir. Kurumumuzla sözleşmeli fizik tedavi ve rehabilitasyon hizmeti veren özel sağlık hizmeti sunucularında gerçekleştirilecek olan günlük muayene sayısı, fizik tedavi ve rehabilitasyon uygulama sayısına dahil değildir.</w:t>
      </w:r>
    </w:p>
    <w:p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.4.F</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4</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Ekstrakorporeal şok dalgası (ESWT) tedavisi</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(1) ESWT tedavisi için gereken uzman hekim raporu, fiziksel tıp ve rehabilitasyon, ortopedi ve travmatoloji ile spor hekimlerinden biri tarafından düzenlenecektir.</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(2) ESWT tedavisi, sadece epin calcanei, plantar fasiit, epikondilit ve kalsifik tendinit tanılarında uygulanması halinde bedelleri Kurumca karşılanır.</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(3) ESWT tedavisi SUT eki </w:t>
      </w:r>
      <w:r w:rsidR="00971EFE" w:rsidRPr="0098164A">
        <w:rPr>
          <w:bCs/>
          <w:sz w:val="18"/>
          <w:szCs w:val="18"/>
        </w:rPr>
        <w:t xml:space="preserve">EK-2/C </w:t>
      </w:r>
      <w:r w:rsidRPr="0098164A">
        <w:rPr>
          <w:bCs/>
          <w:sz w:val="18"/>
          <w:szCs w:val="18"/>
        </w:rPr>
        <w:t xml:space="preserve">Listesi esas alınarak </w:t>
      </w:r>
      <w:r w:rsidRPr="0098164A">
        <w:rPr>
          <w:sz w:val="18"/>
          <w:szCs w:val="18"/>
        </w:rPr>
        <w:t>karşılanır</w:t>
      </w:r>
      <w:r w:rsidR="00637EA0" w:rsidRPr="0098164A">
        <w:rPr>
          <w:bCs/>
          <w:sz w:val="18"/>
          <w:szCs w:val="18"/>
        </w:rPr>
        <w:t xml:space="preserve">. </w:t>
      </w:r>
      <w:r w:rsidRPr="0098164A">
        <w:rPr>
          <w:bCs/>
          <w:sz w:val="18"/>
          <w:szCs w:val="18"/>
        </w:rPr>
        <w:t>Bir hasta için bir yıl içinde farklı vücut bölgelerinden olmak şartıyla iki kez, aynı bölgeden bir kez olmak üzere uygulanan ESWT işlemlerine ait bedeller Kurumca karşılanır. Ekstremitelerdeki sağ ve sol bölgeler ayrı bölge olarak değerlendirilir.</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(4) ESWT işlemi diğer fizik tedavi ve rehabilitasyon işlemleri ile birlikte faturalandırılamaz. </w:t>
      </w:r>
    </w:p>
    <w:p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.4.F</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5</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Robotik rehabilitasyon sistemi uygulamaları</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(1) Robotik rehabilitasyon sistemi uygulaması için gereken sağlık kurulu raporu, üçüncü basamak sağlık kurumlarında fiziksel tıp ve rehabilitasyon uzman hekiminin katıldığı sağlık kurulu tarafından düzenlenecektir.</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(2) Robotik rehabilitasyon sistemi uygulaması SUT eki </w:t>
      </w:r>
      <w:r w:rsidR="00971EFE" w:rsidRPr="0098164A">
        <w:rPr>
          <w:bCs/>
          <w:sz w:val="18"/>
          <w:szCs w:val="18"/>
        </w:rPr>
        <w:t xml:space="preserve">EK-2/D-2 </w:t>
      </w:r>
      <w:r w:rsidRPr="0098164A">
        <w:rPr>
          <w:bCs/>
          <w:sz w:val="18"/>
          <w:szCs w:val="18"/>
        </w:rPr>
        <w:t>Listesinde yer alan (**) işaretli ICD</w:t>
      </w:r>
      <w:r w:rsidR="0083665A" w:rsidRPr="0098164A">
        <w:rPr>
          <w:bCs/>
          <w:sz w:val="18"/>
          <w:szCs w:val="18"/>
        </w:rPr>
        <w:t>-</w:t>
      </w:r>
      <w:r w:rsidRPr="0098164A">
        <w:rPr>
          <w:bCs/>
          <w:sz w:val="18"/>
          <w:szCs w:val="18"/>
        </w:rPr>
        <w:t>10 kodlarındaki tanılarda uygulanması halinde bedelleri Kurumca karşılanır.</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(3) </w:t>
      </w:r>
      <w:r w:rsidR="00D40274" w:rsidRPr="0098164A">
        <w:rPr>
          <w:bCs/>
          <w:sz w:val="18"/>
          <w:szCs w:val="18"/>
        </w:rPr>
        <w:t xml:space="preserve">Robotik rehabilitasyon sistemi uygulaması </w:t>
      </w:r>
      <w:r w:rsidRPr="0098164A">
        <w:rPr>
          <w:bCs/>
          <w:sz w:val="18"/>
          <w:szCs w:val="18"/>
        </w:rPr>
        <w:t xml:space="preserve">SUT eki </w:t>
      </w:r>
      <w:r w:rsidR="00971EFE" w:rsidRPr="0098164A">
        <w:rPr>
          <w:bCs/>
          <w:sz w:val="18"/>
          <w:szCs w:val="18"/>
        </w:rPr>
        <w:t xml:space="preserve">EK-2/D-2 </w:t>
      </w:r>
      <w:r w:rsidRPr="0098164A">
        <w:rPr>
          <w:bCs/>
          <w:sz w:val="18"/>
          <w:szCs w:val="18"/>
        </w:rPr>
        <w:t>Listesinde yer alan gruplar dikkate alınmak suretiyle EK-</w:t>
      </w:r>
      <w:r w:rsidR="00FC4D83" w:rsidRPr="0098164A">
        <w:rPr>
          <w:bCs/>
          <w:sz w:val="18"/>
          <w:szCs w:val="18"/>
        </w:rPr>
        <w:t>2/C</w:t>
      </w:r>
      <w:r w:rsidRPr="0098164A">
        <w:rPr>
          <w:bCs/>
          <w:sz w:val="18"/>
          <w:szCs w:val="18"/>
        </w:rPr>
        <w:t xml:space="preserve"> Listesinde yer alan puanlar üzerinden faturalandırılır.</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(4) Robotik rehabilitasyon sistemi uygulaması işlemi diğer fizik tedavi ve rehabilitasyon işlemleri ile birlikte faturalandırılamaz.</w:t>
      </w:r>
    </w:p>
    <w:p w:rsidR="003B58A1" w:rsidRPr="00615A6E" w:rsidRDefault="003B58A1" w:rsidP="00B347C0">
      <w:pPr>
        <w:pStyle w:val="numbered10"/>
        <w:spacing w:before="0" w:beforeAutospacing="0" w:after="0" w:afterAutospacing="0"/>
        <w:ind w:firstLine="708"/>
        <w:jc w:val="both"/>
        <w:outlineLvl w:val="4"/>
        <w:rPr>
          <w:bCs/>
          <w:color w:val="FF0000"/>
          <w:sz w:val="18"/>
          <w:szCs w:val="18"/>
        </w:rPr>
      </w:pPr>
      <w:r w:rsidRPr="0098164A">
        <w:rPr>
          <w:bCs/>
          <w:sz w:val="18"/>
          <w:szCs w:val="18"/>
        </w:rPr>
        <w:t>(5) Bir hasta için bir yılda en fazla 30 seans uygulanabilir. Her bir robotik rehabilitasyon sistemi için günlük en fazla 15 hasta faturalandırılabilir.</w:t>
      </w:r>
      <w:r w:rsidR="00732839" w:rsidRPr="00615A6E">
        <w:rPr>
          <w:b/>
          <w:bCs/>
          <w:color w:val="FF0000"/>
          <w:sz w:val="18"/>
          <w:szCs w:val="18"/>
        </w:rPr>
        <w:t xml:space="preserve">(EK:RG- </w:t>
      </w:r>
      <w:r w:rsidR="00295AE1">
        <w:rPr>
          <w:b/>
          <w:bCs/>
          <w:color w:val="FF0000"/>
          <w:sz w:val="18"/>
          <w:szCs w:val="18"/>
        </w:rPr>
        <w:t>25/07/2014-29071</w:t>
      </w:r>
      <w:r w:rsidR="00732839" w:rsidRPr="00615A6E">
        <w:rPr>
          <w:b/>
          <w:bCs/>
          <w:color w:val="FF0000"/>
          <w:sz w:val="18"/>
          <w:szCs w:val="18"/>
        </w:rPr>
        <w:t xml:space="preserve"> / </w:t>
      </w:r>
      <w:r w:rsidR="00732839">
        <w:rPr>
          <w:b/>
          <w:bCs/>
          <w:color w:val="FF0000"/>
          <w:sz w:val="18"/>
          <w:szCs w:val="18"/>
        </w:rPr>
        <w:t>10</w:t>
      </w:r>
      <w:r w:rsidR="00732839" w:rsidRPr="00615A6E">
        <w:rPr>
          <w:b/>
          <w:bCs/>
          <w:color w:val="FF0000"/>
          <w:sz w:val="18"/>
          <w:szCs w:val="18"/>
        </w:rPr>
        <w:t xml:space="preserve"> md. Yürürlük: </w:t>
      </w:r>
      <w:r w:rsidR="00295AE1">
        <w:rPr>
          <w:b/>
          <w:bCs/>
          <w:color w:val="FF0000"/>
          <w:sz w:val="18"/>
          <w:szCs w:val="18"/>
        </w:rPr>
        <w:t>25/07/2014</w:t>
      </w:r>
      <w:r w:rsidR="00732839" w:rsidRPr="00615A6E">
        <w:rPr>
          <w:b/>
          <w:bCs/>
          <w:color w:val="FF0000"/>
          <w:sz w:val="18"/>
          <w:szCs w:val="18"/>
        </w:rPr>
        <w:t>)</w:t>
      </w:r>
      <w:r w:rsidR="00732839">
        <w:rPr>
          <w:bCs/>
          <w:sz w:val="18"/>
          <w:szCs w:val="18"/>
        </w:rPr>
        <w:t xml:space="preserve"> </w:t>
      </w:r>
      <w:r w:rsidR="00615A6E" w:rsidRPr="00615A6E">
        <w:rPr>
          <w:color w:val="FF0000"/>
          <w:sz w:val="18"/>
          <w:szCs w:val="18"/>
        </w:rPr>
        <w:t>Özel sağlık hizmet sunucularında ise en fazla 8 hasta faturalandırılabilir.</w:t>
      </w:r>
      <w:r w:rsidRPr="00615A6E">
        <w:rPr>
          <w:bCs/>
          <w:color w:val="FF0000"/>
          <w:sz w:val="18"/>
          <w:szCs w:val="18"/>
        </w:rPr>
        <w:tab/>
      </w:r>
    </w:p>
    <w:p w:rsidR="003B58A1" w:rsidRPr="0098164A" w:rsidRDefault="003B58A1" w:rsidP="0039597B">
      <w:pPr>
        <w:pStyle w:val="numbered10"/>
        <w:spacing w:before="0" w:beforeAutospacing="0" w:after="0" w:afterAutospacing="0"/>
        <w:ind w:firstLine="567"/>
        <w:jc w:val="both"/>
        <w:outlineLvl w:val="4"/>
        <w:rPr>
          <w:b/>
          <w:bCs/>
          <w:sz w:val="18"/>
          <w:szCs w:val="18"/>
        </w:rPr>
      </w:pPr>
      <w:r w:rsidRPr="0098164A">
        <w:rPr>
          <w:b/>
          <w:bCs/>
          <w:sz w:val="18"/>
          <w:szCs w:val="18"/>
          <w:lang w:eastAsia="en-US"/>
        </w:rPr>
        <w:t>2.4</w:t>
      </w:r>
      <w:r w:rsidRPr="0098164A">
        <w:rPr>
          <w:b/>
          <w:bCs/>
          <w:sz w:val="18"/>
          <w:szCs w:val="18"/>
        </w:rPr>
        <w:t>.4.F</w:t>
      </w:r>
      <w:r w:rsidR="0083665A" w:rsidRPr="0098164A">
        <w:rPr>
          <w:b/>
          <w:bCs/>
          <w:sz w:val="18"/>
          <w:szCs w:val="18"/>
        </w:rPr>
        <w:t>-</w:t>
      </w:r>
      <w:r w:rsidRPr="0098164A">
        <w:rPr>
          <w:b/>
          <w:bCs/>
          <w:sz w:val="18"/>
          <w:szCs w:val="18"/>
        </w:rPr>
        <w:t>6</w:t>
      </w:r>
      <w:r w:rsidR="008F131A" w:rsidRPr="0098164A">
        <w:rPr>
          <w:b/>
          <w:bCs/>
          <w:sz w:val="18"/>
          <w:szCs w:val="18"/>
        </w:rPr>
        <w:t xml:space="preserve"> </w:t>
      </w:r>
      <w:r w:rsidR="00942DAD" w:rsidRPr="0098164A">
        <w:rPr>
          <w:b/>
          <w:bCs/>
          <w:sz w:val="18"/>
          <w:szCs w:val="18"/>
        </w:rPr>
        <w:t xml:space="preserve">- </w:t>
      </w:r>
      <w:r w:rsidRPr="0098164A">
        <w:rPr>
          <w:b/>
          <w:bCs/>
          <w:sz w:val="18"/>
          <w:szCs w:val="18"/>
        </w:rPr>
        <w:t>Spor hekimliği ile tıbbi ekoloji ve hidroklimatoloji uygulamaları</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(1) Resmi sağlık kurumlarında görevli; spor hekimlerince sunulan spor hekimliği uygulamalarının bedelinin Kurumca karşılanabilmesi için bu hekimler tarafından, tıbbi ekoloji ve hidroklimatoloji uzman hekimlerince sunulan tıbbi ekoloji ve hidroklimatoloji uygulamalarının Kurumca bedelinin karşılanabilmesi için bu uzman hekimler tarafından sağlık raporu düzenlenmesi gereklidir. Düzenlenecek raporda uygulanacak tedavi ve tedavi süresi belirtilecektir.</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(2) Bir hasta için son bir yıl içinde en fazla; aynı bölgeden toplam 30 seans, iki farklı vücut bölgesinden toplam 60 seans fizik tedavi ve rehabilitasyon uygulamalarına ait bedeller Kurumca karşılanır. Aynı bölge için bir yıl içinde en fazla iki sağlık raporu düzenlenebilir. Bölge, seans ve sağlık raporu sayılarının kontrollerinde </w:t>
      </w:r>
      <w:r w:rsidRPr="0098164A">
        <w:rPr>
          <w:bCs/>
          <w:sz w:val="18"/>
          <w:szCs w:val="18"/>
          <w:lang w:eastAsia="en-US"/>
        </w:rPr>
        <w:t>2.4</w:t>
      </w:r>
      <w:r w:rsidRPr="0098164A">
        <w:rPr>
          <w:bCs/>
          <w:sz w:val="18"/>
          <w:szCs w:val="18"/>
        </w:rPr>
        <w:t>.4.F</w:t>
      </w:r>
      <w:r w:rsidR="0083665A" w:rsidRPr="0098164A">
        <w:rPr>
          <w:bCs/>
          <w:sz w:val="18"/>
          <w:szCs w:val="18"/>
        </w:rPr>
        <w:t>-</w:t>
      </w:r>
      <w:r w:rsidRPr="0098164A">
        <w:rPr>
          <w:bCs/>
          <w:sz w:val="18"/>
          <w:szCs w:val="18"/>
        </w:rPr>
        <w:t>2</w:t>
      </w:r>
      <w:r w:rsidR="00FC4D83" w:rsidRPr="0098164A">
        <w:rPr>
          <w:bCs/>
          <w:sz w:val="18"/>
          <w:szCs w:val="18"/>
        </w:rPr>
        <w:t>(5)</w:t>
      </w:r>
      <w:r w:rsidRPr="0098164A">
        <w:rPr>
          <w:bCs/>
          <w:sz w:val="18"/>
          <w:szCs w:val="18"/>
        </w:rPr>
        <w:t xml:space="preserve"> fıkrasında belirtilen bölge, seans ve sağlık raporu sayıları da hesaba katılır.</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(3) Spor hekimliği ile tıbbi ekoloji ve hidroklimatoloji uzman hekimlerince SUT eki </w:t>
      </w:r>
      <w:r w:rsidR="00971EFE" w:rsidRPr="0098164A">
        <w:rPr>
          <w:bCs/>
          <w:sz w:val="18"/>
          <w:szCs w:val="18"/>
        </w:rPr>
        <w:t xml:space="preserve">EK-2/D-2 </w:t>
      </w:r>
      <w:r w:rsidRPr="0098164A">
        <w:rPr>
          <w:bCs/>
          <w:sz w:val="18"/>
          <w:szCs w:val="18"/>
        </w:rPr>
        <w:t xml:space="preserve">Listesinde yer alan tanılarda yapılan fizik tedavi ve rehabilitasyon uygulamaları SUT eki </w:t>
      </w:r>
      <w:r w:rsidR="00971EFE" w:rsidRPr="0098164A">
        <w:rPr>
          <w:bCs/>
          <w:sz w:val="18"/>
          <w:szCs w:val="18"/>
        </w:rPr>
        <w:t xml:space="preserve">EK-2/C </w:t>
      </w:r>
      <w:r w:rsidRPr="0098164A">
        <w:rPr>
          <w:bCs/>
          <w:sz w:val="18"/>
          <w:szCs w:val="18"/>
        </w:rPr>
        <w:t xml:space="preserve">Listesindeki </w:t>
      </w:r>
      <w:r w:rsidR="00FC4D83" w:rsidRPr="0098164A">
        <w:rPr>
          <w:bCs/>
          <w:sz w:val="18"/>
          <w:szCs w:val="18"/>
        </w:rPr>
        <w:t>“</w:t>
      </w:r>
      <w:r w:rsidRPr="0098164A">
        <w:rPr>
          <w:bCs/>
          <w:sz w:val="18"/>
          <w:szCs w:val="18"/>
        </w:rPr>
        <w:t>P915030</w:t>
      </w:r>
      <w:r w:rsidR="00FC4D83" w:rsidRPr="0098164A">
        <w:rPr>
          <w:bCs/>
          <w:sz w:val="18"/>
          <w:szCs w:val="18"/>
        </w:rPr>
        <w:t>”</w:t>
      </w:r>
      <w:r w:rsidRPr="0098164A">
        <w:rPr>
          <w:bCs/>
          <w:sz w:val="18"/>
          <w:szCs w:val="18"/>
        </w:rPr>
        <w:t xml:space="preserve"> kodlu işlem puanı esas alınarak faturalandırılır.</w:t>
      </w:r>
    </w:p>
    <w:p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48" w:name="_Toc251702543"/>
      <w:bookmarkStart w:id="449" w:name="_Ref252696887"/>
      <w:bookmarkStart w:id="450" w:name="_Toc245228787"/>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.4.G</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Genetik tetkikler </w:t>
      </w:r>
      <w:bookmarkEnd w:id="448"/>
      <w:bookmarkEnd w:id="449"/>
    </w:p>
    <w:p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.4.G</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Sitogenetik tetkikler</w:t>
      </w:r>
    </w:p>
    <w:p w:rsidR="003B58A1" w:rsidRPr="0098164A" w:rsidRDefault="003B58A1" w:rsidP="00A15EE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SUT eki </w:t>
      </w:r>
      <w:r w:rsidR="00971EFE" w:rsidRPr="0098164A">
        <w:rPr>
          <w:rFonts w:ascii="Times New Roman" w:hAnsi="Times New Roman" w:cs="Times New Roman"/>
          <w:sz w:val="18"/>
          <w:szCs w:val="18"/>
        </w:rPr>
        <w:t xml:space="preserve">EK-2/B </w:t>
      </w:r>
      <w:r w:rsidRPr="0098164A">
        <w:rPr>
          <w:rFonts w:ascii="Times New Roman" w:hAnsi="Times New Roman" w:cs="Times New Roman"/>
          <w:sz w:val="18"/>
          <w:szCs w:val="18"/>
        </w:rPr>
        <w:t xml:space="preserve">Listesinde “9.B Sitogenetik tetkikler” başlığı altında yer alan </w:t>
      </w:r>
      <w:r w:rsidR="005022E0" w:rsidRPr="0098164A">
        <w:rPr>
          <w:rFonts w:ascii="Times New Roman" w:hAnsi="Times New Roman" w:cs="Times New Roman"/>
          <w:sz w:val="18"/>
          <w:szCs w:val="18"/>
        </w:rPr>
        <w:t>s</w:t>
      </w:r>
      <w:r w:rsidRPr="0098164A">
        <w:rPr>
          <w:rFonts w:ascii="Times New Roman" w:hAnsi="Times New Roman" w:cs="Times New Roman"/>
          <w:sz w:val="18"/>
          <w:szCs w:val="18"/>
        </w:rPr>
        <w:t>itogenetik tetkik bedellerinin faturalandırılması için; yapılan işlemlere ait ayrıntılı teknik açıklamayı içeren rapor ile analiz görüntülü sonuçlarının orjinal cihaz çıktılarının imzalı fotokopisi faturaya eklenecektir. Ayrıca imzalı orjinal cihaz çıktıları istendiğinde Kuruma ibraz edilmek üzere sağlık hizmeti sunucusunda saklanacaktır. Hekim tarafından tetkik istem formunda analiz endikasyonu, tanı için gerekliliği ve tedavi protokolünü değiştirip değiştirmediği belirtilmeli ve bir örneği faturaya eklenmelidir.</w:t>
      </w:r>
    </w:p>
    <w:p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.4.G</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Moleküler tetkikler</w:t>
      </w:r>
    </w:p>
    <w:p w:rsidR="003B58A1" w:rsidRPr="0098164A" w:rsidRDefault="003B58A1" w:rsidP="000027D5">
      <w:pPr>
        <w:ind w:firstLine="708"/>
        <w:jc w:val="both"/>
        <w:rPr>
          <w:sz w:val="18"/>
          <w:szCs w:val="18"/>
        </w:rPr>
      </w:pPr>
      <w:r w:rsidRPr="0098164A">
        <w:rPr>
          <w:sz w:val="18"/>
          <w:szCs w:val="18"/>
        </w:rPr>
        <w:t>(1)</w:t>
      </w:r>
      <w:r w:rsidR="000027D5" w:rsidRPr="000027D5">
        <w:rPr>
          <w:rFonts w:eastAsiaTheme="minorEastAsia" w:cstheme="minorBidi"/>
          <w:b/>
          <w:color w:val="FF0000"/>
          <w:sz w:val="18"/>
          <w:szCs w:val="18"/>
        </w:rPr>
        <w:t xml:space="preserve"> </w:t>
      </w:r>
      <w:r w:rsidR="000027D5" w:rsidRPr="005D7289">
        <w:rPr>
          <w:rFonts w:eastAsiaTheme="minorEastAsia" w:cstheme="minorBidi"/>
          <w:b/>
          <w:color w:val="FF0000"/>
          <w:sz w:val="18"/>
          <w:szCs w:val="18"/>
        </w:rPr>
        <w:t>(</w:t>
      </w:r>
      <w:r w:rsidR="006C2C7F" w:rsidRPr="00C87145">
        <w:rPr>
          <w:rFonts w:eastAsiaTheme="minorEastAsia" w:cstheme="minorBidi"/>
          <w:b/>
          <w:color w:val="FF0000"/>
          <w:sz w:val="18"/>
          <w:szCs w:val="18"/>
        </w:rPr>
        <w:t>Değişik:RG-0</w:t>
      </w:r>
      <w:r w:rsidR="006C2C7F">
        <w:rPr>
          <w:rFonts w:eastAsiaTheme="minorEastAsia" w:cstheme="minorBidi"/>
          <w:b/>
          <w:color w:val="FF0000"/>
          <w:sz w:val="18"/>
          <w:szCs w:val="18"/>
        </w:rPr>
        <w:t>4</w:t>
      </w:r>
      <w:r w:rsidR="006C2C7F" w:rsidRPr="00C87145">
        <w:rPr>
          <w:rFonts w:eastAsiaTheme="minorEastAsia" w:cstheme="minorBidi"/>
          <w:b/>
          <w:color w:val="FF0000"/>
          <w:sz w:val="18"/>
          <w:szCs w:val="18"/>
        </w:rPr>
        <w:t>/05/2013-</w:t>
      </w:r>
      <w:r w:rsidR="006C2C7F" w:rsidRPr="009D5CCC">
        <w:rPr>
          <w:rFonts w:eastAsiaTheme="minorEastAsia" w:cstheme="minorBidi"/>
          <w:b/>
          <w:color w:val="FF0000"/>
          <w:sz w:val="18"/>
          <w:szCs w:val="18"/>
        </w:rPr>
        <w:t>28637</w:t>
      </w:r>
      <w:r w:rsidR="000027D5" w:rsidRPr="005D7289">
        <w:rPr>
          <w:rFonts w:eastAsiaTheme="minorEastAsia" w:cstheme="minorBidi"/>
          <w:b/>
          <w:color w:val="FF0000"/>
          <w:sz w:val="18"/>
          <w:szCs w:val="18"/>
        </w:rPr>
        <w:t xml:space="preserve">/ </w:t>
      </w:r>
      <w:r w:rsidR="000027D5">
        <w:rPr>
          <w:rFonts w:eastAsiaTheme="minorEastAsia" w:cstheme="minorBidi"/>
          <w:b/>
          <w:color w:val="FF0000"/>
          <w:sz w:val="18"/>
          <w:szCs w:val="18"/>
        </w:rPr>
        <w:t>3</w:t>
      </w:r>
      <w:r w:rsidR="000027D5" w:rsidRPr="005D7289">
        <w:rPr>
          <w:rFonts w:eastAsiaTheme="minorEastAsia" w:cstheme="minorBidi"/>
          <w:b/>
          <w:color w:val="FF0000"/>
          <w:sz w:val="18"/>
          <w:szCs w:val="18"/>
        </w:rPr>
        <w:t xml:space="preserve"> md. Yürürlük: </w:t>
      </w:r>
      <w:r w:rsidR="000027D5">
        <w:rPr>
          <w:rFonts w:eastAsiaTheme="minorEastAsia" w:cstheme="minorBidi"/>
          <w:b/>
          <w:color w:val="FF0000"/>
          <w:sz w:val="18"/>
          <w:szCs w:val="18"/>
        </w:rPr>
        <w:t>01/05</w:t>
      </w:r>
      <w:r w:rsidR="000027D5" w:rsidRPr="005D7289">
        <w:rPr>
          <w:rFonts w:eastAsiaTheme="minorEastAsia" w:cstheme="minorBidi"/>
          <w:b/>
          <w:color w:val="FF0000"/>
          <w:sz w:val="18"/>
          <w:szCs w:val="18"/>
        </w:rPr>
        <w:t>/2013)</w:t>
      </w:r>
      <w:r w:rsidR="000027D5">
        <w:rPr>
          <w:rFonts w:eastAsiaTheme="minorEastAsia" w:cstheme="minorBidi"/>
          <w:b/>
          <w:color w:val="FF0000"/>
          <w:sz w:val="18"/>
          <w:szCs w:val="18"/>
        </w:rPr>
        <w:t xml:space="preserve"> </w:t>
      </w:r>
      <w:r w:rsidRPr="0098164A">
        <w:rPr>
          <w:sz w:val="18"/>
          <w:szCs w:val="18"/>
        </w:rPr>
        <w:t xml:space="preserve"> </w:t>
      </w:r>
      <w:r w:rsidRPr="005D7289">
        <w:rPr>
          <w:strike/>
          <w:sz w:val="18"/>
          <w:szCs w:val="18"/>
        </w:rPr>
        <w:t xml:space="preserve">SUT eki </w:t>
      </w:r>
      <w:r w:rsidR="00971EFE" w:rsidRPr="005D7289">
        <w:rPr>
          <w:strike/>
          <w:sz w:val="18"/>
          <w:szCs w:val="18"/>
        </w:rPr>
        <w:t xml:space="preserve">EK-2/B </w:t>
      </w:r>
      <w:r w:rsidRPr="005D7289">
        <w:rPr>
          <w:strike/>
          <w:sz w:val="18"/>
          <w:szCs w:val="18"/>
        </w:rPr>
        <w:t xml:space="preserve">Listesinde “9.C Moleküler tetkikler” başlığı altında yer alan </w:t>
      </w:r>
      <w:r w:rsidR="005022E0" w:rsidRPr="005D7289">
        <w:rPr>
          <w:strike/>
          <w:sz w:val="18"/>
          <w:szCs w:val="18"/>
        </w:rPr>
        <w:t>m</w:t>
      </w:r>
      <w:r w:rsidRPr="005D7289">
        <w:rPr>
          <w:strike/>
          <w:sz w:val="18"/>
          <w:szCs w:val="18"/>
        </w:rPr>
        <w:t>oleküler tetkik bedelleri; sadece sözleşmeli/protokollü üçüncü basamak sağlık hizmeti sunucuları ile bünyesinde</w:t>
      </w:r>
      <w:r w:rsidR="00BD1D15" w:rsidRPr="005D7289">
        <w:rPr>
          <w:strike/>
          <w:sz w:val="18"/>
          <w:szCs w:val="18"/>
        </w:rPr>
        <w:t>, Genetik Tanı Merkezi ruhsatı/</w:t>
      </w:r>
      <w:r w:rsidRPr="005D7289">
        <w:rPr>
          <w:strike/>
          <w:sz w:val="18"/>
          <w:szCs w:val="18"/>
        </w:rPr>
        <w:t>geçici çalışma izin belgesine sahip laboratu</w:t>
      </w:r>
      <w:r w:rsidR="00695ED7" w:rsidRPr="005D7289">
        <w:rPr>
          <w:strike/>
          <w:sz w:val="18"/>
          <w:szCs w:val="18"/>
        </w:rPr>
        <w:t>v</w:t>
      </w:r>
      <w:r w:rsidRPr="005D7289">
        <w:rPr>
          <w:strike/>
          <w:sz w:val="18"/>
          <w:szCs w:val="18"/>
        </w:rPr>
        <w:t>arı bulunan ikinci basamak sağlık hizmeti sunucuları tarafından faturalandırılır</w:t>
      </w:r>
      <w:r w:rsidRPr="0098164A">
        <w:rPr>
          <w:sz w:val="18"/>
          <w:szCs w:val="18"/>
        </w:rPr>
        <w:t>.</w:t>
      </w:r>
      <w:r w:rsidR="005D7289" w:rsidRPr="005D7289">
        <w:t xml:space="preserve"> </w:t>
      </w:r>
      <w:r w:rsidR="00DF7EDB" w:rsidRPr="005D7289">
        <w:rPr>
          <w:rFonts w:eastAsiaTheme="minorEastAsia" w:cstheme="minorBidi"/>
          <w:b/>
          <w:color w:val="FF0000"/>
          <w:sz w:val="18"/>
          <w:szCs w:val="18"/>
        </w:rPr>
        <w:t>(</w:t>
      </w:r>
      <w:r w:rsidR="00DF7EDB">
        <w:rPr>
          <w:rFonts w:eastAsiaTheme="minorEastAsia" w:cstheme="minorBidi"/>
          <w:b/>
          <w:color w:val="FF0000"/>
          <w:sz w:val="18"/>
          <w:szCs w:val="18"/>
        </w:rPr>
        <w:t>Değişik:</w:t>
      </w:r>
      <w:r w:rsidR="00A22C7E">
        <w:rPr>
          <w:rFonts w:eastAsiaTheme="minorEastAsia" w:cstheme="minorBidi"/>
          <w:b/>
          <w:color w:val="FF0000"/>
          <w:sz w:val="18"/>
          <w:szCs w:val="18"/>
        </w:rPr>
        <w:t>RG-</w:t>
      </w:r>
      <w:r w:rsidR="0051169D">
        <w:rPr>
          <w:rFonts w:eastAsiaTheme="minorEastAsia" w:cstheme="minorBidi"/>
          <w:b/>
          <w:color w:val="FF0000"/>
          <w:sz w:val="18"/>
          <w:szCs w:val="18"/>
        </w:rPr>
        <w:t>01/08</w:t>
      </w:r>
      <w:r w:rsidR="0051169D" w:rsidRPr="00C87145">
        <w:rPr>
          <w:rFonts w:eastAsiaTheme="minorEastAsia" w:cstheme="minorBidi"/>
          <w:b/>
          <w:color w:val="FF0000"/>
          <w:sz w:val="18"/>
          <w:szCs w:val="18"/>
        </w:rPr>
        <w:t>/2013-</w:t>
      </w:r>
      <w:r w:rsidR="00A22C7E">
        <w:rPr>
          <w:rFonts w:eastAsiaTheme="minorEastAsia" w:cstheme="minorBidi"/>
          <w:b/>
          <w:color w:val="FF0000"/>
          <w:sz w:val="18"/>
          <w:szCs w:val="18"/>
        </w:rPr>
        <w:t>28725/</w:t>
      </w:r>
      <w:r w:rsidR="0051169D">
        <w:rPr>
          <w:rFonts w:eastAsiaTheme="minorEastAsia" w:cstheme="minorBidi"/>
          <w:b/>
          <w:color w:val="FF0000"/>
          <w:sz w:val="18"/>
          <w:szCs w:val="18"/>
        </w:rPr>
        <w:t xml:space="preserve">6 </w:t>
      </w:r>
      <w:r w:rsidR="00A22C7E">
        <w:rPr>
          <w:rFonts w:eastAsiaTheme="minorEastAsia" w:cstheme="minorBidi"/>
          <w:b/>
          <w:color w:val="FF0000"/>
          <w:sz w:val="18"/>
          <w:szCs w:val="18"/>
        </w:rPr>
        <w:t xml:space="preserve"> </w:t>
      </w:r>
      <w:r w:rsidR="0051169D" w:rsidRPr="00C87145">
        <w:rPr>
          <w:rFonts w:eastAsiaTheme="minorEastAsia" w:cstheme="minorBidi"/>
          <w:b/>
          <w:color w:val="FF0000"/>
          <w:sz w:val="18"/>
          <w:szCs w:val="18"/>
        </w:rPr>
        <w:t>md. Yürürlük:</w:t>
      </w:r>
      <w:r w:rsidR="0051169D" w:rsidRPr="00B07F0D">
        <w:rPr>
          <w:rFonts w:eastAsiaTheme="minorEastAsia" w:cstheme="minorBidi"/>
          <w:b/>
          <w:color w:val="FF0000"/>
          <w:sz w:val="18"/>
          <w:szCs w:val="18"/>
        </w:rPr>
        <w:t xml:space="preserve"> </w:t>
      </w:r>
      <w:r w:rsidR="0051169D">
        <w:rPr>
          <w:rFonts w:eastAsiaTheme="minorEastAsia" w:cstheme="minorBidi"/>
          <w:b/>
          <w:color w:val="FF0000"/>
          <w:sz w:val="18"/>
          <w:szCs w:val="18"/>
        </w:rPr>
        <w:t>01/05</w:t>
      </w:r>
      <w:r w:rsidR="0051169D" w:rsidRPr="00C87145">
        <w:rPr>
          <w:rFonts w:eastAsiaTheme="minorEastAsia" w:cstheme="minorBidi"/>
          <w:b/>
          <w:color w:val="FF0000"/>
          <w:sz w:val="18"/>
          <w:szCs w:val="18"/>
        </w:rPr>
        <w:t>/2013</w:t>
      </w:r>
      <w:r w:rsidR="008D76D3">
        <w:rPr>
          <w:rFonts w:eastAsiaTheme="minorEastAsia" w:cstheme="minorBidi"/>
          <w:b/>
          <w:color w:val="FF0000"/>
          <w:sz w:val="18"/>
          <w:szCs w:val="18"/>
        </w:rPr>
        <w:t>)</w:t>
      </w:r>
      <w:r w:rsidR="00DF7EDB">
        <w:rPr>
          <w:rFonts w:eastAsiaTheme="minorEastAsia" w:cstheme="minorBidi"/>
          <w:b/>
          <w:color w:val="FF0000"/>
          <w:sz w:val="18"/>
          <w:szCs w:val="18"/>
        </w:rPr>
        <w:t xml:space="preserve"> </w:t>
      </w:r>
      <w:r w:rsidR="005D7289" w:rsidRPr="00DF7EDB">
        <w:rPr>
          <w:strike/>
          <w:color w:val="FF0000"/>
          <w:sz w:val="18"/>
          <w:szCs w:val="18"/>
        </w:rPr>
        <w:t>SUT eki EK-2/B Listesinde “9.C Moleküler tetkikler” başlığı altında yer alan moleküler tetkik bedelleri; sadece sözleşmeli/protokollü üçüncü basamak sağlık hizmeti sunucularınca Genetik Tanı Merkezinde yapılması halinde ve bünyesinde Genetik Tanı Merkezi ruhsatı/geçici çalışma izin belgesine sahip laboratuvarı bulunan ikinci basamak sağlık hizmeti sunucuları tarafından faturalandırılır.</w:t>
      </w:r>
      <w:r w:rsidR="005D7289">
        <w:rPr>
          <w:color w:val="FF0000"/>
          <w:sz w:val="18"/>
          <w:szCs w:val="18"/>
        </w:rPr>
        <w:t xml:space="preserve"> </w:t>
      </w:r>
      <w:r w:rsidR="00DF7EDB" w:rsidRPr="00421AF7">
        <w:rPr>
          <w:bCs/>
          <w:sz w:val="18"/>
          <w:szCs w:val="18"/>
        </w:rPr>
        <w:t xml:space="preserve"> </w:t>
      </w:r>
      <w:r w:rsidR="00DF7EDB" w:rsidRPr="00DF7EDB">
        <w:rPr>
          <w:bCs/>
          <w:color w:val="FF0000"/>
          <w:sz w:val="18"/>
          <w:szCs w:val="18"/>
        </w:rPr>
        <w:t>SUT eki EK-2/B Listesinde “9.C Moleküler tetkikler” başlığı altında yer alan moleküler tetkik bedelleri; sadece sözleşmeli/protokollü üçüncü basamak sağlık hizmeti sunucuları ile bünyesinde Genetik Tanı Merkezi ruhsatı/geçici çalışma izin belgesine sahip laboratuvarı bulunan ikinci basamak sağlık hizmeti sunucuları tarafından faturalandırılır.</w:t>
      </w:r>
      <w:r w:rsidRPr="00DF7EDB">
        <w:rPr>
          <w:color w:val="FF0000"/>
          <w:sz w:val="18"/>
          <w:szCs w:val="18"/>
        </w:rPr>
        <w:t xml:space="preserve"> </w:t>
      </w:r>
      <w:r w:rsidRPr="0098164A">
        <w:rPr>
          <w:sz w:val="18"/>
          <w:szCs w:val="18"/>
        </w:rPr>
        <w:t xml:space="preserve">Ancak; preimplantasyon genetik tetkikler, prenatal genetik tetkikler, hematolojik maligniteler, </w:t>
      </w:r>
      <w:r w:rsidR="00BD1D15" w:rsidRPr="0098164A">
        <w:rPr>
          <w:sz w:val="18"/>
          <w:szCs w:val="18"/>
        </w:rPr>
        <w:t xml:space="preserve">organ ve doku nakli merkezi </w:t>
      </w:r>
      <w:r w:rsidRPr="0098164A">
        <w:rPr>
          <w:sz w:val="18"/>
          <w:szCs w:val="18"/>
        </w:rPr>
        <w:t>bulunan sağlık hizmeti sunucularında transplantasyon yapılacak alıcı ve verici adayları için bu şartlar aranmaz. Adli veya tıbbi endikasyonlara bağlı zorunluluklar dışında kişinin kendi isteğine bağlı olarak yaptırılan DNA testleri Kurumca hiçbir şekilde ödenmez. Yapılan işlemlere ait ayrıntılı teknik açıklamayı içeren ayrıntılı rapor ile analiz görüntülü sonuçlarının orjinal cihaz çıktılarının imzalı fotokopisi faturaya eklenecektir. Ayrıca imzalı orjinal cihaz çıktıları istendiğinde Kuruma ibraz edilmek üzere sağlık hizmeti sunucusunda saklanacaktır. Hekim tarafından tetkik istem formunda analiz endikasyonu, tanı için gerekliliği ve tedavi protokolünü değiştirip değiştirmediği belirtilmeli ve bir örneği faturaya eklenmelidir.</w:t>
      </w:r>
    </w:p>
    <w:p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51" w:name="_Toc251702544"/>
      <w:bookmarkStart w:id="452" w:name="_Ref252696890"/>
      <w:bookmarkEnd w:id="450"/>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.4.Ğ</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Kardiyak </w:t>
      </w:r>
      <w:r w:rsidR="00E3647A" w:rsidRPr="0098164A">
        <w:rPr>
          <w:rFonts w:ascii="Times New Roman" w:hAnsi="Times New Roman" w:cs="Times New Roman"/>
          <w:i w:val="0"/>
          <w:color w:val="auto"/>
          <w:sz w:val="18"/>
          <w:szCs w:val="18"/>
        </w:rPr>
        <w:t>risk</w:t>
      </w:r>
      <w:bookmarkEnd w:id="451"/>
      <w:bookmarkEnd w:id="452"/>
      <w:r w:rsidR="00E3647A" w:rsidRPr="0098164A">
        <w:rPr>
          <w:rFonts w:ascii="Times New Roman" w:hAnsi="Times New Roman" w:cs="Times New Roman"/>
          <w:i w:val="0"/>
          <w:color w:val="auto"/>
          <w:sz w:val="18"/>
          <w:szCs w:val="18"/>
        </w:rPr>
        <w:t xml:space="preserve"> puanlaması</w:t>
      </w:r>
    </w:p>
    <w:p w:rsidR="003B58A1" w:rsidRPr="0098164A" w:rsidRDefault="003B58A1" w:rsidP="00DC544B">
      <w:pPr>
        <w:ind w:firstLine="709"/>
        <w:jc w:val="both"/>
        <w:outlineLvl w:val="4"/>
        <w:rPr>
          <w:sz w:val="18"/>
          <w:szCs w:val="18"/>
        </w:rPr>
      </w:pPr>
      <w:r w:rsidRPr="0098164A">
        <w:rPr>
          <w:sz w:val="18"/>
          <w:szCs w:val="18"/>
        </w:rPr>
        <w:t xml:space="preserve">(1) SUT eki </w:t>
      </w:r>
      <w:r w:rsidR="00971EFE" w:rsidRPr="0098164A">
        <w:rPr>
          <w:sz w:val="18"/>
          <w:szCs w:val="18"/>
        </w:rPr>
        <w:t xml:space="preserve">EK-2/C </w:t>
      </w:r>
      <w:r w:rsidRPr="0098164A">
        <w:rPr>
          <w:sz w:val="18"/>
          <w:szCs w:val="18"/>
        </w:rPr>
        <w:t xml:space="preserve">Listesinde P605.680’den P605.840’a, </w:t>
      </w:r>
      <w:r w:rsidR="008B1D26" w:rsidRPr="008B1D26">
        <w:rPr>
          <w:b/>
          <w:color w:val="FF0000"/>
          <w:sz w:val="18"/>
          <w:szCs w:val="18"/>
        </w:rPr>
        <w:t>(Değişik:RG-</w:t>
      </w:r>
      <w:r w:rsidR="00CC566D">
        <w:rPr>
          <w:b/>
          <w:color w:val="FF0000"/>
          <w:sz w:val="18"/>
          <w:szCs w:val="18"/>
        </w:rPr>
        <w:t>10</w:t>
      </w:r>
      <w:r w:rsidR="008B1D26" w:rsidRPr="008B1D26">
        <w:rPr>
          <w:b/>
          <w:color w:val="FF0000"/>
          <w:sz w:val="18"/>
          <w:szCs w:val="18"/>
        </w:rPr>
        <w:t>/04/2014-</w:t>
      </w:r>
      <w:r w:rsidR="006934A3" w:rsidRPr="007B6B67">
        <w:rPr>
          <w:rFonts w:eastAsiaTheme="minorEastAsia"/>
          <w:b/>
          <w:color w:val="FF0000"/>
          <w:sz w:val="18"/>
          <w:szCs w:val="18"/>
          <w:lang w:eastAsia="en-US"/>
        </w:rPr>
        <w:t>28968</w:t>
      </w:r>
      <w:r w:rsidR="008B1D26" w:rsidRPr="008B1D26">
        <w:rPr>
          <w:b/>
          <w:color w:val="FF0000"/>
          <w:sz w:val="18"/>
          <w:szCs w:val="18"/>
        </w:rPr>
        <w:t>/</w:t>
      </w:r>
      <w:r w:rsidR="003E3C49">
        <w:rPr>
          <w:b/>
          <w:color w:val="FF0000"/>
          <w:sz w:val="18"/>
          <w:szCs w:val="18"/>
        </w:rPr>
        <w:t>4</w:t>
      </w:r>
      <w:r w:rsidR="008B1D26" w:rsidRPr="008B1D26">
        <w:rPr>
          <w:b/>
          <w:color w:val="FF0000"/>
          <w:sz w:val="18"/>
          <w:szCs w:val="18"/>
        </w:rPr>
        <w:t xml:space="preserve"> md. Yürürlük: </w:t>
      </w:r>
      <w:r w:rsidR="00CC566D">
        <w:rPr>
          <w:b/>
          <w:color w:val="FF0000"/>
          <w:sz w:val="18"/>
          <w:szCs w:val="18"/>
        </w:rPr>
        <w:t>10</w:t>
      </w:r>
      <w:r w:rsidR="008B1D26" w:rsidRPr="008B1D26">
        <w:rPr>
          <w:b/>
          <w:color w:val="FF0000"/>
          <w:sz w:val="18"/>
          <w:szCs w:val="18"/>
        </w:rPr>
        <w:t>/04/2014)</w:t>
      </w:r>
      <w:r w:rsidR="008B1D26">
        <w:rPr>
          <w:b/>
          <w:color w:val="FF0000"/>
          <w:sz w:val="18"/>
          <w:szCs w:val="18"/>
        </w:rPr>
        <w:t xml:space="preserve"> </w:t>
      </w:r>
      <w:r w:rsidRPr="008B1D26">
        <w:rPr>
          <w:strike/>
          <w:sz w:val="18"/>
          <w:szCs w:val="18"/>
        </w:rPr>
        <w:t>P605.890</w:t>
      </w:r>
      <w:r w:rsidR="008B1D26">
        <w:rPr>
          <w:sz w:val="18"/>
          <w:szCs w:val="18"/>
        </w:rPr>
        <w:t xml:space="preserve"> </w:t>
      </w:r>
      <w:r w:rsidR="008B1D26" w:rsidRPr="008B1D26">
        <w:rPr>
          <w:color w:val="FF0000"/>
          <w:sz w:val="18"/>
          <w:szCs w:val="18"/>
        </w:rPr>
        <w:t>P605.910</w:t>
      </w:r>
      <w:r w:rsidRPr="0098164A">
        <w:rPr>
          <w:sz w:val="18"/>
          <w:szCs w:val="18"/>
        </w:rPr>
        <w:t>’dan P605.970’e, P604.560’dan P605.050’ye kadar olan kodlu işlemlerin bedelleri, aşağıda belirtilen “Kardiyak Risk Puanlaması” kriterlerine göre düşük risk, orta risk ve yüksek risk olarak hasta hizmet detay belgesinde yer alan epikriz notunda risk puanı belirtilmek suretiyle;</w:t>
      </w:r>
    </w:p>
    <w:p w:rsidR="003B58A1" w:rsidRPr="0098164A" w:rsidRDefault="003B58A1" w:rsidP="00D9275A">
      <w:pPr>
        <w:pStyle w:val="AralkYok"/>
        <w:numPr>
          <w:ilvl w:val="0"/>
          <w:numId w:val="62"/>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Düşük risk grubuna, SUT eki </w:t>
      </w:r>
      <w:r w:rsidR="00971EFE" w:rsidRPr="0098164A">
        <w:rPr>
          <w:rFonts w:ascii="Times New Roman" w:hAnsi="Times New Roman" w:cs="Times New Roman"/>
          <w:sz w:val="18"/>
          <w:szCs w:val="18"/>
        </w:rPr>
        <w:t xml:space="preserve">EK-2/C </w:t>
      </w:r>
      <w:r w:rsidRPr="0098164A">
        <w:rPr>
          <w:rFonts w:ascii="Times New Roman" w:hAnsi="Times New Roman" w:cs="Times New Roman"/>
          <w:sz w:val="18"/>
          <w:szCs w:val="18"/>
        </w:rPr>
        <w:t xml:space="preserve">Listesinde ilgili kodlar için belirtilen bedellerin %10 eksiği, </w:t>
      </w:r>
    </w:p>
    <w:p w:rsidR="003B58A1" w:rsidRPr="0098164A" w:rsidRDefault="003B58A1" w:rsidP="00D9275A">
      <w:pPr>
        <w:pStyle w:val="AralkYok"/>
        <w:numPr>
          <w:ilvl w:val="0"/>
          <w:numId w:val="62"/>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Orta risk grubuna listede ilgili kodlar için belirtilen bedellerin tamamı,</w:t>
      </w:r>
    </w:p>
    <w:p w:rsidR="00276C9E" w:rsidRPr="0098164A" w:rsidRDefault="003B58A1" w:rsidP="00D9275A">
      <w:pPr>
        <w:pStyle w:val="AralkYok"/>
        <w:numPr>
          <w:ilvl w:val="0"/>
          <w:numId w:val="62"/>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Yüksek risk grubuna ise listede ilgili kodlar için belirtilen bedellerin %15 fazlası</w:t>
      </w:r>
      <w:r w:rsidR="00276C9E" w:rsidRPr="0098164A">
        <w:rPr>
          <w:rFonts w:ascii="Times New Roman" w:hAnsi="Times New Roman" w:cs="Times New Roman"/>
          <w:sz w:val="18"/>
          <w:szCs w:val="18"/>
        </w:rPr>
        <w:t>,</w:t>
      </w:r>
      <w:r w:rsidRPr="0098164A">
        <w:rPr>
          <w:rFonts w:ascii="Times New Roman" w:hAnsi="Times New Roman" w:cs="Times New Roman"/>
          <w:sz w:val="18"/>
          <w:szCs w:val="18"/>
        </w:rPr>
        <w:t xml:space="preserve"> </w:t>
      </w:r>
    </w:p>
    <w:p w:rsidR="00E24216" w:rsidRPr="0098164A" w:rsidRDefault="003B58A1" w:rsidP="00276C9E">
      <w:pPr>
        <w:pStyle w:val="AralkYok"/>
        <w:tabs>
          <w:tab w:val="left" w:pos="993"/>
        </w:tabs>
        <w:ind w:left="709"/>
        <w:jc w:val="both"/>
        <w:rPr>
          <w:rFonts w:ascii="Times New Roman" w:hAnsi="Times New Roman" w:cs="Times New Roman"/>
          <w:sz w:val="18"/>
          <w:szCs w:val="18"/>
        </w:rPr>
      </w:pPr>
      <w:r w:rsidRPr="0098164A">
        <w:rPr>
          <w:rFonts w:ascii="Times New Roman" w:hAnsi="Times New Roman" w:cs="Times New Roman"/>
          <w:sz w:val="18"/>
          <w:szCs w:val="18"/>
        </w:rPr>
        <w:t>üzerinden karşılanır.</w:t>
      </w:r>
    </w:p>
    <w:p w:rsidR="00E24216" w:rsidRPr="0098164A" w:rsidRDefault="00E24216" w:rsidP="00F5437A">
      <w:pPr>
        <w:pStyle w:val="AralkYok"/>
        <w:ind w:firstLine="709"/>
        <w:outlineLvl w:val="4"/>
        <w:rPr>
          <w:sz w:val="18"/>
          <w:szCs w:val="18"/>
        </w:rPr>
      </w:pPr>
      <w:r w:rsidRPr="0098164A">
        <w:rPr>
          <w:rFonts w:ascii="Times New Roman" w:hAnsi="Times New Roman" w:cs="Times New Roman"/>
          <w:sz w:val="18"/>
          <w:szCs w:val="18"/>
          <w:lang w:eastAsia="tr-TR"/>
        </w:rPr>
        <w:t xml:space="preserve">(2) </w:t>
      </w:r>
      <w:r w:rsidR="00A3023A" w:rsidRPr="0098164A">
        <w:rPr>
          <w:rFonts w:ascii="Times New Roman" w:hAnsi="Times New Roman" w:cs="Times New Roman"/>
          <w:sz w:val="18"/>
          <w:szCs w:val="18"/>
          <w:lang w:eastAsia="tr-TR"/>
        </w:rPr>
        <w:t>Sözleşmeli/protokollü sağlık kurumları, risk puanlamasına esas teşkil eden bilgi ve belgeleri hasta dosyasında saklamak zorundadır.</w:t>
      </w:r>
    </w:p>
    <w:p w:rsidR="003B58A1" w:rsidRPr="0098164A" w:rsidRDefault="003B58A1" w:rsidP="00B347C0">
      <w:pPr>
        <w:keepLines/>
        <w:suppressAutoHyphens/>
        <w:ind w:firstLine="708"/>
        <w:jc w:val="both"/>
        <w:outlineLvl w:val="4"/>
        <w:rPr>
          <w:sz w:val="18"/>
          <w:szCs w:val="18"/>
        </w:rPr>
      </w:pPr>
    </w:p>
    <w:tbl>
      <w:tblPr>
        <w:tblpPr w:leftFromText="45" w:rightFromText="45" w:vertAnchor="text" w:horzAnchor="margin" w:tblpYSpec="center"/>
        <w:tblW w:w="9284" w:type="dxa"/>
        <w:tblLayout w:type="fixed"/>
        <w:tblCellMar>
          <w:left w:w="70" w:type="dxa"/>
          <w:right w:w="70" w:type="dxa"/>
        </w:tblCellMar>
        <w:tblLook w:val="04A0" w:firstRow="1" w:lastRow="0" w:firstColumn="1" w:lastColumn="0" w:noHBand="0" w:noVBand="1"/>
      </w:tblPr>
      <w:tblGrid>
        <w:gridCol w:w="496"/>
        <w:gridCol w:w="20"/>
        <w:gridCol w:w="2389"/>
        <w:gridCol w:w="5670"/>
        <w:gridCol w:w="709"/>
      </w:tblGrid>
      <w:tr w:rsidR="003B58A1" w:rsidRPr="0098164A" w:rsidTr="00E24216">
        <w:trPr>
          <w:trHeight w:val="315"/>
        </w:trPr>
        <w:tc>
          <w:tcPr>
            <w:tcW w:w="85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HASTA İLE İLGİLİ FAKTÖRLER</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PUAN</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Yaş</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60- 65 Yaş:1,  66</w:t>
            </w:r>
            <w:r w:rsidR="0083665A" w:rsidRPr="0098164A">
              <w:rPr>
                <w:sz w:val="18"/>
                <w:szCs w:val="18"/>
              </w:rPr>
              <w:t>-</w:t>
            </w:r>
            <w:r w:rsidRPr="0098164A">
              <w:rPr>
                <w:sz w:val="18"/>
                <w:szCs w:val="18"/>
              </w:rPr>
              <w:t>70 Yaş:2,  71 Yaş ve yaş üstü:3</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 </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2</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Cinsiyet</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Kadın</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1</w:t>
            </w:r>
          </w:p>
        </w:tc>
      </w:tr>
      <w:tr w:rsidR="003B58A1" w:rsidRPr="0098164A" w:rsidTr="00E24216">
        <w:trPr>
          <w:trHeight w:val="454"/>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3</w:t>
            </w:r>
          </w:p>
        </w:tc>
        <w:tc>
          <w:tcPr>
            <w:tcW w:w="24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 xml:space="preserve">Kronik </w:t>
            </w:r>
            <w:r w:rsidR="00715EF8" w:rsidRPr="0098164A">
              <w:rPr>
                <w:b/>
                <w:bCs/>
                <w:sz w:val="18"/>
                <w:szCs w:val="18"/>
              </w:rPr>
              <w:t>akciğer hastalığı</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CC01FB" w:rsidP="00B347C0">
            <w:pPr>
              <w:jc w:val="both"/>
              <w:outlineLvl w:val="4"/>
              <w:rPr>
                <w:b/>
                <w:bCs/>
                <w:sz w:val="18"/>
                <w:szCs w:val="18"/>
              </w:rPr>
            </w:pPr>
            <w:r w:rsidRPr="0098164A">
              <w:rPr>
                <w:b/>
                <w:bCs/>
                <w:sz w:val="18"/>
                <w:szCs w:val="18"/>
              </w:rPr>
              <w:t>1.</w:t>
            </w:r>
            <w:r w:rsidR="003B58A1" w:rsidRPr="0098164A">
              <w:rPr>
                <w:b/>
                <w:bCs/>
                <w:sz w:val="18"/>
                <w:szCs w:val="18"/>
              </w:rPr>
              <w:t xml:space="preserve"> </w:t>
            </w:r>
            <w:r w:rsidR="003B58A1" w:rsidRPr="0098164A">
              <w:rPr>
                <w:sz w:val="18"/>
                <w:szCs w:val="18"/>
              </w:rPr>
              <w:t xml:space="preserve">Solunum </w:t>
            </w:r>
            <w:r w:rsidR="00715EF8" w:rsidRPr="0098164A">
              <w:rPr>
                <w:sz w:val="18"/>
                <w:szCs w:val="18"/>
              </w:rPr>
              <w:t xml:space="preserve">fonksiyon testinde </w:t>
            </w:r>
            <w:r w:rsidR="003B58A1" w:rsidRPr="0098164A">
              <w:rPr>
                <w:sz w:val="18"/>
                <w:szCs w:val="18"/>
              </w:rPr>
              <w:t>hava yolu darlığı bulunması (F1/FVC %70</w:t>
            </w:r>
            <w:r w:rsidR="002105DF" w:rsidRPr="0098164A">
              <w:rPr>
                <w:sz w:val="18"/>
                <w:szCs w:val="18"/>
              </w:rPr>
              <w:t>’</w:t>
            </w:r>
            <w:r w:rsidR="003B58A1" w:rsidRPr="0098164A">
              <w:rPr>
                <w:sz w:val="18"/>
                <w:szCs w:val="18"/>
              </w:rPr>
              <w:t>in altında)</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1</w:t>
            </w:r>
          </w:p>
        </w:tc>
      </w:tr>
      <w:tr w:rsidR="003B58A1" w:rsidRPr="0098164A" w:rsidTr="00E24216">
        <w:trPr>
          <w:trHeight w:val="454"/>
        </w:trPr>
        <w:tc>
          <w:tcPr>
            <w:tcW w:w="496" w:type="dxa"/>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both"/>
              <w:outlineLvl w:val="4"/>
              <w:rPr>
                <w:b/>
                <w:bCs/>
                <w:sz w:val="18"/>
                <w:szCs w:val="18"/>
              </w:rPr>
            </w:pPr>
          </w:p>
        </w:tc>
        <w:tc>
          <w:tcPr>
            <w:tcW w:w="2409" w:type="dxa"/>
            <w:gridSpan w:val="2"/>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both"/>
              <w:outlineLvl w:val="4"/>
              <w:rPr>
                <w:b/>
                <w:bCs/>
                <w:sz w:val="18"/>
                <w:szCs w:val="18"/>
              </w:rPr>
            </w:pP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2B4B7C">
            <w:pPr>
              <w:jc w:val="both"/>
              <w:outlineLvl w:val="4"/>
              <w:rPr>
                <w:sz w:val="18"/>
                <w:szCs w:val="18"/>
              </w:rPr>
            </w:pPr>
            <w:r w:rsidRPr="0098164A">
              <w:rPr>
                <w:sz w:val="18"/>
                <w:szCs w:val="18"/>
              </w:rPr>
              <w:t>ve/veya</w:t>
            </w:r>
          </w:p>
        </w:tc>
        <w:tc>
          <w:tcPr>
            <w:tcW w:w="709" w:type="dxa"/>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center"/>
              <w:outlineLvl w:val="4"/>
              <w:rPr>
                <w:b/>
                <w:bCs/>
                <w:sz w:val="18"/>
                <w:szCs w:val="18"/>
              </w:rPr>
            </w:pPr>
          </w:p>
        </w:tc>
      </w:tr>
      <w:tr w:rsidR="003B58A1" w:rsidRPr="0098164A" w:rsidTr="00E24216">
        <w:trPr>
          <w:trHeight w:val="454"/>
        </w:trPr>
        <w:tc>
          <w:tcPr>
            <w:tcW w:w="496" w:type="dxa"/>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both"/>
              <w:outlineLvl w:val="4"/>
              <w:rPr>
                <w:b/>
                <w:bCs/>
                <w:sz w:val="18"/>
                <w:szCs w:val="18"/>
              </w:rPr>
            </w:pPr>
          </w:p>
        </w:tc>
        <w:tc>
          <w:tcPr>
            <w:tcW w:w="2409" w:type="dxa"/>
            <w:gridSpan w:val="2"/>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both"/>
              <w:outlineLvl w:val="4"/>
              <w:rPr>
                <w:b/>
                <w:bCs/>
                <w:sz w:val="18"/>
                <w:szCs w:val="18"/>
              </w:rPr>
            </w:pP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 xml:space="preserve">2. </w:t>
            </w:r>
            <w:r w:rsidRPr="0098164A">
              <w:rPr>
                <w:sz w:val="18"/>
                <w:szCs w:val="18"/>
              </w:rPr>
              <w:t xml:space="preserve">Azalmış </w:t>
            </w:r>
            <w:r w:rsidR="00715EF8" w:rsidRPr="0098164A">
              <w:rPr>
                <w:sz w:val="18"/>
                <w:szCs w:val="18"/>
              </w:rPr>
              <w:t>akciğer hacmi</w:t>
            </w:r>
            <w:r w:rsidRPr="0098164A">
              <w:rPr>
                <w:sz w:val="18"/>
                <w:szCs w:val="18"/>
              </w:rPr>
              <w:t>: FVC: %80</w:t>
            </w:r>
            <w:r w:rsidR="002105DF" w:rsidRPr="0098164A">
              <w:rPr>
                <w:sz w:val="18"/>
                <w:szCs w:val="18"/>
              </w:rPr>
              <w:t>’</w:t>
            </w:r>
            <w:r w:rsidRPr="0098164A">
              <w:rPr>
                <w:sz w:val="18"/>
                <w:szCs w:val="18"/>
              </w:rPr>
              <w:t>in altında + F1/FVC:%70</w:t>
            </w:r>
            <w:r w:rsidR="002105DF" w:rsidRPr="0098164A">
              <w:rPr>
                <w:sz w:val="18"/>
                <w:szCs w:val="18"/>
              </w:rPr>
              <w:t>’</w:t>
            </w:r>
            <w:r w:rsidRPr="0098164A">
              <w:rPr>
                <w:sz w:val="18"/>
                <w:szCs w:val="18"/>
              </w:rPr>
              <w:t>in üstünde</w:t>
            </w:r>
          </w:p>
        </w:tc>
        <w:tc>
          <w:tcPr>
            <w:tcW w:w="709" w:type="dxa"/>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center"/>
              <w:outlineLvl w:val="4"/>
              <w:rPr>
                <w:b/>
                <w:bCs/>
                <w:sz w:val="18"/>
                <w:szCs w:val="18"/>
              </w:rPr>
            </w:pP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4</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715EF8" w:rsidP="00B347C0">
            <w:pPr>
              <w:outlineLvl w:val="4"/>
              <w:rPr>
                <w:b/>
                <w:bCs/>
                <w:sz w:val="18"/>
                <w:szCs w:val="18"/>
              </w:rPr>
            </w:pPr>
            <w:r w:rsidRPr="0098164A">
              <w:rPr>
                <w:b/>
                <w:bCs/>
                <w:sz w:val="18"/>
                <w:szCs w:val="18"/>
              </w:rPr>
              <w:t>Ekstrakardiyak a</w:t>
            </w:r>
            <w:r w:rsidR="003B58A1" w:rsidRPr="0098164A">
              <w:rPr>
                <w:b/>
                <w:bCs/>
                <w:sz w:val="18"/>
                <w:szCs w:val="18"/>
              </w:rPr>
              <w:t>rteriopati</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%50’nin üzerinde karotis lezyonu, geçirilmiş veya kalp ameliyatı sonrasına planlanan abdominal aorta, karotis ya da periferik damar operasyonu, radyolojik tanı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2</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5</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 xml:space="preserve">Geçirilmiş </w:t>
            </w:r>
            <w:r w:rsidR="00715EF8" w:rsidRPr="0098164A">
              <w:rPr>
                <w:b/>
                <w:bCs/>
                <w:sz w:val="18"/>
                <w:szCs w:val="18"/>
              </w:rPr>
              <w:t>kardiyak operasyon</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Perikardın daha önce açıldığı operasyon anamnezi (</w:t>
            </w:r>
            <w:r w:rsidR="002105DF" w:rsidRPr="0098164A">
              <w:rPr>
                <w:sz w:val="18"/>
                <w:szCs w:val="18"/>
              </w:rPr>
              <w:t>r</w:t>
            </w:r>
            <w:r w:rsidRPr="0098164A">
              <w:rPr>
                <w:sz w:val="18"/>
                <w:szCs w:val="18"/>
              </w:rPr>
              <w:t>edo vaka)</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3</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6</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Böbrek fonksiyon bozukluğu</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Serum </w:t>
            </w:r>
            <w:r w:rsidR="00715EF8" w:rsidRPr="0098164A">
              <w:rPr>
                <w:sz w:val="18"/>
                <w:szCs w:val="18"/>
              </w:rPr>
              <w:t>k</w:t>
            </w:r>
            <w:r w:rsidRPr="0098164A">
              <w:rPr>
                <w:sz w:val="18"/>
                <w:szCs w:val="18"/>
              </w:rPr>
              <w:t>reatinin &gt;2.26mg/dl ve/veya GFR &lt;60 ml/dk.</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2</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7</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715EF8" w:rsidP="00B347C0">
            <w:pPr>
              <w:outlineLvl w:val="4"/>
              <w:rPr>
                <w:b/>
                <w:bCs/>
                <w:sz w:val="18"/>
                <w:szCs w:val="18"/>
              </w:rPr>
            </w:pPr>
            <w:r w:rsidRPr="0098164A">
              <w:rPr>
                <w:b/>
                <w:bCs/>
                <w:sz w:val="18"/>
                <w:szCs w:val="18"/>
              </w:rPr>
              <w:t>Böbrek y</w:t>
            </w:r>
            <w:r w:rsidR="003B58A1" w:rsidRPr="0098164A">
              <w:rPr>
                <w:b/>
                <w:bCs/>
                <w:sz w:val="18"/>
                <w:szCs w:val="18"/>
              </w:rPr>
              <w:t xml:space="preserve">etmezliği + diyaliz hastaları </w:t>
            </w:r>
            <w:r w:rsidR="00CC01FB" w:rsidRPr="0098164A">
              <w:rPr>
                <w:b/>
                <w:bCs/>
                <w:sz w:val="18"/>
                <w:szCs w:val="18"/>
              </w:rPr>
              <w:t xml:space="preserve">                             </w:t>
            </w:r>
            <w:r w:rsidR="003B58A1" w:rsidRPr="0098164A">
              <w:rPr>
                <w:b/>
                <w:bCs/>
                <w:sz w:val="18"/>
                <w:szCs w:val="18"/>
              </w:rPr>
              <w:t xml:space="preserve">(*6. </w:t>
            </w:r>
            <w:r w:rsidR="00CC01FB" w:rsidRPr="0098164A">
              <w:rPr>
                <w:b/>
                <w:bCs/>
                <w:sz w:val="18"/>
                <w:szCs w:val="18"/>
              </w:rPr>
              <w:t>m</w:t>
            </w:r>
            <w:r w:rsidR="003B58A1" w:rsidRPr="0098164A">
              <w:rPr>
                <w:b/>
                <w:bCs/>
                <w:sz w:val="18"/>
                <w:szCs w:val="18"/>
              </w:rPr>
              <w:t xml:space="preserve">adde puanı </w:t>
            </w:r>
            <w:r w:rsidR="00CD58F6" w:rsidRPr="0098164A">
              <w:rPr>
                <w:b/>
                <w:bCs/>
                <w:sz w:val="18"/>
                <w:szCs w:val="18"/>
              </w:rPr>
              <w:t>e</w:t>
            </w:r>
            <w:r w:rsidR="003B58A1" w:rsidRPr="0098164A">
              <w:rPr>
                <w:b/>
                <w:bCs/>
                <w:sz w:val="18"/>
                <w:szCs w:val="18"/>
              </w:rPr>
              <w:t>klenmez)</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A-V hemodiyaliz fistülü ve/veya </w:t>
            </w:r>
            <w:r w:rsidR="00715EF8" w:rsidRPr="0098164A">
              <w:rPr>
                <w:sz w:val="18"/>
                <w:szCs w:val="18"/>
              </w:rPr>
              <w:t>d</w:t>
            </w:r>
            <w:r w:rsidRPr="0098164A">
              <w:rPr>
                <w:sz w:val="18"/>
                <w:szCs w:val="18"/>
              </w:rPr>
              <w:t>iyaliz kateterinden diyalize giriyor olması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5</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8</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 xml:space="preserve">Aktif </w:t>
            </w:r>
            <w:r w:rsidR="00715EF8" w:rsidRPr="0098164A">
              <w:rPr>
                <w:b/>
                <w:bCs/>
                <w:sz w:val="18"/>
                <w:szCs w:val="18"/>
              </w:rPr>
              <w:t>e</w:t>
            </w:r>
            <w:r w:rsidRPr="0098164A">
              <w:rPr>
                <w:b/>
                <w:bCs/>
                <w:sz w:val="18"/>
                <w:szCs w:val="18"/>
              </w:rPr>
              <w:t>ndokardit</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Ekokardiyografi ve/veya pozitif kan kültürleriyle </w:t>
            </w:r>
            <w:r w:rsidR="00715EF8" w:rsidRPr="0098164A">
              <w:rPr>
                <w:sz w:val="18"/>
                <w:szCs w:val="18"/>
              </w:rPr>
              <w:t>e</w:t>
            </w:r>
            <w:r w:rsidRPr="0098164A">
              <w:rPr>
                <w:sz w:val="18"/>
                <w:szCs w:val="18"/>
              </w:rPr>
              <w:t>ndokardit tanısı alması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3</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9</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 xml:space="preserve">Kritik </w:t>
            </w:r>
            <w:r w:rsidR="00715EF8" w:rsidRPr="0098164A">
              <w:rPr>
                <w:b/>
                <w:bCs/>
                <w:sz w:val="18"/>
                <w:szCs w:val="18"/>
              </w:rPr>
              <w:t>preoperatif durum</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Kardio </w:t>
            </w:r>
            <w:r w:rsidR="00715EF8" w:rsidRPr="0098164A">
              <w:rPr>
                <w:sz w:val="18"/>
                <w:szCs w:val="18"/>
              </w:rPr>
              <w:t xml:space="preserve">pulmoner canlandırma ile </w:t>
            </w:r>
            <w:r w:rsidRPr="0098164A">
              <w:rPr>
                <w:sz w:val="18"/>
                <w:szCs w:val="18"/>
              </w:rPr>
              <w:t>ameliyata alınan hasta ve/veya İABP takılmış olarak ameliyata alınması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3</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10</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Diabetes Mellitus</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İnsüline bağımlı Diabetes Mellitus varlığı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2</w:t>
            </w:r>
          </w:p>
        </w:tc>
      </w:tr>
      <w:tr w:rsidR="003B58A1" w:rsidRPr="0098164A" w:rsidTr="00E24216">
        <w:trPr>
          <w:trHeight w:val="45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KARDİYAK FAKTÖRLER</w:t>
            </w:r>
          </w:p>
        </w:tc>
      </w:tr>
      <w:tr w:rsidR="003B58A1" w:rsidRPr="0098164A"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11</w:t>
            </w:r>
          </w:p>
        </w:tc>
        <w:tc>
          <w:tcPr>
            <w:tcW w:w="2389" w:type="dxa"/>
            <w:vMerge w:val="restart"/>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 xml:space="preserve">LV </w:t>
            </w:r>
            <w:r w:rsidR="00715EF8" w:rsidRPr="0098164A">
              <w:rPr>
                <w:b/>
                <w:bCs/>
                <w:sz w:val="18"/>
                <w:szCs w:val="18"/>
              </w:rPr>
              <w:t>d</w:t>
            </w:r>
            <w:r w:rsidRPr="0098164A">
              <w:rPr>
                <w:b/>
                <w:bCs/>
                <w:sz w:val="18"/>
                <w:szCs w:val="18"/>
              </w:rPr>
              <w:t>isfonksiyonu</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Ekokardiografi veya </w:t>
            </w:r>
            <w:r w:rsidR="00715EF8" w:rsidRPr="0098164A">
              <w:rPr>
                <w:sz w:val="18"/>
                <w:szCs w:val="18"/>
              </w:rPr>
              <w:t xml:space="preserve">sol ventirikülografide </w:t>
            </w:r>
            <w:r w:rsidRPr="0098164A">
              <w:rPr>
                <w:sz w:val="18"/>
                <w:szCs w:val="18"/>
              </w:rPr>
              <w:t>EF %30-%50 arasında olması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1</w:t>
            </w:r>
          </w:p>
        </w:tc>
      </w:tr>
      <w:tr w:rsidR="003B58A1" w:rsidRPr="0098164A"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12</w:t>
            </w:r>
          </w:p>
        </w:tc>
        <w:tc>
          <w:tcPr>
            <w:tcW w:w="2389" w:type="dxa"/>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both"/>
              <w:outlineLvl w:val="4"/>
              <w:rPr>
                <w:b/>
                <w:bCs/>
                <w:sz w:val="18"/>
                <w:szCs w:val="18"/>
              </w:rPr>
            </w:pP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Ekokardiogra</w:t>
            </w:r>
            <w:r w:rsidR="00CC01FB" w:rsidRPr="0098164A">
              <w:rPr>
                <w:sz w:val="18"/>
                <w:szCs w:val="18"/>
              </w:rPr>
              <w:t xml:space="preserve">fi veya </w:t>
            </w:r>
            <w:r w:rsidR="00715EF8" w:rsidRPr="0098164A">
              <w:rPr>
                <w:sz w:val="18"/>
                <w:szCs w:val="18"/>
              </w:rPr>
              <w:t xml:space="preserve">sol ventirikülografide </w:t>
            </w:r>
            <w:r w:rsidRPr="0098164A">
              <w:rPr>
                <w:sz w:val="18"/>
                <w:szCs w:val="18"/>
              </w:rPr>
              <w:t>EF</w:t>
            </w:r>
            <w:r w:rsidR="00CC01FB" w:rsidRPr="0098164A">
              <w:rPr>
                <w:sz w:val="18"/>
                <w:szCs w:val="18"/>
              </w:rPr>
              <w:t xml:space="preserve"> </w:t>
            </w:r>
            <w:r w:rsidRPr="0098164A">
              <w:rPr>
                <w:sz w:val="18"/>
                <w:szCs w:val="18"/>
              </w:rPr>
              <w:t>&lt;%30</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3</w:t>
            </w:r>
          </w:p>
        </w:tc>
      </w:tr>
      <w:tr w:rsidR="003B58A1" w:rsidRPr="0098164A"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13</w:t>
            </w:r>
          </w:p>
        </w:tc>
        <w:tc>
          <w:tcPr>
            <w:tcW w:w="238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 xml:space="preserve">Pulmoner </w:t>
            </w:r>
            <w:r w:rsidR="00715EF8" w:rsidRPr="0098164A">
              <w:rPr>
                <w:b/>
                <w:bCs/>
                <w:sz w:val="18"/>
                <w:szCs w:val="18"/>
              </w:rPr>
              <w:t>h</w:t>
            </w:r>
            <w:r w:rsidRPr="0098164A">
              <w:rPr>
                <w:b/>
                <w:bCs/>
                <w:sz w:val="18"/>
                <w:szCs w:val="18"/>
              </w:rPr>
              <w:t>ipertansiyon</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Ekokardiografi veya </w:t>
            </w:r>
            <w:r w:rsidR="00715EF8" w:rsidRPr="0098164A">
              <w:rPr>
                <w:sz w:val="18"/>
                <w:szCs w:val="18"/>
              </w:rPr>
              <w:t>kateterizasyon sırasında; sistolik pulmoner arter basıncı</w:t>
            </w:r>
            <w:r w:rsidRPr="0098164A">
              <w:rPr>
                <w:sz w:val="18"/>
                <w:szCs w:val="18"/>
              </w:rPr>
              <w:t xml:space="preserve"> &gt;40 mmHg</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2</w:t>
            </w:r>
          </w:p>
        </w:tc>
      </w:tr>
      <w:tr w:rsidR="003B58A1" w:rsidRPr="0098164A" w:rsidTr="00E24216">
        <w:trPr>
          <w:trHeight w:val="45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OPERASYONLA İLGİLİ FAKTÖRLER</w:t>
            </w:r>
          </w:p>
        </w:tc>
      </w:tr>
      <w:tr w:rsidR="003B58A1" w:rsidRPr="0098164A"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14</w:t>
            </w:r>
          </w:p>
        </w:tc>
        <w:tc>
          <w:tcPr>
            <w:tcW w:w="238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 xml:space="preserve">Torasik </w:t>
            </w:r>
            <w:r w:rsidR="00715EF8" w:rsidRPr="0098164A">
              <w:rPr>
                <w:b/>
                <w:bCs/>
                <w:sz w:val="18"/>
                <w:szCs w:val="18"/>
              </w:rPr>
              <w:t>aorta cerrahisi</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Asendan, arkus ya da desendan aort patolojilerine girişim</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4</w:t>
            </w:r>
          </w:p>
        </w:tc>
      </w:tr>
      <w:tr w:rsidR="003B58A1" w:rsidRPr="0098164A"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15</w:t>
            </w:r>
          </w:p>
        </w:tc>
        <w:tc>
          <w:tcPr>
            <w:tcW w:w="238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Post MI VSD</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Ekokardiografi ve/veya </w:t>
            </w:r>
            <w:r w:rsidR="00715EF8" w:rsidRPr="0098164A">
              <w:rPr>
                <w:sz w:val="18"/>
                <w:szCs w:val="18"/>
              </w:rPr>
              <w:t>k</w:t>
            </w:r>
            <w:r w:rsidRPr="0098164A">
              <w:rPr>
                <w:sz w:val="18"/>
                <w:szCs w:val="18"/>
              </w:rPr>
              <w:t>ateterizasyon sırasında tanı alması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5</w:t>
            </w:r>
          </w:p>
        </w:tc>
      </w:tr>
    </w:tbl>
    <w:p w:rsidR="003B58A1" w:rsidRPr="0098164A" w:rsidRDefault="003B58A1" w:rsidP="00B347C0">
      <w:pPr>
        <w:keepLines/>
        <w:suppressAutoHyphens/>
        <w:jc w:val="both"/>
        <w:outlineLvl w:val="4"/>
        <w:rPr>
          <w:sz w:val="18"/>
          <w:szCs w:val="18"/>
        </w:rPr>
      </w:pPr>
    </w:p>
    <w:p w:rsidR="003B58A1" w:rsidRPr="0098164A" w:rsidRDefault="003B58A1" w:rsidP="00B347C0">
      <w:pPr>
        <w:keepLines/>
        <w:suppressAutoHyphens/>
        <w:jc w:val="both"/>
        <w:outlineLvl w:val="4"/>
        <w:rPr>
          <w:sz w:val="18"/>
          <w:szCs w:val="18"/>
        </w:rPr>
      </w:pPr>
      <w:r w:rsidRPr="0098164A">
        <w:rPr>
          <w:sz w:val="18"/>
          <w:szCs w:val="18"/>
        </w:rPr>
        <w:t>Beklenen Mortalite (Lojistik skor):</w:t>
      </w:r>
      <w:r w:rsidRPr="0098164A">
        <w:rPr>
          <w:sz w:val="18"/>
          <w:szCs w:val="18"/>
        </w:rPr>
        <w:tab/>
      </w:r>
      <w:r w:rsidRPr="0098164A">
        <w:rPr>
          <w:sz w:val="18"/>
          <w:szCs w:val="18"/>
        </w:rPr>
        <w:tab/>
      </w:r>
      <w:r w:rsidRPr="0098164A">
        <w:rPr>
          <w:sz w:val="18"/>
          <w:szCs w:val="18"/>
        </w:rPr>
        <w:tab/>
      </w:r>
      <w:r w:rsidR="00E24216" w:rsidRPr="0098164A">
        <w:rPr>
          <w:sz w:val="18"/>
          <w:szCs w:val="18"/>
        </w:rPr>
        <w:tab/>
      </w:r>
      <w:r w:rsidR="00E24216" w:rsidRPr="0098164A">
        <w:rPr>
          <w:sz w:val="18"/>
          <w:szCs w:val="18"/>
        </w:rPr>
        <w:tab/>
      </w:r>
      <w:r w:rsidR="00E24216" w:rsidRPr="0098164A">
        <w:rPr>
          <w:sz w:val="18"/>
          <w:szCs w:val="18"/>
        </w:rPr>
        <w:tab/>
      </w:r>
      <w:r w:rsidR="00E24216" w:rsidRPr="0098164A">
        <w:rPr>
          <w:sz w:val="18"/>
          <w:szCs w:val="18"/>
        </w:rPr>
        <w:tab/>
      </w:r>
      <w:r w:rsidRPr="0098164A">
        <w:rPr>
          <w:sz w:val="18"/>
          <w:szCs w:val="18"/>
        </w:rPr>
        <w:t xml:space="preserve">    </w:t>
      </w:r>
      <w:r w:rsidR="00AC3394" w:rsidRPr="0098164A">
        <w:rPr>
          <w:sz w:val="18"/>
          <w:szCs w:val="18"/>
        </w:rPr>
        <w:t xml:space="preserve">  </w:t>
      </w:r>
      <w:r w:rsidRPr="0098164A">
        <w:rPr>
          <w:sz w:val="18"/>
          <w:szCs w:val="18"/>
        </w:rPr>
        <w:t>TOPLAM Risk Puanı:</w:t>
      </w:r>
    </w:p>
    <w:p w:rsidR="003B58A1" w:rsidRPr="0098164A" w:rsidRDefault="003B58A1" w:rsidP="00B347C0">
      <w:pPr>
        <w:keepLines/>
        <w:suppressAutoHyphens/>
        <w:jc w:val="both"/>
        <w:outlineLvl w:val="4"/>
        <w:rPr>
          <w:sz w:val="18"/>
          <w:szCs w:val="18"/>
        </w:rPr>
      </w:pPr>
    </w:p>
    <w:p w:rsidR="003B58A1" w:rsidRPr="0098164A" w:rsidRDefault="00AC3394" w:rsidP="00B347C0">
      <w:pPr>
        <w:keepLines/>
        <w:suppressAutoHyphens/>
        <w:jc w:val="both"/>
        <w:outlineLvl w:val="4"/>
        <w:rPr>
          <w:sz w:val="18"/>
          <w:szCs w:val="18"/>
        </w:rPr>
      </w:pPr>
      <w:r w:rsidRPr="0098164A">
        <w:rPr>
          <w:sz w:val="18"/>
          <w:szCs w:val="18"/>
        </w:rPr>
        <w:t>Düşük Risk: 0</w:t>
      </w:r>
      <w:r w:rsidR="0083665A" w:rsidRPr="0098164A">
        <w:rPr>
          <w:sz w:val="18"/>
          <w:szCs w:val="18"/>
        </w:rPr>
        <w:t>-</w:t>
      </w:r>
      <w:r w:rsidRPr="0098164A">
        <w:rPr>
          <w:sz w:val="18"/>
          <w:szCs w:val="18"/>
        </w:rPr>
        <w:t>3 puan</w:t>
      </w:r>
      <w:r w:rsidR="003B58A1" w:rsidRPr="0098164A">
        <w:rPr>
          <w:sz w:val="18"/>
          <w:szCs w:val="18"/>
        </w:rPr>
        <w:t xml:space="preserve"> </w:t>
      </w:r>
      <w:r w:rsidR="003B58A1" w:rsidRPr="0098164A">
        <w:rPr>
          <w:sz w:val="18"/>
          <w:szCs w:val="18"/>
        </w:rPr>
        <w:tab/>
      </w:r>
      <w:r w:rsidR="00E24216" w:rsidRPr="0098164A">
        <w:rPr>
          <w:sz w:val="18"/>
          <w:szCs w:val="18"/>
        </w:rPr>
        <w:tab/>
        <w:t xml:space="preserve">         </w:t>
      </w:r>
      <w:r w:rsidRPr="0098164A">
        <w:rPr>
          <w:sz w:val="18"/>
          <w:szCs w:val="18"/>
        </w:rPr>
        <w:t>Orta Risk: 4</w:t>
      </w:r>
      <w:r w:rsidR="0083665A" w:rsidRPr="0098164A">
        <w:rPr>
          <w:sz w:val="18"/>
          <w:szCs w:val="18"/>
        </w:rPr>
        <w:t>-</w:t>
      </w:r>
      <w:r w:rsidRPr="0098164A">
        <w:rPr>
          <w:sz w:val="18"/>
          <w:szCs w:val="18"/>
        </w:rPr>
        <w:t>6 puan</w:t>
      </w:r>
      <w:r w:rsidR="003B58A1" w:rsidRPr="0098164A">
        <w:rPr>
          <w:sz w:val="18"/>
          <w:szCs w:val="18"/>
        </w:rPr>
        <w:t xml:space="preserve"> </w:t>
      </w:r>
      <w:r w:rsidRPr="0098164A">
        <w:rPr>
          <w:sz w:val="18"/>
          <w:szCs w:val="18"/>
        </w:rPr>
        <w:t xml:space="preserve">      </w:t>
      </w:r>
      <w:r w:rsidR="00E24216" w:rsidRPr="0098164A">
        <w:rPr>
          <w:sz w:val="18"/>
          <w:szCs w:val="18"/>
        </w:rPr>
        <w:tab/>
      </w:r>
      <w:r w:rsidR="00E24216" w:rsidRPr="0098164A">
        <w:rPr>
          <w:sz w:val="18"/>
          <w:szCs w:val="18"/>
        </w:rPr>
        <w:tab/>
        <w:t xml:space="preserve"> </w:t>
      </w:r>
      <w:r w:rsidR="0004041C" w:rsidRPr="0098164A">
        <w:rPr>
          <w:sz w:val="18"/>
          <w:szCs w:val="18"/>
        </w:rPr>
        <w:t xml:space="preserve">  </w:t>
      </w:r>
      <w:r w:rsidR="00E24216" w:rsidRPr="0098164A">
        <w:rPr>
          <w:sz w:val="18"/>
          <w:szCs w:val="18"/>
        </w:rPr>
        <w:t xml:space="preserve">        </w:t>
      </w:r>
      <w:r w:rsidR="003B58A1" w:rsidRPr="0098164A">
        <w:rPr>
          <w:sz w:val="18"/>
          <w:szCs w:val="18"/>
        </w:rPr>
        <w:t>Yüksek risk: 7 ve üzeri puan</w:t>
      </w:r>
    </w:p>
    <w:p w:rsidR="003B58A1" w:rsidRPr="0098164A" w:rsidRDefault="003B58A1" w:rsidP="00B347C0">
      <w:pPr>
        <w:jc w:val="both"/>
        <w:outlineLvl w:val="4"/>
        <w:rPr>
          <w:sz w:val="18"/>
          <w:szCs w:val="18"/>
        </w:rPr>
      </w:pPr>
    </w:p>
    <w:p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53" w:name="_4.5.4.H-_Yoğun_bakım"/>
      <w:bookmarkStart w:id="454" w:name="_Toc251702546"/>
      <w:bookmarkStart w:id="455" w:name="_Ref252696894"/>
      <w:bookmarkEnd w:id="453"/>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.4.H</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Yoğun </w:t>
      </w:r>
      <w:r w:rsidR="00E3647A" w:rsidRPr="0098164A">
        <w:rPr>
          <w:rFonts w:ascii="Times New Roman" w:hAnsi="Times New Roman" w:cs="Times New Roman"/>
          <w:i w:val="0"/>
          <w:color w:val="auto"/>
          <w:sz w:val="18"/>
          <w:szCs w:val="18"/>
        </w:rPr>
        <w:t>bakım tedavisi</w:t>
      </w:r>
    </w:p>
    <w:p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Resmi ve özel sağlık kurumları bünyesinde kurulu bulunan yoğun bakım ünitelerinin standartları, yoğun bakım ünitelerinin tanımı, hasta özellikleri, personel durumu, yatak sayısı, tıbbi cihaz ve donanım ile yoğun bakım ünitelerinin taşıması gereken diğer özellikleri v.b. hususlarda Sağlık Bakanlığı düzenlemelerine uyulacaktır.</w:t>
      </w:r>
    </w:p>
    <w:p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(2) Yoğun bakım tedavileri SUT eki </w:t>
      </w:r>
      <w:r w:rsidR="00971EFE" w:rsidRPr="0098164A">
        <w:rPr>
          <w:rFonts w:ascii="Times New Roman" w:hAnsi="Times New Roman" w:cs="Times New Roman"/>
          <w:sz w:val="18"/>
          <w:szCs w:val="18"/>
        </w:rPr>
        <w:t xml:space="preserve">EK-2/C </w:t>
      </w:r>
      <w:r w:rsidRPr="0098164A">
        <w:rPr>
          <w:rFonts w:ascii="Times New Roman" w:hAnsi="Times New Roman" w:cs="Times New Roman"/>
          <w:sz w:val="18"/>
          <w:szCs w:val="18"/>
        </w:rPr>
        <w:t>Listesinde yer alan puanlar üzerinden faturalandırılır</w:t>
      </w:r>
      <w:r w:rsidR="00265BCE" w:rsidRPr="00265BCE">
        <w:rPr>
          <w:rFonts w:ascii="Times New Roman" w:hAnsi="Times New Roman" w:cs="Times New Roman"/>
          <w:b/>
          <w:color w:val="000000" w:themeColor="text1"/>
          <w:sz w:val="18"/>
          <w:szCs w:val="18"/>
        </w:rPr>
        <w:t>.</w:t>
      </w:r>
      <w:r w:rsidR="003B3F7F" w:rsidRPr="003B3F7F">
        <w:rPr>
          <w:rFonts w:ascii="Times New Roman" w:hAnsi="Times New Roman" w:cs="Times New Roman"/>
          <w:b/>
          <w:color w:val="FF0000"/>
          <w:sz w:val="18"/>
          <w:szCs w:val="18"/>
        </w:rPr>
        <w:t>(Mülga:RG-</w:t>
      </w:r>
      <w:r w:rsidR="00014A98">
        <w:rPr>
          <w:rFonts w:ascii="Times New Roman" w:hAnsi="Times New Roman" w:cs="Times New Roman"/>
          <w:b/>
          <w:color w:val="FF0000"/>
          <w:sz w:val="18"/>
          <w:szCs w:val="18"/>
        </w:rPr>
        <w:t>21/04/2015-29333</w:t>
      </w:r>
      <w:r w:rsidR="003B3F7F" w:rsidRPr="003B3F7F">
        <w:rPr>
          <w:rFonts w:ascii="Times New Roman" w:hAnsi="Times New Roman" w:cs="Times New Roman"/>
          <w:b/>
          <w:color w:val="FF0000"/>
          <w:sz w:val="18"/>
          <w:szCs w:val="18"/>
        </w:rPr>
        <w:t>/</w:t>
      </w:r>
      <w:r w:rsidR="003B3F7F">
        <w:rPr>
          <w:rFonts w:ascii="Times New Roman" w:hAnsi="Times New Roman" w:cs="Times New Roman"/>
          <w:b/>
          <w:color w:val="FF0000"/>
          <w:sz w:val="18"/>
          <w:szCs w:val="18"/>
        </w:rPr>
        <w:t>5</w:t>
      </w:r>
      <w:r w:rsidR="003B3F7F" w:rsidRPr="003B3F7F">
        <w:rPr>
          <w:rFonts w:ascii="Times New Roman" w:hAnsi="Times New Roman" w:cs="Times New Roman"/>
          <w:b/>
          <w:color w:val="FF0000"/>
          <w:sz w:val="18"/>
          <w:szCs w:val="18"/>
        </w:rPr>
        <w:t xml:space="preserve"> md. Yürürlük:</w:t>
      </w:r>
      <w:r w:rsidR="00265BCE">
        <w:rPr>
          <w:rFonts w:ascii="Times New Roman" w:hAnsi="Times New Roman" w:cs="Times New Roman"/>
          <w:b/>
          <w:color w:val="FF0000"/>
          <w:sz w:val="18"/>
          <w:szCs w:val="18"/>
        </w:rPr>
        <w:t>0</w:t>
      </w:r>
      <w:r w:rsidR="003B3F7F" w:rsidRPr="003B3F7F">
        <w:rPr>
          <w:rFonts w:ascii="Times New Roman" w:hAnsi="Times New Roman" w:cs="Times New Roman"/>
          <w:b/>
          <w:color w:val="FF0000"/>
          <w:sz w:val="18"/>
          <w:szCs w:val="18"/>
        </w:rPr>
        <w:t>1/</w:t>
      </w:r>
      <w:r w:rsidR="00265BCE">
        <w:rPr>
          <w:rFonts w:ascii="Times New Roman" w:hAnsi="Times New Roman" w:cs="Times New Roman"/>
          <w:b/>
          <w:color w:val="FF0000"/>
          <w:sz w:val="18"/>
          <w:szCs w:val="18"/>
        </w:rPr>
        <w:t>0</w:t>
      </w:r>
      <w:r w:rsidR="003B3F7F">
        <w:rPr>
          <w:rFonts w:ascii="Times New Roman" w:hAnsi="Times New Roman" w:cs="Times New Roman"/>
          <w:b/>
          <w:color w:val="FF0000"/>
          <w:sz w:val="18"/>
          <w:szCs w:val="18"/>
        </w:rPr>
        <w:t>5</w:t>
      </w:r>
      <w:r w:rsidR="003B3F7F" w:rsidRPr="003B3F7F">
        <w:rPr>
          <w:rFonts w:ascii="Times New Roman" w:hAnsi="Times New Roman" w:cs="Times New Roman"/>
          <w:b/>
          <w:color w:val="FF0000"/>
          <w:sz w:val="18"/>
          <w:szCs w:val="18"/>
        </w:rPr>
        <w:t>/2015)</w:t>
      </w:r>
      <w:r w:rsidRPr="003B3F7F">
        <w:rPr>
          <w:rFonts w:ascii="Times New Roman" w:hAnsi="Times New Roman" w:cs="Times New Roman"/>
          <w:color w:val="FF0000"/>
          <w:sz w:val="18"/>
          <w:szCs w:val="18"/>
        </w:rPr>
        <w:t xml:space="preserve"> </w:t>
      </w:r>
      <w:r w:rsidRPr="003B3F7F">
        <w:rPr>
          <w:rFonts w:ascii="Times New Roman" w:hAnsi="Times New Roman" w:cs="Times New Roman"/>
          <w:strike/>
          <w:sz w:val="18"/>
          <w:szCs w:val="18"/>
        </w:rPr>
        <w:t>Yoğun bakım tedavisi uygulanmayan günlerde verilen sağlık hizmetleri, hizmet başına ödeme yöntemiyle faturalandırılabilir.</w:t>
      </w:r>
      <w:r w:rsidRPr="0098164A">
        <w:rPr>
          <w:rFonts w:ascii="Times New Roman" w:hAnsi="Times New Roman" w:cs="Times New Roman"/>
          <w:sz w:val="18"/>
          <w:szCs w:val="18"/>
        </w:rPr>
        <w:t xml:space="preserve"> Yoğun bakım tedavisi sürmekte iken; </w:t>
      </w:r>
      <w:r w:rsidR="00971EFE" w:rsidRPr="0098164A">
        <w:rPr>
          <w:rFonts w:ascii="Times New Roman" w:hAnsi="Times New Roman" w:cs="Times New Roman"/>
          <w:sz w:val="18"/>
          <w:szCs w:val="18"/>
        </w:rPr>
        <w:t xml:space="preserve">EK-2/C </w:t>
      </w:r>
      <w:r w:rsidRPr="0098164A">
        <w:rPr>
          <w:rFonts w:ascii="Times New Roman" w:hAnsi="Times New Roman" w:cs="Times New Roman"/>
          <w:sz w:val="18"/>
          <w:szCs w:val="18"/>
        </w:rPr>
        <w:t>Listesinde yer alan A, B, C grubu işlemin uygulanması durumunda işlemin yapıldığı gün, tanıya dayalı yoğun bakım puanı faturalandırılabilir. Bu durumda yapılan işlemin SUT eki EK-</w:t>
      </w:r>
      <w:r w:rsidR="00DB64DD" w:rsidRPr="0098164A">
        <w:rPr>
          <w:rFonts w:ascii="Times New Roman" w:hAnsi="Times New Roman" w:cs="Times New Roman"/>
          <w:sz w:val="18"/>
          <w:szCs w:val="18"/>
        </w:rPr>
        <w:t>2/B</w:t>
      </w:r>
      <w:r w:rsidRPr="0098164A">
        <w:rPr>
          <w:rFonts w:ascii="Times New Roman" w:hAnsi="Times New Roman" w:cs="Times New Roman"/>
          <w:sz w:val="18"/>
          <w:szCs w:val="18"/>
        </w:rPr>
        <w:t xml:space="preserve"> Listesinde yer alan işlem puanı ile tanıya dayalı işlemlerde ayrıca faturalandırılabilecek tıbbi malzeme bedelleri faturalandırılabilir. D ve E grubu işlemler yoğun bakım bedellerine dâhil olup ayrıca faturalandırılamaz.</w:t>
      </w:r>
    </w:p>
    <w:p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(3) Anestezi sonrası bakım hizmetleri (PACU) için yoğun bakım bedelleri faturalandırılamaz.</w:t>
      </w:r>
    </w:p>
    <w:p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(4) </w:t>
      </w:r>
      <w:r w:rsidR="00F277EB" w:rsidRPr="0098164A">
        <w:rPr>
          <w:rFonts w:ascii="Times New Roman" w:hAnsi="Times New Roman" w:cs="Times New Roman"/>
          <w:sz w:val="18"/>
          <w:szCs w:val="18"/>
          <w:lang w:eastAsia="tr-TR"/>
        </w:rPr>
        <w:t>Yoğun bakımdaki hastalara uygulanan hemofiltrasyon, plazmaferez tedavileri, prematüre retinopatisinde lazer tedavisi</w:t>
      </w:r>
      <w:r w:rsidR="003B3F7F" w:rsidRPr="003B3F7F">
        <w:t xml:space="preserve"> </w:t>
      </w:r>
      <w:r w:rsidR="003B3F7F" w:rsidRPr="003B3F7F">
        <w:rPr>
          <w:rFonts w:ascii="Times New Roman" w:hAnsi="Times New Roman" w:cs="Times New Roman"/>
          <w:b/>
          <w:color w:val="FF0000"/>
          <w:sz w:val="18"/>
          <w:szCs w:val="18"/>
          <w:lang w:eastAsia="tr-TR"/>
        </w:rPr>
        <w:t>(Ek:RG-</w:t>
      </w:r>
      <w:r w:rsidR="00014A98">
        <w:rPr>
          <w:rFonts w:ascii="Times New Roman" w:hAnsi="Times New Roman" w:cs="Times New Roman"/>
          <w:b/>
          <w:color w:val="FF0000"/>
          <w:sz w:val="18"/>
          <w:szCs w:val="18"/>
          <w:lang w:eastAsia="tr-TR"/>
        </w:rPr>
        <w:t>21/04/2015-29333</w:t>
      </w:r>
      <w:r w:rsidR="003B3F7F" w:rsidRPr="003B3F7F">
        <w:rPr>
          <w:rFonts w:ascii="Times New Roman" w:hAnsi="Times New Roman" w:cs="Times New Roman"/>
          <w:b/>
          <w:color w:val="FF0000"/>
          <w:sz w:val="18"/>
          <w:szCs w:val="18"/>
          <w:lang w:eastAsia="tr-TR"/>
        </w:rPr>
        <w:t>/</w:t>
      </w:r>
      <w:r w:rsidR="003B3F7F">
        <w:rPr>
          <w:rFonts w:ascii="Times New Roman" w:hAnsi="Times New Roman" w:cs="Times New Roman"/>
          <w:b/>
          <w:color w:val="FF0000"/>
          <w:sz w:val="18"/>
          <w:szCs w:val="18"/>
          <w:lang w:eastAsia="tr-TR"/>
        </w:rPr>
        <w:t>6</w:t>
      </w:r>
      <w:r w:rsidR="003B3F7F" w:rsidRPr="003B3F7F">
        <w:rPr>
          <w:rFonts w:ascii="Times New Roman" w:hAnsi="Times New Roman" w:cs="Times New Roman"/>
          <w:b/>
          <w:color w:val="FF0000"/>
          <w:sz w:val="18"/>
          <w:szCs w:val="18"/>
          <w:lang w:eastAsia="tr-TR"/>
        </w:rPr>
        <w:t xml:space="preserve"> md. Yürürlük: </w:t>
      </w:r>
      <w:r w:rsidR="00164CAC">
        <w:rPr>
          <w:rFonts w:ascii="Times New Roman" w:hAnsi="Times New Roman" w:cs="Times New Roman"/>
          <w:b/>
          <w:color w:val="FF0000"/>
          <w:sz w:val="18"/>
          <w:szCs w:val="18"/>
          <w:lang w:eastAsia="tr-TR"/>
        </w:rPr>
        <w:t>0</w:t>
      </w:r>
      <w:r w:rsidR="003B3F7F">
        <w:rPr>
          <w:rFonts w:ascii="Times New Roman" w:hAnsi="Times New Roman" w:cs="Times New Roman"/>
          <w:b/>
          <w:color w:val="FF0000"/>
          <w:sz w:val="18"/>
          <w:szCs w:val="18"/>
          <w:lang w:eastAsia="tr-TR"/>
        </w:rPr>
        <w:t>1</w:t>
      </w:r>
      <w:r w:rsidR="003B3F7F" w:rsidRPr="003B3F7F">
        <w:rPr>
          <w:rFonts w:ascii="Times New Roman" w:hAnsi="Times New Roman" w:cs="Times New Roman"/>
          <w:b/>
          <w:color w:val="FF0000"/>
          <w:sz w:val="18"/>
          <w:szCs w:val="18"/>
          <w:lang w:eastAsia="tr-TR"/>
        </w:rPr>
        <w:t>/</w:t>
      </w:r>
      <w:r w:rsidR="00164CAC">
        <w:rPr>
          <w:rFonts w:ascii="Times New Roman" w:hAnsi="Times New Roman" w:cs="Times New Roman"/>
          <w:b/>
          <w:color w:val="FF0000"/>
          <w:sz w:val="18"/>
          <w:szCs w:val="18"/>
          <w:lang w:eastAsia="tr-TR"/>
        </w:rPr>
        <w:t>0</w:t>
      </w:r>
      <w:r w:rsidR="003B3F7F">
        <w:rPr>
          <w:rFonts w:ascii="Times New Roman" w:hAnsi="Times New Roman" w:cs="Times New Roman"/>
          <w:b/>
          <w:color w:val="FF0000"/>
          <w:sz w:val="18"/>
          <w:szCs w:val="18"/>
          <w:lang w:eastAsia="tr-TR"/>
        </w:rPr>
        <w:t>5</w:t>
      </w:r>
      <w:r w:rsidR="003B3F7F" w:rsidRPr="003B3F7F">
        <w:rPr>
          <w:rFonts w:ascii="Times New Roman" w:hAnsi="Times New Roman" w:cs="Times New Roman"/>
          <w:b/>
          <w:color w:val="FF0000"/>
          <w:sz w:val="18"/>
          <w:szCs w:val="18"/>
          <w:lang w:eastAsia="tr-TR"/>
        </w:rPr>
        <w:t xml:space="preserve"> /2015</w:t>
      </w:r>
      <w:r w:rsidR="003B3F7F" w:rsidRPr="003B3F7F">
        <w:rPr>
          <w:rFonts w:ascii="Times New Roman" w:hAnsi="Times New Roman" w:cs="Times New Roman"/>
          <w:color w:val="FF0000"/>
          <w:sz w:val="18"/>
          <w:szCs w:val="18"/>
          <w:lang w:eastAsia="tr-TR"/>
        </w:rPr>
        <w:t>)</w:t>
      </w:r>
      <w:r w:rsidR="003B3F7F">
        <w:rPr>
          <w:rFonts w:ascii="Times New Roman" w:hAnsi="Times New Roman" w:cs="Times New Roman"/>
          <w:color w:val="FF0000"/>
          <w:sz w:val="18"/>
          <w:szCs w:val="18"/>
          <w:lang w:eastAsia="tr-TR"/>
        </w:rPr>
        <w:t>,</w:t>
      </w:r>
      <w:r w:rsidR="003B3F7F" w:rsidRPr="003B3F7F">
        <w:rPr>
          <w:rFonts w:ascii="Times New Roman" w:hAnsi="Times New Roman" w:cs="Times New Roman"/>
          <w:color w:val="FF0000"/>
          <w:sz w:val="18"/>
          <w:szCs w:val="18"/>
          <w:lang w:eastAsia="tr-TR"/>
        </w:rPr>
        <w:t xml:space="preserve"> terapötik hipotermi tedavisi</w:t>
      </w:r>
      <w:r w:rsidR="00F277EB" w:rsidRPr="0098164A">
        <w:rPr>
          <w:rFonts w:ascii="Times New Roman" w:hAnsi="Times New Roman" w:cs="Times New Roman"/>
          <w:sz w:val="18"/>
          <w:szCs w:val="18"/>
          <w:lang w:eastAsia="tr-TR"/>
        </w:rPr>
        <w:t xml:space="preserve"> SUT eki EK-2/B Listesinde yer alan işlem puanı ve o işleme ilişkin ayrıca faturalandırılabilecek tıbbi malzeme bedelleri ile hemodiyaliz tedavisi SUT eki EK-2/C Listesinde yer alan işlem puanı üzerinden ayrıca faturalandırılabilecektir.</w:t>
      </w:r>
    </w:p>
    <w:p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(5) </w:t>
      </w:r>
      <w:r w:rsidR="0028352A" w:rsidRPr="0098164A">
        <w:rPr>
          <w:rFonts w:ascii="Times New Roman" w:hAnsi="Times New Roman" w:cs="Times New Roman"/>
          <w:sz w:val="18"/>
          <w:szCs w:val="18"/>
          <w:lang w:eastAsia="tr-TR"/>
        </w:rPr>
        <w:t>“Trombosit süspansiyonu” ve “aferez trombosit” bedelleri ile aferez trombosit işlemine ilişkin SUT’ta belirtilen faturalandırılabilecek tıbbi malzeme bedelleri de ayrıca faturalandırılabilecektir.</w:t>
      </w:r>
    </w:p>
    <w:p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(6) Türkiye Halk Sağlığı Kurumu (Refik Saydam Hıfzıssıhha Merkezi Başkanlığı) tarafından temin edilen Botulismus Polivalan Antiserumu (Tip A, B ve E), ATC kodu “B01AC, B01AD, R07AA” olan ilaçların parenteral formları ile immünsuprese veya immün yetmezliği olan hastalarda ATC kodu “J02AA, J02AC, J02AX” olan ilaçların parenteral formları, ayrıca faturalandırılabilecektir.</w:t>
      </w:r>
    </w:p>
    <w:p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(7) Aynı sağlık kurumunda aynı gün birden fazla basamakta yoğun bakım tedavisi gören hasta için bir yoğun bakım bedeli faturalandırılabilir. Hastanın genel durumu itibariyle bulunduğu basamaktan farklı bir basamağa geçmesi durumunda, gelişmeler hizmet detay belgesinde yer alan epikriz notunda belirtilmelidir.</w:t>
      </w:r>
    </w:p>
    <w:p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(8) Yoğun bakımda yatan hastanın, yattığı ilk gün ile vefat ettiği veya yoğun bakımdan çıkarıldığı gün ya da başka bir sağlık hizmeti sunucusunun yoğun bakım servisine sevk edildiği gün verilen sağlık hizmetleri, hizmet başına ödeme yöntemiyle faturalandırılır.</w:t>
      </w:r>
    </w:p>
    <w:p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56" w:name="_4.5.4.I-_Küçültme_mammoplastisi"/>
      <w:bookmarkStart w:id="457" w:name="_Toc251702547"/>
      <w:bookmarkStart w:id="458" w:name="_Ref252696897"/>
      <w:bookmarkEnd w:id="454"/>
      <w:bookmarkEnd w:id="455"/>
      <w:bookmarkEnd w:id="456"/>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.4.I</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Fakoemülsifikasyon (FAKO) işlemleri</w:t>
      </w:r>
      <w:bookmarkEnd w:id="457"/>
      <w:bookmarkEnd w:id="458"/>
    </w:p>
    <w:p w:rsidR="003B58A1" w:rsidRPr="0098164A" w:rsidRDefault="003B58A1" w:rsidP="00B347C0">
      <w:pPr>
        <w:ind w:firstLine="708"/>
        <w:jc w:val="both"/>
        <w:outlineLvl w:val="4"/>
        <w:rPr>
          <w:sz w:val="18"/>
          <w:szCs w:val="18"/>
        </w:rPr>
      </w:pPr>
      <w:r w:rsidRPr="0098164A">
        <w:rPr>
          <w:sz w:val="18"/>
          <w:szCs w:val="18"/>
        </w:rPr>
        <w:t>(1)</w:t>
      </w:r>
      <w:r w:rsidRPr="0098164A">
        <w:rPr>
          <w:b/>
          <w:bCs/>
          <w:sz w:val="18"/>
          <w:szCs w:val="18"/>
        </w:rPr>
        <w:t xml:space="preserve"> </w:t>
      </w:r>
      <w:r w:rsidRPr="0098164A">
        <w:rPr>
          <w:sz w:val="18"/>
          <w:szCs w:val="18"/>
        </w:rPr>
        <w:t>Kurumla sözleşmeli özel sağlık hizmeti sunucuları, FAKO işlemi uygulayacakları hastalar için planlanan işlem tarihini, en az</w:t>
      </w:r>
      <w:r w:rsidR="00F003CC" w:rsidRPr="0098164A">
        <w:rPr>
          <w:sz w:val="18"/>
          <w:szCs w:val="18"/>
        </w:rPr>
        <w:t xml:space="preserve"> 2</w:t>
      </w:r>
      <w:r w:rsidRPr="0098164A">
        <w:rPr>
          <w:sz w:val="18"/>
          <w:szCs w:val="18"/>
        </w:rPr>
        <w:t xml:space="preserve"> gün öncesinde Kurum bilgi işlem sistemi üzerine kaydedeceklerdir. Kurum bilgi işlem sistemi üzerinde gerekli düzenlemeler yapılıncaya kadar bu hüküm uygulanmaz.</w:t>
      </w:r>
    </w:p>
    <w:p w:rsidR="003B58A1" w:rsidRDefault="003B58A1" w:rsidP="00B347C0">
      <w:pPr>
        <w:ind w:firstLine="708"/>
        <w:jc w:val="both"/>
        <w:outlineLvl w:val="4"/>
        <w:rPr>
          <w:bCs/>
          <w:sz w:val="18"/>
          <w:szCs w:val="18"/>
        </w:rPr>
      </w:pPr>
      <w:r w:rsidRPr="0098164A">
        <w:rPr>
          <w:sz w:val="18"/>
          <w:szCs w:val="18"/>
        </w:rPr>
        <w:t xml:space="preserve">(2) </w:t>
      </w:r>
      <w:r w:rsidR="008D76D3" w:rsidRPr="005D7289">
        <w:rPr>
          <w:rFonts w:eastAsiaTheme="minorEastAsia" w:cstheme="minorBidi"/>
          <w:b/>
          <w:color w:val="FF0000"/>
          <w:sz w:val="18"/>
          <w:szCs w:val="18"/>
        </w:rPr>
        <w:t>(</w:t>
      </w:r>
      <w:r w:rsidR="008D76D3">
        <w:rPr>
          <w:rFonts w:eastAsiaTheme="minorEastAsia" w:cstheme="minorBidi"/>
          <w:b/>
          <w:color w:val="FF0000"/>
          <w:sz w:val="18"/>
          <w:szCs w:val="18"/>
        </w:rPr>
        <w:t>Değişik:</w:t>
      </w:r>
      <w:r w:rsidR="00F55D26">
        <w:rPr>
          <w:rFonts w:eastAsiaTheme="minorEastAsia" w:cstheme="minorBidi"/>
          <w:b/>
          <w:color w:val="FF0000"/>
          <w:sz w:val="18"/>
          <w:szCs w:val="18"/>
        </w:rPr>
        <w:t xml:space="preserve"> </w:t>
      </w:r>
      <w:r w:rsidR="00A22C7E">
        <w:rPr>
          <w:rFonts w:eastAsiaTheme="minorEastAsia" w:cstheme="minorBidi"/>
          <w:b/>
          <w:color w:val="FF0000"/>
          <w:sz w:val="18"/>
          <w:szCs w:val="18"/>
        </w:rPr>
        <w:t>RG-</w:t>
      </w:r>
      <w:r w:rsidR="00924CE4">
        <w:rPr>
          <w:rFonts w:eastAsiaTheme="minorEastAsia" w:cstheme="minorBidi"/>
          <w:b/>
          <w:color w:val="FF0000"/>
          <w:sz w:val="18"/>
          <w:szCs w:val="18"/>
        </w:rPr>
        <w:t>01/08</w:t>
      </w:r>
      <w:r w:rsidR="00924CE4" w:rsidRPr="00C87145">
        <w:rPr>
          <w:rFonts w:eastAsiaTheme="minorEastAsia" w:cstheme="minorBidi"/>
          <w:b/>
          <w:color w:val="FF0000"/>
          <w:sz w:val="18"/>
          <w:szCs w:val="18"/>
        </w:rPr>
        <w:t>/2013-</w:t>
      </w:r>
      <w:r w:rsidR="00924CE4">
        <w:rPr>
          <w:rFonts w:eastAsiaTheme="minorEastAsia" w:cstheme="minorBidi"/>
          <w:b/>
          <w:color w:val="FF0000"/>
          <w:sz w:val="18"/>
          <w:szCs w:val="18"/>
        </w:rPr>
        <w:t xml:space="preserve">28725/ 7 </w:t>
      </w:r>
      <w:r w:rsidR="00924CE4" w:rsidRPr="00C87145">
        <w:rPr>
          <w:rFonts w:eastAsiaTheme="minorEastAsia" w:cstheme="minorBidi"/>
          <w:b/>
          <w:color w:val="FF0000"/>
          <w:sz w:val="18"/>
          <w:szCs w:val="18"/>
        </w:rPr>
        <w:t>md. Yürürlük:</w:t>
      </w:r>
      <w:r w:rsidR="00924CE4" w:rsidRPr="00B07F0D">
        <w:rPr>
          <w:rFonts w:eastAsiaTheme="minorEastAsia" w:cstheme="minorBidi"/>
          <w:b/>
          <w:color w:val="FF0000"/>
          <w:sz w:val="18"/>
          <w:szCs w:val="18"/>
        </w:rPr>
        <w:t xml:space="preserve"> </w:t>
      </w:r>
      <w:r w:rsidR="00924CE4">
        <w:rPr>
          <w:rFonts w:eastAsiaTheme="minorEastAsia" w:cstheme="minorBidi"/>
          <w:b/>
          <w:color w:val="FF0000"/>
          <w:sz w:val="18"/>
          <w:szCs w:val="18"/>
        </w:rPr>
        <w:t>01/08</w:t>
      </w:r>
      <w:r w:rsidR="00924CE4" w:rsidRPr="00C87145">
        <w:rPr>
          <w:rFonts w:eastAsiaTheme="minorEastAsia" w:cstheme="minorBidi"/>
          <w:b/>
          <w:color w:val="FF0000"/>
          <w:sz w:val="18"/>
          <w:szCs w:val="18"/>
        </w:rPr>
        <w:t>/2013</w:t>
      </w:r>
      <w:r w:rsidR="008D76D3">
        <w:rPr>
          <w:rFonts w:eastAsiaTheme="minorEastAsia" w:cstheme="minorBidi"/>
          <w:b/>
          <w:color w:val="FF0000"/>
          <w:sz w:val="18"/>
          <w:szCs w:val="18"/>
        </w:rPr>
        <w:t xml:space="preserve">) </w:t>
      </w:r>
      <w:r w:rsidRPr="008D76D3">
        <w:rPr>
          <w:strike/>
          <w:sz w:val="18"/>
          <w:szCs w:val="18"/>
        </w:rPr>
        <w:t xml:space="preserve">SUT eki </w:t>
      </w:r>
      <w:r w:rsidR="00971EFE" w:rsidRPr="008D76D3">
        <w:rPr>
          <w:strike/>
          <w:sz w:val="18"/>
          <w:szCs w:val="18"/>
        </w:rPr>
        <w:t xml:space="preserve">EK-2/C </w:t>
      </w:r>
      <w:r w:rsidRPr="008D76D3">
        <w:rPr>
          <w:strike/>
          <w:sz w:val="18"/>
          <w:szCs w:val="18"/>
        </w:rPr>
        <w:t>Listesindeki “P617340” kodlu işlem</w:t>
      </w:r>
      <w:r w:rsidR="00C007F4" w:rsidRPr="008D76D3">
        <w:rPr>
          <w:strike/>
          <w:sz w:val="18"/>
          <w:szCs w:val="18"/>
        </w:rPr>
        <w:t>,</w:t>
      </w:r>
      <w:r w:rsidRPr="008D76D3">
        <w:rPr>
          <w:strike/>
          <w:sz w:val="18"/>
          <w:szCs w:val="18"/>
        </w:rPr>
        <w:t xml:space="preserve"> üçüncü basamak sağlık hizmeti sunucularınca işlem puanına %35 ilave edilerek faturalandırılır.</w:t>
      </w:r>
      <w:r w:rsidRPr="008D76D3">
        <w:rPr>
          <w:color w:val="FF0000"/>
          <w:sz w:val="18"/>
          <w:szCs w:val="18"/>
        </w:rPr>
        <w:t xml:space="preserve"> </w:t>
      </w:r>
      <w:r w:rsidR="008D76D3" w:rsidRPr="008D76D3">
        <w:rPr>
          <w:bCs/>
          <w:color w:val="FF0000"/>
          <w:sz w:val="18"/>
          <w:szCs w:val="18"/>
        </w:rPr>
        <w:t xml:space="preserve">SUT eki EK-2/C Listesindeki “P617340” kodlu işlem, üçüncü basamak sağlık hizmeti sunucularınca işlem puanına </w:t>
      </w:r>
      <w:r w:rsidR="008D3572" w:rsidRPr="008D3572">
        <w:rPr>
          <w:rFonts w:eastAsiaTheme="minorEastAsia" w:cstheme="minorBidi"/>
          <w:b/>
          <w:sz w:val="18"/>
          <w:szCs w:val="18"/>
        </w:rPr>
        <w:t>(Değişik: RG-12/11/2013-28819/ 4 md. Yürürlük: 12/11/2013)</w:t>
      </w:r>
      <w:r w:rsidR="008D3572">
        <w:rPr>
          <w:rFonts w:eastAsiaTheme="minorEastAsia" w:cstheme="minorBidi"/>
          <w:b/>
          <w:color w:val="FF0000"/>
          <w:sz w:val="18"/>
          <w:szCs w:val="18"/>
        </w:rPr>
        <w:t xml:space="preserve"> </w:t>
      </w:r>
      <w:r w:rsidR="008D76D3" w:rsidRPr="00724321">
        <w:rPr>
          <w:bCs/>
          <w:strike/>
          <w:color w:val="FF0000"/>
          <w:sz w:val="18"/>
          <w:szCs w:val="18"/>
        </w:rPr>
        <w:t>%25</w:t>
      </w:r>
      <w:r w:rsidR="00724321">
        <w:rPr>
          <w:bCs/>
          <w:color w:val="FF0000"/>
          <w:sz w:val="18"/>
          <w:szCs w:val="18"/>
        </w:rPr>
        <w:t xml:space="preserve"> %30</w:t>
      </w:r>
      <w:r w:rsidR="008D76D3" w:rsidRPr="008D76D3">
        <w:rPr>
          <w:bCs/>
          <w:color w:val="FF0000"/>
          <w:sz w:val="18"/>
          <w:szCs w:val="18"/>
        </w:rPr>
        <w:t xml:space="preserve"> ilave edilerek faturalandırılır.</w:t>
      </w:r>
    </w:p>
    <w:p w:rsidR="008D76D3" w:rsidRDefault="008D76D3" w:rsidP="00B347C0">
      <w:pPr>
        <w:ind w:firstLine="708"/>
        <w:jc w:val="both"/>
        <w:outlineLvl w:val="4"/>
        <w:rPr>
          <w:rFonts w:eastAsiaTheme="minorEastAsia" w:cstheme="minorBidi"/>
          <w:b/>
          <w:color w:val="FF0000"/>
          <w:sz w:val="18"/>
          <w:szCs w:val="18"/>
        </w:rPr>
      </w:pPr>
      <w:r w:rsidRPr="005D7289">
        <w:rPr>
          <w:rFonts w:eastAsiaTheme="minorEastAsia" w:cstheme="minorBidi"/>
          <w:b/>
          <w:color w:val="FF0000"/>
          <w:sz w:val="18"/>
          <w:szCs w:val="18"/>
        </w:rPr>
        <w:t>(</w:t>
      </w:r>
      <w:r w:rsidR="00F55D26">
        <w:rPr>
          <w:rFonts w:eastAsiaTheme="minorEastAsia" w:cstheme="minorBidi"/>
          <w:b/>
          <w:color w:val="FF0000"/>
          <w:sz w:val="18"/>
          <w:szCs w:val="18"/>
        </w:rPr>
        <w:t>Ek</w:t>
      </w:r>
      <w:r>
        <w:rPr>
          <w:rFonts w:eastAsiaTheme="minorEastAsia" w:cstheme="minorBidi"/>
          <w:b/>
          <w:color w:val="FF0000"/>
          <w:sz w:val="18"/>
          <w:szCs w:val="18"/>
        </w:rPr>
        <w:t>:</w:t>
      </w:r>
      <w:r w:rsidR="00F55D26">
        <w:rPr>
          <w:rFonts w:eastAsiaTheme="minorEastAsia" w:cstheme="minorBidi"/>
          <w:b/>
          <w:color w:val="FF0000"/>
          <w:sz w:val="18"/>
          <w:szCs w:val="18"/>
        </w:rPr>
        <w:t xml:space="preserve"> </w:t>
      </w:r>
      <w:r w:rsidR="005E640F">
        <w:rPr>
          <w:rFonts w:eastAsiaTheme="minorEastAsia" w:cstheme="minorBidi"/>
          <w:b/>
          <w:color w:val="FF0000"/>
          <w:sz w:val="18"/>
          <w:szCs w:val="18"/>
        </w:rPr>
        <w:t>RG-01/08</w:t>
      </w:r>
      <w:r w:rsidR="005E640F" w:rsidRPr="00C87145">
        <w:rPr>
          <w:rFonts w:eastAsiaTheme="minorEastAsia" w:cstheme="minorBidi"/>
          <w:b/>
          <w:color w:val="FF0000"/>
          <w:sz w:val="18"/>
          <w:szCs w:val="18"/>
        </w:rPr>
        <w:t>/2013-</w:t>
      </w:r>
      <w:r w:rsidR="005E640F">
        <w:rPr>
          <w:rFonts w:eastAsiaTheme="minorEastAsia" w:cstheme="minorBidi"/>
          <w:b/>
          <w:color w:val="FF0000"/>
          <w:sz w:val="18"/>
          <w:szCs w:val="18"/>
        </w:rPr>
        <w:t xml:space="preserve">28725/ 7 </w:t>
      </w:r>
      <w:r w:rsidR="005E640F" w:rsidRPr="00C87145">
        <w:rPr>
          <w:rFonts w:eastAsiaTheme="minorEastAsia" w:cstheme="minorBidi"/>
          <w:b/>
          <w:color w:val="FF0000"/>
          <w:sz w:val="18"/>
          <w:szCs w:val="18"/>
        </w:rPr>
        <w:t>md. Yürürlük:</w:t>
      </w:r>
      <w:r w:rsidR="005E640F" w:rsidRPr="00B07F0D">
        <w:rPr>
          <w:rFonts w:eastAsiaTheme="minorEastAsia" w:cstheme="minorBidi"/>
          <w:b/>
          <w:color w:val="FF0000"/>
          <w:sz w:val="18"/>
          <w:szCs w:val="18"/>
        </w:rPr>
        <w:t xml:space="preserve"> </w:t>
      </w:r>
      <w:r w:rsidR="005E640F">
        <w:rPr>
          <w:rFonts w:eastAsiaTheme="minorEastAsia" w:cstheme="minorBidi"/>
          <w:b/>
          <w:color w:val="FF0000"/>
          <w:sz w:val="18"/>
          <w:szCs w:val="18"/>
        </w:rPr>
        <w:t>01/08</w:t>
      </w:r>
      <w:r w:rsidR="005E640F" w:rsidRPr="00C87145">
        <w:rPr>
          <w:rFonts w:eastAsiaTheme="minorEastAsia" w:cstheme="minorBidi"/>
          <w:b/>
          <w:color w:val="FF0000"/>
          <w:sz w:val="18"/>
          <w:szCs w:val="18"/>
        </w:rPr>
        <w:t>/2013</w:t>
      </w:r>
      <w:r>
        <w:rPr>
          <w:rFonts w:eastAsiaTheme="minorEastAsia" w:cstheme="minorBidi"/>
          <w:b/>
          <w:color w:val="FF0000"/>
          <w:sz w:val="18"/>
          <w:szCs w:val="18"/>
        </w:rPr>
        <w:t>)</w:t>
      </w:r>
    </w:p>
    <w:p w:rsidR="008D76D3" w:rsidRPr="00386B93" w:rsidRDefault="008D76D3" w:rsidP="005F0018">
      <w:pPr>
        <w:ind w:firstLine="709"/>
        <w:jc w:val="both"/>
        <w:outlineLvl w:val="4"/>
        <w:rPr>
          <w:bCs/>
          <w:strike/>
          <w:color w:val="FF0000"/>
          <w:sz w:val="18"/>
          <w:szCs w:val="18"/>
        </w:rPr>
      </w:pPr>
      <w:r w:rsidRPr="00386B93">
        <w:rPr>
          <w:bCs/>
          <w:strike/>
          <w:color w:val="FF0000"/>
          <w:sz w:val="18"/>
          <w:szCs w:val="18"/>
        </w:rPr>
        <w:t>(3)</w:t>
      </w:r>
      <w:r w:rsidR="00386B93" w:rsidRPr="00386B93">
        <w:rPr>
          <w:b/>
          <w:color w:val="7030A0"/>
          <w:sz w:val="18"/>
          <w:szCs w:val="18"/>
        </w:rPr>
        <w:t xml:space="preserve"> </w:t>
      </w:r>
      <w:r w:rsidR="00386B93" w:rsidRPr="00600968">
        <w:rPr>
          <w:b/>
          <w:sz w:val="18"/>
          <w:szCs w:val="18"/>
        </w:rPr>
        <w:t xml:space="preserve">(Mülga:RG- </w:t>
      </w:r>
      <w:r w:rsidR="00600968" w:rsidRPr="00600968">
        <w:rPr>
          <w:b/>
          <w:sz w:val="18"/>
          <w:szCs w:val="18"/>
        </w:rPr>
        <w:t>01</w:t>
      </w:r>
      <w:r w:rsidR="00386B93" w:rsidRPr="00600968">
        <w:rPr>
          <w:b/>
          <w:sz w:val="18"/>
          <w:szCs w:val="18"/>
        </w:rPr>
        <w:t>/</w:t>
      </w:r>
      <w:r w:rsidR="00600968" w:rsidRPr="00600968">
        <w:rPr>
          <w:b/>
          <w:sz w:val="18"/>
          <w:szCs w:val="18"/>
        </w:rPr>
        <w:t>10</w:t>
      </w:r>
      <w:r w:rsidR="00386B93" w:rsidRPr="00600968">
        <w:rPr>
          <w:b/>
          <w:sz w:val="18"/>
          <w:szCs w:val="18"/>
        </w:rPr>
        <w:t>/2014-</w:t>
      </w:r>
      <w:r w:rsidR="00600968" w:rsidRPr="00600968">
        <w:rPr>
          <w:b/>
          <w:sz w:val="18"/>
          <w:szCs w:val="18"/>
        </w:rPr>
        <w:t>29136</w:t>
      </w:r>
      <w:r w:rsidR="00386B93" w:rsidRPr="00600968">
        <w:rPr>
          <w:b/>
          <w:sz w:val="18"/>
          <w:szCs w:val="18"/>
        </w:rPr>
        <w:t xml:space="preserve">/ 5 md Yürürlük: </w:t>
      </w:r>
      <w:r w:rsidR="00600968" w:rsidRPr="00600968">
        <w:rPr>
          <w:b/>
          <w:sz w:val="18"/>
          <w:szCs w:val="18"/>
        </w:rPr>
        <w:t>01/10/2014</w:t>
      </w:r>
      <w:r w:rsidR="00386B93" w:rsidRPr="00600968">
        <w:rPr>
          <w:b/>
          <w:sz w:val="18"/>
          <w:szCs w:val="18"/>
        </w:rPr>
        <w:t xml:space="preserve"> ) </w:t>
      </w:r>
      <w:r w:rsidRPr="00600968">
        <w:rPr>
          <w:bCs/>
          <w:sz w:val="18"/>
          <w:szCs w:val="18"/>
        </w:rPr>
        <w:t xml:space="preserve"> </w:t>
      </w:r>
      <w:r w:rsidRPr="00386B93">
        <w:rPr>
          <w:bCs/>
          <w:strike/>
          <w:color w:val="FF0000"/>
          <w:sz w:val="18"/>
          <w:szCs w:val="18"/>
        </w:rPr>
        <w:t>SUT eki EK-2/B Listesindeki “617340”, “617341”, “617342” kodlu, EK-2/C Listesindeki “P617340”, “P617341”, “P617342” kodlu işlemlerin yapılması halinde, işlem tarihinden itibaren 6 (altı) ay içinde aynı sağlık hizmeti sunucusunda “P617410” kodlu Lazer kapsülotomi-sineşiotomi işleminin de yapılması durumunda; “P617410” kodlu işlemin bedeli Kurumca karşılanmaz.  SUT eki EK-2/B Listesindeki “617340”, “617341”, “617342” kodlu, EK-2/C Listesindeki “P617340”, “P617341”, “P617342” işlemlerin yapılması halinde işlem tarihinden itibaren 6 (altı) ay içinde başka bir sağlık hizmeti sunucusunda P617410 Lazer kapsülotomi-sineşiotomi işlemi yapılması durumunda ise “P617410” kodlu işlem bedeli Kurumca karşılanır ve SUT eki EK-2/B Listesindeki “617340”, “617341”, “617342” kodlu, EK-2/C Listesindeki “P617340”, “P617341”, “P617342” kodlu işlemleri yapan sağlık hizmeti sunucusundan “P617410” kodlu işlem bedeli mahsup edilir.</w:t>
      </w:r>
    </w:p>
    <w:p w:rsidR="00D02A55" w:rsidRDefault="00D02A55" w:rsidP="00D02A55">
      <w:pPr>
        <w:ind w:firstLine="708"/>
        <w:jc w:val="both"/>
        <w:outlineLvl w:val="4"/>
        <w:rPr>
          <w:bCs/>
          <w:sz w:val="18"/>
          <w:szCs w:val="18"/>
        </w:rPr>
      </w:pPr>
      <w:r w:rsidRPr="00D02A55">
        <w:rPr>
          <w:bCs/>
          <w:color w:val="FF0000"/>
          <w:sz w:val="18"/>
          <w:szCs w:val="18"/>
        </w:rPr>
        <w:t xml:space="preserve"> </w:t>
      </w:r>
      <w:r w:rsidRPr="005D7289">
        <w:rPr>
          <w:rFonts w:eastAsiaTheme="minorEastAsia" w:cstheme="minorBidi"/>
          <w:b/>
          <w:color w:val="FF0000"/>
          <w:sz w:val="18"/>
          <w:szCs w:val="18"/>
        </w:rPr>
        <w:t>(</w:t>
      </w:r>
      <w:r>
        <w:rPr>
          <w:rFonts w:eastAsiaTheme="minorEastAsia" w:cstheme="minorBidi"/>
          <w:b/>
          <w:color w:val="FF0000"/>
          <w:sz w:val="18"/>
          <w:szCs w:val="18"/>
        </w:rPr>
        <w:t>Ek: RG-</w:t>
      </w:r>
      <w:r w:rsidR="00FC30F3">
        <w:rPr>
          <w:rFonts w:eastAsiaTheme="minorEastAsia" w:cstheme="minorBidi"/>
          <w:b/>
          <w:color w:val="FF0000"/>
          <w:sz w:val="18"/>
          <w:szCs w:val="18"/>
        </w:rPr>
        <w:t>12</w:t>
      </w:r>
      <w:r>
        <w:rPr>
          <w:rFonts w:eastAsiaTheme="minorEastAsia" w:cstheme="minorBidi"/>
          <w:b/>
          <w:color w:val="FF0000"/>
          <w:sz w:val="18"/>
          <w:szCs w:val="18"/>
        </w:rPr>
        <w:t>/</w:t>
      </w:r>
      <w:r w:rsidR="00FC30F3">
        <w:rPr>
          <w:rFonts w:eastAsiaTheme="minorEastAsia" w:cstheme="minorBidi"/>
          <w:b/>
          <w:color w:val="FF0000"/>
          <w:sz w:val="18"/>
          <w:szCs w:val="18"/>
        </w:rPr>
        <w:t>11</w:t>
      </w:r>
      <w:r w:rsidRPr="00C87145">
        <w:rPr>
          <w:rFonts w:eastAsiaTheme="minorEastAsia" w:cstheme="minorBidi"/>
          <w:b/>
          <w:color w:val="FF0000"/>
          <w:sz w:val="18"/>
          <w:szCs w:val="18"/>
        </w:rPr>
        <w:t>/2013-</w:t>
      </w:r>
      <w:r w:rsidR="00FC30F3">
        <w:rPr>
          <w:rFonts w:eastAsiaTheme="minorEastAsia" w:cstheme="minorBidi"/>
          <w:b/>
          <w:color w:val="FF0000"/>
          <w:sz w:val="18"/>
          <w:szCs w:val="18"/>
        </w:rPr>
        <w:t>28819</w:t>
      </w:r>
      <w:r w:rsidR="00C2475D">
        <w:rPr>
          <w:rFonts w:eastAsiaTheme="minorEastAsia" w:cstheme="minorBidi"/>
          <w:b/>
          <w:color w:val="FF0000"/>
          <w:sz w:val="18"/>
          <w:szCs w:val="18"/>
        </w:rPr>
        <w:t>/ 4</w:t>
      </w:r>
      <w:r>
        <w:rPr>
          <w:rFonts w:eastAsiaTheme="minorEastAsia" w:cstheme="minorBidi"/>
          <w:b/>
          <w:color w:val="FF0000"/>
          <w:sz w:val="18"/>
          <w:szCs w:val="18"/>
        </w:rPr>
        <w:t xml:space="preserve"> </w:t>
      </w:r>
      <w:r w:rsidRPr="00C87145">
        <w:rPr>
          <w:rFonts w:eastAsiaTheme="minorEastAsia" w:cstheme="minorBidi"/>
          <w:b/>
          <w:color w:val="FF0000"/>
          <w:sz w:val="18"/>
          <w:szCs w:val="18"/>
        </w:rPr>
        <w:t>md. Yürürlük:</w:t>
      </w:r>
      <w:r w:rsidRPr="00B07F0D">
        <w:rPr>
          <w:rFonts w:eastAsiaTheme="minorEastAsia" w:cstheme="minorBidi"/>
          <w:b/>
          <w:color w:val="FF0000"/>
          <w:sz w:val="18"/>
          <w:szCs w:val="18"/>
        </w:rPr>
        <w:t xml:space="preserve"> </w:t>
      </w:r>
      <w:r w:rsidR="00FC30F3">
        <w:rPr>
          <w:rFonts w:eastAsiaTheme="minorEastAsia" w:cstheme="minorBidi"/>
          <w:b/>
          <w:color w:val="FF0000"/>
          <w:sz w:val="18"/>
          <w:szCs w:val="18"/>
        </w:rPr>
        <w:t>12</w:t>
      </w:r>
      <w:r>
        <w:rPr>
          <w:rFonts w:eastAsiaTheme="minorEastAsia" w:cstheme="minorBidi"/>
          <w:b/>
          <w:color w:val="FF0000"/>
          <w:sz w:val="18"/>
          <w:szCs w:val="18"/>
        </w:rPr>
        <w:t>/</w:t>
      </w:r>
      <w:r w:rsidR="00FC30F3">
        <w:rPr>
          <w:rFonts w:eastAsiaTheme="minorEastAsia" w:cstheme="minorBidi"/>
          <w:b/>
          <w:color w:val="FF0000"/>
          <w:sz w:val="18"/>
          <w:szCs w:val="18"/>
        </w:rPr>
        <w:t>11</w:t>
      </w:r>
      <w:r w:rsidRPr="00C87145">
        <w:rPr>
          <w:rFonts w:eastAsiaTheme="minorEastAsia" w:cstheme="minorBidi"/>
          <w:b/>
          <w:color w:val="FF0000"/>
          <w:sz w:val="18"/>
          <w:szCs w:val="18"/>
        </w:rPr>
        <w:t>/2013</w:t>
      </w:r>
      <w:r>
        <w:rPr>
          <w:rFonts w:eastAsiaTheme="minorEastAsia" w:cstheme="minorBidi"/>
          <w:b/>
          <w:color w:val="FF0000"/>
          <w:sz w:val="18"/>
          <w:szCs w:val="18"/>
        </w:rPr>
        <w:t>)</w:t>
      </w:r>
      <w:r w:rsidRPr="00D02A55">
        <w:rPr>
          <w:bCs/>
          <w:sz w:val="18"/>
          <w:szCs w:val="18"/>
        </w:rPr>
        <w:t xml:space="preserve"> </w:t>
      </w:r>
    </w:p>
    <w:p w:rsidR="00D02A55" w:rsidRPr="008D76D3" w:rsidRDefault="00D02A55" w:rsidP="00386B93">
      <w:pPr>
        <w:ind w:firstLine="708"/>
        <w:jc w:val="both"/>
        <w:outlineLvl w:val="4"/>
        <w:rPr>
          <w:color w:val="FF0000"/>
          <w:sz w:val="18"/>
          <w:szCs w:val="18"/>
        </w:rPr>
      </w:pPr>
      <w:r w:rsidRPr="00D02A55">
        <w:rPr>
          <w:bCs/>
          <w:color w:val="FF0000"/>
          <w:sz w:val="18"/>
          <w:szCs w:val="18"/>
        </w:rPr>
        <w:t>(4) Göz hastalıkları branşında ayaktan başvurularda özel sağlık hizmeti sunucuları için günlük muayene sınırı acil servis/polikliniğe başvurular hariç olmak üzere, sağlık hizmeti sunucusundaki sözleşme kapsamında çalışan hekimlerin çalışma saatlerinin 4,5 ile çarpılması ile bulunur. Küsuratlı rakamlar üste tamamlanır. Her bir hekim için günlük muayene sayısı her halükarda 45’i geçemez. SUT eki EK-2/B Listesindeki 617340, 617341, 617342 kodlu işlemler ile EK-2/C Listesindeki P617340, P617341, P617342 kodlu işlemlerin yapılması halinde her bir işlem için hekim çalışma saatinden 30 dakika düşülerek yeni günlük muayene sayısı hesaplanır.</w:t>
      </w:r>
    </w:p>
    <w:p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59" w:name="_V.5.4.K-_Yardımcı_üreme"/>
      <w:bookmarkEnd w:id="459"/>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.4.İ</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Yardımcı üreme yöntemi tedavileri</w:t>
      </w:r>
    </w:p>
    <w:p w:rsidR="003B58A1" w:rsidRPr="0098164A" w:rsidRDefault="003B58A1" w:rsidP="00B347C0">
      <w:pPr>
        <w:ind w:firstLine="708"/>
        <w:jc w:val="both"/>
        <w:outlineLvl w:val="4"/>
        <w:rPr>
          <w:sz w:val="18"/>
          <w:szCs w:val="18"/>
        </w:rPr>
      </w:pPr>
      <w:r w:rsidRPr="0098164A">
        <w:rPr>
          <w:sz w:val="18"/>
          <w:szCs w:val="18"/>
        </w:rPr>
        <w:t xml:space="preserve">(1) İnvitro fertilizasyon işlemleri (IVF), 5510 sayılı Kanunun 63 üncü maddesinde tanımlanan “yardımcı üreme yöntemi” olarak kabul edilir. Ovulasyon indüksiyonu (OI) ve intrauterin inseminasyonu (IUI) işlemi bu kapsamda değerlendirilmez. </w:t>
      </w:r>
    </w:p>
    <w:p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bCs/>
          <w:color w:val="auto"/>
          <w:sz w:val="18"/>
          <w:szCs w:val="18"/>
          <w:lang w:eastAsia="en-US"/>
        </w:rPr>
        <w:t>2.4</w:t>
      </w:r>
      <w:r w:rsidRPr="0098164A">
        <w:rPr>
          <w:rFonts w:ascii="Times New Roman" w:hAnsi="Times New Roman" w:cs="Times New Roman"/>
          <w:b/>
          <w:color w:val="auto"/>
          <w:sz w:val="18"/>
          <w:szCs w:val="18"/>
        </w:rPr>
        <w:t>.4.İ</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 İnvitro </w:t>
      </w:r>
      <w:r w:rsidR="00E3647A" w:rsidRPr="0098164A">
        <w:rPr>
          <w:rFonts w:ascii="Times New Roman" w:hAnsi="Times New Roman" w:cs="Times New Roman"/>
          <w:b/>
          <w:color w:val="auto"/>
          <w:sz w:val="18"/>
          <w:szCs w:val="18"/>
        </w:rPr>
        <w:t>fertilizasyon</w:t>
      </w:r>
      <w:r w:rsidRPr="0098164A">
        <w:rPr>
          <w:rFonts w:ascii="Times New Roman" w:hAnsi="Times New Roman" w:cs="Times New Roman"/>
          <w:b/>
          <w:color w:val="auto"/>
          <w:sz w:val="18"/>
          <w:szCs w:val="18"/>
        </w:rPr>
        <w:t xml:space="preserve"> (IVF) </w:t>
      </w:r>
    </w:p>
    <w:p w:rsidR="003B58A1" w:rsidRPr="00A1630F" w:rsidRDefault="003B58A1" w:rsidP="009C6DF9">
      <w:pPr>
        <w:ind w:firstLine="567"/>
        <w:jc w:val="both"/>
        <w:rPr>
          <w:b/>
          <w:sz w:val="18"/>
          <w:szCs w:val="18"/>
        </w:rPr>
      </w:pPr>
      <w:r w:rsidRPr="0098164A">
        <w:rPr>
          <w:sz w:val="18"/>
          <w:szCs w:val="18"/>
        </w:rPr>
        <w:t>(1)</w:t>
      </w:r>
      <w:r w:rsidR="001C3C05" w:rsidRPr="001C3C05">
        <w:rPr>
          <w:b/>
          <w:color w:val="FF0000"/>
        </w:rPr>
        <w:t xml:space="preserve"> </w:t>
      </w:r>
      <w:r w:rsidR="001C3C05" w:rsidRPr="00196978">
        <w:rPr>
          <w:b/>
          <w:strike/>
          <w:color w:val="FF0000"/>
          <w:sz w:val="18"/>
          <w:szCs w:val="18"/>
        </w:rPr>
        <w:t>(Değişik: RG-</w:t>
      </w:r>
      <w:r w:rsidR="001C3C05" w:rsidRPr="00196978">
        <w:rPr>
          <w:b/>
          <w:bCs/>
          <w:strike/>
          <w:color w:val="FF0000"/>
          <w:sz w:val="18"/>
          <w:szCs w:val="18"/>
        </w:rPr>
        <w:t xml:space="preserve"> </w:t>
      </w:r>
      <w:r w:rsidR="00295AE1" w:rsidRPr="00196978">
        <w:rPr>
          <w:b/>
          <w:bCs/>
          <w:strike/>
          <w:color w:val="FF0000"/>
          <w:sz w:val="18"/>
          <w:szCs w:val="18"/>
        </w:rPr>
        <w:t>25/07/2014-29071</w:t>
      </w:r>
      <w:r w:rsidR="001C3C05" w:rsidRPr="00196978">
        <w:rPr>
          <w:b/>
          <w:strike/>
          <w:color w:val="FF0000"/>
          <w:sz w:val="18"/>
          <w:szCs w:val="18"/>
        </w:rPr>
        <w:t xml:space="preserve"> / 11 md. Yürürlük:  </w:t>
      </w:r>
      <w:r w:rsidR="00376462" w:rsidRPr="00196978">
        <w:rPr>
          <w:b/>
          <w:bCs/>
          <w:strike/>
          <w:color w:val="FF0000"/>
          <w:sz w:val="18"/>
          <w:szCs w:val="18"/>
        </w:rPr>
        <w:t>25/07/2014</w:t>
      </w:r>
      <w:r w:rsidR="001C3C05" w:rsidRPr="001C3C05">
        <w:rPr>
          <w:b/>
          <w:color w:val="FF0000"/>
          <w:sz w:val="18"/>
          <w:szCs w:val="18"/>
        </w:rPr>
        <w:t>)</w:t>
      </w:r>
      <w:r w:rsidRPr="001C3C05">
        <w:rPr>
          <w:strike/>
          <w:sz w:val="18"/>
          <w:szCs w:val="18"/>
        </w:rPr>
        <w:t xml:space="preserve"> Evli olmakla birlikte eşlerden herhangi birinin evlat edinilmiş çocukları</w:t>
      </w:r>
      <w:r w:rsidR="00D309B2" w:rsidRPr="001C3C05">
        <w:rPr>
          <w:strike/>
          <w:sz w:val="18"/>
          <w:szCs w:val="18"/>
        </w:rPr>
        <w:t xml:space="preserve"> </w:t>
      </w:r>
      <w:r w:rsidRPr="001C3C05">
        <w:rPr>
          <w:strike/>
          <w:sz w:val="18"/>
          <w:szCs w:val="18"/>
        </w:rPr>
        <w:t>hariç</w:t>
      </w:r>
      <w:r w:rsidR="00D309B2" w:rsidRPr="001C3C05">
        <w:rPr>
          <w:strike/>
          <w:sz w:val="18"/>
          <w:szCs w:val="18"/>
        </w:rPr>
        <w:t xml:space="preserve"> </w:t>
      </w:r>
      <w:r w:rsidRPr="001C3C05">
        <w:rPr>
          <w:strike/>
          <w:sz w:val="18"/>
          <w:szCs w:val="18"/>
        </w:rPr>
        <w:t>soy bağı kurulmuş</w:t>
      </w:r>
      <w:r w:rsidR="00D309B2" w:rsidRPr="001C3C05">
        <w:rPr>
          <w:strike/>
          <w:sz w:val="18"/>
          <w:szCs w:val="18"/>
        </w:rPr>
        <w:t xml:space="preserve"> </w:t>
      </w:r>
      <w:r w:rsidRPr="001C3C05">
        <w:rPr>
          <w:strike/>
          <w:sz w:val="18"/>
          <w:szCs w:val="18"/>
        </w:rPr>
        <w:t>sağ</w:t>
      </w:r>
      <w:r w:rsidR="00D309B2" w:rsidRPr="001C3C05">
        <w:rPr>
          <w:strike/>
          <w:sz w:val="18"/>
          <w:szCs w:val="18"/>
        </w:rPr>
        <w:t xml:space="preserve"> </w:t>
      </w:r>
      <w:r w:rsidRPr="001C3C05">
        <w:rPr>
          <w:strike/>
          <w:sz w:val="18"/>
          <w:szCs w:val="18"/>
        </w:rPr>
        <w:t>çocuğunun olmaması</w:t>
      </w:r>
      <w:r w:rsidR="00D309B2" w:rsidRPr="001C3C05">
        <w:rPr>
          <w:strike/>
          <w:sz w:val="18"/>
          <w:szCs w:val="18"/>
        </w:rPr>
        <w:t xml:space="preserve"> </w:t>
      </w:r>
      <w:r w:rsidRPr="001C3C05">
        <w:rPr>
          <w:strike/>
          <w:sz w:val="18"/>
          <w:szCs w:val="18"/>
        </w:rPr>
        <w:t>koşuluyla;</w:t>
      </w:r>
      <w:r w:rsidRPr="0098164A">
        <w:rPr>
          <w:sz w:val="18"/>
          <w:szCs w:val="18"/>
        </w:rPr>
        <w:t xml:space="preserve"> </w:t>
      </w:r>
      <w:r w:rsidR="00153B6E" w:rsidRPr="00196978">
        <w:rPr>
          <w:b/>
          <w:sz w:val="18"/>
          <w:szCs w:val="18"/>
        </w:rPr>
        <w:t xml:space="preserve">(Değişik: RG- </w:t>
      </w:r>
      <w:r w:rsidR="00D459DD" w:rsidRPr="00196978">
        <w:rPr>
          <w:b/>
          <w:sz w:val="18"/>
          <w:szCs w:val="18"/>
        </w:rPr>
        <w:t>18</w:t>
      </w:r>
      <w:r w:rsidR="00153B6E" w:rsidRPr="00196978">
        <w:rPr>
          <w:b/>
          <w:sz w:val="18"/>
          <w:szCs w:val="18"/>
        </w:rPr>
        <w:t>/02/2015-</w:t>
      </w:r>
      <w:r w:rsidR="00D459DD" w:rsidRPr="00196978">
        <w:rPr>
          <w:b/>
          <w:sz w:val="18"/>
          <w:szCs w:val="18"/>
        </w:rPr>
        <w:t>29271</w:t>
      </w:r>
      <w:r w:rsidR="00153B6E" w:rsidRPr="00196978">
        <w:rPr>
          <w:b/>
          <w:sz w:val="18"/>
          <w:szCs w:val="18"/>
        </w:rPr>
        <w:t xml:space="preserve">/ </w:t>
      </w:r>
      <w:r w:rsidR="00784B04" w:rsidRPr="00196978">
        <w:rPr>
          <w:b/>
          <w:sz w:val="18"/>
          <w:szCs w:val="18"/>
        </w:rPr>
        <w:t>3</w:t>
      </w:r>
      <w:r w:rsidR="00153B6E" w:rsidRPr="00196978">
        <w:rPr>
          <w:b/>
          <w:sz w:val="18"/>
          <w:szCs w:val="18"/>
        </w:rPr>
        <w:t xml:space="preserve"> md. Yürürlük:  </w:t>
      </w:r>
      <w:r w:rsidR="00D459DD" w:rsidRPr="00196978">
        <w:rPr>
          <w:b/>
          <w:sz w:val="18"/>
          <w:szCs w:val="18"/>
        </w:rPr>
        <w:t>18/02/2015</w:t>
      </w:r>
      <w:r w:rsidR="00153B6E" w:rsidRPr="00196978">
        <w:rPr>
          <w:b/>
          <w:sz w:val="18"/>
          <w:szCs w:val="18"/>
        </w:rPr>
        <w:t>)</w:t>
      </w:r>
      <w:r w:rsidR="00153B6E" w:rsidRPr="00153B6E">
        <w:rPr>
          <w:sz w:val="18"/>
          <w:szCs w:val="18"/>
        </w:rPr>
        <w:t xml:space="preserve"> </w:t>
      </w:r>
      <w:r w:rsidR="001C3C05" w:rsidRPr="00153B6E">
        <w:rPr>
          <w:strike/>
          <w:color w:val="FF0000"/>
          <w:sz w:val="18"/>
          <w:szCs w:val="18"/>
        </w:rPr>
        <w:t>Evli olmakla birlikte evlat edinilmiş çocukları hariç çocuk sahibi olmayan</w:t>
      </w:r>
      <w:r w:rsidR="001C3C05" w:rsidRPr="001C3C05">
        <w:rPr>
          <w:color w:val="FF0000"/>
          <w:sz w:val="18"/>
          <w:szCs w:val="18"/>
        </w:rPr>
        <w:t xml:space="preserve"> </w:t>
      </w:r>
      <w:r w:rsidR="00153B6E" w:rsidRPr="00153B6E">
        <w:rPr>
          <w:color w:val="FF0000"/>
          <w:sz w:val="18"/>
          <w:szCs w:val="18"/>
        </w:rPr>
        <w:t xml:space="preserve">Evli olmakla birlikte daha önceki evliliklerinden çocuk sahibi olup olmadığına bakılmaksızın evlat edinilmiş çocukları hariç mevcut evliliğinde çocuk sahibi olmayan </w:t>
      </w:r>
      <w:r w:rsidRPr="0098164A">
        <w:rPr>
          <w:sz w:val="18"/>
          <w:szCs w:val="18"/>
        </w:rPr>
        <w:t>genel sağlık sigortalısı</w:t>
      </w:r>
      <w:r w:rsidR="00D309B2" w:rsidRPr="0098164A">
        <w:rPr>
          <w:sz w:val="18"/>
          <w:szCs w:val="18"/>
        </w:rPr>
        <w:t xml:space="preserve"> </w:t>
      </w:r>
      <w:r w:rsidRPr="0098164A">
        <w:rPr>
          <w:sz w:val="18"/>
          <w:szCs w:val="18"/>
        </w:rPr>
        <w:t>kadın ise kendisine, erkek ise bakmakla yükümlü olduğu karısına, en fazla</w:t>
      </w:r>
      <w:r w:rsidR="00386B93">
        <w:rPr>
          <w:sz w:val="18"/>
          <w:szCs w:val="18"/>
        </w:rPr>
        <w:t xml:space="preserve">  </w:t>
      </w:r>
      <w:r w:rsidR="00386B93" w:rsidRPr="004E1C9B">
        <w:rPr>
          <w:b/>
          <w:color w:val="FF0000"/>
          <w:sz w:val="18"/>
          <w:szCs w:val="18"/>
        </w:rPr>
        <w:t>(Değişik:RG-</w:t>
      </w:r>
      <w:r w:rsidR="004E1C9B" w:rsidRPr="004E1C9B">
        <w:rPr>
          <w:b/>
          <w:color w:val="FF0000"/>
          <w:sz w:val="18"/>
          <w:szCs w:val="18"/>
        </w:rPr>
        <w:t>01</w:t>
      </w:r>
      <w:r w:rsidR="00386B93" w:rsidRPr="004E1C9B">
        <w:rPr>
          <w:b/>
          <w:color w:val="FF0000"/>
          <w:sz w:val="18"/>
          <w:szCs w:val="18"/>
        </w:rPr>
        <w:t>/</w:t>
      </w:r>
      <w:r w:rsidR="004E1C9B" w:rsidRPr="004E1C9B">
        <w:rPr>
          <w:b/>
          <w:color w:val="FF0000"/>
          <w:sz w:val="18"/>
          <w:szCs w:val="18"/>
        </w:rPr>
        <w:t>1</w:t>
      </w:r>
      <w:r w:rsidR="00386B93" w:rsidRPr="004E1C9B">
        <w:rPr>
          <w:b/>
          <w:color w:val="FF0000"/>
          <w:sz w:val="18"/>
          <w:szCs w:val="18"/>
        </w:rPr>
        <w:t>0/201</w:t>
      </w:r>
      <w:r w:rsidR="004E1C9B" w:rsidRPr="004E1C9B">
        <w:rPr>
          <w:b/>
          <w:color w:val="FF0000"/>
          <w:sz w:val="18"/>
          <w:szCs w:val="18"/>
        </w:rPr>
        <w:t>4</w:t>
      </w:r>
      <w:r w:rsidR="00386B93" w:rsidRPr="004E1C9B">
        <w:rPr>
          <w:b/>
          <w:color w:val="FF0000"/>
          <w:sz w:val="18"/>
          <w:szCs w:val="18"/>
        </w:rPr>
        <w:t>-2</w:t>
      </w:r>
      <w:r w:rsidR="004E1C9B" w:rsidRPr="004E1C9B">
        <w:rPr>
          <w:b/>
          <w:color w:val="FF0000"/>
          <w:sz w:val="18"/>
          <w:szCs w:val="18"/>
        </w:rPr>
        <w:t>9136</w:t>
      </w:r>
      <w:r w:rsidR="00386B93" w:rsidRPr="004E1C9B">
        <w:rPr>
          <w:b/>
          <w:color w:val="FF0000"/>
          <w:sz w:val="18"/>
          <w:szCs w:val="18"/>
        </w:rPr>
        <w:t xml:space="preserve">/ </w:t>
      </w:r>
      <w:r w:rsidR="003432C1" w:rsidRPr="004E1C9B">
        <w:rPr>
          <w:b/>
          <w:color w:val="FF0000"/>
          <w:sz w:val="18"/>
          <w:szCs w:val="18"/>
        </w:rPr>
        <w:t xml:space="preserve">6 </w:t>
      </w:r>
      <w:r w:rsidR="00386B93" w:rsidRPr="004E1C9B">
        <w:rPr>
          <w:b/>
          <w:color w:val="FF0000"/>
          <w:sz w:val="18"/>
          <w:szCs w:val="18"/>
        </w:rPr>
        <w:t xml:space="preserve"> md. Yürürlük: </w:t>
      </w:r>
      <w:r w:rsidR="004E1C9B" w:rsidRPr="004E1C9B">
        <w:rPr>
          <w:b/>
          <w:color w:val="FF0000"/>
          <w:sz w:val="18"/>
          <w:szCs w:val="18"/>
        </w:rPr>
        <w:t>01/10/2014</w:t>
      </w:r>
      <w:r w:rsidR="00386B93" w:rsidRPr="004E1C9B">
        <w:rPr>
          <w:b/>
          <w:color w:val="FF0000"/>
          <w:sz w:val="18"/>
          <w:szCs w:val="18"/>
        </w:rPr>
        <w:t>)</w:t>
      </w:r>
      <w:r w:rsidRPr="004E1C9B">
        <w:rPr>
          <w:color w:val="FF0000"/>
          <w:sz w:val="18"/>
          <w:szCs w:val="18"/>
        </w:rPr>
        <w:t xml:space="preserve"> </w:t>
      </w:r>
      <w:r w:rsidRPr="00386B93">
        <w:rPr>
          <w:strike/>
          <w:sz w:val="18"/>
          <w:szCs w:val="18"/>
        </w:rPr>
        <w:t>iki</w:t>
      </w:r>
      <w:r w:rsidRPr="0098164A">
        <w:rPr>
          <w:sz w:val="18"/>
          <w:szCs w:val="18"/>
        </w:rPr>
        <w:t xml:space="preserve"> </w:t>
      </w:r>
      <w:r w:rsidR="00386B93" w:rsidRPr="00386B93">
        <w:rPr>
          <w:color w:val="FF0000"/>
          <w:sz w:val="18"/>
          <w:szCs w:val="18"/>
        </w:rPr>
        <w:t>üç</w:t>
      </w:r>
      <w:r w:rsidR="00386B93">
        <w:rPr>
          <w:sz w:val="18"/>
          <w:szCs w:val="18"/>
        </w:rPr>
        <w:t xml:space="preserve"> </w:t>
      </w:r>
      <w:r w:rsidRPr="0098164A">
        <w:rPr>
          <w:sz w:val="18"/>
          <w:szCs w:val="18"/>
        </w:rPr>
        <w:t>deneme (siklus) ile sınırlı olmak üzere uygulanan IVF tedavilerine ilişkin giderler, aşağıda belirtilen şartların birlikte gerçekleş</w:t>
      </w:r>
      <w:r w:rsidR="00152279" w:rsidRPr="0098164A">
        <w:rPr>
          <w:sz w:val="18"/>
          <w:szCs w:val="18"/>
        </w:rPr>
        <w:t>mesi halinde Kurumca karşılanır.</w:t>
      </w:r>
    </w:p>
    <w:p w:rsidR="003B58A1" w:rsidRPr="0098164A" w:rsidRDefault="003B58A1" w:rsidP="005B13AF">
      <w:pPr>
        <w:ind w:firstLine="708"/>
        <w:jc w:val="both"/>
        <w:outlineLvl w:val="4"/>
        <w:rPr>
          <w:sz w:val="18"/>
          <w:szCs w:val="18"/>
        </w:rPr>
      </w:pPr>
      <w:r w:rsidRPr="0098164A">
        <w:rPr>
          <w:sz w:val="18"/>
          <w:szCs w:val="18"/>
        </w:rPr>
        <w:t>a) Yapılan tıbbî tedavileri sonrasında normal tıbbî yöntemlerle çocuk sahibi olamadığının ve ancak yardımcı üreme yöntemi ile çocuk sahibi olabileceğine dair sağlık kurulu raporu düzenlenmiş olması</w:t>
      </w:r>
      <w:r w:rsidR="00DD416C" w:rsidRPr="0098164A">
        <w:rPr>
          <w:sz w:val="18"/>
          <w:szCs w:val="18"/>
        </w:rPr>
        <w:t>,</w:t>
      </w:r>
    </w:p>
    <w:p w:rsidR="003B58A1" w:rsidRPr="0040456F" w:rsidRDefault="003B58A1" w:rsidP="005B13AF">
      <w:pPr>
        <w:ind w:firstLine="708"/>
        <w:jc w:val="both"/>
        <w:outlineLvl w:val="4"/>
        <w:rPr>
          <w:strike/>
          <w:sz w:val="18"/>
          <w:szCs w:val="18"/>
        </w:rPr>
      </w:pPr>
      <w:r w:rsidRPr="0098164A">
        <w:rPr>
          <w:sz w:val="18"/>
          <w:szCs w:val="18"/>
        </w:rPr>
        <w:t>b)</w:t>
      </w:r>
      <w:r w:rsidR="0040456F" w:rsidRPr="0040456F">
        <w:rPr>
          <w:b/>
          <w:color w:val="FF0000"/>
          <w:sz w:val="18"/>
          <w:szCs w:val="18"/>
        </w:rPr>
        <w:t xml:space="preserve"> </w:t>
      </w:r>
      <w:r w:rsidR="0040456F" w:rsidRPr="001C3C05">
        <w:rPr>
          <w:b/>
          <w:color w:val="FF0000"/>
          <w:sz w:val="18"/>
          <w:szCs w:val="18"/>
        </w:rPr>
        <w:t>(Değişik: RG-</w:t>
      </w:r>
      <w:r w:rsidR="0040456F" w:rsidRPr="001C3C05">
        <w:rPr>
          <w:b/>
          <w:bCs/>
          <w:color w:val="FF0000"/>
          <w:sz w:val="18"/>
          <w:szCs w:val="18"/>
        </w:rPr>
        <w:t xml:space="preserve"> </w:t>
      </w:r>
      <w:r w:rsidR="00295AE1">
        <w:rPr>
          <w:b/>
          <w:bCs/>
          <w:color w:val="FF0000"/>
          <w:sz w:val="18"/>
          <w:szCs w:val="18"/>
        </w:rPr>
        <w:t>25/07/2014-29071</w:t>
      </w:r>
      <w:r w:rsidR="0040456F" w:rsidRPr="001C3C05">
        <w:rPr>
          <w:b/>
          <w:color w:val="FF0000"/>
          <w:sz w:val="18"/>
          <w:szCs w:val="18"/>
        </w:rPr>
        <w:t xml:space="preserve"> / </w:t>
      </w:r>
      <w:r w:rsidR="0040456F">
        <w:rPr>
          <w:b/>
          <w:color w:val="FF0000"/>
          <w:sz w:val="18"/>
          <w:szCs w:val="18"/>
        </w:rPr>
        <w:t>11</w:t>
      </w:r>
      <w:r w:rsidR="0040456F" w:rsidRPr="001C3C05">
        <w:rPr>
          <w:b/>
          <w:color w:val="FF0000"/>
          <w:sz w:val="18"/>
          <w:szCs w:val="18"/>
        </w:rPr>
        <w:t xml:space="preserve"> md. Yürürlük:  </w:t>
      </w:r>
      <w:r w:rsidR="00376462">
        <w:rPr>
          <w:b/>
          <w:bCs/>
          <w:color w:val="FF0000"/>
          <w:sz w:val="18"/>
          <w:szCs w:val="18"/>
        </w:rPr>
        <w:t>25/07/2014</w:t>
      </w:r>
      <w:r w:rsidR="0040456F" w:rsidRPr="001C3C05">
        <w:rPr>
          <w:b/>
          <w:color w:val="FF0000"/>
          <w:sz w:val="18"/>
          <w:szCs w:val="18"/>
        </w:rPr>
        <w:t>)</w:t>
      </w:r>
      <w:r w:rsidR="0040456F">
        <w:rPr>
          <w:b/>
          <w:color w:val="FF0000"/>
          <w:sz w:val="18"/>
          <w:szCs w:val="18"/>
        </w:rPr>
        <w:t xml:space="preserve"> </w:t>
      </w:r>
      <w:r w:rsidRPr="0098164A">
        <w:rPr>
          <w:sz w:val="18"/>
          <w:szCs w:val="18"/>
        </w:rPr>
        <w:t xml:space="preserve"> </w:t>
      </w:r>
      <w:r w:rsidRPr="0040456F">
        <w:rPr>
          <w:strike/>
          <w:sz w:val="18"/>
          <w:szCs w:val="18"/>
        </w:rPr>
        <w:t>23 yaşını doldurmuş, 40 yaşından gün almamış olması</w:t>
      </w:r>
      <w:r w:rsidR="00DD416C" w:rsidRPr="0040456F">
        <w:rPr>
          <w:strike/>
          <w:sz w:val="18"/>
          <w:szCs w:val="18"/>
        </w:rPr>
        <w:t>,</w:t>
      </w:r>
      <w:r w:rsidR="0040456F" w:rsidRPr="0040456F">
        <w:rPr>
          <w:sz w:val="18"/>
          <w:szCs w:val="18"/>
        </w:rPr>
        <w:t xml:space="preserve"> </w:t>
      </w:r>
      <w:r w:rsidR="0040456F" w:rsidRPr="0040456F">
        <w:rPr>
          <w:color w:val="FF0000"/>
          <w:sz w:val="18"/>
          <w:szCs w:val="18"/>
        </w:rPr>
        <w:t>23 yaşın</w:t>
      </w:r>
      <w:r w:rsidR="0040456F">
        <w:rPr>
          <w:color w:val="FF0000"/>
          <w:sz w:val="18"/>
          <w:szCs w:val="18"/>
        </w:rPr>
        <w:t>ı doldurmuş, 39 yaşından küçük,</w:t>
      </w:r>
    </w:p>
    <w:p w:rsidR="003B58A1" w:rsidRPr="0098164A" w:rsidRDefault="003B58A1" w:rsidP="005B13AF">
      <w:pPr>
        <w:ind w:firstLine="708"/>
        <w:jc w:val="both"/>
        <w:outlineLvl w:val="4"/>
        <w:rPr>
          <w:sz w:val="18"/>
          <w:szCs w:val="18"/>
        </w:rPr>
      </w:pPr>
      <w:r w:rsidRPr="0098164A">
        <w:rPr>
          <w:sz w:val="18"/>
          <w:szCs w:val="18"/>
        </w:rPr>
        <w:t>c) Uygulamanın yapıldığı merkezin Kurum ile sözleşmeli/protokollü olması</w:t>
      </w:r>
      <w:r w:rsidR="00DD416C" w:rsidRPr="0098164A">
        <w:rPr>
          <w:sz w:val="18"/>
          <w:szCs w:val="18"/>
        </w:rPr>
        <w:t>,</w:t>
      </w:r>
    </w:p>
    <w:p w:rsidR="003B58A1" w:rsidRPr="0098164A" w:rsidRDefault="003B58A1" w:rsidP="005B13AF">
      <w:pPr>
        <w:ind w:firstLine="708"/>
        <w:jc w:val="both"/>
        <w:outlineLvl w:val="4"/>
        <w:rPr>
          <w:sz w:val="18"/>
          <w:szCs w:val="18"/>
        </w:rPr>
      </w:pPr>
      <w:r w:rsidRPr="0098164A">
        <w:rPr>
          <w:bCs/>
          <w:sz w:val="18"/>
          <w:szCs w:val="18"/>
        </w:rPr>
        <w:t>ç)</w:t>
      </w:r>
      <w:r w:rsidRPr="0098164A">
        <w:rPr>
          <w:b/>
          <w:bCs/>
          <w:sz w:val="18"/>
          <w:szCs w:val="18"/>
        </w:rPr>
        <w:t xml:space="preserve"> </w:t>
      </w:r>
      <w:r w:rsidRPr="0098164A">
        <w:rPr>
          <w:sz w:val="18"/>
          <w:szCs w:val="18"/>
        </w:rPr>
        <w:t>En az beş yıldır genel sağlık sigortalısı veya bakmakla yükümlü olunan kişi olup, 900 gün genel sağlık sigortası prim gün sayısının olması veya halen genel sağlık sigortalısı olan kadının bu bentteki koşulları taşımaması halinde eşinin gerekli koşulları sağlaması</w:t>
      </w:r>
      <w:r w:rsidR="00DD416C" w:rsidRPr="0098164A">
        <w:rPr>
          <w:sz w:val="18"/>
          <w:szCs w:val="18"/>
        </w:rPr>
        <w:t>,</w:t>
      </w:r>
    </w:p>
    <w:p w:rsidR="003B58A1" w:rsidRPr="0098164A" w:rsidRDefault="003B58A1" w:rsidP="005B13AF">
      <w:pPr>
        <w:ind w:firstLine="708"/>
        <w:jc w:val="both"/>
        <w:outlineLvl w:val="4"/>
        <w:rPr>
          <w:sz w:val="18"/>
          <w:szCs w:val="18"/>
        </w:rPr>
      </w:pPr>
      <w:r w:rsidRPr="0098164A">
        <w:rPr>
          <w:iCs/>
          <w:sz w:val="18"/>
          <w:szCs w:val="18"/>
        </w:rPr>
        <w:t>d) Son üç yıl içinde diğer tedavi yöntemlerinden sonuç alınamamış olduğunun Kurumla sözleşmeli/protokollü sağlık hizmeti sunucusu sağlık kurulları tarafından belgelenmesi</w:t>
      </w:r>
      <w:r w:rsidR="00DD416C" w:rsidRPr="0098164A">
        <w:rPr>
          <w:iCs/>
          <w:sz w:val="18"/>
          <w:szCs w:val="18"/>
        </w:rPr>
        <w:t>.</w:t>
      </w:r>
    </w:p>
    <w:p w:rsidR="007448DC" w:rsidRPr="0098164A" w:rsidRDefault="003B58A1" w:rsidP="0039597B">
      <w:pPr>
        <w:ind w:firstLine="709"/>
        <w:jc w:val="both"/>
        <w:outlineLvl w:val="4"/>
        <w:rPr>
          <w:sz w:val="18"/>
          <w:szCs w:val="18"/>
        </w:rPr>
      </w:pPr>
      <w:r w:rsidRPr="0098164A">
        <w:rPr>
          <w:sz w:val="18"/>
          <w:szCs w:val="18"/>
        </w:rPr>
        <w:t>(2) IVF tedavisine başlanan kadının IVF uygulama tarihinde (</w:t>
      </w:r>
      <w:r w:rsidR="00D64AAF" w:rsidRPr="0098164A">
        <w:rPr>
          <w:sz w:val="18"/>
          <w:szCs w:val="18"/>
        </w:rPr>
        <w:t>e</w:t>
      </w:r>
      <w:r w:rsidRPr="0098164A">
        <w:rPr>
          <w:sz w:val="18"/>
          <w:szCs w:val="18"/>
        </w:rPr>
        <w:t>mbriyo transferinin yapıldığı tarih) 40 yaşından gün almış olması durumunda, IVF tedavisine ait bedeller Kurumca karşılanmaz.</w:t>
      </w:r>
      <w:r w:rsidR="007448DC" w:rsidRPr="0098164A">
        <w:rPr>
          <w:sz w:val="18"/>
          <w:szCs w:val="18"/>
        </w:rPr>
        <w:t xml:space="preserve"> </w:t>
      </w:r>
      <w:r w:rsidR="00C56662" w:rsidRPr="0098164A">
        <w:rPr>
          <w:sz w:val="18"/>
          <w:szCs w:val="18"/>
        </w:rPr>
        <w:t>Ancak k</w:t>
      </w:r>
      <w:r w:rsidR="007448DC" w:rsidRPr="0098164A">
        <w:rPr>
          <w:sz w:val="18"/>
          <w:szCs w:val="18"/>
        </w:rPr>
        <w:t xml:space="preserve">adının </w:t>
      </w:r>
      <w:r w:rsidR="00C56662" w:rsidRPr="0098164A">
        <w:rPr>
          <w:sz w:val="18"/>
          <w:szCs w:val="18"/>
        </w:rPr>
        <w:t>40 yaşından gün al</w:t>
      </w:r>
      <w:r w:rsidR="001E132E" w:rsidRPr="0098164A">
        <w:rPr>
          <w:sz w:val="18"/>
          <w:szCs w:val="18"/>
        </w:rPr>
        <w:t xml:space="preserve">dığı tarihten önce düzenlenmiş </w:t>
      </w:r>
      <w:r w:rsidR="007448DC" w:rsidRPr="0098164A">
        <w:rPr>
          <w:sz w:val="18"/>
          <w:szCs w:val="18"/>
        </w:rPr>
        <w:t>geçerli sağlık raporu</w:t>
      </w:r>
      <w:r w:rsidR="001E132E" w:rsidRPr="0098164A">
        <w:rPr>
          <w:sz w:val="18"/>
          <w:szCs w:val="18"/>
        </w:rPr>
        <w:t>nun</w:t>
      </w:r>
      <w:r w:rsidR="007448DC" w:rsidRPr="0098164A">
        <w:rPr>
          <w:sz w:val="18"/>
          <w:szCs w:val="18"/>
        </w:rPr>
        <w:t xml:space="preserve"> bulunması ve rapor tarihinden itibaren </w:t>
      </w:r>
      <w:r w:rsidR="00F003CC" w:rsidRPr="0098164A">
        <w:rPr>
          <w:sz w:val="18"/>
          <w:szCs w:val="18"/>
        </w:rPr>
        <w:t xml:space="preserve">30 </w:t>
      </w:r>
      <w:r w:rsidR="007448DC" w:rsidRPr="0098164A">
        <w:rPr>
          <w:sz w:val="18"/>
          <w:szCs w:val="18"/>
        </w:rPr>
        <w:t>gün içinde embriyo transferinin gerçekleştirilmiş olması durumunda</w:t>
      </w:r>
      <w:r w:rsidR="001E132E" w:rsidRPr="0098164A">
        <w:rPr>
          <w:sz w:val="18"/>
          <w:szCs w:val="18"/>
        </w:rPr>
        <w:t>,</w:t>
      </w:r>
      <w:r w:rsidR="007448DC" w:rsidRPr="0098164A">
        <w:rPr>
          <w:sz w:val="18"/>
          <w:szCs w:val="18"/>
        </w:rPr>
        <w:t xml:space="preserve"> IVF tedavisine ilişkin sağlık hizmetleri Kurumca karşılanır.</w:t>
      </w:r>
    </w:p>
    <w:p w:rsidR="003B58A1" w:rsidRPr="0098164A" w:rsidRDefault="003B58A1" w:rsidP="00B347C0">
      <w:pPr>
        <w:ind w:firstLine="708"/>
        <w:jc w:val="both"/>
        <w:outlineLvl w:val="4"/>
        <w:rPr>
          <w:sz w:val="18"/>
          <w:szCs w:val="18"/>
        </w:rPr>
      </w:pPr>
      <w:r w:rsidRPr="0098164A">
        <w:rPr>
          <w:sz w:val="18"/>
          <w:szCs w:val="18"/>
        </w:rPr>
        <w:t>(3) Kuruma devredilen sosyal güvenlik kurumlarınca daha önce ödenen tüp bebek tedavileri, işlem adetlerinin hesaplanmalarında dikkate alınır.</w:t>
      </w:r>
    </w:p>
    <w:p w:rsidR="00875CBF" w:rsidRDefault="003B58A1" w:rsidP="00DF343E">
      <w:pPr>
        <w:ind w:firstLine="708"/>
        <w:jc w:val="both"/>
        <w:outlineLvl w:val="4"/>
        <w:rPr>
          <w:b/>
          <w:color w:val="7030A0"/>
          <w:sz w:val="18"/>
          <w:szCs w:val="18"/>
        </w:rPr>
      </w:pPr>
      <w:r w:rsidRPr="0098164A">
        <w:rPr>
          <w:sz w:val="18"/>
          <w:szCs w:val="18"/>
        </w:rPr>
        <w:t>(4) IVF bedellerinin ödenebilmesi için IVF uygulanacak kadında gebeliğin sürdürülmesine engel olabilecek sistemik hastalığın bulunmadığının IVF tedavisi için gerekli sağlık kurulu raporunda belirtilmesi yeterlidir.</w:t>
      </w:r>
    </w:p>
    <w:p w:rsidR="00875CBF" w:rsidRPr="004E1C9B" w:rsidRDefault="00875CBF" w:rsidP="00875CBF">
      <w:pPr>
        <w:spacing w:line="240" w:lineRule="exact"/>
        <w:ind w:firstLine="709"/>
        <w:rPr>
          <w:b/>
          <w:color w:val="FF0000"/>
          <w:sz w:val="18"/>
          <w:szCs w:val="18"/>
        </w:rPr>
      </w:pPr>
      <w:r w:rsidRPr="004E1C9B">
        <w:rPr>
          <w:b/>
          <w:color w:val="FF0000"/>
          <w:sz w:val="18"/>
          <w:szCs w:val="18"/>
        </w:rPr>
        <w:t>(Ek:RG-</w:t>
      </w:r>
      <w:r w:rsidR="004E1C9B" w:rsidRPr="004E1C9B">
        <w:rPr>
          <w:b/>
          <w:color w:val="FF0000"/>
          <w:sz w:val="18"/>
          <w:szCs w:val="18"/>
        </w:rPr>
        <w:t>01</w:t>
      </w:r>
      <w:r w:rsidRPr="004E1C9B">
        <w:rPr>
          <w:b/>
          <w:color w:val="FF0000"/>
          <w:sz w:val="18"/>
          <w:szCs w:val="18"/>
        </w:rPr>
        <w:t>/</w:t>
      </w:r>
      <w:r w:rsidR="004E1C9B" w:rsidRPr="004E1C9B">
        <w:rPr>
          <w:b/>
          <w:color w:val="FF0000"/>
          <w:sz w:val="18"/>
          <w:szCs w:val="18"/>
        </w:rPr>
        <w:t>1</w:t>
      </w:r>
      <w:r w:rsidRPr="004E1C9B">
        <w:rPr>
          <w:b/>
          <w:color w:val="FF0000"/>
          <w:sz w:val="18"/>
          <w:szCs w:val="18"/>
        </w:rPr>
        <w:t>0/2014-2</w:t>
      </w:r>
      <w:r w:rsidR="004E1C9B" w:rsidRPr="004E1C9B">
        <w:rPr>
          <w:b/>
          <w:color w:val="FF0000"/>
          <w:sz w:val="18"/>
          <w:szCs w:val="18"/>
        </w:rPr>
        <w:t>9136</w:t>
      </w:r>
      <w:r w:rsidRPr="004E1C9B">
        <w:rPr>
          <w:b/>
          <w:color w:val="FF0000"/>
          <w:sz w:val="18"/>
          <w:szCs w:val="18"/>
        </w:rPr>
        <w:t xml:space="preserve">/ 6  md. Yürürlük: </w:t>
      </w:r>
      <w:r w:rsidR="004E1C9B" w:rsidRPr="004E1C9B">
        <w:rPr>
          <w:b/>
          <w:color w:val="FF0000"/>
          <w:sz w:val="18"/>
          <w:szCs w:val="18"/>
        </w:rPr>
        <w:t>01/10/2014</w:t>
      </w:r>
      <w:r w:rsidRPr="004E1C9B">
        <w:rPr>
          <w:b/>
          <w:color w:val="FF0000"/>
          <w:sz w:val="18"/>
          <w:szCs w:val="18"/>
        </w:rPr>
        <w:t>)</w:t>
      </w:r>
    </w:p>
    <w:p w:rsidR="003432C1" w:rsidRPr="0098164A" w:rsidRDefault="003432C1" w:rsidP="0054103F">
      <w:pPr>
        <w:spacing w:line="240" w:lineRule="exact"/>
        <w:ind w:firstLine="709"/>
        <w:jc w:val="both"/>
        <w:rPr>
          <w:sz w:val="18"/>
          <w:szCs w:val="18"/>
        </w:rPr>
      </w:pPr>
      <w:r w:rsidRPr="003432C1">
        <w:rPr>
          <w:rFonts w:eastAsia="Calibri"/>
          <w:color w:val="FF0000"/>
          <w:sz w:val="18"/>
          <w:szCs w:val="18"/>
        </w:rPr>
        <w:t>(5)Harp malullüğü kapsamında aylık almakta olan harp malullerinin kendileri ve bunların eşleri, 2330 sayılı Nakdi Tazminat ve Aylık Bağlanması Hakkında Kanuna veya 2330 sayılı Kanun hükümleri uygulanarak aylık bağlanmasını gerektiren kanunlara göre malullük aylığı almakta olan vazife malullerinin kendileri ile bunların eşleri, bu Kanunun 47 nci maddesi ile 5434 sayılı Kanunun 56 ncı maddesi ve mülga 45 inci maddesi kapsamında vazife malulü olarak aylık almakta olan vazife malullerinden ise başkasının yardımı ve desteği olmaksızın yaşamak için gereken hareketleri yapamayacak derecede malul olanların kendileri ile bunların eşleri, birinci fıkranın (ç) ve (d) bendlerinde belirtilen şartlar aranmaz.</w:t>
      </w:r>
    </w:p>
    <w:p w:rsidR="003B58A1" w:rsidRPr="0098164A" w:rsidRDefault="003B58A1"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.4.İ</w:t>
      </w:r>
      <w:r w:rsidR="00942DAD" w:rsidRPr="0098164A">
        <w:rPr>
          <w:b/>
          <w:i w:val="0"/>
          <w:sz w:val="18"/>
          <w:szCs w:val="18"/>
        </w:rPr>
        <w:t>-</w:t>
      </w:r>
      <w:r w:rsidRPr="0098164A">
        <w:rPr>
          <w:b/>
          <w:i w:val="0"/>
          <w:sz w:val="18"/>
          <w:szCs w:val="18"/>
        </w:rPr>
        <w:t>1</w:t>
      </w:r>
      <w:r w:rsidR="00942DAD" w:rsidRPr="0098164A">
        <w:rPr>
          <w:b/>
          <w:i w:val="0"/>
          <w:sz w:val="18"/>
          <w:szCs w:val="18"/>
        </w:rPr>
        <w:t>-</w:t>
      </w:r>
      <w:r w:rsidRPr="0098164A">
        <w:rPr>
          <w:b/>
          <w:i w:val="0"/>
          <w:sz w:val="18"/>
          <w:szCs w:val="18"/>
        </w:rPr>
        <w:t>1</w:t>
      </w:r>
      <w:r w:rsidR="008F131A" w:rsidRPr="0098164A">
        <w:rPr>
          <w:b/>
          <w:i w:val="0"/>
          <w:sz w:val="18"/>
          <w:szCs w:val="18"/>
        </w:rPr>
        <w:t xml:space="preserve"> </w:t>
      </w:r>
      <w:r w:rsidRPr="0098164A">
        <w:rPr>
          <w:b/>
          <w:i w:val="0"/>
          <w:sz w:val="18"/>
          <w:szCs w:val="18"/>
        </w:rPr>
        <w:t>- IVF endikasyonları</w:t>
      </w:r>
    </w:p>
    <w:p w:rsidR="003B58A1" w:rsidRPr="0098164A" w:rsidRDefault="003B58A1" w:rsidP="00B347C0">
      <w:pPr>
        <w:ind w:firstLine="708"/>
        <w:jc w:val="both"/>
        <w:outlineLvl w:val="4"/>
        <w:rPr>
          <w:sz w:val="18"/>
          <w:szCs w:val="18"/>
        </w:rPr>
      </w:pPr>
      <w:r w:rsidRPr="0098164A">
        <w:rPr>
          <w:b/>
          <w:bCs/>
          <w:sz w:val="18"/>
          <w:szCs w:val="18"/>
        </w:rPr>
        <w:t>1</w:t>
      </w:r>
      <w:r w:rsidR="00C324C8">
        <w:rPr>
          <w:b/>
          <w:bCs/>
          <w:sz w:val="18"/>
          <w:szCs w:val="18"/>
        </w:rPr>
        <w:t>)</w:t>
      </w:r>
      <w:r w:rsidRPr="0098164A">
        <w:rPr>
          <w:b/>
          <w:bCs/>
          <w:sz w:val="18"/>
          <w:szCs w:val="18"/>
        </w:rPr>
        <w:t xml:space="preserve"> Erkek faktörü: </w:t>
      </w:r>
      <w:r w:rsidRPr="0098164A">
        <w:rPr>
          <w:sz w:val="18"/>
          <w:szCs w:val="18"/>
        </w:rPr>
        <w:t>Üro-androlojik tedaviye rağmen, en az 15</w:t>
      </w:r>
      <w:r w:rsidR="00F003CC" w:rsidRPr="0098164A">
        <w:rPr>
          <w:sz w:val="18"/>
          <w:szCs w:val="18"/>
        </w:rPr>
        <w:t xml:space="preserve"> </w:t>
      </w:r>
      <w:r w:rsidRPr="0098164A">
        <w:rPr>
          <w:sz w:val="18"/>
          <w:szCs w:val="18"/>
        </w:rPr>
        <w:t xml:space="preserve">gün aralarla yapılan üç ayrı spermiyogramın hepsinde total progresif motil sperm sayısının 5 milyondan az olduğu oligoastenospermi olguları ile azoospermi olguları. Ancak; normal yoldan ejekülat- sperm elde edilemeyen bir hastalığın olduğunun ilgili uzman hekim raporu ile belgelenmesi halinde spermiyogram sonucu aranmaz. </w:t>
      </w:r>
    </w:p>
    <w:p w:rsidR="003B58A1" w:rsidRPr="0098164A" w:rsidRDefault="003B58A1" w:rsidP="00B347C0">
      <w:pPr>
        <w:ind w:firstLine="708"/>
        <w:jc w:val="both"/>
        <w:outlineLvl w:val="4"/>
        <w:rPr>
          <w:sz w:val="18"/>
          <w:szCs w:val="18"/>
        </w:rPr>
      </w:pPr>
      <w:r w:rsidRPr="0098164A">
        <w:rPr>
          <w:b/>
          <w:sz w:val="18"/>
          <w:szCs w:val="18"/>
        </w:rPr>
        <w:t>2</w:t>
      </w:r>
      <w:r w:rsidR="00C324C8">
        <w:rPr>
          <w:b/>
          <w:sz w:val="18"/>
          <w:szCs w:val="18"/>
        </w:rPr>
        <w:t>)</w:t>
      </w:r>
      <w:r w:rsidRPr="0098164A">
        <w:rPr>
          <w:sz w:val="18"/>
          <w:szCs w:val="18"/>
        </w:rPr>
        <w:t xml:space="preserve"> </w:t>
      </w:r>
      <w:r w:rsidR="00432C64" w:rsidRPr="0098164A">
        <w:rPr>
          <w:b/>
          <w:bCs/>
          <w:sz w:val="18"/>
          <w:szCs w:val="18"/>
        </w:rPr>
        <w:t>Kadın faktörü:</w:t>
      </w:r>
    </w:p>
    <w:p w:rsidR="003B58A1" w:rsidRPr="0098164A" w:rsidRDefault="003B58A1" w:rsidP="00432C64">
      <w:pPr>
        <w:ind w:firstLine="708"/>
        <w:jc w:val="both"/>
        <w:outlineLvl w:val="4"/>
        <w:rPr>
          <w:sz w:val="18"/>
          <w:szCs w:val="18"/>
        </w:rPr>
      </w:pPr>
      <w:r w:rsidRPr="0098164A">
        <w:rPr>
          <w:bCs/>
          <w:sz w:val="18"/>
          <w:szCs w:val="18"/>
        </w:rPr>
        <w:t>a)</w:t>
      </w:r>
      <w:r w:rsidR="004A7B74" w:rsidRPr="0098164A">
        <w:rPr>
          <w:bCs/>
          <w:sz w:val="18"/>
          <w:szCs w:val="18"/>
        </w:rPr>
        <w:t xml:space="preserve"> </w:t>
      </w:r>
      <w:r w:rsidRPr="0098164A">
        <w:rPr>
          <w:bCs/>
          <w:sz w:val="18"/>
          <w:szCs w:val="18"/>
        </w:rPr>
        <w:t>Tubal faktör:</w:t>
      </w:r>
      <w:r w:rsidRPr="0098164A">
        <w:rPr>
          <w:sz w:val="18"/>
          <w:szCs w:val="18"/>
        </w:rPr>
        <w:t xml:space="preserve"> Primer silier diskinezi-Kartegener Sendromu varlığı, laparoskopi ile onaylanmış bilateral tam tubal tıkanıklık saptanan (ağır distal tubal hastalık, bilateral organik proksimal tubal tıkanıklık, bilateral tubal tıkanıklık veya tüp yokluğu olan) olgular, ağır pelvik yapışıklık belirlenen veya tubal cerrahi (laparoskopi veya açık cerrahi ile) sonrasında gebe kalamayan o</w:t>
      </w:r>
      <w:r w:rsidR="00432C64" w:rsidRPr="0098164A">
        <w:rPr>
          <w:sz w:val="18"/>
          <w:szCs w:val="18"/>
        </w:rPr>
        <w:t>lgular.</w:t>
      </w:r>
    </w:p>
    <w:p w:rsidR="003B58A1" w:rsidRPr="0098164A" w:rsidRDefault="003B58A1" w:rsidP="005B13AF">
      <w:pPr>
        <w:ind w:firstLine="708"/>
        <w:jc w:val="both"/>
        <w:outlineLvl w:val="4"/>
        <w:rPr>
          <w:sz w:val="18"/>
          <w:szCs w:val="18"/>
        </w:rPr>
      </w:pPr>
      <w:r w:rsidRPr="0098164A">
        <w:rPr>
          <w:bCs/>
          <w:sz w:val="18"/>
          <w:szCs w:val="18"/>
        </w:rPr>
        <w:t>b)</w:t>
      </w:r>
      <w:r w:rsidR="004A7B74" w:rsidRPr="0098164A">
        <w:rPr>
          <w:bCs/>
          <w:sz w:val="18"/>
          <w:szCs w:val="18"/>
        </w:rPr>
        <w:t xml:space="preserve"> </w:t>
      </w:r>
      <w:r w:rsidRPr="0098164A">
        <w:rPr>
          <w:bCs/>
          <w:sz w:val="18"/>
          <w:szCs w:val="18"/>
        </w:rPr>
        <w:t>Endometriyozis:</w:t>
      </w:r>
      <w:r w:rsidRPr="0098164A">
        <w:rPr>
          <w:b/>
          <w:bCs/>
          <w:sz w:val="18"/>
          <w:szCs w:val="18"/>
        </w:rPr>
        <w:t xml:space="preserve"> </w:t>
      </w:r>
      <w:r w:rsidRPr="0098164A">
        <w:rPr>
          <w:sz w:val="18"/>
          <w:szCs w:val="18"/>
        </w:rPr>
        <w:t xml:space="preserve">Hafif ve orta derece endometriozis, ileri evre (evre 3-4) endometriozis.  </w:t>
      </w:r>
    </w:p>
    <w:p w:rsidR="003B58A1" w:rsidRPr="0098164A" w:rsidRDefault="003B58A1" w:rsidP="005B13AF">
      <w:pPr>
        <w:ind w:firstLine="708"/>
        <w:jc w:val="both"/>
        <w:outlineLvl w:val="4"/>
        <w:rPr>
          <w:sz w:val="18"/>
          <w:szCs w:val="18"/>
        </w:rPr>
      </w:pPr>
      <w:r w:rsidRPr="0098164A">
        <w:rPr>
          <w:bCs/>
          <w:sz w:val="18"/>
          <w:szCs w:val="18"/>
        </w:rPr>
        <w:t>c)</w:t>
      </w:r>
      <w:r w:rsidR="004A7B74" w:rsidRPr="0098164A">
        <w:rPr>
          <w:bCs/>
          <w:sz w:val="18"/>
          <w:szCs w:val="18"/>
        </w:rPr>
        <w:t xml:space="preserve"> </w:t>
      </w:r>
      <w:r w:rsidRPr="0098164A">
        <w:rPr>
          <w:bCs/>
          <w:sz w:val="18"/>
          <w:szCs w:val="18"/>
        </w:rPr>
        <w:t>Hormonal -ovulatuar bozukluklar:</w:t>
      </w:r>
      <w:r w:rsidRPr="0098164A">
        <w:rPr>
          <w:sz w:val="18"/>
          <w:szCs w:val="18"/>
        </w:rPr>
        <w:t xml:space="preserve"> DSÖ Grup I-II hastalarda anovulasyonda standart tedaviye yanıtsız olgular.</w:t>
      </w:r>
    </w:p>
    <w:p w:rsidR="003B58A1" w:rsidRPr="0098164A" w:rsidRDefault="003B58A1" w:rsidP="00B347C0">
      <w:pPr>
        <w:ind w:firstLine="708"/>
        <w:jc w:val="both"/>
        <w:outlineLvl w:val="4"/>
        <w:rPr>
          <w:sz w:val="18"/>
          <w:szCs w:val="18"/>
        </w:rPr>
      </w:pPr>
      <w:r w:rsidRPr="0098164A">
        <w:rPr>
          <w:b/>
          <w:bCs/>
          <w:sz w:val="18"/>
          <w:szCs w:val="18"/>
        </w:rPr>
        <w:t>3</w:t>
      </w:r>
      <w:r w:rsidR="00C324C8">
        <w:rPr>
          <w:b/>
          <w:bCs/>
          <w:sz w:val="18"/>
          <w:szCs w:val="18"/>
        </w:rPr>
        <w:t>)</w:t>
      </w:r>
      <w:r w:rsidRPr="0098164A">
        <w:rPr>
          <w:b/>
          <w:bCs/>
          <w:sz w:val="18"/>
          <w:szCs w:val="18"/>
        </w:rPr>
        <w:t xml:space="preserve"> Açıklanamayan infertilite: </w:t>
      </w:r>
      <w:r w:rsidRPr="0098164A">
        <w:rPr>
          <w:sz w:val="18"/>
          <w:szCs w:val="18"/>
        </w:rPr>
        <w:t>Hem erkek, hem de kadının tetkiklerinin normal olmasına ve gonadotropinlerle en az iki deneme OI+IUI uygulanmasına rağmen evlilik tarihinden itibaren 3</w:t>
      </w:r>
      <w:r w:rsidR="00F84D28" w:rsidRPr="0098164A">
        <w:rPr>
          <w:sz w:val="18"/>
          <w:szCs w:val="18"/>
        </w:rPr>
        <w:t xml:space="preserve"> </w:t>
      </w:r>
      <w:r w:rsidRPr="0098164A">
        <w:rPr>
          <w:sz w:val="18"/>
          <w:szCs w:val="18"/>
        </w:rPr>
        <w:t>yıl</w:t>
      </w:r>
      <w:r w:rsidR="00D309B2" w:rsidRPr="0098164A">
        <w:rPr>
          <w:sz w:val="18"/>
          <w:szCs w:val="18"/>
        </w:rPr>
        <w:t xml:space="preserve"> </w:t>
      </w:r>
      <w:r w:rsidRPr="0098164A">
        <w:rPr>
          <w:sz w:val="18"/>
          <w:szCs w:val="18"/>
        </w:rPr>
        <w:t xml:space="preserve">veya daha uzun süreli gebe kalamama hali. </w:t>
      </w:r>
    </w:p>
    <w:p w:rsidR="003B58A1" w:rsidRPr="0098164A" w:rsidRDefault="003B58A1" w:rsidP="00B347C0">
      <w:pPr>
        <w:ind w:firstLine="708"/>
        <w:jc w:val="both"/>
        <w:outlineLvl w:val="4"/>
        <w:rPr>
          <w:sz w:val="18"/>
          <w:szCs w:val="18"/>
        </w:rPr>
      </w:pPr>
      <w:r w:rsidRPr="0098164A">
        <w:rPr>
          <w:b/>
          <w:bCs/>
          <w:sz w:val="18"/>
          <w:szCs w:val="18"/>
        </w:rPr>
        <w:t>4</w:t>
      </w:r>
      <w:r w:rsidR="00C324C8">
        <w:rPr>
          <w:b/>
          <w:bCs/>
          <w:sz w:val="18"/>
          <w:szCs w:val="18"/>
        </w:rPr>
        <w:t>)</w:t>
      </w:r>
      <w:r w:rsidRPr="0098164A">
        <w:rPr>
          <w:b/>
          <w:bCs/>
          <w:sz w:val="18"/>
          <w:szCs w:val="18"/>
        </w:rPr>
        <w:t xml:space="preserve"> Diğer endikasyonlar: </w:t>
      </w:r>
      <w:r w:rsidRPr="0098164A">
        <w:rPr>
          <w:sz w:val="18"/>
          <w:szCs w:val="18"/>
        </w:rPr>
        <w:t>Kötü ovaryan yanıtlı veya düşük ovaryan rezervli olgular.</w:t>
      </w:r>
    </w:p>
    <w:p w:rsidR="003B58A1" w:rsidRPr="0098164A" w:rsidRDefault="003B58A1"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.4.İ</w:t>
      </w:r>
      <w:r w:rsidR="00942DAD" w:rsidRPr="0098164A">
        <w:rPr>
          <w:b/>
          <w:i w:val="0"/>
          <w:sz w:val="18"/>
          <w:szCs w:val="18"/>
        </w:rPr>
        <w:t>-</w:t>
      </w:r>
      <w:r w:rsidRPr="0098164A">
        <w:rPr>
          <w:b/>
          <w:i w:val="0"/>
          <w:sz w:val="18"/>
          <w:szCs w:val="18"/>
        </w:rPr>
        <w:t>1</w:t>
      </w:r>
      <w:r w:rsidR="00942DAD" w:rsidRPr="0098164A">
        <w:rPr>
          <w:b/>
          <w:i w:val="0"/>
          <w:sz w:val="18"/>
          <w:szCs w:val="18"/>
        </w:rPr>
        <w:t>-</w:t>
      </w:r>
      <w:r w:rsidRPr="0098164A">
        <w:rPr>
          <w:b/>
          <w:i w:val="0"/>
          <w:sz w:val="18"/>
          <w:szCs w:val="18"/>
        </w:rPr>
        <w:t>2</w:t>
      </w:r>
      <w:r w:rsidR="008F131A" w:rsidRPr="0098164A">
        <w:rPr>
          <w:b/>
          <w:i w:val="0"/>
          <w:sz w:val="18"/>
          <w:szCs w:val="18"/>
        </w:rPr>
        <w:t xml:space="preserve"> </w:t>
      </w:r>
      <w:r w:rsidRPr="0098164A">
        <w:rPr>
          <w:b/>
          <w:i w:val="0"/>
          <w:sz w:val="18"/>
          <w:szCs w:val="18"/>
        </w:rPr>
        <w:t xml:space="preserve">- </w:t>
      </w:r>
      <w:r w:rsidR="009B2097" w:rsidRPr="0098164A">
        <w:rPr>
          <w:b/>
          <w:i w:val="0"/>
          <w:sz w:val="18"/>
          <w:szCs w:val="18"/>
        </w:rPr>
        <w:t xml:space="preserve">IVF </w:t>
      </w:r>
      <w:r w:rsidR="00EB520E" w:rsidRPr="0098164A">
        <w:rPr>
          <w:b/>
          <w:i w:val="0"/>
          <w:sz w:val="18"/>
          <w:szCs w:val="18"/>
        </w:rPr>
        <w:t>s</w:t>
      </w:r>
      <w:r w:rsidRPr="0098164A">
        <w:rPr>
          <w:b/>
          <w:i w:val="0"/>
          <w:sz w:val="18"/>
          <w:szCs w:val="18"/>
        </w:rPr>
        <w:t xml:space="preserve">ağlık </w:t>
      </w:r>
      <w:r w:rsidR="00E3647A" w:rsidRPr="0098164A">
        <w:rPr>
          <w:b/>
          <w:i w:val="0"/>
          <w:sz w:val="18"/>
          <w:szCs w:val="18"/>
        </w:rPr>
        <w:t>kurulu raporu</w:t>
      </w:r>
    </w:p>
    <w:p w:rsidR="003B58A1" w:rsidRPr="0098164A" w:rsidRDefault="003B58A1" w:rsidP="00B347C0">
      <w:pPr>
        <w:ind w:firstLine="708"/>
        <w:jc w:val="both"/>
        <w:outlineLvl w:val="4"/>
        <w:rPr>
          <w:sz w:val="18"/>
          <w:szCs w:val="18"/>
        </w:rPr>
      </w:pPr>
      <w:r w:rsidRPr="0098164A">
        <w:rPr>
          <w:sz w:val="18"/>
          <w:szCs w:val="18"/>
        </w:rPr>
        <w:t>(1) IVF tedavisi için gerekli sağlık kurulu raporu; bünyesinde kadın hastalıkları</w:t>
      </w:r>
      <w:r w:rsidR="00D309B2" w:rsidRPr="0098164A">
        <w:rPr>
          <w:sz w:val="18"/>
          <w:szCs w:val="18"/>
        </w:rPr>
        <w:t xml:space="preserve"> </w:t>
      </w:r>
      <w:r w:rsidRPr="0098164A">
        <w:rPr>
          <w:sz w:val="18"/>
          <w:szCs w:val="18"/>
        </w:rPr>
        <w:t>ve doğum kliniği ile üroloji kliniği (bünyesinde üroloji kliniği bulunmayan ancak üroloji uzman hekiminin konsültan olarak görev yaptığı, eğitim verilen kadın-doğum hastaneleri dâhil) bulunan üçüncü basamak sağlık kurumlarında iki kadın hastalıkları ve doğum uzman hekimi ve bir üroloji uzman hekiminin katılımı ile oluşturulan sağlık kurulları tarafından düzenlenecektir.</w:t>
      </w:r>
    </w:p>
    <w:p w:rsidR="003B58A1" w:rsidRPr="0098164A" w:rsidRDefault="003B58A1" w:rsidP="00B347C0">
      <w:pPr>
        <w:ind w:firstLine="708"/>
        <w:jc w:val="both"/>
        <w:outlineLvl w:val="4"/>
        <w:rPr>
          <w:sz w:val="18"/>
          <w:szCs w:val="18"/>
        </w:rPr>
      </w:pPr>
      <w:r w:rsidRPr="0098164A">
        <w:rPr>
          <w:sz w:val="18"/>
          <w:szCs w:val="18"/>
        </w:rPr>
        <w:t xml:space="preserve">(2) Sağlık kurulu raporlarında; hasta yaşı, kimlik bilgileri, tanı, endikasyon, uygulanacak tedavi belirtilecek, ayrıca kullanılacak ilaçların günlük ve maksimum dozları da SUT’un 4.2.42.B maddesinde yer alan hükümler göz önünde bulundurularak sağlık kurulu raporlarında yer alacaktır. </w:t>
      </w:r>
    </w:p>
    <w:p w:rsidR="003B58A1" w:rsidRPr="0098164A" w:rsidRDefault="003B58A1" w:rsidP="00B347C0">
      <w:pPr>
        <w:ind w:firstLine="708"/>
        <w:jc w:val="both"/>
        <w:outlineLvl w:val="4"/>
        <w:rPr>
          <w:sz w:val="18"/>
          <w:szCs w:val="18"/>
        </w:rPr>
      </w:pPr>
      <w:r w:rsidRPr="0098164A">
        <w:rPr>
          <w:sz w:val="18"/>
          <w:szCs w:val="18"/>
        </w:rPr>
        <w:t>(3)</w:t>
      </w:r>
      <w:r w:rsidRPr="0098164A">
        <w:rPr>
          <w:b/>
          <w:bCs/>
          <w:sz w:val="18"/>
          <w:szCs w:val="18"/>
        </w:rPr>
        <w:t xml:space="preserve"> </w:t>
      </w:r>
      <w:r w:rsidRPr="0098164A">
        <w:rPr>
          <w:bCs/>
          <w:sz w:val="18"/>
          <w:szCs w:val="18"/>
        </w:rPr>
        <w:t>S</w:t>
      </w:r>
      <w:r w:rsidRPr="0098164A">
        <w:rPr>
          <w:sz w:val="18"/>
          <w:szCs w:val="18"/>
        </w:rPr>
        <w:t>ağlık kurulu raporunda;</w:t>
      </w:r>
    </w:p>
    <w:p w:rsidR="003B58A1" w:rsidRPr="0098164A" w:rsidRDefault="003B58A1" w:rsidP="005B13AF">
      <w:pPr>
        <w:ind w:firstLine="708"/>
        <w:jc w:val="both"/>
        <w:outlineLvl w:val="4"/>
        <w:rPr>
          <w:sz w:val="18"/>
          <w:szCs w:val="18"/>
        </w:rPr>
      </w:pPr>
      <w:r w:rsidRPr="0098164A">
        <w:rPr>
          <w:bCs/>
          <w:sz w:val="18"/>
          <w:szCs w:val="18"/>
        </w:rPr>
        <w:t>a)</w:t>
      </w:r>
      <w:r w:rsidRPr="0098164A">
        <w:rPr>
          <w:b/>
          <w:bCs/>
          <w:sz w:val="18"/>
          <w:szCs w:val="18"/>
        </w:rPr>
        <w:t xml:space="preserve"> </w:t>
      </w:r>
      <w:r w:rsidRPr="0098164A">
        <w:rPr>
          <w:bCs/>
          <w:sz w:val="18"/>
          <w:szCs w:val="18"/>
        </w:rPr>
        <w:t>Erkek faktörü için</w:t>
      </w:r>
      <w:r w:rsidRPr="0098164A">
        <w:rPr>
          <w:sz w:val="18"/>
          <w:szCs w:val="18"/>
        </w:rPr>
        <w:t xml:space="preserve">; </w:t>
      </w:r>
      <w:r w:rsidR="00DB64DD" w:rsidRPr="0098164A">
        <w:rPr>
          <w:sz w:val="18"/>
          <w:szCs w:val="18"/>
        </w:rPr>
        <w:t>o</w:t>
      </w:r>
      <w:r w:rsidRPr="0098164A">
        <w:rPr>
          <w:sz w:val="18"/>
          <w:szCs w:val="18"/>
        </w:rPr>
        <w:t>ligoastenozoospermide total progresif motil sperm sayısı 5 milyondan yüksek olan olgularda iki deneme gonadotropin verilerek uygulanmış “OI+IUI” tedavisinin yapılmış olmasına rağmen gebe kalınamadığının (5 milyondan az olan oligoastenozoospermi olguları ile azoospermi olgularında bu şart aranmaz),</w:t>
      </w:r>
    </w:p>
    <w:p w:rsidR="003B58A1" w:rsidRPr="0098164A" w:rsidRDefault="003B58A1" w:rsidP="005B13AF">
      <w:pPr>
        <w:ind w:firstLine="708"/>
        <w:jc w:val="both"/>
        <w:outlineLvl w:val="4"/>
        <w:rPr>
          <w:sz w:val="18"/>
          <w:szCs w:val="18"/>
        </w:rPr>
      </w:pPr>
      <w:r w:rsidRPr="0098164A">
        <w:rPr>
          <w:bCs/>
          <w:sz w:val="18"/>
          <w:szCs w:val="18"/>
        </w:rPr>
        <w:t>b)</w:t>
      </w:r>
      <w:r w:rsidRPr="0098164A">
        <w:rPr>
          <w:b/>
          <w:bCs/>
          <w:sz w:val="18"/>
          <w:szCs w:val="18"/>
        </w:rPr>
        <w:t xml:space="preserve"> </w:t>
      </w:r>
      <w:r w:rsidRPr="0098164A">
        <w:rPr>
          <w:bCs/>
          <w:sz w:val="18"/>
          <w:szCs w:val="18"/>
        </w:rPr>
        <w:t>İleri evre (evre 3</w:t>
      </w:r>
      <w:r w:rsidR="0083665A" w:rsidRPr="0098164A">
        <w:rPr>
          <w:bCs/>
          <w:sz w:val="18"/>
          <w:szCs w:val="18"/>
        </w:rPr>
        <w:t>-</w:t>
      </w:r>
      <w:r w:rsidRPr="0098164A">
        <w:rPr>
          <w:bCs/>
          <w:sz w:val="18"/>
          <w:szCs w:val="18"/>
        </w:rPr>
        <w:t>4) endometriyozis olgularında</w:t>
      </w:r>
      <w:r w:rsidRPr="0098164A">
        <w:rPr>
          <w:sz w:val="18"/>
          <w:szCs w:val="18"/>
        </w:rPr>
        <w:t xml:space="preserve">; </w:t>
      </w:r>
      <w:r w:rsidR="00D64AAF" w:rsidRPr="0098164A">
        <w:rPr>
          <w:sz w:val="18"/>
          <w:szCs w:val="18"/>
        </w:rPr>
        <w:t>e</w:t>
      </w:r>
      <w:r w:rsidRPr="0098164A">
        <w:rPr>
          <w:sz w:val="18"/>
          <w:szCs w:val="18"/>
        </w:rPr>
        <w:t xml:space="preserve">ndometriozis cerrahisi tedavisinden sonra bir yıl gebeliğin sağlanamadığının veya cerrahi tedavi sonrası iki deneme gonadotropin verilerek uygulanmış “OI+IUI” tedavisi sonrası gebelik elde edilemediğinin, </w:t>
      </w:r>
    </w:p>
    <w:p w:rsidR="003B58A1" w:rsidRPr="0098164A" w:rsidRDefault="003B58A1" w:rsidP="005B13AF">
      <w:pPr>
        <w:ind w:firstLine="708"/>
        <w:jc w:val="both"/>
        <w:outlineLvl w:val="4"/>
        <w:rPr>
          <w:sz w:val="18"/>
          <w:szCs w:val="18"/>
        </w:rPr>
      </w:pPr>
      <w:r w:rsidRPr="0098164A">
        <w:rPr>
          <w:bCs/>
          <w:sz w:val="18"/>
          <w:szCs w:val="18"/>
        </w:rPr>
        <w:t>c)</w:t>
      </w:r>
      <w:r w:rsidRPr="0098164A">
        <w:rPr>
          <w:b/>
          <w:bCs/>
          <w:sz w:val="18"/>
          <w:szCs w:val="18"/>
        </w:rPr>
        <w:t xml:space="preserve"> </w:t>
      </w:r>
      <w:r w:rsidRPr="0098164A">
        <w:rPr>
          <w:bCs/>
          <w:sz w:val="18"/>
          <w:szCs w:val="18"/>
        </w:rPr>
        <w:t>Hafif ve orta derece endometriyozis olgularında;</w:t>
      </w:r>
      <w:r w:rsidRPr="0098164A">
        <w:rPr>
          <w:sz w:val="18"/>
          <w:szCs w:val="18"/>
        </w:rPr>
        <w:t xml:space="preserve"> </w:t>
      </w:r>
      <w:r w:rsidR="00D64AAF" w:rsidRPr="0098164A">
        <w:rPr>
          <w:sz w:val="18"/>
          <w:szCs w:val="18"/>
        </w:rPr>
        <w:t>e</w:t>
      </w:r>
      <w:r w:rsidRPr="0098164A">
        <w:rPr>
          <w:sz w:val="18"/>
          <w:szCs w:val="18"/>
        </w:rPr>
        <w:t xml:space="preserve">n az iki deneme gonadotropinlerle “OI+IUI” tedavisi sonrası gebelik elde edilemediğinin, </w:t>
      </w:r>
    </w:p>
    <w:p w:rsidR="003B58A1" w:rsidRPr="0098164A" w:rsidRDefault="003B58A1" w:rsidP="005B13AF">
      <w:pPr>
        <w:ind w:firstLine="708"/>
        <w:jc w:val="both"/>
        <w:outlineLvl w:val="4"/>
        <w:rPr>
          <w:sz w:val="18"/>
          <w:szCs w:val="18"/>
        </w:rPr>
      </w:pPr>
      <w:r w:rsidRPr="0098164A">
        <w:rPr>
          <w:bCs/>
          <w:sz w:val="18"/>
          <w:szCs w:val="18"/>
        </w:rPr>
        <w:t>ç)</w:t>
      </w:r>
      <w:r w:rsidRPr="0098164A">
        <w:rPr>
          <w:b/>
          <w:bCs/>
          <w:sz w:val="18"/>
          <w:szCs w:val="18"/>
        </w:rPr>
        <w:t xml:space="preserve"> </w:t>
      </w:r>
      <w:r w:rsidRPr="0098164A">
        <w:rPr>
          <w:bCs/>
          <w:sz w:val="18"/>
          <w:szCs w:val="18"/>
        </w:rPr>
        <w:t>Açıklanamayan infertilite olgularında;</w:t>
      </w:r>
      <w:r w:rsidRPr="0098164A">
        <w:rPr>
          <w:sz w:val="18"/>
          <w:szCs w:val="18"/>
        </w:rPr>
        <w:t xml:space="preserve"> </w:t>
      </w:r>
      <w:r w:rsidR="00D64AAF" w:rsidRPr="0098164A">
        <w:rPr>
          <w:sz w:val="18"/>
          <w:szCs w:val="18"/>
        </w:rPr>
        <w:t>e</w:t>
      </w:r>
      <w:r w:rsidRPr="0098164A">
        <w:rPr>
          <w:sz w:val="18"/>
          <w:szCs w:val="18"/>
        </w:rPr>
        <w:t xml:space="preserve">n az iki deneme gonadotropinlerle “OI+IUI” tedavisi sonrası gebelik elde edilemediğinin, </w:t>
      </w:r>
    </w:p>
    <w:p w:rsidR="003B58A1" w:rsidRPr="0098164A" w:rsidRDefault="003B58A1" w:rsidP="00B347C0">
      <w:pPr>
        <w:ind w:firstLine="708"/>
        <w:jc w:val="both"/>
        <w:outlineLvl w:val="4"/>
        <w:rPr>
          <w:sz w:val="18"/>
          <w:szCs w:val="18"/>
        </w:rPr>
      </w:pPr>
      <w:r w:rsidRPr="0098164A">
        <w:rPr>
          <w:sz w:val="18"/>
          <w:szCs w:val="18"/>
        </w:rPr>
        <w:t xml:space="preserve">belirtilmiş olması gereklidir. </w:t>
      </w:r>
    </w:p>
    <w:p w:rsidR="003B58A1" w:rsidRPr="0098164A" w:rsidRDefault="003B58A1" w:rsidP="00B347C0">
      <w:pPr>
        <w:ind w:firstLine="708"/>
        <w:jc w:val="both"/>
        <w:outlineLvl w:val="4"/>
        <w:rPr>
          <w:sz w:val="18"/>
          <w:szCs w:val="18"/>
        </w:rPr>
      </w:pPr>
      <w:r w:rsidRPr="0098164A">
        <w:rPr>
          <w:sz w:val="18"/>
          <w:szCs w:val="18"/>
        </w:rPr>
        <w:t xml:space="preserve">(4) Ancak; </w:t>
      </w:r>
    </w:p>
    <w:p w:rsidR="003B58A1" w:rsidRPr="0098164A" w:rsidRDefault="003B58A1" w:rsidP="005B13AF">
      <w:pPr>
        <w:ind w:firstLine="708"/>
        <w:jc w:val="both"/>
        <w:outlineLvl w:val="4"/>
        <w:rPr>
          <w:sz w:val="18"/>
          <w:szCs w:val="18"/>
        </w:rPr>
      </w:pPr>
      <w:r w:rsidRPr="0098164A">
        <w:rPr>
          <w:sz w:val="18"/>
          <w:szCs w:val="18"/>
        </w:rPr>
        <w:t xml:space="preserve">a) Primer silier diskinezi-Kartegener Sendromu varlığında, </w:t>
      </w:r>
    </w:p>
    <w:p w:rsidR="003B58A1" w:rsidRPr="0098164A" w:rsidRDefault="003B58A1" w:rsidP="005B13AF">
      <w:pPr>
        <w:ind w:firstLine="708"/>
        <w:jc w:val="both"/>
        <w:outlineLvl w:val="4"/>
        <w:rPr>
          <w:sz w:val="18"/>
          <w:szCs w:val="18"/>
        </w:rPr>
      </w:pPr>
      <w:r w:rsidRPr="0098164A">
        <w:rPr>
          <w:sz w:val="18"/>
          <w:szCs w:val="18"/>
        </w:rPr>
        <w:t xml:space="preserve">b) Laparoskopi ile onaylanmış bilateral tam tubal tıkanıklık saptanan (ağır distal tubal hastalık, bilateral organik proksimal tubal tıkanıklık, bilateral tubal tıkanıklık veya tüp yokluğu olan) olgularda, </w:t>
      </w:r>
    </w:p>
    <w:p w:rsidR="003B58A1" w:rsidRPr="0098164A" w:rsidRDefault="003B58A1" w:rsidP="005B13AF">
      <w:pPr>
        <w:ind w:firstLine="708"/>
        <w:jc w:val="both"/>
        <w:outlineLvl w:val="4"/>
        <w:rPr>
          <w:sz w:val="18"/>
          <w:szCs w:val="18"/>
        </w:rPr>
      </w:pPr>
      <w:r w:rsidRPr="0098164A">
        <w:rPr>
          <w:sz w:val="18"/>
          <w:szCs w:val="18"/>
        </w:rPr>
        <w:t xml:space="preserve">c) Ağır pelvik yapışıklık belirlenen veya tubal cerrahi (laparoskopi veya açık cerrahi ile) sonrasında bir yıl içinde gebe kalamayan olgularda, </w:t>
      </w:r>
    </w:p>
    <w:p w:rsidR="003B58A1" w:rsidRPr="0098164A" w:rsidRDefault="003B58A1" w:rsidP="005B13AF">
      <w:pPr>
        <w:ind w:firstLine="708"/>
        <w:jc w:val="both"/>
        <w:outlineLvl w:val="4"/>
        <w:rPr>
          <w:sz w:val="18"/>
          <w:szCs w:val="18"/>
        </w:rPr>
      </w:pPr>
      <w:r w:rsidRPr="0098164A">
        <w:rPr>
          <w:bCs/>
          <w:sz w:val="18"/>
          <w:szCs w:val="18"/>
        </w:rPr>
        <w:t>ç)</w:t>
      </w:r>
      <w:r w:rsidRPr="0098164A">
        <w:rPr>
          <w:b/>
          <w:bCs/>
          <w:sz w:val="18"/>
          <w:szCs w:val="18"/>
        </w:rPr>
        <w:t xml:space="preserve"> </w:t>
      </w:r>
      <w:r w:rsidRPr="0098164A">
        <w:rPr>
          <w:sz w:val="18"/>
          <w:szCs w:val="18"/>
        </w:rPr>
        <w:t>DSÖ Grup I-II hastalarda anovulasyonda standart tedaviye yanıtsız olgularda,</w:t>
      </w:r>
    </w:p>
    <w:p w:rsidR="003B58A1" w:rsidRPr="0098164A" w:rsidRDefault="003B58A1" w:rsidP="00FA76A0">
      <w:pPr>
        <w:ind w:firstLine="708"/>
        <w:jc w:val="both"/>
        <w:outlineLvl w:val="4"/>
        <w:rPr>
          <w:sz w:val="18"/>
          <w:szCs w:val="18"/>
        </w:rPr>
      </w:pPr>
      <w:r w:rsidRPr="0098164A">
        <w:rPr>
          <w:sz w:val="18"/>
          <w:szCs w:val="18"/>
        </w:rPr>
        <w:t>tanıya dayanak teşkil eden klinik ve laboratu</w:t>
      </w:r>
      <w:r w:rsidR="00695ED7" w:rsidRPr="0098164A">
        <w:rPr>
          <w:sz w:val="18"/>
          <w:szCs w:val="18"/>
        </w:rPr>
        <w:t>v</w:t>
      </w:r>
      <w:r w:rsidRPr="0098164A">
        <w:rPr>
          <w:sz w:val="18"/>
          <w:szCs w:val="18"/>
        </w:rPr>
        <w:t xml:space="preserve">ar bulgularının sağlık kurulu raporunda belirtilmesi koşuluyla, IVF öncesinde “OI ve/veya OI+IUI” tedavisi yapılma şartı aranmaz. </w:t>
      </w:r>
    </w:p>
    <w:p w:rsidR="003B58A1" w:rsidRPr="0098164A" w:rsidRDefault="003B58A1" w:rsidP="00B347C0">
      <w:pPr>
        <w:ind w:firstLine="708"/>
        <w:jc w:val="both"/>
        <w:outlineLvl w:val="4"/>
        <w:rPr>
          <w:sz w:val="18"/>
          <w:szCs w:val="18"/>
        </w:rPr>
      </w:pPr>
      <w:r w:rsidRPr="0098164A">
        <w:rPr>
          <w:sz w:val="18"/>
          <w:szCs w:val="18"/>
        </w:rPr>
        <w:t xml:space="preserve">(5) Sağlık </w:t>
      </w:r>
      <w:r w:rsidR="00DB64DD" w:rsidRPr="0098164A">
        <w:rPr>
          <w:sz w:val="18"/>
          <w:szCs w:val="18"/>
        </w:rPr>
        <w:t>k</w:t>
      </w:r>
      <w:r w:rsidRPr="0098164A">
        <w:rPr>
          <w:sz w:val="18"/>
          <w:szCs w:val="18"/>
        </w:rPr>
        <w:t xml:space="preserve">urulu raporunun düzenlendiği tarihten itibaren 6 ay içinde IVF uygulamasının yapılmaması halinde yeniden sağlık kurulu raporu düzenlenmesi gereklidir. Ancak bu süre içerisinde ilaçlar temin edilmiş ise temin edilen ilaçlar maksimum doz hesabında dikkate alınır. </w:t>
      </w:r>
    </w:p>
    <w:p w:rsidR="003B58A1" w:rsidRPr="00CA34C5" w:rsidRDefault="003B58A1" w:rsidP="00B347C0">
      <w:pPr>
        <w:ind w:firstLine="708"/>
        <w:jc w:val="both"/>
        <w:outlineLvl w:val="4"/>
        <w:rPr>
          <w:color w:val="FF0000"/>
          <w:sz w:val="18"/>
          <w:szCs w:val="18"/>
        </w:rPr>
      </w:pPr>
      <w:r w:rsidRPr="0098164A">
        <w:rPr>
          <w:sz w:val="18"/>
          <w:szCs w:val="18"/>
        </w:rPr>
        <w:t>(6)</w:t>
      </w:r>
      <w:r w:rsidR="00CA34C5" w:rsidRPr="00CA34C5">
        <w:t xml:space="preserve"> </w:t>
      </w:r>
      <w:r w:rsidR="00CA34C5" w:rsidRPr="00D459DD">
        <w:rPr>
          <w:b/>
          <w:color w:val="FF0000"/>
          <w:sz w:val="18"/>
          <w:szCs w:val="18"/>
        </w:rPr>
        <w:t xml:space="preserve">(Değişik: RG- </w:t>
      </w:r>
      <w:r w:rsidR="00D459DD" w:rsidRPr="00D459DD">
        <w:rPr>
          <w:b/>
          <w:color w:val="FF0000"/>
          <w:sz w:val="18"/>
          <w:szCs w:val="18"/>
        </w:rPr>
        <w:t>18</w:t>
      </w:r>
      <w:r w:rsidR="00CA34C5" w:rsidRPr="00D459DD">
        <w:rPr>
          <w:b/>
          <w:color w:val="FF0000"/>
          <w:sz w:val="18"/>
          <w:szCs w:val="18"/>
        </w:rPr>
        <w:t>/02/2015-</w:t>
      </w:r>
      <w:r w:rsidR="00D459DD" w:rsidRPr="00D459DD">
        <w:rPr>
          <w:b/>
          <w:color w:val="FF0000"/>
          <w:sz w:val="18"/>
          <w:szCs w:val="18"/>
        </w:rPr>
        <w:t>29271</w:t>
      </w:r>
      <w:r w:rsidR="00CA34C5" w:rsidRPr="00D459DD">
        <w:rPr>
          <w:b/>
          <w:color w:val="FF0000"/>
          <w:sz w:val="18"/>
          <w:szCs w:val="18"/>
        </w:rPr>
        <w:t xml:space="preserve">/ </w:t>
      </w:r>
      <w:r w:rsidR="00784B04" w:rsidRPr="00D459DD">
        <w:rPr>
          <w:b/>
          <w:color w:val="FF0000"/>
          <w:sz w:val="18"/>
          <w:szCs w:val="18"/>
        </w:rPr>
        <w:t>4</w:t>
      </w:r>
      <w:r w:rsidR="00CA34C5" w:rsidRPr="00D459DD">
        <w:rPr>
          <w:b/>
          <w:color w:val="FF0000"/>
          <w:sz w:val="18"/>
          <w:szCs w:val="18"/>
        </w:rPr>
        <w:t xml:space="preserve"> md. Yürürlük: </w:t>
      </w:r>
      <w:r w:rsidR="00D459DD" w:rsidRPr="00D459DD">
        <w:rPr>
          <w:b/>
          <w:color w:val="FF0000"/>
          <w:sz w:val="18"/>
          <w:szCs w:val="18"/>
        </w:rPr>
        <w:t>18/02/2015)</w:t>
      </w:r>
      <w:r w:rsidRPr="00D459DD">
        <w:rPr>
          <w:color w:val="FF0000"/>
          <w:sz w:val="18"/>
          <w:szCs w:val="18"/>
        </w:rPr>
        <w:t xml:space="preserve"> </w:t>
      </w:r>
      <w:r w:rsidRPr="00CA34C5">
        <w:rPr>
          <w:strike/>
          <w:sz w:val="18"/>
          <w:szCs w:val="18"/>
        </w:rPr>
        <w:t>İkinci IVF tedavisi için de yeniden sağlık kurulu raporu düzenlenmesi gereklidir.</w:t>
      </w:r>
      <w:r w:rsidR="00CA34C5">
        <w:rPr>
          <w:strike/>
          <w:sz w:val="18"/>
          <w:szCs w:val="18"/>
        </w:rPr>
        <w:t xml:space="preserve"> </w:t>
      </w:r>
      <w:r w:rsidR="00CA34C5" w:rsidRPr="00CA34C5">
        <w:rPr>
          <w:color w:val="FF0000"/>
          <w:sz w:val="18"/>
          <w:szCs w:val="18"/>
        </w:rPr>
        <w:t>Her bir IVF tedavisi için sağlık kurulu raporu düz</w:t>
      </w:r>
      <w:r w:rsidR="00CA34C5">
        <w:rPr>
          <w:color w:val="FF0000"/>
          <w:sz w:val="18"/>
          <w:szCs w:val="18"/>
        </w:rPr>
        <w:t>enlenmesi gereklidir.</w:t>
      </w:r>
    </w:p>
    <w:p w:rsidR="003B58A1" w:rsidRPr="0098164A" w:rsidRDefault="003B58A1"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.4.İ</w:t>
      </w:r>
      <w:r w:rsidR="00942DAD" w:rsidRPr="0098164A">
        <w:rPr>
          <w:b/>
          <w:i w:val="0"/>
          <w:sz w:val="18"/>
          <w:szCs w:val="18"/>
        </w:rPr>
        <w:t>-</w:t>
      </w:r>
      <w:r w:rsidRPr="0098164A">
        <w:rPr>
          <w:b/>
          <w:i w:val="0"/>
          <w:sz w:val="18"/>
          <w:szCs w:val="18"/>
        </w:rPr>
        <w:t>1</w:t>
      </w:r>
      <w:r w:rsidR="00942DAD" w:rsidRPr="0098164A">
        <w:rPr>
          <w:b/>
          <w:i w:val="0"/>
          <w:sz w:val="18"/>
          <w:szCs w:val="18"/>
        </w:rPr>
        <w:t>-</w:t>
      </w:r>
      <w:r w:rsidRPr="0098164A">
        <w:rPr>
          <w:b/>
          <w:i w:val="0"/>
          <w:sz w:val="18"/>
          <w:szCs w:val="18"/>
        </w:rPr>
        <w:t>3</w:t>
      </w:r>
      <w:r w:rsidR="008F131A" w:rsidRPr="0098164A">
        <w:rPr>
          <w:b/>
          <w:i w:val="0"/>
          <w:sz w:val="18"/>
          <w:szCs w:val="18"/>
        </w:rPr>
        <w:t xml:space="preserve"> </w:t>
      </w:r>
      <w:r w:rsidR="00942DAD" w:rsidRPr="0098164A">
        <w:rPr>
          <w:b/>
          <w:i w:val="0"/>
          <w:sz w:val="18"/>
          <w:szCs w:val="18"/>
        </w:rPr>
        <w:t>-</w:t>
      </w:r>
      <w:r w:rsidRPr="0098164A">
        <w:rPr>
          <w:b/>
          <w:i w:val="0"/>
          <w:sz w:val="18"/>
          <w:szCs w:val="18"/>
        </w:rPr>
        <w:t xml:space="preserve"> IVF </w:t>
      </w:r>
      <w:r w:rsidR="00E3647A" w:rsidRPr="0098164A">
        <w:rPr>
          <w:b/>
          <w:i w:val="0"/>
          <w:sz w:val="18"/>
          <w:szCs w:val="18"/>
        </w:rPr>
        <w:t>tedavi bedellerinin ödenmesi</w:t>
      </w:r>
    </w:p>
    <w:p w:rsidR="003B58A1" w:rsidRPr="0098164A" w:rsidRDefault="003B58A1" w:rsidP="00B347C0">
      <w:pPr>
        <w:ind w:firstLine="708"/>
        <w:jc w:val="both"/>
        <w:outlineLvl w:val="4"/>
        <w:rPr>
          <w:sz w:val="18"/>
          <w:szCs w:val="18"/>
        </w:rPr>
      </w:pPr>
      <w:r w:rsidRPr="0098164A">
        <w:rPr>
          <w:sz w:val="18"/>
          <w:szCs w:val="18"/>
        </w:rPr>
        <w:t xml:space="preserve">(1) IVF tedavisi, SUT eki </w:t>
      </w:r>
      <w:r w:rsidR="00E242D8" w:rsidRPr="0098164A">
        <w:rPr>
          <w:sz w:val="18"/>
          <w:szCs w:val="18"/>
        </w:rPr>
        <w:t xml:space="preserve">EK-2/C </w:t>
      </w:r>
      <w:r w:rsidRPr="0098164A">
        <w:rPr>
          <w:sz w:val="18"/>
          <w:szCs w:val="18"/>
        </w:rPr>
        <w:t xml:space="preserve">Listesinde belirtilen bedel esas alınarak faturalandırılır. Bu bedele; IVF tedavisi kapsamında yapılan ovulasyon takibi, oosit aspirasyonu, sperm-oosit hazırlanması ve inkübasyonu, ICSI (mikro enjeksiyon), invaziv sperm elde etme yöntemleri, işlem öncesi kadın ve erkeğe yapılan tetkik ve tahlil bedelleri, kullanılan her türlü sarf malzemesi ile embriyo transferi dahildir. </w:t>
      </w:r>
    </w:p>
    <w:p w:rsidR="003B58A1" w:rsidRPr="0098164A" w:rsidRDefault="003B58A1" w:rsidP="00B347C0">
      <w:pPr>
        <w:ind w:firstLine="708"/>
        <w:jc w:val="both"/>
        <w:outlineLvl w:val="4"/>
        <w:rPr>
          <w:sz w:val="18"/>
          <w:szCs w:val="18"/>
        </w:rPr>
      </w:pPr>
      <w:r w:rsidRPr="0098164A">
        <w:rPr>
          <w:sz w:val="18"/>
          <w:szCs w:val="18"/>
        </w:rPr>
        <w:t xml:space="preserve">(2) Embriyo freezing bedeli, sadece birinci denemeden sonra SUT eki </w:t>
      </w:r>
      <w:r w:rsidR="00E242D8" w:rsidRPr="0098164A">
        <w:rPr>
          <w:sz w:val="18"/>
          <w:szCs w:val="18"/>
        </w:rPr>
        <w:t xml:space="preserve">EK-2/B </w:t>
      </w:r>
      <w:r w:rsidRPr="0098164A">
        <w:rPr>
          <w:sz w:val="18"/>
          <w:szCs w:val="18"/>
        </w:rPr>
        <w:t>Listesinde yer alan bedel ü</w:t>
      </w:r>
      <w:r w:rsidR="00D64AAF" w:rsidRPr="0098164A">
        <w:rPr>
          <w:sz w:val="18"/>
          <w:szCs w:val="18"/>
        </w:rPr>
        <w:t>zerinden faturalandırılabilir.</w:t>
      </w:r>
    </w:p>
    <w:p w:rsidR="003B58A1" w:rsidRPr="0098164A" w:rsidRDefault="003B58A1" w:rsidP="00B347C0">
      <w:pPr>
        <w:ind w:firstLine="708"/>
        <w:jc w:val="both"/>
        <w:outlineLvl w:val="4"/>
        <w:rPr>
          <w:sz w:val="18"/>
          <w:szCs w:val="18"/>
        </w:rPr>
      </w:pPr>
      <w:r w:rsidRPr="0098164A">
        <w:rPr>
          <w:sz w:val="18"/>
          <w:szCs w:val="18"/>
        </w:rPr>
        <w:t xml:space="preserve">(3) Hastaya IVF uygulamasının yapılamaması durumunda; bu süreye kadar yapılan işlemler SUT eki </w:t>
      </w:r>
      <w:r w:rsidR="00E242D8" w:rsidRPr="0098164A">
        <w:rPr>
          <w:sz w:val="18"/>
          <w:szCs w:val="18"/>
        </w:rPr>
        <w:t xml:space="preserve">EK-2/B </w:t>
      </w:r>
      <w:r w:rsidRPr="0098164A">
        <w:rPr>
          <w:sz w:val="18"/>
          <w:szCs w:val="18"/>
        </w:rPr>
        <w:t>Listesi üzerinden %10 indirim yapılarak faturalandırılır. Bu durumda söz konusu işlemler deneme sayısına dâhil edilmeyecektir. Ancak kullanılan ilaçlar maksimum doz hesabında dikkate alınır.</w:t>
      </w:r>
    </w:p>
    <w:p w:rsidR="003B58A1" w:rsidRPr="0098164A" w:rsidRDefault="003B58A1" w:rsidP="00B347C0">
      <w:pPr>
        <w:ind w:firstLine="708"/>
        <w:jc w:val="both"/>
        <w:outlineLvl w:val="4"/>
        <w:rPr>
          <w:sz w:val="18"/>
          <w:szCs w:val="18"/>
        </w:rPr>
      </w:pPr>
      <w:r w:rsidRPr="0098164A">
        <w:rPr>
          <w:sz w:val="18"/>
          <w:szCs w:val="18"/>
        </w:rPr>
        <w:t xml:space="preserve">(4) IVF tedavisinin, freezing işlemi uygulanan embriyonun transferi ile yapılması durumunda işlemler, SUT eki </w:t>
      </w:r>
      <w:r w:rsidR="00E242D8" w:rsidRPr="0098164A">
        <w:rPr>
          <w:sz w:val="18"/>
          <w:szCs w:val="18"/>
        </w:rPr>
        <w:t>EK-2/C</w:t>
      </w:r>
      <w:r w:rsidRPr="0098164A">
        <w:rPr>
          <w:sz w:val="18"/>
          <w:szCs w:val="18"/>
        </w:rPr>
        <w:t xml:space="preserve"> Listesinde yer alan “Freezing işlemi uygulanan embriyonun transferi” işlemi üzerinden faturalandırılacaktır. Bu durumda söz konusu işlem, deneme sayısına dâhil edilecektir. </w:t>
      </w:r>
    </w:p>
    <w:p w:rsidR="003B58A1" w:rsidRPr="0098164A" w:rsidRDefault="003B58A1" w:rsidP="00B347C0">
      <w:pPr>
        <w:ind w:firstLine="708"/>
        <w:jc w:val="both"/>
        <w:outlineLvl w:val="4"/>
        <w:rPr>
          <w:sz w:val="18"/>
          <w:szCs w:val="18"/>
        </w:rPr>
      </w:pPr>
      <w:r w:rsidRPr="0098164A">
        <w:rPr>
          <w:sz w:val="18"/>
          <w:szCs w:val="18"/>
        </w:rPr>
        <w:t>(5) Yaş faktörü, embriyo kalitesi ve benzeri tıbbî zorunluluk hallerinin uygulamayı yapan hekim tarafından gerekçesinin belgelendirildiği durumlar hariç olmak üzere birden fazla embriyo transfer edilmesi nedeniyle birden fazla gerçekleşen doğumlarda, bebeklere ait taburcu edilinceye kadar ortaya çıkacak sağlık hizmeti bedelleri Kurumca karşılanmaz. Sözkonusu bebeklerin tedavilerinin embriyo transfer işlemini gerçekleştiren sağlık hizmeti sunucusu dışındaki sözleşmeli/protokollü sağlık hizmeti sunucusunda yapılması halinde söz konusu giderler Kurumca karşılanır ancak ödenen bedeller embriyo transfer işlemini yapan merkezden mahsup edilir.</w:t>
      </w:r>
    </w:p>
    <w:p w:rsidR="003B58A1" w:rsidRPr="0098164A" w:rsidRDefault="003B58A1"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.4.İ.1</w:t>
      </w:r>
      <w:r w:rsidR="00942DAD" w:rsidRPr="0098164A">
        <w:rPr>
          <w:b/>
          <w:i w:val="0"/>
          <w:sz w:val="18"/>
          <w:szCs w:val="18"/>
        </w:rPr>
        <w:t>-</w:t>
      </w:r>
      <w:r w:rsidRPr="0098164A">
        <w:rPr>
          <w:b/>
          <w:i w:val="0"/>
          <w:sz w:val="18"/>
          <w:szCs w:val="18"/>
        </w:rPr>
        <w:t>4</w:t>
      </w:r>
      <w:r w:rsidR="008F131A" w:rsidRPr="0098164A">
        <w:rPr>
          <w:b/>
          <w:i w:val="0"/>
          <w:sz w:val="18"/>
          <w:szCs w:val="18"/>
        </w:rPr>
        <w:t xml:space="preserve"> </w:t>
      </w:r>
      <w:r w:rsidR="00942DAD" w:rsidRPr="0098164A">
        <w:rPr>
          <w:b/>
          <w:i w:val="0"/>
          <w:sz w:val="18"/>
          <w:szCs w:val="18"/>
        </w:rPr>
        <w:t>-</w:t>
      </w:r>
      <w:r w:rsidRPr="0098164A">
        <w:rPr>
          <w:b/>
          <w:i w:val="0"/>
          <w:sz w:val="18"/>
          <w:szCs w:val="18"/>
        </w:rPr>
        <w:t xml:space="preserve"> Kayıtların </w:t>
      </w:r>
      <w:r w:rsidR="00E3647A" w:rsidRPr="0098164A">
        <w:rPr>
          <w:b/>
          <w:i w:val="0"/>
          <w:sz w:val="18"/>
          <w:szCs w:val="18"/>
        </w:rPr>
        <w:t>t</w:t>
      </w:r>
      <w:r w:rsidRPr="0098164A">
        <w:rPr>
          <w:b/>
          <w:i w:val="0"/>
          <w:sz w:val="18"/>
          <w:szCs w:val="18"/>
        </w:rPr>
        <w:t>utulması</w:t>
      </w:r>
    </w:p>
    <w:p w:rsidR="003B58A1" w:rsidRPr="0098164A" w:rsidRDefault="003B58A1" w:rsidP="00B347C0">
      <w:pPr>
        <w:ind w:firstLine="708"/>
        <w:jc w:val="both"/>
        <w:outlineLvl w:val="4"/>
        <w:rPr>
          <w:sz w:val="18"/>
          <w:szCs w:val="18"/>
        </w:rPr>
      </w:pPr>
      <w:r w:rsidRPr="0098164A">
        <w:rPr>
          <w:sz w:val="18"/>
          <w:szCs w:val="18"/>
        </w:rPr>
        <w:t>(1) Kurumla sözleşmeli/protokollü üremeye yardımcı</w:t>
      </w:r>
      <w:r w:rsidR="00C370B7" w:rsidRPr="0098164A">
        <w:rPr>
          <w:sz w:val="18"/>
          <w:szCs w:val="18"/>
        </w:rPr>
        <w:t xml:space="preserve"> </w:t>
      </w:r>
      <w:r w:rsidRPr="0098164A">
        <w:rPr>
          <w:sz w:val="18"/>
          <w:szCs w:val="18"/>
        </w:rPr>
        <w:t>tedavi merkezlerinde, IVF kapsamında yapılan her türlü</w:t>
      </w:r>
      <w:r w:rsidR="00C370B7" w:rsidRPr="0098164A">
        <w:rPr>
          <w:sz w:val="18"/>
          <w:szCs w:val="18"/>
        </w:rPr>
        <w:t xml:space="preserve"> </w:t>
      </w:r>
      <w:r w:rsidRPr="0098164A">
        <w:rPr>
          <w:sz w:val="18"/>
          <w:szCs w:val="18"/>
        </w:rPr>
        <w:t>tıbbi işlemin kaydının tutulması</w:t>
      </w:r>
      <w:r w:rsidR="00C370B7" w:rsidRPr="0098164A">
        <w:rPr>
          <w:sz w:val="18"/>
          <w:szCs w:val="18"/>
        </w:rPr>
        <w:t xml:space="preserve"> </w:t>
      </w:r>
      <w:r w:rsidRPr="0098164A">
        <w:rPr>
          <w:sz w:val="18"/>
          <w:szCs w:val="18"/>
        </w:rPr>
        <w:t>ve tutulan kayıtların denetim esnasında ibrazı zorunludur. Bu kayıtların doğru ve sağlıklı bir şekilde tutulması ve muhafazasında, merkez sorumlusu ve ruhsat (uygunluk belgesi)</w:t>
      </w:r>
      <w:r w:rsidR="00C370B7" w:rsidRPr="0098164A">
        <w:rPr>
          <w:sz w:val="18"/>
          <w:szCs w:val="18"/>
        </w:rPr>
        <w:t xml:space="preserve"> </w:t>
      </w:r>
      <w:r w:rsidRPr="0098164A">
        <w:rPr>
          <w:sz w:val="18"/>
          <w:szCs w:val="18"/>
        </w:rPr>
        <w:t>sahibi kişiler, müşterek ve müteselsilen yükümlüdür.</w:t>
      </w:r>
    </w:p>
    <w:p w:rsidR="003B58A1" w:rsidRPr="0098164A" w:rsidRDefault="003B58A1" w:rsidP="00B347C0">
      <w:pPr>
        <w:ind w:firstLine="708"/>
        <w:jc w:val="both"/>
        <w:outlineLvl w:val="4"/>
        <w:rPr>
          <w:sz w:val="18"/>
          <w:szCs w:val="18"/>
        </w:rPr>
      </w:pPr>
      <w:r w:rsidRPr="0098164A">
        <w:rPr>
          <w:sz w:val="18"/>
          <w:szCs w:val="18"/>
        </w:rPr>
        <w:t xml:space="preserve">(2) Evli çiftlerin çocuklarının olup olmadığı ile eşler için vukuatlı nüfus kayıt örneği, merkezde tutulan hasta dosyasında saklanacaktır. </w:t>
      </w:r>
    </w:p>
    <w:p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bCs/>
          <w:color w:val="auto"/>
          <w:sz w:val="18"/>
          <w:szCs w:val="18"/>
          <w:lang w:eastAsia="en-US"/>
        </w:rPr>
        <w:t>2.4</w:t>
      </w:r>
      <w:r w:rsidRPr="0098164A">
        <w:rPr>
          <w:rFonts w:ascii="Times New Roman" w:hAnsi="Times New Roman" w:cs="Times New Roman"/>
          <w:b/>
          <w:color w:val="auto"/>
          <w:sz w:val="18"/>
          <w:szCs w:val="18"/>
        </w:rPr>
        <w:t>.4.İ</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Kök </w:t>
      </w:r>
      <w:r w:rsidR="00E3647A" w:rsidRPr="0098164A">
        <w:rPr>
          <w:rFonts w:ascii="Times New Roman" w:hAnsi="Times New Roman" w:cs="Times New Roman"/>
          <w:b/>
          <w:color w:val="auto"/>
          <w:sz w:val="18"/>
          <w:szCs w:val="18"/>
        </w:rPr>
        <w:t xml:space="preserve">hücre vericisi kardeş doğmasına yönelik </w:t>
      </w:r>
      <w:r w:rsidRPr="0098164A">
        <w:rPr>
          <w:rFonts w:ascii="Times New Roman" w:hAnsi="Times New Roman" w:cs="Times New Roman"/>
          <w:b/>
          <w:color w:val="auto"/>
          <w:sz w:val="18"/>
          <w:szCs w:val="18"/>
        </w:rPr>
        <w:t xml:space="preserve">IVF </w:t>
      </w:r>
      <w:r w:rsidR="00E3647A" w:rsidRPr="0098164A">
        <w:rPr>
          <w:rFonts w:ascii="Times New Roman" w:hAnsi="Times New Roman" w:cs="Times New Roman"/>
          <w:b/>
          <w:color w:val="auto"/>
          <w:sz w:val="18"/>
          <w:szCs w:val="18"/>
        </w:rPr>
        <w:t>te</w:t>
      </w:r>
      <w:r w:rsidRPr="0098164A">
        <w:rPr>
          <w:rFonts w:ascii="Times New Roman" w:hAnsi="Times New Roman" w:cs="Times New Roman"/>
          <w:b/>
          <w:color w:val="auto"/>
          <w:sz w:val="18"/>
          <w:szCs w:val="18"/>
        </w:rPr>
        <w:t xml:space="preserve">davisi </w:t>
      </w:r>
    </w:p>
    <w:p w:rsidR="003B58A1" w:rsidRPr="0098164A" w:rsidRDefault="003B58A1" w:rsidP="00B347C0">
      <w:pPr>
        <w:ind w:firstLine="708"/>
        <w:jc w:val="both"/>
        <w:outlineLvl w:val="4"/>
        <w:rPr>
          <w:sz w:val="18"/>
          <w:szCs w:val="18"/>
        </w:rPr>
      </w:pPr>
      <w:r w:rsidRPr="0098164A">
        <w:rPr>
          <w:sz w:val="18"/>
          <w:szCs w:val="18"/>
        </w:rPr>
        <w:t>(1) Hasta çocuk sahibi olup, tedavisinin başka tıbbî bir yöntemle mümkün olmaması ve tıbben zorunlu görülmesi halinde bu çocuğun tedavisi amaçlı preimplantasyon genetik tarama yapılarak uygun kök hücre vericisi kardeş doğmasına yönelik olarak, bünyesinde kemik iliği transplantasyon merkezi bulunan üçüncü basamak sağlık hizmeti sunucuları sağlık kurulları tarafından hasta çocuk adına düzenlenen bu durumların belirtildiği genetik uzmanının yer aldığı sağlık kurulu raporuna dayanılarak yapılan IVF tedavilerine ilişkin giderler, SUT’un 2.4.4.İ</w:t>
      </w:r>
      <w:r w:rsidR="005B1930" w:rsidRPr="0098164A">
        <w:rPr>
          <w:sz w:val="18"/>
          <w:szCs w:val="18"/>
        </w:rPr>
        <w:t>-</w:t>
      </w:r>
      <w:r w:rsidRPr="0098164A">
        <w:rPr>
          <w:sz w:val="18"/>
          <w:szCs w:val="18"/>
        </w:rPr>
        <w:t>1</w:t>
      </w:r>
      <w:r w:rsidRPr="0098164A">
        <w:rPr>
          <w:b/>
          <w:sz w:val="18"/>
          <w:szCs w:val="18"/>
        </w:rPr>
        <w:t xml:space="preserve"> </w:t>
      </w:r>
      <w:r w:rsidRPr="0098164A">
        <w:rPr>
          <w:sz w:val="18"/>
          <w:szCs w:val="18"/>
        </w:rPr>
        <w:t xml:space="preserve">maddesinde yer alan hükümler uygulanmaksızın Kurumca karşılanır. Bu durum dışında preimplantasyon genetik tarama ve bu işlem ile birlikte yapılan IVF bedelleri Kurumca karşılanmaz. </w:t>
      </w:r>
    </w:p>
    <w:p w:rsidR="003B58A1" w:rsidRPr="0098164A" w:rsidRDefault="003B58A1" w:rsidP="00B347C0">
      <w:pPr>
        <w:ind w:firstLine="708"/>
        <w:jc w:val="both"/>
        <w:outlineLvl w:val="4"/>
        <w:rPr>
          <w:sz w:val="18"/>
          <w:szCs w:val="18"/>
        </w:rPr>
      </w:pPr>
      <w:r w:rsidRPr="0098164A">
        <w:rPr>
          <w:sz w:val="18"/>
          <w:szCs w:val="18"/>
        </w:rPr>
        <w:t xml:space="preserve">(2) Aileler, söz konusu sağlık kurulu raporuna istinaden Kurumla sözleşmeli/protokollü üremeye yardımcı tedavi merkezlerinden (tüp bebek merkezi) birine başvurabilirler. </w:t>
      </w:r>
    </w:p>
    <w:p w:rsidR="003B58A1" w:rsidRPr="0098164A" w:rsidRDefault="003B58A1" w:rsidP="00B347C0">
      <w:pPr>
        <w:ind w:firstLine="708"/>
        <w:jc w:val="both"/>
        <w:outlineLvl w:val="4"/>
        <w:rPr>
          <w:sz w:val="18"/>
          <w:szCs w:val="18"/>
        </w:rPr>
      </w:pPr>
      <w:r w:rsidRPr="0098164A">
        <w:rPr>
          <w:sz w:val="18"/>
          <w:szCs w:val="18"/>
        </w:rPr>
        <w:t>(3) Sağlık Kurulu raporu ile belirlenen ilaç dozları için SUT’un 4.2.42.C maddesinde yer alan hükümler geçerlidir.</w:t>
      </w:r>
    </w:p>
    <w:p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60" w:name="_V.5.4.L-_Kaplıca_tedavileri"/>
      <w:bookmarkEnd w:id="460"/>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.4.J</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Kaplıca tedavileri</w:t>
      </w:r>
    </w:p>
    <w:p w:rsidR="003B58A1" w:rsidRPr="0098164A" w:rsidRDefault="003B58A1" w:rsidP="00B347C0">
      <w:pPr>
        <w:ind w:firstLine="708"/>
        <w:jc w:val="both"/>
        <w:outlineLvl w:val="4"/>
        <w:rPr>
          <w:sz w:val="18"/>
          <w:szCs w:val="18"/>
        </w:rPr>
      </w:pPr>
      <w:r w:rsidRPr="0098164A">
        <w:rPr>
          <w:sz w:val="18"/>
          <w:szCs w:val="18"/>
        </w:rPr>
        <w:t>(1) Kaplıca tedavileri için, resmi sağlık kurumlarınca en az bir fiziksel tıp ve rehabilitasyon veya tıbbi ekoloji ve hidroklimatoloji uzman hekiminin yer aldığı sağlık kurulları tarafından sağlık kurulu raporu düzenlenecektir. Sağlık raporunda tanı, önerilen tedavi, seans ve gün sayısı bilgilerinin yer alması zorunludur.</w:t>
      </w:r>
    </w:p>
    <w:p w:rsidR="003B58A1" w:rsidRPr="0098164A" w:rsidRDefault="003B58A1" w:rsidP="00B347C0">
      <w:pPr>
        <w:ind w:firstLine="708"/>
        <w:jc w:val="both"/>
        <w:outlineLvl w:val="4"/>
        <w:rPr>
          <w:sz w:val="18"/>
          <w:szCs w:val="18"/>
        </w:rPr>
      </w:pPr>
      <w:r w:rsidRPr="0098164A">
        <w:rPr>
          <w:sz w:val="18"/>
          <w:szCs w:val="18"/>
        </w:rPr>
        <w:t xml:space="preserve">(2) Sağlık </w:t>
      </w:r>
      <w:r w:rsidR="004909E2" w:rsidRPr="0098164A">
        <w:rPr>
          <w:sz w:val="18"/>
          <w:szCs w:val="18"/>
        </w:rPr>
        <w:t>k</w:t>
      </w:r>
      <w:r w:rsidRPr="0098164A">
        <w:rPr>
          <w:sz w:val="18"/>
          <w:szCs w:val="18"/>
        </w:rPr>
        <w:t>urulu raporunun düzenlendiği tarihten itibaren 6 ay içerisinde tedaviye başlanamaması halinde yeniden sağlık kurulu raporu düzenlenmesi gerekmektedir.</w:t>
      </w:r>
    </w:p>
    <w:p w:rsidR="003B58A1" w:rsidRPr="0098164A" w:rsidRDefault="003B58A1" w:rsidP="00B347C0">
      <w:pPr>
        <w:ind w:firstLine="708"/>
        <w:jc w:val="both"/>
        <w:outlineLvl w:val="4"/>
        <w:rPr>
          <w:b/>
          <w:bCs/>
          <w:sz w:val="18"/>
          <w:szCs w:val="18"/>
        </w:rPr>
      </w:pPr>
      <w:r w:rsidRPr="0098164A">
        <w:rPr>
          <w:sz w:val="18"/>
          <w:szCs w:val="18"/>
        </w:rPr>
        <w:t>(3) Kaplıca tedavisine gerek görülenler, Sağlık Bakanlığınca işletme izni verilen kaplıca tesislerine müracaat edebilirler. Sağlık Bakanlığınca işletme izni verilmeyen kaplıcalarda tedavi görenlerin, kaplıca tedavilerine ait bedeller Kurumca karşılanmaz.</w:t>
      </w:r>
    </w:p>
    <w:p w:rsidR="003B58A1" w:rsidRPr="0098164A" w:rsidRDefault="003B58A1" w:rsidP="00B347C0">
      <w:pPr>
        <w:ind w:firstLine="708"/>
        <w:jc w:val="both"/>
        <w:outlineLvl w:val="4"/>
        <w:rPr>
          <w:sz w:val="18"/>
          <w:szCs w:val="18"/>
        </w:rPr>
      </w:pPr>
      <w:r w:rsidRPr="0098164A">
        <w:rPr>
          <w:sz w:val="18"/>
          <w:szCs w:val="18"/>
        </w:rPr>
        <w:t>(4) Sağlık Bakanlığınca işletme izni verilen kaplıca tesisleri</w:t>
      </w:r>
      <w:r w:rsidRPr="0098164A">
        <w:rPr>
          <w:iCs/>
          <w:sz w:val="18"/>
          <w:szCs w:val="18"/>
        </w:rPr>
        <w:t xml:space="preserve"> </w:t>
      </w:r>
      <w:r w:rsidRPr="0098164A">
        <w:rPr>
          <w:sz w:val="18"/>
          <w:szCs w:val="18"/>
        </w:rPr>
        <w:t xml:space="preserve">ile sözleşme yapılıncaya kadar kaplıca tedavilerine ait giderler, hasta tarafından karşılanacak olup tedaviye ilişkin fatura ve sağlık raporuna dayanılarak her bir gün için bir adet olmak üzere, SUT eki </w:t>
      </w:r>
      <w:r w:rsidR="00E242D8" w:rsidRPr="0098164A">
        <w:rPr>
          <w:sz w:val="18"/>
          <w:szCs w:val="18"/>
        </w:rPr>
        <w:t xml:space="preserve">EK-2/B </w:t>
      </w:r>
      <w:r w:rsidRPr="0098164A">
        <w:rPr>
          <w:sz w:val="18"/>
          <w:szCs w:val="18"/>
        </w:rPr>
        <w:t xml:space="preserve">Listesinde </w:t>
      </w:r>
      <w:r w:rsidR="007C5081" w:rsidRPr="0098164A">
        <w:rPr>
          <w:sz w:val="18"/>
          <w:szCs w:val="18"/>
        </w:rPr>
        <w:t>“</w:t>
      </w:r>
      <w:r w:rsidRPr="0098164A">
        <w:rPr>
          <w:sz w:val="18"/>
          <w:szCs w:val="18"/>
        </w:rPr>
        <w:t>702.020</w:t>
      </w:r>
      <w:r w:rsidR="007C5081" w:rsidRPr="0098164A">
        <w:rPr>
          <w:sz w:val="18"/>
          <w:szCs w:val="18"/>
        </w:rPr>
        <w:t>”</w:t>
      </w:r>
      <w:r w:rsidRPr="0098164A">
        <w:rPr>
          <w:sz w:val="18"/>
          <w:szCs w:val="18"/>
        </w:rPr>
        <w:t xml:space="preserve"> kodu ile yer alan “banyo-kaplıca” bedeli hastaya ödenir. SUT’ta yer alan diğer işlemler faturalandırılsa dahi bedelleri karşılanmaz. </w:t>
      </w:r>
    </w:p>
    <w:p w:rsidR="003B58A1" w:rsidRDefault="003B58A1" w:rsidP="00B347C0">
      <w:pPr>
        <w:ind w:firstLine="708"/>
        <w:jc w:val="both"/>
        <w:outlineLvl w:val="4"/>
        <w:rPr>
          <w:sz w:val="18"/>
          <w:szCs w:val="18"/>
        </w:rPr>
      </w:pPr>
      <w:r w:rsidRPr="0098164A">
        <w:rPr>
          <w:sz w:val="18"/>
          <w:szCs w:val="18"/>
        </w:rPr>
        <w:t>(5) Kaplıca tedavileri ile ilgili yol, gündelik ve refakatçi giderleri SUT’un 2.6 maddesi hükümlerine göre karşılanır.</w:t>
      </w:r>
    </w:p>
    <w:p w:rsidR="00DF343E" w:rsidRPr="00DF343E" w:rsidRDefault="009F0FDA" w:rsidP="00B347C0">
      <w:pPr>
        <w:ind w:firstLine="708"/>
        <w:jc w:val="both"/>
        <w:outlineLvl w:val="4"/>
        <w:rPr>
          <w:b/>
          <w:color w:val="FF0000"/>
          <w:sz w:val="18"/>
          <w:szCs w:val="18"/>
        </w:rPr>
      </w:pPr>
      <w:r>
        <w:rPr>
          <w:b/>
          <w:color w:val="FF0000"/>
          <w:sz w:val="18"/>
          <w:szCs w:val="18"/>
        </w:rPr>
        <w:t>(Ek</w:t>
      </w:r>
      <w:r w:rsidR="00DF343E" w:rsidRPr="00DF343E">
        <w:rPr>
          <w:b/>
          <w:color w:val="FF0000"/>
          <w:sz w:val="18"/>
          <w:szCs w:val="18"/>
        </w:rPr>
        <w:t>:RG-</w:t>
      </w:r>
      <w:r w:rsidR="00EC52D0" w:rsidRPr="00EC52D0">
        <w:rPr>
          <w:b/>
          <w:bCs/>
          <w:color w:val="FF0000"/>
          <w:sz w:val="18"/>
          <w:szCs w:val="18"/>
        </w:rPr>
        <w:t xml:space="preserve">24/12/2014-29215 </w:t>
      </w:r>
      <w:r w:rsidR="00DF343E" w:rsidRPr="00DF343E">
        <w:rPr>
          <w:b/>
          <w:color w:val="FF0000"/>
          <w:sz w:val="18"/>
          <w:szCs w:val="18"/>
        </w:rPr>
        <w:t xml:space="preserve">/ </w:t>
      </w:r>
      <w:r w:rsidR="00DF343E">
        <w:rPr>
          <w:b/>
          <w:color w:val="FF0000"/>
          <w:sz w:val="18"/>
          <w:szCs w:val="18"/>
        </w:rPr>
        <w:t>6</w:t>
      </w:r>
      <w:r w:rsidR="00DF343E" w:rsidRPr="00DF343E">
        <w:rPr>
          <w:b/>
          <w:color w:val="FF0000"/>
          <w:sz w:val="18"/>
          <w:szCs w:val="18"/>
        </w:rPr>
        <w:t xml:space="preserve"> md. Yürürlük:01/01/2015)</w:t>
      </w:r>
    </w:p>
    <w:p w:rsidR="00DF343E" w:rsidRPr="00DF343E" w:rsidRDefault="001B76A6" w:rsidP="001B76A6">
      <w:pPr>
        <w:jc w:val="both"/>
        <w:outlineLvl w:val="4"/>
        <w:rPr>
          <w:b/>
          <w:color w:val="FF0000"/>
          <w:sz w:val="18"/>
          <w:szCs w:val="18"/>
        </w:rPr>
      </w:pPr>
      <w:r>
        <w:rPr>
          <w:b/>
          <w:color w:val="FF0000"/>
          <w:sz w:val="18"/>
          <w:szCs w:val="18"/>
        </w:rPr>
        <w:t xml:space="preserve">          </w:t>
      </w:r>
      <w:r w:rsidR="00DF343E" w:rsidRPr="00DF343E">
        <w:rPr>
          <w:b/>
          <w:color w:val="FF0000"/>
          <w:sz w:val="18"/>
          <w:szCs w:val="18"/>
        </w:rPr>
        <w:t>2.4.4.K – Palyatif Bakım Tedavisi</w:t>
      </w:r>
    </w:p>
    <w:p w:rsidR="00DF343E" w:rsidRPr="00DF343E" w:rsidRDefault="00DF343E" w:rsidP="00DF343E">
      <w:pPr>
        <w:ind w:firstLine="708"/>
        <w:jc w:val="both"/>
        <w:outlineLvl w:val="4"/>
        <w:rPr>
          <w:color w:val="FF0000"/>
          <w:sz w:val="18"/>
          <w:szCs w:val="18"/>
        </w:rPr>
      </w:pPr>
      <w:r w:rsidRPr="00DF343E">
        <w:rPr>
          <w:color w:val="FF0000"/>
          <w:sz w:val="18"/>
          <w:szCs w:val="18"/>
        </w:rPr>
        <w:t xml:space="preserve">(1) Palyatif bakım tedavisi, Sağlık Bakanlığınca palyatif bakım verme konusunda tescil edilmiş olan Sağlık Bakanlığına bağlı yataklı sağlık tesislerince faturalandırılır. </w:t>
      </w:r>
    </w:p>
    <w:p w:rsidR="00DF343E" w:rsidRPr="00DF343E" w:rsidRDefault="00DF343E" w:rsidP="00DF343E">
      <w:pPr>
        <w:ind w:firstLine="708"/>
        <w:jc w:val="both"/>
        <w:outlineLvl w:val="4"/>
        <w:rPr>
          <w:color w:val="FF0000"/>
          <w:sz w:val="18"/>
          <w:szCs w:val="18"/>
        </w:rPr>
      </w:pPr>
      <w:r w:rsidRPr="00DF343E">
        <w:rPr>
          <w:color w:val="FF0000"/>
          <w:sz w:val="18"/>
          <w:szCs w:val="18"/>
        </w:rPr>
        <w:t xml:space="preserve">(2) Palyatif bakım tedavisi yalnızca palyatif bakım yatağında yatan hastalara verilen hizmettir. </w:t>
      </w:r>
    </w:p>
    <w:p w:rsidR="00DF343E" w:rsidRPr="00DF343E" w:rsidRDefault="00DF343E" w:rsidP="00DF343E">
      <w:pPr>
        <w:ind w:firstLine="708"/>
        <w:jc w:val="both"/>
        <w:outlineLvl w:val="4"/>
        <w:rPr>
          <w:color w:val="FF0000"/>
          <w:sz w:val="18"/>
          <w:szCs w:val="18"/>
        </w:rPr>
      </w:pPr>
      <w:r w:rsidRPr="00DF343E">
        <w:rPr>
          <w:color w:val="FF0000"/>
          <w:sz w:val="18"/>
          <w:szCs w:val="18"/>
        </w:rPr>
        <w:t xml:space="preserve">(3) Palyatif bakım tedavisi vermeye yetkili sağlık hizmeti sunucusunun tescil edilmiş palyatif bakım yatakları dışındaki herhangi bir yataktan bu hizmetleri göndermesi durumunda bu hizmet bedelleri Kurumca karşılanmaz. </w:t>
      </w:r>
    </w:p>
    <w:p w:rsidR="00DF343E" w:rsidRPr="00DF343E" w:rsidRDefault="00DF343E" w:rsidP="00DF343E">
      <w:pPr>
        <w:ind w:firstLine="708"/>
        <w:jc w:val="both"/>
        <w:outlineLvl w:val="4"/>
        <w:rPr>
          <w:color w:val="FF0000"/>
          <w:sz w:val="18"/>
          <w:szCs w:val="18"/>
        </w:rPr>
      </w:pPr>
      <w:r w:rsidRPr="00DF343E">
        <w:rPr>
          <w:color w:val="FF0000"/>
          <w:sz w:val="18"/>
          <w:szCs w:val="18"/>
        </w:rPr>
        <w:t>(4) Palyatif bakım tedavisi aşağıdaki hizmetleri kapsamaktadır.</w:t>
      </w:r>
    </w:p>
    <w:p w:rsidR="00DF343E" w:rsidRPr="00DF343E" w:rsidRDefault="00DF343E" w:rsidP="00DF343E">
      <w:pPr>
        <w:ind w:firstLine="708"/>
        <w:jc w:val="both"/>
        <w:outlineLvl w:val="4"/>
        <w:rPr>
          <w:color w:val="FF0000"/>
          <w:sz w:val="18"/>
          <w:szCs w:val="18"/>
        </w:rPr>
      </w:pPr>
      <w:r w:rsidRPr="00DF343E">
        <w:rPr>
          <w:color w:val="FF0000"/>
          <w:sz w:val="18"/>
          <w:szCs w:val="18"/>
        </w:rPr>
        <w:t>a)Beslenmesi fiziksel ve psikolojik/nörolojik nedenlerle bozulup enteral, parenteral beslenme desteğine ihtiyaç duyanlar,</w:t>
      </w:r>
    </w:p>
    <w:p w:rsidR="00DF343E" w:rsidRPr="00DF343E" w:rsidRDefault="00DF343E" w:rsidP="00DF343E">
      <w:pPr>
        <w:ind w:firstLine="708"/>
        <w:jc w:val="both"/>
        <w:outlineLvl w:val="4"/>
        <w:rPr>
          <w:color w:val="FF0000"/>
          <w:sz w:val="18"/>
          <w:szCs w:val="18"/>
        </w:rPr>
      </w:pPr>
      <w:r w:rsidRPr="00DF343E">
        <w:rPr>
          <w:color w:val="FF0000"/>
          <w:sz w:val="18"/>
          <w:szCs w:val="18"/>
        </w:rPr>
        <w:t>b)Enfeksiyon, kas ve nörolojik hastalıklar nedeniyle solunumu bozulmuş olup, invaziv ve noninvaziv mekanik ventilasyon desteğine ihtiyacı olan hastalar,</w:t>
      </w:r>
    </w:p>
    <w:p w:rsidR="00DF343E" w:rsidRPr="00DF343E" w:rsidRDefault="00DF343E" w:rsidP="00DF343E">
      <w:pPr>
        <w:ind w:firstLine="708"/>
        <w:jc w:val="both"/>
        <w:outlineLvl w:val="4"/>
        <w:rPr>
          <w:color w:val="FF0000"/>
          <w:sz w:val="18"/>
          <w:szCs w:val="18"/>
        </w:rPr>
      </w:pPr>
      <w:r w:rsidRPr="00DF343E">
        <w:rPr>
          <w:color w:val="FF0000"/>
          <w:sz w:val="18"/>
          <w:szCs w:val="18"/>
        </w:rPr>
        <w:t>c)Enfekte yatak yarası açılan, ostomi bölgelerinde enfeksiyon, kaçak sorunları olan(trakeotomi, gastrostomi, ileostomi, kolostomi vs), kateteri olup tıkanan, kırılan, giriş yeri enfeksiyonu olan yada katetere bağlı fonksiyon bulguları bulunan (diyaliz kateteri, santral venöz kateteri, şant kateterleri, ağrı portu ve kateteri,</w:t>
      </w:r>
      <w:r w:rsidR="0018080E">
        <w:rPr>
          <w:color w:val="FF0000"/>
          <w:sz w:val="18"/>
          <w:szCs w:val="18"/>
        </w:rPr>
        <w:t xml:space="preserve"> perkütan plevral kateter, perkü</w:t>
      </w:r>
      <w:r w:rsidRPr="00DF343E">
        <w:rPr>
          <w:color w:val="FF0000"/>
          <w:sz w:val="18"/>
          <w:szCs w:val="18"/>
        </w:rPr>
        <w:t>tan mesane kateteri) hastalarının tedavisi ve tıbbi sorunlarının giderilmesi,</w:t>
      </w:r>
    </w:p>
    <w:p w:rsidR="00DF343E" w:rsidRPr="00DF343E" w:rsidRDefault="00DF343E" w:rsidP="00DF343E">
      <w:pPr>
        <w:ind w:firstLine="708"/>
        <w:jc w:val="both"/>
        <w:outlineLvl w:val="4"/>
        <w:rPr>
          <w:color w:val="FF0000"/>
          <w:sz w:val="18"/>
          <w:szCs w:val="18"/>
        </w:rPr>
      </w:pPr>
      <w:r w:rsidRPr="00DF343E">
        <w:rPr>
          <w:color w:val="FF0000"/>
          <w:sz w:val="18"/>
          <w:szCs w:val="18"/>
        </w:rPr>
        <w:t>(5) Palyatif bakım tedavisi EK-2/C Listesindeki P560000 SUT kodundan günde en fazla 1(bir) kez faturalandırılır.</w:t>
      </w:r>
    </w:p>
    <w:p w:rsidR="00DF343E" w:rsidRPr="00DF343E" w:rsidRDefault="00DF343E" w:rsidP="00DF343E">
      <w:pPr>
        <w:ind w:firstLine="708"/>
        <w:jc w:val="both"/>
        <w:outlineLvl w:val="4"/>
        <w:rPr>
          <w:color w:val="FF0000"/>
          <w:sz w:val="18"/>
          <w:szCs w:val="18"/>
        </w:rPr>
      </w:pPr>
      <w:r w:rsidRPr="00DF343E">
        <w:rPr>
          <w:color w:val="FF0000"/>
          <w:sz w:val="18"/>
          <w:szCs w:val="18"/>
        </w:rPr>
        <w:t xml:space="preserve">(6) Palyatif bakım tedavisi altında tedavi gören hastaya EK-2/C Listesindeki işlemlerden herhangi birinin yapılması durumunda, EK-2/C Listesindeki işlem bedeli faturalandırılır ve 2.2.2.B-1(3) maddesinde belirtilen sürelerde palyatif bakım tedavisi adı altında herhangi bir bedel ödenmez. </w:t>
      </w:r>
    </w:p>
    <w:p w:rsidR="00DF343E" w:rsidRPr="00DF343E" w:rsidRDefault="00DF343E" w:rsidP="00DF343E">
      <w:pPr>
        <w:ind w:firstLine="708"/>
        <w:jc w:val="both"/>
        <w:outlineLvl w:val="4"/>
        <w:rPr>
          <w:color w:val="FF0000"/>
          <w:sz w:val="18"/>
          <w:szCs w:val="18"/>
        </w:rPr>
      </w:pPr>
      <w:r w:rsidRPr="00DF343E">
        <w:rPr>
          <w:color w:val="FF0000"/>
          <w:sz w:val="18"/>
          <w:szCs w:val="18"/>
        </w:rPr>
        <w:t xml:space="preserve">(7) Palyatif bakım tedavisinin faturalandırılmasında </w:t>
      </w:r>
      <w:r>
        <w:rPr>
          <w:color w:val="FF0000"/>
          <w:sz w:val="18"/>
          <w:szCs w:val="18"/>
        </w:rPr>
        <w:t>diğer SUT kuralları geçerlidir.</w:t>
      </w:r>
    </w:p>
    <w:p w:rsidR="00F36E00" w:rsidRPr="0098164A" w:rsidRDefault="00F36E00" w:rsidP="0039597B">
      <w:pPr>
        <w:pStyle w:val="Balk2"/>
        <w:spacing w:line="240" w:lineRule="auto"/>
        <w:ind w:firstLine="142"/>
        <w:rPr>
          <w:sz w:val="18"/>
          <w:szCs w:val="18"/>
        </w:rPr>
      </w:pPr>
      <w:bookmarkStart w:id="461" w:name="_Toc351975192"/>
      <w:r w:rsidRPr="0098164A">
        <w:rPr>
          <w:sz w:val="18"/>
          <w:szCs w:val="18"/>
        </w:rPr>
        <w:t>2.5</w:t>
      </w:r>
      <w:r w:rsidR="008F131A" w:rsidRPr="0098164A">
        <w:rPr>
          <w:sz w:val="18"/>
          <w:szCs w:val="18"/>
        </w:rPr>
        <w:t xml:space="preserve"> -</w:t>
      </w:r>
      <w:r w:rsidRPr="0098164A">
        <w:rPr>
          <w:sz w:val="18"/>
          <w:szCs w:val="18"/>
        </w:rPr>
        <w:t xml:space="preserve"> Yurt dışında tedavi</w:t>
      </w:r>
      <w:bookmarkEnd w:id="461"/>
    </w:p>
    <w:p w:rsidR="00F36E00" w:rsidRPr="0098164A" w:rsidRDefault="00F36E00" w:rsidP="0039597B">
      <w:pPr>
        <w:pStyle w:val="Balk3"/>
        <w:spacing w:before="0"/>
        <w:ind w:firstLine="284"/>
        <w:jc w:val="both"/>
        <w:rPr>
          <w:rFonts w:ascii="Times New Roman" w:hAnsi="Times New Roman" w:cs="Times New Roman"/>
          <w:color w:val="auto"/>
          <w:sz w:val="18"/>
          <w:szCs w:val="18"/>
        </w:rPr>
      </w:pPr>
      <w:bookmarkStart w:id="462" w:name="_Toc351975193"/>
      <w:r w:rsidRPr="0098164A">
        <w:rPr>
          <w:rFonts w:ascii="Times New Roman" w:hAnsi="Times New Roman" w:cs="Times New Roman"/>
          <w:color w:val="auto"/>
          <w:sz w:val="18"/>
          <w:szCs w:val="18"/>
        </w:rPr>
        <w:t>2.5.1</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Yurt dışında </w:t>
      </w:r>
      <w:r w:rsidR="00623AC6" w:rsidRPr="0098164A">
        <w:rPr>
          <w:rFonts w:ascii="Times New Roman" w:hAnsi="Times New Roman" w:cs="Times New Roman"/>
          <w:color w:val="auto"/>
          <w:sz w:val="18"/>
          <w:szCs w:val="18"/>
        </w:rPr>
        <w:t xml:space="preserve">görevlendirme </w:t>
      </w:r>
      <w:r w:rsidRPr="0098164A">
        <w:rPr>
          <w:rFonts w:ascii="Times New Roman" w:hAnsi="Times New Roman" w:cs="Times New Roman"/>
          <w:color w:val="auto"/>
          <w:sz w:val="18"/>
          <w:szCs w:val="18"/>
        </w:rPr>
        <w:t>halinde sağlanacak sağlık hizmetleri</w:t>
      </w:r>
      <w:bookmarkEnd w:id="462"/>
    </w:p>
    <w:p w:rsidR="00F36E00" w:rsidRPr="0098164A" w:rsidRDefault="00F36E00" w:rsidP="00B347C0">
      <w:pPr>
        <w:ind w:firstLine="708"/>
        <w:jc w:val="both"/>
        <w:outlineLvl w:val="4"/>
        <w:rPr>
          <w:sz w:val="18"/>
          <w:szCs w:val="18"/>
        </w:rPr>
      </w:pPr>
      <w:r w:rsidRPr="0098164A">
        <w:rPr>
          <w:sz w:val="18"/>
          <w:szCs w:val="18"/>
        </w:rPr>
        <w:t>(1) 5510 sayılı Kanunun 4 üncü maddesinin birinci fıkrasının (a) bendinde sayılan sigortalılardan işverenleri tarafından, 5510 sayılı Kanunun 4 üncü maddesinin birinci fıkrasının (c) bendinde sayılan sigortalılardan özel mevzuatlarında belirtilen usûle uygun olarak;</w:t>
      </w:r>
    </w:p>
    <w:p w:rsidR="00F36E00" w:rsidRPr="0098164A" w:rsidRDefault="00F36E00" w:rsidP="00624B30">
      <w:pPr>
        <w:ind w:firstLineChars="393" w:firstLine="707"/>
        <w:jc w:val="both"/>
        <w:outlineLvl w:val="4"/>
        <w:rPr>
          <w:sz w:val="18"/>
          <w:szCs w:val="18"/>
        </w:rPr>
      </w:pPr>
      <w:r w:rsidRPr="0098164A">
        <w:rPr>
          <w:bCs/>
          <w:sz w:val="18"/>
          <w:szCs w:val="18"/>
        </w:rPr>
        <w:t>a)</w:t>
      </w:r>
      <w:r w:rsidRPr="0098164A">
        <w:rPr>
          <w:sz w:val="18"/>
          <w:szCs w:val="18"/>
        </w:rPr>
        <w:t xml:space="preserve"> Geçici görevle yurt dışına gönderilenlere sadece acil hallerde,</w:t>
      </w:r>
    </w:p>
    <w:p w:rsidR="00F36E00" w:rsidRPr="0098164A" w:rsidRDefault="00F36E00" w:rsidP="00624B30">
      <w:pPr>
        <w:ind w:firstLineChars="393" w:firstLine="707"/>
        <w:jc w:val="both"/>
        <w:outlineLvl w:val="4"/>
        <w:rPr>
          <w:sz w:val="18"/>
          <w:szCs w:val="18"/>
        </w:rPr>
      </w:pPr>
      <w:r w:rsidRPr="0098164A">
        <w:rPr>
          <w:bCs/>
          <w:sz w:val="18"/>
          <w:szCs w:val="18"/>
        </w:rPr>
        <w:t>b)</w:t>
      </w:r>
      <w:r w:rsidRPr="0098164A">
        <w:rPr>
          <w:sz w:val="18"/>
          <w:szCs w:val="18"/>
        </w:rPr>
        <w:t xml:space="preserve"> Sürekli göre</w:t>
      </w:r>
      <w:r w:rsidRPr="0098164A">
        <w:rPr>
          <w:b/>
          <w:sz w:val="18"/>
          <w:szCs w:val="18"/>
        </w:rPr>
        <w:t>v</w:t>
      </w:r>
      <w:r w:rsidRPr="0098164A">
        <w:rPr>
          <w:sz w:val="18"/>
          <w:szCs w:val="18"/>
        </w:rPr>
        <w:t>le gönderilenler ile bunların yurt dışında birlikte yaşadıkları bakmakla yükümlü olduğu kişilere, acil hal olup olmadığına bakılmaksızın,</w:t>
      </w:r>
    </w:p>
    <w:p w:rsidR="00F36E00" w:rsidRPr="0098164A" w:rsidRDefault="00F36E00" w:rsidP="00624B30">
      <w:pPr>
        <w:ind w:firstLineChars="393" w:firstLine="707"/>
        <w:jc w:val="both"/>
        <w:outlineLvl w:val="4"/>
        <w:rPr>
          <w:sz w:val="18"/>
          <w:szCs w:val="18"/>
        </w:rPr>
      </w:pPr>
      <w:r w:rsidRPr="0098164A">
        <w:rPr>
          <w:sz w:val="18"/>
          <w:szCs w:val="18"/>
        </w:rPr>
        <w:t>sağlanan sağlık hizmetleri bedelleri, yurt</w:t>
      </w:r>
      <w:r w:rsidR="00EE48CD" w:rsidRPr="0098164A">
        <w:rPr>
          <w:sz w:val="18"/>
          <w:szCs w:val="18"/>
        </w:rPr>
        <w:t xml:space="preserve"> </w:t>
      </w:r>
      <w:r w:rsidRPr="0098164A">
        <w:rPr>
          <w:sz w:val="18"/>
          <w:szCs w:val="18"/>
        </w:rPr>
        <w:t>içinde sözleşmeli sağlık hizmeti sunucularına tedavinin yapıldığı tarihte ödenen en yüksek tutarı aşmamak kaydıyla Kurumca karşılanır.</w:t>
      </w:r>
    </w:p>
    <w:p w:rsidR="00F36E00" w:rsidRPr="0098164A" w:rsidRDefault="00F36E00" w:rsidP="00624B30">
      <w:pPr>
        <w:ind w:firstLineChars="393" w:firstLine="707"/>
        <w:jc w:val="both"/>
        <w:outlineLvl w:val="4"/>
        <w:rPr>
          <w:sz w:val="18"/>
          <w:szCs w:val="18"/>
        </w:rPr>
      </w:pPr>
      <w:r w:rsidRPr="0098164A">
        <w:rPr>
          <w:sz w:val="18"/>
          <w:szCs w:val="18"/>
        </w:rPr>
        <w:t>(2) Sağlık hizmeti giderleri, öncelikle işverenler tarafından ödenir ve yurt dışında görevli olunduğuna dair belge ile birlikte (belgede geçici veya sürekli görevlendirme yapıldığının belirtilmesi gerekmektedir) mahalli konsolosluktan, K</w:t>
      </w:r>
      <w:r w:rsidR="00F84D28" w:rsidRPr="0098164A">
        <w:rPr>
          <w:sz w:val="18"/>
          <w:szCs w:val="18"/>
        </w:rPr>
        <w:t xml:space="preserve">uzey </w:t>
      </w:r>
      <w:r w:rsidRPr="0098164A">
        <w:rPr>
          <w:sz w:val="18"/>
          <w:szCs w:val="18"/>
        </w:rPr>
        <w:t>K</w:t>
      </w:r>
      <w:r w:rsidR="00F84D28" w:rsidRPr="0098164A">
        <w:rPr>
          <w:sz w:val="18"/>
          <w:szCs w:val="18"/>
        </w:rPr>
        <w:t xml:space="preserve">ıbrıs </w:t>
      </w:r>
      <w:r w:rsidRPr="0098164A">
        <w:rPr>
          <w:sz w:val="18"/>
          <w:szCs w:val="18"/>
        </w:rPr>
        <w:t>T</w:t>
      </w:r>
      <w:r w:rsidR="00F84D28" w:rsidRPr="0098164A">
        <w:rPr>
          <w:sz w:val="18"/>
          <w:szCs w:val="18"/>
        </w:rPr>
        <w:t xml:space="preserve">ürk </w:t>
      </w:r>
      <w:r w:rsidRPr="0098164A">
        <w:rPr>
          <w:sz w:val="18"/>
          <w:szCs w:val="18"/>
        </w:rPr>
        <w:t>C</w:t>
      </w:r>
      <w:r w:rsidR="00F84D28" w:rsidRPr="0098164A">
        <w:rPr>
          <w:sz w:val="18"/>
          <w:szCs w:val="18"/>
        </w:rPr>
        <w:t>umhuriyeti</w:t>
      </w:r>
      <w:r w:rsidRPr="0098164A">
        <w:rPr>
          <w:sz w:val="18"/>
          <w:szCs w:val="18"/>
        </w:rPr>
        <w:t>’</w:t>
      </w:r>
      <w:r w:rsidR="00F84D28" w:rsidRPr="0098164A">
        <w:rPr>
          <w:sz w:val="18"/>
          <w:szCs w:val="18"/>
        </w:rPr>
        <w:t>n</w:t>
      </w:r>
      <w:r w:rsidRPr="0098164A">
        <w:rPr>
          <w:sz w:val="18"/>
          <w:szCs w:val="18"/>
        </w:rPr>
        <w:t xml:space="preserve">de görevli </w:t>
      </w:r>
      <w:r w:rsidR="00946EA6" w:rsidRPr="0098164A">
        <w:rPr>
          <w:sz w:val="18"/>
          <w:szCs w:val="18"/>
        </w:rPr>
        <w:t xml:space="preserve">Türk Silahlı Kuvvetleri </w:t>
      </w:r>
      <w:r w:rsidRPr="0098164A">
        <w:rPr>
          <w:sz w:val="18"/>
          <w:szCs w:val="18"/>
        </w:rPr>
        <w:t>personel</w:t>
      </w:r>
      <w:r w:rsidR="00946EA6" w:rsidRPr="0098164A">
        <w:rPr>
          <w:sz w:val="18"/>
          <w:szCs w:val="18"/>
        </w:rPr>
        <w:t>in</w:t>
      </w:r>
      <w:r w:rsidRPr="0098164A">
        <w:rPr>
          <w:sz w:val="18"/>
          <w:szCs w:val="18"/>
        </w:rPr>
        <w:t>e ait belgelerin ise konsolosluk veya görevlendireceği</w:t>
      </w:r>
      <w:r w:rsidR="00946EA6" w:rsidRPr="0098164A">
        <w:rPr>
          <w:sz w:val="18"/>
          <w:szCs w:val="18"/>
        </w:rPr>
        <w:t>/yetki devredeceği</w:t>
      </w:r>
      <w:r w:rsidRPr="0098164A">
        <w:rPr>
          <w:sz w:val="18"/>
          <w:szCs w:val="18"/>
        </w:rPr>
        <w:t xml:space="preserve"> kurum/kuruluş tarafından tasdikli rapor</w:t>
      </w:r>
      <w:r w:rsidR="00946EA6" w:rsidRPr="0098164A">
        <w:rPr>
          <w:sz w:val="18"/>
          <w:szCs w:val="18"/>
        </w:rPr>
        <w:t>, fatura</w:t>
      </w:r>
      <w:r w:rsidRPr="0098164A">
        <w:rPr>
          <w:sz w:val="18"/>
          <w:szCs w:val="18"/>
        </w:rPr>
        <w:t xml:space="preserve"> ve sair belgelere dayanılarak Kurumdan talep edilir. Kurumca ödemeler, ödeme tarihindeki Türkiye Cumhuriyeti Merkez Bankası döviz satış kuru esas alınarak Türk Lirası üzerinden yapılır. Tedavi giderinin Kurumun ödediği tutarları aşması halinde aşan kısım, işverenlerce karşılanır. </w:t>
      </w:r>
      <w:r w:rsidR="0069459A" w:rsidRPr="0098164A">
        <w:rPr>
          <w:sz w:val="18"/>
          <w:szCs w:val="18"/>
        </w:rPr>
        <w:t>Uluslararası</w:t>
      </w:r>
      <w:r w:rsidRPr="0098164A">
        <w:rPr>
          <w:sz w:val="18"/>
          <w:szCs w:val="18"/>
        </w:rPr>
        <w:t xml:space="preserve"> sözleşme hükümleri saklıdır.</w:t>
      </w:r>
    </w:p>
    <w:p w:rsidR="00F36E00" w:rsidRPr="0098164A" w:rsidRDefault="00F36E00" w:rsidP="00624B30">
      <w:pPr>
        <w:ind w:firstLineChars="393" w:firstLine="707"/>
        <w:jc w:val="both"/>
        <w:outlineLvl w:val="4"/>
        <w:rPr>
          <w:sz w:val="18"/>
          <w:szCs w:val="18"/>
        </w:rPr>
      </w:pPr>
      <w:r w:rsidRPr="0098164A">
        <w:rPr>
          <w:sz w:val="18"/>
          <w:szCs w:val="18"/>
        </w:rPr>
        <w:t>(3) Yurt dışına geçici veya sürekli görevle gönderilen kişilerin sağlık hizmetlerinin, Kurumca ilgili ülkede sağlık sigortası yaptırmak suretiyle sağlanması halinde sağlık hizmeti giderleri ödenmez.</w:t>
      </w:r>
    </w:p>
    <w:p w:rsidR="00F36E00" w:rsidRPr="0098164A" w:rsidRDefault="00F36E00" w:rsidP="00624B30">
      <w:pPr>
        <w:ind w:firstLineChars="393" w:firstLine="707"/>
        <w:jc w:val="both"/>
        <w:outlineLvl w:val="4"/>
        <w:rPr>
          <w:sz w:val="18"/>
          <w:szCs w:val="18"/>
        </w:rPr>
      </w:pPr>
      <w:r w:rsidRPr="0098164A">
        <w:rPr>
          <w:bCs/>
          <w:sz w:val="18"/>
          <w:szCs w:val="18"/>
        </w:rPr>
        <w:t xml:space="preserve">(4) Yurt dışına geçici veya sürekli görevle gönderilenlerin bulunduğu ülkede </w:t>
      </w:r>
      <w:r w:rsidRPr="0098164A">
        <w:rPr>
          <w:sz w:val="18"/>
          <w:szCs w:val="18"/>
        </w:rPr>
        <w:t>sözleşmeli sağlık hizmeti sunucusu bulunması halinde tedavi giderleri sözleşme hükümlerine göre ödenir.</w:t>
      </w:r>
    </w:p>
    <w:p w:rsidR="00F36E00" w:rsidRDefault="00F36E00" w:rsidP="00624B30">
      <w:pPr>
        <w:ind w:firstLineChars="393" w:firstLine="707"/>
        <w:jc w:val="both"/>
        <w:outlineLvl w:val="4"/>
        <w:rPr>
          <w:sz w:val="18"/>
          <w:szCs w:val="18"/>
        </w:rPr>
      </w:pPr>
      <w:r w:rsidRPr="0098164A">
        <w:rPr>
          <w:sz w:val="18"/>
          <w:szCs w:val="18"/>
        </w:rPr>
        <w:t>(5) Yurt dışına geçici veya sürekli görevle gönderilen kişiler ile bakmakla yükümlü olduğu kişiler için yol gideri, gündelik, refakatçi ve cenaze giderleri ödenmez.</w:t>
      </w:r>
    </w:p>
    <w:p w:rsidR="007961BF" w:rsidRPr="007961BF" w:rsidRDefault="007961BF" w:rsidP="007961BF">
      <w:pPr>
        <w:ind w:firstLine="708"/>
        <w:jc w:val="both"/>
        <w:outlineLvl w:val="4"/>
        <w:rPr>
          <w:color w:val="FF0000"/>
          <w:sz w:val="18"/>
          <w:szCs w:val="18"/>
        </w:rPr>
      </w:pPr>
      <w:r w:rsidRPr="007961BF">
        <w:rPr>
          <w:color w:val="FF0000"/>
          <w:sz w:val="18"/>
          <w:szCs w:val="18"/>
        </w:rPr>
        <w:t>(6)</w:t>
      </w:r>
      <w:r w:rsidR="000D397A">
        <w:rPr>
          <w:color w:val="FF0000"/>
          <w:sz w:val="18"/>
          <w:szCs w:val="18"/>
        </w:rPr>
        <w:t xml:space="preserve"> </w:t>
      </w:r>
      <w:r w:rsidR="00881D3D" w:rsidRPr="000D397A">
        <w:rPr>
          <w:b/>
          <w:bCs/>
          <w:color w:val="FF0000"/>
          <w:sz w:val="18"/>
          <w:szCs w:val="18"/>
        </w:rPr>
        <w:t xml:space="preserve">(EK: RG-30/08/2014-29104/ 2 md. </w:t>
      </w:r>
      <w:r w:rsidRPr="000D397A">
        <w:rPr>
          <w:rFonts w:eastAsiaTheme="minorEastAsia" w:cstheme="minorBidi"/>
          <w:b/>
          <w:color w:val="FF0000"/>
          <w:sz w:val="18"/>
          <w:szCs w:val="18"/>
        </w:rPr>
        <w:t>Yürürlük: 18/04/2014)</w:t>
      </w:r>
      <w:r w:rsidRPr="007961BF">
        <w:rPr>
          <w:color w:val="FF0000"/>
          <w:sz w:val="18"/>
          <w:szCs w:val="18"/>
        </w:rPr>
        <w:t xml:space="preserve"> Kuzey Kıbrıs Türk Cumhuriyeti’nde Kurumla sözleşmeli sağlık hizmeti sunucusu bulunması halinde, geçici ya da sürekli görevle bu ülkede bulunanlar ile bakmakla yükümlü olduğu kişilerin acil haller hariç sözleşmesiz sağlık hizmeti sunucularından alınan sağlık hizmeti bedelleri Kurumca karşılanmaz.</w:t>
      </w:r>
    </w:p>
    <w:p w:rsidR="00F36E00" w:rsidRPr="0098164A" w:rsidRDefault="00F36E00" w:rsidP="0039597B">
      <w:pPr>
        <w:pStyle w:val="Balk3"/>
        <w:spacing w:before="0"/>
        <w:ind w:firstLine="284"/>
        <w:jc w:val="both"/>
        <w:rPr>
          <w:rFonts w:ascii="Times New Roman" w:hAnsi="Times New Roman" w:cs="Times New Roman"/>
          <w:iCs/>
          <w:color w:val="auto"/>
          <w:sz w:val="18"/>
          <w:szCs w:val="18"/>
          <w:lang w:eastAsia="en-US"/>
        </w:rPr>
      </w:pPr>
      <w:bookmarkStart w:id="463" w:name="_Toc351975194"/>
      <w:r w:rsidRPr="0098164A">
        <w:rPr>
          <w:rFonts w:ascii="Times New Roman" w:hAnsi="Times New Roman" w:cs="Times New Roman"/>
          <w:color w:val="auto"/>
          <w:sz w:val="18"/>
          <w:szCs w:val="18"/>
        </w:rPr>
        <w:t>2.5.2</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w:t>
      </w:r>
      <w:r w:rsidR="008C0BF0" w:rsidRPr="0098164A">
        <w:rPr>
          <w:rFonts w:ascii="Times New Roman" w:hAnsi="Times New Roman" w:cs="Times New Roman"/>
          <w:color w:val="auto"/>
          <w:sz w:val="18"/>
          <w:szCs w:val="18"/>
        </w:rPr>
        <w:t>Y</w:t>
      </w:r>
      <w:r w:rsidRPr="0098164A">
        <w:rPr>
          <w:rFonts w:ascii="Times New Roman" w:hAnsi="Times New Roman" w:cs="Times New Roman"/>
          <w:color w:val="auto"/>
          <w:sz w:val="18"/>
          <w:szCs w:val="18"/>
        </w:rPr>
        <w:t xml:space="preserve">urt dışında bulunma halinde sağlanacak </w:t>
      </w:r>
      <w:r w:rsidRPr="0098164A">
        <w:rPr>
          <w:rFonts w:ascii="Times New Roman" w:hAnsi="Times New Roman" w:cs="Times New Roman"/>
          <w:iCs/>
          <w:color w:val="auto"/>
          <w:sz w:val="18"/>
          <w:szCs w:val="18"/>
          <w:lang w:eastAsia="en-US"/>
        </w:rPr>
        <w:t>sağlık hizmetleri</w:t>
      </w:r>
      <w:bookmarkEnd w:id="463"/>
    </w:p>
    <w:p w:rsidR="00F36E00" w:rsidRDefault="00F36E00" w:rsidP="00624B30">
      <w:pPr>
        <w:ind w:firstLineChars="393" w:firstLine="707"/>
        <w:jc w:val="both"/>
        <w:outlineLvl w:val="4"/>
        <w:rPr>
          <w:sz w:val="18"/>
          <w:szCs w:val="18"/>
        </w:rPr>
      </w:pPr>
      <w:r w:rsidRPr="0098164A">
        <w:rPr>
          <w:sz w:val="18"/>
          <w:szCs w:val="18"/>
        </w:rPr>
        <w:t>(1) Genel sağlık sigortalısı veya bakmakla yükümlü olduğu kişilerin yurt dışında bulundukları sırada sağlanan sağlık hizmetlerine ilişkin bedellerin ödenmesinde, bulundukları ülke ile Türkiye arasında sağlık yardımlarını kapsayan sosyal güvenlik sözleşmesi olması halinde sözleşme hükümleri uygulanır. Sağlık yardımlarını kapsayan sosyal güvenlik sözleşmesinin olmaması halinde, sağlık hizmetleri giderleri ile yol gideri, gündelik ve refakatçi vb. giderler ödenmez.</w:t>
      </w:r>
    </w:p>
    <w:p w:rsidR="008F6BFD" w:rsidRPr="008F6BFD" w:rsidRDefault="008F6BFD" w:rsidP="00624B30">
      <w:pPr>
        <w:ind w:firstLineChars="393" w:firstLine="707"/>
        <w:jc w:val="both"/>
        <w:outlineLvl w:val="4"/>
        <w:rPr>
          <w:color w:val="FF0000"/>
          <w:sz w:val="18"/>
          <w:szCs w:val="18"/>
        </w:rPr>
      </w:pPr>
      <w:r w:rsidRPr="008F6BFD">
        <w:rPr>
          <w:color w:val="FF0000"/>
          <w:sz w:val="18"/>
          <w:szCs w:val="18"/>
        </w:rPr>
        <w:t>(2)</w:t>
      </w:r>
      <w:r w:rsidR="00881D3D" w:rsidRPr="00881D3D">
        <w:rPr>
          <w:b/>
          <w:bCs/>
          <w:color w:val="FF0000"/>
          <w:sz w:val="16"/>
          <w:szCs w:val="16"/>
        </w:rPr>
        <w:t xml:space="preserve"> </w:t>
      </w:r>
      <w:r w:rsidR="00881D3D" w:rsidRPr="000D397A">
        <w:rPr>
          <w:b/>
          <w:bCs/>
          <w:color w:val="FF0000"/>
          <w:sz w:val="18"/>
          <w:szCs w:val="18"/>
        </w:rPr>
        <w:t xml:space="preserve">(EK: RG-30/08/2014-29104/ </w:t>
      </w:r>
      <w:r w:rsidR="00B26193" w:rsidRPr="000D397A">
        <w:rPr>
          <w:b/>
          <w:bCs/>
          <w:color w:val="FF0000"/>
          <w:sz w:val="18"/>
          <w:szCs w:val="18"/>
        </w:rPr>
        <w:t>3</w:t>
      </w:r>
      <w:r w:rsidR="00881D3D" w:rsidRPr="000D397A">
        <w:rPr>
          <w:b/>
          <w:bCs/>
          <w:color w:val="FF0000"/>
          <w:sz w:val="18"/>
          <w:szCs w:val="18"/>
        </w:rPr>
        <w:t xml:space="preserve"> md. </w:t>
      </w:r>
      <w:r w:rsidR="00881D3D" w:rsidRPr="000D397A">
        <w:rPr>
          <w:rFonts w:eastAsiaTheme="minorEastAsia" w:cstheme="minorBidi"/>
          <w:b/>
          <w:color w:val="FF0000"/>
          <w:sz w:val="18"/>
          <w:szCs w:val="18"/>
        </w:rPr>
        <w:t>Yürürlük: 18/04/2014)</w:t>
      </w:r>
      <w:r w:rsidR="00881D3D" w:rsidRPr="007961BF">
        <w:rPr>
          <w:color w:val="FF0000"/>
          <w:sz w:val="18"/>
          <w:szCs w:val="18"/>
        </w:rPr>
        <w:t xml:space="preserve"> </w:t>
      </w:r>
      <w:r w:rsidRPr="008F6BFD">
        <w:rPr>
          <w:color w:val="FF0000"/>
          <w:sz w:val="18"/>
          <w:szCs w:val="18"/>
        </w:rPr>
        <w:t>Türk vatandaşı olan genel sağlık sigortalılarının ve bakmakla yükümlü olduğu kişilerin Kuzey Kıbrıs Türk Cumhuriyetinde bulundukları sırada sağlanan sağlık hizmeti bedelleri, yurt içinde sözleşmeli sağlık hizmeti sunucularına ödenen en yüksek tutarı geçmemek üzere Kurumca karşılanır. Bu ülkede Kurumla sözleşmeli sağlık hizmeti sunucusu bulunması halinde acil haller hariç sözleşmesiz sağlık hizmeti sunucularından alınan sağlık hizmeti bedelleri Kurumca karşılanmaz. Bu fıkra kapsamında olan kişilere ayrıca yol ve gündelik gideri ödenmez.</w:t>
      </w:r>
    </w:p>
    <w:p w:rsidR="00F36E00" w:rsidRPr="0098164A" w:rsidRDefault="00F36E00" w:rsidP="0039597B">
      <w:pPr>
        <w:pStyle w:val="Balk3"/>
        <w:spacing w:before="0"/>
        <w:ind w:firstLine="284"/>
        <w:jc w:val="both"/>
        <w:rPr>
          <w:rFonts w:ascii="Times New Roman" w:hAnsi="Times New Roman" w:cs="Times New Roman"/>
          <w:color w:val="auto"/>
          <w:sz w:val="18"/>
          <w:szCs w:val="18"/>
        </w:rPr>
      </w:pPr>
      <w:bookmarkStart w:id="464" w:name="_Ref252696730"/>
      <w:bookmarkStart w:id="465" w:name="_Toc252741287"/>
      <w:bookmarkStart w:id="466" w:name="_Toc252742742"/>
      <w:bookmarkStart w:id="467" w:name="_Toc351975195"/>
      <w:r w:rsidRPr="0098164A">
        <w:rPr>
          <w:rFonts w:ascii="Times New Roman" w:hAnsi="Times New Roman" w:cs="Times New Roman"/>
          <w:color w:val="auto"/>
          <w:sz w:val="18"/>
          <w:szCs w:val="18"/>
        </w:rPr>
        <w:t>2.5.3</w:t>
      </w:r>
      <w:r w:rsidR="008F131A" w:rsidRPr="0098164A">
        <w:rPr>
          <w:rFonts w:ascii="Times New Roman" w:hAnsi="Times New Roman" w:cs="Times New Roman"/>
          <w:color w:val="auto"/>
          <w:sz w:val="18"/>
          <w:szCs w:val="18"/>
        </w:rPr>
        <w:t xml:space="preserve"> </w:t>
      </w:r>
      <w:r w:rsidR="00FD54BF" w:rsidRPr="0098164A">
        <w:rPr>
          <w:rFonts w:ascii="Times New Roman" w:hAnsi="Times New Roman" w:cs="Times New Roman"/>
          <w:color w:val="auto"/>
          <w:sz w:val="18"/>
          <w:szCs w:val="18"/>
        </w:rPr>
        <w:t>-</w:t>
      </w:r>
      <w:r w:rsidRPr="0098164A">
        <w:rPr>
          <w:rFonts w:ascii="Times New Roman" w:hAnsi="Times New Roman" w:cs="Times New Roman"/>
          <w:color w:val="auto"/>
          <w:sz w:val="18"/>
          <w:szCs w:val="18"/>
        </w:rPr>
        <w:t xml:space="preserve"> </w:t>
      </w:r>
      <w:r w:rsidR="003E57A3" w:rsidRPr="0098164A">
        <w:rPr>
          <w:rFonts w:ascii="Times New Roman" w:hAnsi="Times New Roman" w:cs="Times New Roman"/>
          <w:color w:val="auto"/>
          <w:sz w:val="18"/>
          <w:szCs w:val="18"/>
        </w:rPr>
        <w:t>T</w:t>
      </w:r>
      <w:r w:rsidRPr="0098164A">
        <w:rPr>
          <w:rFonts w:ascii="Times New Roman" w:hAnsi="Times New Roman" w:cs="Times New Roman"/>
          <w:color w:val="auto"/>
          <w:sz w:val="18"/>
          <w:szCs w:val="18"/>
        </w:rPr>
        <w:t>etkik</w:t>
      </w:r>
      <w:r w:rsidR="00515508" w:rsidRPr="0098164A">
        <w:rPr>
          <w:rFonts w:ascii="Times New Roman" w:hAnsi="Times New Roman" w:cs="Times New Roman"/>
          <w:color w:val="auto"/>
          <w:sz w:val="18"/>
          <w:szCs w:val="18"/>
        </w:rPr>
        <w:t>/</w:t>
      </w:r>
      <w:r w:rsidR="007D257F" w:rsidRPr="0098164A">
        <w:rPr>
          <w:rFonts w:ascii="Times New Roman" w:hAnsi="Times New Roman" w:cs="Times New Roman"/>
          <w:color w:val="auto"/>
          <w:sz w:val="18"/>
          <w:szCs w:val="18"/>
        </w:rPr>
        <w:t>t</w:t>
      </w:r>
      <w:r w:rsidR="003E57A3" w:rsidRPr="0098164A">
        <w:rPr>
          <w:rFonts w:ascii="Times New Roman" w:hAnsi="Times New Roman" w:cs="Times New Roman"/>
          <w:color w:val="auto"/>
          <w:sz w:val="18"/>
          <w:szCs w:val="18"/>
        </w:rPr>
        <w:t>edavi iç</w:t>
      </w:r>
      <w:r w:rsidRPr="0098164A">
        <w:rPr>
          <w:rFonts w:ascii="Times New Roman" w:hAnsi="Times New Roman" w:cs="Times New Roman"/>
          <w:color w:val="auto"/>
          <w:sz w:val="18"/>
          <w:szCs w:val="18"/>
        </w:rPr>
        <w:t xml:space="preserve">in yurt dışına </w:t>
      </w:r>
      <w:bookmarkEnd w:id="464"/>
      <w:bookmarkEnd w:id="465"/>
      <w:bookmarkEnd w:id="466"/>
      <w:r w:rsidR="003E57A3" w:rsidRPr="0098164A">
        <w:rPr>
          <w:rFonts w:ascii="Times New Roman" w:hAnsi="Times New Roman" w:cs="Times New Roman"/>
          <w:color w:val="auto"/>
          <w:sz w:val="18"/>
          <w:szCs w:val="18"/>
        </w:rPr>
        <w:t>gönderilme</w:t>
      </w:r>
      <w:r w:rsidR="00F768B5" w:rsidRPr="0098164A">
        <w:rPr>
          <w:rFonts w:ascii="Times New Roman" w:hAnsi="Times New Roman" w:cs="Times New Roman"/>
          <w:color w:val="auto"/>
          <w:sz w:val="18"/>
          <w:szCs w:val="18"/>
        </w:rPr>
        <w:t xml:space="preserve"> halinde sağlanacak sağlık hizmetleri</w:t>
      </w:r>
      <w:bookmarkEnd w:id="467"/>
    </w:p>
    <w:p w:rsidR="00F36E00" w:rsidRPr="0098164A" w:rsidRDefault="00F36E00" w:rsidP="0039597B">
      <w:pPr>
        <w:pStyle w:val="Balk4"/>
        <w:spacing w:before="0"/>
        <w:ind w:firstLine="426"/>
        <w:jc w:val="both"/>
        <w:rPr>
          <w:rFonts w:ascii="Times New Roman" w:hAnsi="Times New Roman" w:cs="Times New Roman"/>
          <w:i w:val="0"/>
          <w:color w:val="auto"/>
          <w:sz w:val="18"/>
          <w:szCs w:val="18"/>
          <w:lang w:eastAsia="en-US"/>
        </w:rPr>
      </w:pPr>
      <w:bookmarkStart w:id="468" w:name="_Ref252696733"/>
      <w:r w:rsidRPr="0098164A">
        <w:rPr>
          <w:rFonts w:ascii="Times New Roman" w:hAnsi="Times New Roman" w:cs="Times New Roman"/>
          <w:i w:val="0"/>
          <w:color w:val="auto"/>
          <w:sz w:val="18"/>
          <w:szCs w:val="18"/>
          <w:lang w:eastAsia="en-US"/>
        </w:rPr>
        <w:t>2.5.3.A</w:t>
      </w:r>
      <w:r w:rsidR="00D30E82" w:rsidRPr="0098164A">
        <w:rPr>
          <w:rFonts w:ascii="Times New Roman" w:hAnsi="Times New Roman" w:cs="Times New Roman"/>
          <w:i w:val="0"/>
          <w:color w:val="auto"/>
          <w:sz w:val="18"/>
          <w:szCs w:val="18"/>
          <w:lang w:eastAsia="en-US"/>
        </w:rPr>
        <w:t xml:space="preserve"> </w:t>
      </w:r>
      <w:r w:rsidRPr="0098164A">
        <w:rPr>
          <w:rFonts w:ascii="Times New Roman" w:hAnsi="Times New Roman" w:cs="Times New Roman"/>
          <w:i w:val="0"/>
          <w:color w:val="auto"/>
          <w:sz w:val="18"/>
          <w:szCs w:val="18"/>
          <w:lang w:eastAsia="en-US"/>
        </w:rPr>
        <w:t>- Yurt dışı tedavi</w:t>
      </w:r>
      <w:bookmarkEnd w:id="468"/>
    </w:p>
    <w:p w:rsidR="00F36E00" w:rsidRPr="0098164A" w:rsidRDefault="00F36E00" w:rsidP="00624B30">
      <w:pPr>
        <w:ind w:firstLineChars="393" w:firstLine="707"/>
        <w:jc w:val="both"/>
        <w:outlineLvl w:val="4"/>
        <w:rPr>
          <w:sz w:val="18"/>
          <w:szCs w:val="18"/>
        </w:rPr>
      </w:pPr>
      <w:r w:rsidRPr="0098164A">
        <w:rPr>
          <w:sz w:val="18"/>
          <w:szCs w:val="18"/>
        </w:rPr>
        <w:t>(1) Yurt içi sağlık hizmeti sunucularında sağlanamayan sağlık hizmetlerinin yurt</w:t>
      </w:r>
      <w:r w:rsidR="00690329" w:rsidRPr="0098164A">
        <w:rPr>
          <w:sz w:val="18"/>
          <w:szCs w:val="18"/>
        </w:rPr>
        <w:t xml:space="preserve"> </w:t>
      </w:r>
      <w:r w:rsidRPr="0098164A">
        <w:rPr>
          <w:sz w:val="18"/>
          <w:szCs w:val="18"/>
        </w:rPr>
        <w:t>dışı sağlık hizmeti sunucularında sağlanabilmesi için aşağıdaki düzenlemelere uyulacaktır.</w:t>
      </w:r>
    </w:p>
    <w:p w:rsidR="00F36E00" w:rsidRPr="0098164A" w:rsidRDefault="00F36E00" w:rsidP="0039597B">
      <w:pPr>
        <w:pStyle w:val="Balk5"/>
        <w:spacing w:before="0"/>
        <w:ind w:firstLine="567"/>
        <w:jc w:val="both"/>
        <w:rPr>
          <w:rFonts w:ascii="Times New Roman" w:hAnsi="Times New Roman" w:cs="Times New Roman"/>
          <w:b/>
          <w:color w:val="auto"/>
          <w:sz w:val="18"/>
          <w:szCs w:val="18"/>
          <w:lang w:eastAsia="en-US"/>
        </w:rPr>
      </w:pPr>
      <w:bookmarkStart w:id="469" w:name="_Ref252696736"/>
      <w:r w:rsidRPr="0098164A">
        <w:rPr>
          <w:rFonts w:ascii="Times New Roman" w:hAnsi="Times New Roman" w:cs="Times New Roman"/>
          <w:b/>
          <w:color w:val="auto"/>
          <w:sz w:val="18"/>
          <w:szCs w:val="18"/>
          <w:lang w:eastAsia="en-US"/>
        </w:rPr>
        <w:t>2.5.3.A-1</w:t>
      </w:r>
      <w:r w:rsidR="008F131A" w:rsidRPr="0098164A">
        <w:rPr>
          <w:rFonts w:ascii="Times New Roman" w:hAnsi="Times New Roman" w:cs="Times New Roman"/>
          <w:b/>
          <w:color w:val="auto"/>
          <w:sz w:val="18"/>
          <w:szCs w:val="18"/>
          <w:lang w:eastAsia="en-US"/>
        </w:rPr>
        <w:t xml:space="preserve"> </w:t>
      </w:r>
      <w:r w:rsidRPr="0098164A">
        <w:rPr>
          <w:rFonts w:ascii="Times New Roman" w:hAnsi="Times New Roman" w:cs="Times New Roman"/>
          <w:b/>
          <w:color w:val="auto"/>
          <w:sz w:val="18"/>
          <w:szCs w:val="18"/>
          <w:lang w:eastAsia="en-US"/>
        </w:rPr>
        <w:t>- Yurt dışı tedavi sağlık kurulu raporu</w:t>
      </w:r>
      <w:bookmarkEnd w:id="469"/>
    </w:p>
    <w:p w:rsidR="00F36E00" w:rsidRPr="0098164A" w:rsidRDefault="00F36E00" w:rsidP="00624B30">
      <w:pPr>
        <w:ind w:firstLineChars="393" w:firstLine="707"/>
        <w:jc w:val="both"/>
        <w:outlineLvl w:val="4"/>
        <w:rPr>
          <w:sz w:val="18"/>
          <w:szCs w:val="18"/>
        </w:rPr>
      </w:pPr>
      <w:r w:rsidRPr="0098164A">
        <w:rPr>
          <w:sz w:val="18"/>
          <w:szCs w:val="18"/>
        </w:rPr>
        <w:t>(1) Yurt</w:t>
      </w:r>
      <w:r w:rsidR="00690329" w:rsidRPr="0098164A">
        <w:rPr>
          <w:sz w:val="18"/>
          <w:szCs w:val="18"/>
        </w:rPr>
        <w:t xml:space="preserve"> </w:t>
      </w:r>
      <w:r w:rsidRPr="0098164A">
        <w:rPr>
          <w:sz w:val="18"/>
          <w:szCs w:val="18"/>
        </w:rPr>
        <w:t xml:space="preserve">dışı tedavi için gerekli sağlık kurulu raporları; </w:t>
      </w:r>
    </w:p>
    <w:p w:rsidR="00F36E00" w:rsidRPr="0098164A" w:rsidRDefault="00F36E00" w:rsidP="00D9275A">
      <w:pPr>
        <w:numPr>
          <w:ilvl w:val="1"/>
          <w:numId w:val="15"/>
        </w:numPr>
        <w:tabs>
          <w:tab w:val="left" w:pos="993"/>
        </w:tabs>
        <w:ind w:left="0" w:firstLineChars="393" w:firstLine="707"/>
        <w:jc w:val="both"/>
        <w:outlineLvl w:val="4"/>
        <w:rPr>
          <w:sz w:val="18"/>
          <w:szCs w:val="18"/>
        </w:rPr>
      </w:pPr>
      <w:r w:rsidRPr="0098164A">
        <w:rPr>
          <w:sz w:val="18"/>
          <w:szCs w:val="18"/>
        </w:rPr>
        <w:t>Doku ve organ nakli için Kurum</w:t>
      </w:r>
      <w:r w:rsidR="006446B8" w:rsidRPr="0098164A">
        <w:rPr>
          <w:sz w:val="18"/>
          <w:szCs w:val="18"/>
        </w:rPr>
        <w:t>un resmi</w:t>
      </w:r>
      <w:r w:rsidRPr="0098164A">
        <w:rPr>
          <w:sz w:val="18"/>
          <w:szCs w:val="18"/>
        </w:rPr>
        <w:t xml:space="preserve"> internet sitesinde yayımlanan </w:t>
      </w:r>
      <w:r w:rsidRPr="0098164A">
        <w:rPr>
          <w:b/>
          <w:bCs/>
          <w:iCs/>
          <w:sz w:val="18"/>
          <w:szCs w:val="18"/>
        </w:rPr>
        <w:t>“</w:t>
      </w:r>
      <w:r w:rsidRPr="0098164A">
        <w:rPr>
          <w:bCs/>
          <w:iCs/>
          <w:sz w:val="18"/>
          <w:szCs w:val="18"/>
        </w:rPr>
        <w:t>Yurt Dışında Doku ve Organ Nakli Amacıyla Sağlık Kurulu Raporu Vermeye Yetkili Resmi Sağlık Kurumları Listesi”</w:t>
      </w:r>
      <w:r w:rsidRPr="0098164A">
        <w:rPr>
          <w:iCs/>
          <w:sz w:val="18"/>
          <w:szCs w:val="18"/>
        </w:rPr>
        <w:t xml:space="preserve"> </w:t>
      </w:r>
      <w:r w:rsidRPr="0098164A">
        <w:rPr>
          <w:sz w:val="18"/>
          <w:szCs w:val="18"/>
        </w:rPr>
        <w:t xml:space="preserve">nde yer alan hastanelerin sağlık kurullarınca, </w:t>
      </w:r>
      <w:r w:rsidR="008F6BFD" w:rsidRPr="008F6BFD">
        <w:rPr>
          <w:sz w:val="18"/>
          <w:szCs w:val="18"/>
        </w:rPr>
        <w:t xml:space="preserve">) </w:t>
      </w:r>
    </w:p>
    <w:p w:rsidR="000D2A17" w:rsidRDefault="00377002" w:rsidP="008F320B">
      <w:pPr>
        <w:numPr>
          <w:ilvl w:val="1"/>
          <w:numId w:val="15"/>
        </w:numPr>
        <w:tabs>
          <w:tab w:val="left" w:pos="900"/>
          <w:tab w:val="left" w:pos="993"/>
        </w:tabs>
        <w:ind w:left="0" w:firstLineChars="393" w:firstLine="707"/>
        <w:jc w:val="both"/>
        <w:outlineLvl w:val="4"/>
        <w:rPr>
          <w:sz w:val="18"/>
          <w:szCs w:val="18"/>
        </w:rPr>
      </w:pPr>
      <w:r w:rsidRPr="000D2A17">
        <w:rPr>
          <w:sz w:val="18"/>
          <w:szCs w:val="18"/>
        </w:rPr>
        <w:t xml:space="preserve"> </w:t>
      </w:r>
      <w:r w:rsidR="00F36E00" w:rsidRPr="000D2A17">
        <w:rPr>
          <w:sz w:val="18"/>
          <w:szCs w:val="18"/>
        </w:rPr>
        <w:t xml:space="preserve">Diğer tedaviler için ise </w:t>
      </w:r>
      <w:r w:rsidR="004909E2" w:rsidRPr="000D2A17">
        <w:rPr>
          <w:sz w:val="18"/>
          <w:szCs w:val="18"/>
        </w:rPr>
        <w:t xml:space="preserve">üçüncü basamak </w:t>
      </w:r>
      <w:r w:rsidR="00D52406" w:rsidRPr="000D2A17">
        <w:rPr>
          <w:sz w:val="18"/>
          <w:szCs w:val="18"/>
        </w:rPr>
        <w:t xml:space="preserve">resmi </w:t>
      </w:r>
      <w:r w:rsidR="004909E2" w:rsidRPr="000D2A17">
        <w:rPr>
          <w:sz w:val="18"/>
          <w:szCs w:val="18"/>
        </w:rPr>
        <w:t xml:space="preserve">sağlık </w:t>
      </w:r>
      <w:r w:rsidR="00D52406" w:rsidRPr="000D2A17">
        <w:rPr>
          <w:sz w:val="18"/>
          <w:szCs w:val="18"/>
        </w:rPr>
        <w:t>kuruml</w:t>
      </w:r>
      <w:r w:rsidR="004909E2" w:rsidRPr="000D2A17">
        <w:rPr>
          <w:sz w:val="18"/>
          <w:szCs w:val="18"/>
        </w:rPr>
        <w:t>arı</w:t>
      </w:r>
      <w:r w:rsidR="00D52406" w:rsidRPr="000D2A17">
        <w:rPr>
          <w:sz w:val="18"/>
          <w:szCs w:val="18"/>
        </w:rPr>
        <w:t>nın</w:t>
      </w:r>
      <w:r w:rsidR="004909E2" w:rsidRPr="000D2A17">
        <w:rPr>
          <w:sz w:val="18"/>
          <w:szCs w:val="18"/>
        </w:rPr>
        <w:t xml:space="preserve"> </w:t>
      </w:r>
      <w:r w:rsidR="00F36E00" w:rsidRPr="000D2A17">
        <w:rPr>
          <w:sz w:val="18"/>
          <w:szCs w:val="18"/>
        </w:rPr>
        <w:t xml:space="preserve">sağlık kurullarınca, </w:t>
      </w:r>
    </w:p>
    <w:p w:rsidR="00F36E00" w:rsidRPr="000D2A17" w:rsidRDefault="000D2A17" w:rsidP="000D2A17">
      <w:pPr>
        <w:numPr>
          <w:ilvl w:val="1"/>
          <w:numId w:val="15"/>
        </w:numPr>
        <w:tabs>
          <w:tab w:val="left" w:pos="900"/>
          <w:tab w:val="left" w:pos="993"/>
        </w:tabs>
        <w:ind w:left="0" w:firstLineChars="393" w:firstLine="786"/>
        <w:jc w:val="both"/>
        <w:outlineLvl w:val="4"/>
        <w:rPr>
          <w:sz w:val="18"/>
          <w:szCs w:val="18"/>
        </w:rPr>
      </w:pPr>
      <w:r w:rsidRPr="000D2A17">
        <w:rPr>
          <w:sz w:val="20"/>
          <w:szCs w:val="20"/>
        </w:rPr>
        <w:t>S</w:t>
      </w:r>
      <w:r w:rsidR="00F36E00" w:rsidRPr="000D2A17">
        <w:rPr>
          <w:sz w:val="20"/>
          <w:szCs w:val="20"/>
        </w:rPr>
        <w:t>UT eki</w:t>
      </w:r>
      <w:r w:rsidR="00F36E00" w:rsidRPr="000D2A17">
        <w:rPr>
          <w:b/>
          <w:bCs/>
          <w:iCs/>
          <w:sz w:val="20"/>
          <w:szCs w:val="20"/>
        </w:rPr>
        <w:t xml:space="preserve"> </w:t>
      </w:r>
      <w:r w:rsidR="00F36E00" w:rsidRPr="000D2A17">
        <w:rPr>
          <w:bCs/>
          <w:iCs/>
          <w:sz w:val="20"/>
          <w:szCs w:val="20"/>
        </w:rPr>
        <w:t>“Yurt</w:t>
      </w:r>
      <w:r w:rsidR="00690329" w:rsidRPr="000D2A17">
        <w:rPr>
          <w:bCs/>
          <w:iCs/>
          <w:sz w:val="20"/>
          <w:szCs w:val="20"/>
        </w:rPr>
        <w:t xml:space="preserve"> D</w:t>
      </w:r>
      <w:r w:rsidR="00F36E00" w:rsidRPr="000D2A17">
        <w:rPr>
          <w:bCs/>
          <w:iCs/>
          <w:sz w:val="20"/>
          <w:szCs w:val="20"/>
        </w:rPr>
        <w:t>ışına Tedaviye Gönderileceklere İlişkin Sağlık Kurulu Raporu”</w:t>
      </w:r>
      <w:r w:rsidR="00F36E00" w:rsidRPr="000D2A17">
        <w:rPr>
          <w:iCs/>
          <w:sz w:val="20"/>
          <w:szCs w:val="20"/>
        </w:rPr>
        <w:t xml:space="preserve"> </w:t>
      </w:r>
      <w:r w:rsidR="00F36E00" w:rsidRPr="000D2A17">
        <w:rPr>
          <w:bCs/>
          <w:sz w:val="20"/>
          <w:szCs w:val="20"/>
        </w:rPr>
        <w:t>(EK-</w:t>
      </w:r>
      <w:r w:rsidR="007D257F" w:rsidRPr="000D2A17">
        <w:rPr>
          <w:bCs/>
          <w:sz w:val="20"/>
          <w:szCs w:val="20"/>
        </w:rPr>
        <w:t>2</w:t>
      </w:r>
      <w:r w:rsidR="00F36E00" w:rsidRPr="000D2A17">
        <w:rPr>
          <w:bCs/>
          <w:sz w:val="20"/>
          <w:szCs w:val="20"/>
        </w:rPr>
        <w:t>/</w:t>
      </w:r>
      <w:r w:rsidR="007D257F" w:rsidRPr="000D2A17">
        <w:rPr>
          <w:bCs/>
          <w:sz w:val="20"/>
          <w:szCs w:val="20"/>
        </w:rPr>
        <w:t>E-1</w:t>
      </w:r>
      <w:r w:rsidR="00F36E00" w:rsidRPr="000D2A17">
        <w:rPr>
          <w:bCs/>
          <w:sz w:val="20"/>
          <w:szCs w:val="20"/>
        </w:rPr>
        <w:t>)</w:t>
      </w:r>
      <w:r w:rsidR="00F36E00" w:rsidRPr="000D2A17">
        <w:rPr>
          <w:sz w:val="20"/>
          <w:szCs w:val="20"/>
        </w:rPr>
        <w:t xml:space="preserve"> formatına uygun</w:t>
      </w:r>
      <w:r w:rsidR="00F36E00" w:rsidRPr="000D2A17">
        <w:rPr>
          <w:sz w:val="18"/>
          <w:szCs w:val="18"/>
        </w:rPr>
        <w:t xml:space="preserve"> olarak düzenlenecek ve raporda altı ayı geçmemek kaydı ile tedavi süresi belirtilecektir. </w:t>
      </w:r>
    </w:p>
    <w:p w:rsidR="00F36E00" w:rsidRPr="0098164A" w:rsidRDefault="00F36E00" w:rsidP="00624B30">
      <w:pPr>
        <w:ind w:firstLineChars="393" w:firstLine="707"/>
        <w:jc w:val="both"/>
        <w:outlineLvl w:val="4"/>
        <w:rPr>
          <w:sz w:val="18"/>
          <w:szCs w:val="18"/>
        </w:rPr>
      </w:pPr>
      <w:r w:rsidRPr="0098164A">
        <w:rPr>
          <w:sz w:val="18"/>
          <w:szCs w:val="18"/>
          <w:lang w:eastAsia="en-US"/>
        </w:rPr>
        <w:t xml:space="preserve">(2) Sağlık </w:t>
      </w:r>
      <w:r w:rsidR="007C5081" w:rsidRPr="0098164A">
        <w:rPr>
          <w:sz w:val="18"/>
          <w:szCs w:val="18"/>
          <w:lang w:eastAsia="en-US"/>
        </w:rPr>
        <w:t>k</w:t>
      </w:r>
      <w:r w:rsidRPr="0098164A">
        <w:rPr>
          <w:sz w:val="18"/>
          <w:szCs w:val="18"/>
          <w:lang w:eastAsia="en-US"/>
        </w:rPr>
        <w:t xml:space="preserve">urulu </w:t>
      </w:r>
      <w:r w:rsidRPr="0098164A">
        <w:rPr>
          <w:sz w:val="18"/>
          <w:szCs w:val="18"/>
        </w:rPr>
        <w:t xml:space="preserve">en az biri ilgili dal uzman hekimi olmak kaydıyla; üniversite hastanelerinde </w:t>
      </w:r>
      <w:r w:rsidR="007C5081" w:rsidRPr="0098164A">
        <w:rPr>
          <w:sz w:val="18"/>
          <w:szCs w:val="18"/>
        </w:rPr>
        <w:t xml:space="preserve">beş </w:t>
      </w:r>
      <w:r w:rsidRPr="0098164A">
        <w:rPr>
          <w:sz w:val="18"/>
          <w:szCs w:val="18"/>
        </w:rPr>
        <w:t xml:space="preserve">öğretim üyesi, eğitim ve araştırma hastanelerinde </w:t>
      </w:r>
      <w:r w:rsidR="007C5081" w:rsidRPr="0098164A">
        <w:rPr>
          <w:sz w:val="18"/>
          <w:szCs w:val="18"/>
        </w:rPr>
        <w:t>beş</w:t>
      </w:r>
      <w:r w:rsidRPr="0098164A">
        <w:rPr>
          <w:sz w:val="18"/>
          <w:szCs w:val="18"/>
        </w:rPr>
        <w:t xml:space="preserve"> eğitim görevlisi katılımıyla oluşturulacaktır.</w:t>
      </w:r>
    </w:p>
    <w:p w:rsidR="000D2A17" w:rsidRPr="00746FDA" w:rsidRDefault="008F6BFD" w:rsidP="00B26193">
      <w:pPr>
        <w:jc w:val="both"/>
        <w:rPr>
          <w:color w:val="FF0000"/>
          <w:sz w:val="18"/>
          <w:szCs w:val="18"/>
        </w:rPr>
      </w:pPr>
      <w:r>
        <w:rPr>
          <w:sz w:val="18"/>
          <w:szCs w:val="18"/>
        </w:rPr>
        <w:t xml:space="preserve">               </w:t>
      </w:r>
      <w:r w:rsidR="00F36E00" w:rsidRPr="0098164A">
        <w:rPr>
          <w:sz w:val="18"/>
          <w:szCs w:val="18"/>
        </w:rPr>
        <w:t>(3)</w:t>
      </w:r>
      <w:r w:rsidR="00B26193" w:rsidRPr="00B26193">
        <w:rPr>
          <w:b/>
          <w:bCs/>
          <w:color w:val="FF0000"/>
          <w:sz w:val="20"/>
          <w:szCs w:val="20"/>
        </w:rPr>
        <w:t xml:space="preserve"> </w:t>
      </w:r>
      <w:r w:rsidR="00B26193" w:rsidRPr="00C10EF2">
        <w:rPr>
          <w:b/>
          <w:bCs/>
          <w:color w:val="FF0000"/>
          <w:sz w:val="18"/>
          <w:szCs w:val="18"/>
        </w:rPr>
        <w:t>(Değişik: RG-30/08/2014-29104/ 4  md. Yürürlük: 25/07/2014)</w:t>
      </w:r>
      <w:r w:rsidR="00B26193">
        <w:rPr>
          <w:b/>
          <w:bCs/>
          <w:color w:val="FF0000"/>
          <w:sz w:val="16"/>
          <w:szCs w:val="16"/>
        </w:rPr>
        <w:t xml:space="preserve"> </w:t>
      </w:r>
      <w:r w:rsidRPr="008F6BFD">
        <w:t xml:space="preserve"> </w:t>
      </w:r>
      <w:r w:rsidR="00F36E00" w:rsidRPr="000D2A17">
        <w:rPr>
          <w:strike/>
          <w:sz w:val="18"/>
          <w:szCs w:val="18"/>
        </w:rPr>
        <w:t xml:space="preserve">Düzenlenen sağlık kurulu raporları Ankara Numune Eğitim ve Araştırma Hastanesince veya Kurumca yetkilendirilen ve </w:t>
      </w:r>
      <w:r w:rsidR="00BF7380" w:rsidRPr="000D2A17">
        <w:rPr>
          <w:strike/>
          <w:sz w:val="18"/>
          <w:szCs w:val="18"/>
        </w:rPr>
        <w:t xml:space="preserve">Kurumun resmi internet sitesinde </w:t>
      </w:r>
      <w:r w:rsidR="00F36E00" w:rsidRPr="000D2A17">
        <w:rPr>
          <w:strike/>
          <w:sz w:val="18"/>
          <w:szCs w:val="18"/>
        </w:rPr>
        <w:t>ilan edilerek duyurulan hastanelerce teyit edilecek ve sonrasında Sağlık Bakanlığınca onaylanacaktır.</w:t>
      </w:r>
      <w:r w:rsidR="00737250" w:rsidRPr="00737250">
        <w:rPr>
          <w:sz w:val="18"/>
          <w:szCs w:val="18"/>
        </w:rPr>
        <w:t xml:space="preserve"> </w:t>
      </w:r>
      <w:r w:rsidR="00737250" w:rsidRPr="000D2A17">
        <w:rPr>
          <w:sz w:val="18"/>
          <w:szCs w:val="18"/>
        </w:rPr>
        <w:t xml:space="preserve"> </w:t>
      </w:r>
      <w:r w:rsidR="00737250" w:rsidRPr="000D2A17">
        <w:rPr>
          <w:color w:val="FF0000"/>
          <w:sz w:val="18"/>
          <w:szCs w:val="18"/>
        </w:rPr>
        <w:t>Düzenlenen sağlık kurulu raporları Ankara Numune Eğitim ve Araştırma Hastanesi, İstanbul Şişli Hamidiye Etfal Eğitim ve Araştırma Hastanesi ve İzmir Yenişehir Eğitim ve Araştırma Hastanesinden herhangi biri tarafından teyit edilecek ve sonrasında Sağlık Bakanlığınca onaylanacaktır</w:t>
      </w:r>
      <w:r w:rsidR="00737250">
        <w:rPr>
          <w:color w:val="FF0000"/>
          <w:sz w:val="18"/>
          <w:szCs w:val="18"/>
        </w:rPr>
        <w:t xml:space="preserve">. </w:t>
      </w:r>
      <w:r w:rsidR="00737250" w:rsidRPr="0098164A">
        <w:rPr>
          <w:sz w:val="18"/>
          <w:szCs w:val="18"/>
        </w:rPr>
        <w:t>Türk Silahlı Kuvvetlerine bağlı tıp fakültesi hastaneleri tarafından kendi mevzuatına uygun düzenlenen yurt dışı tedaviye ilişkin sağlık kurulu raporlarının Sağlık Bakanlığınca onaylanmış olması yeterli sayılacaktır</w:t>
      </w:r>
      <w:r w:rsidR="00746FDA">
        <w:rPr>
          <w:color w:val="FF0000"/>
          <w:sz w:val="18"/>
          <w:szCs w:val="18"/>
        </w:rPr>
        <w:t>.</w:t>
      </w:r>
    </w:p>
    <w:p w:rsidR="00F36E00" w:rsidRPr="0098164A" w:rsidRDefault="000D2A17" w:rsidP="00B26193">
      <w:pPr>
        <w:tabs>
          <w:tab w:val="left" w:pos="709"/>
        </w:tabs>
        <w:jc w:val="both"/>
        <w:rPr>
          <w:sz w:val="18"/>
          <w:szCs w:val="18"/>
        </w:rPr>
      </w:pPr>
      <w:r>
        <w:rPr>
          <w:sz w:val="18"/>
          <w:szCs w:val="18"/>
        </w:rPr>
        <w:t xml:space="preserve">               </w:t>
      </w:r>
      <w:r w:rsidR="00F36E00" w:rsidRPr="0098164A">
        <w:rPr>
          <w:sz w:val="18"/>
          <w:szCs w:val="18"/>
        </w:rPr>
        <w:t>(4)</w:t>
      </w:r>
      <w:r w:rsidR="00F36E00" w:rsidRPr="0098164A">
        <w:rPr>
          <w:b/>
          <w:sz w:val="18"/>
          <w:szCs w:val="18"/>
        </w:rPr>
        <w:t xml:space="preserve"> </w:t>
      </w:r>
      <w:r w:rsidR="00F36E00" w:rsidRPr="0098164A">
        <w:rPr>
          <w:sz w:val="18"/>
          <w:szCs w:val="18"/>
        </w:rPr>
        <w:t>Söz konusu işlemler sonrasında, Dışişleri Bakanlığı nezdinde gerçekleştirilecek işlemler Kurum tarafından yürütülecektir.</w:t>
      </w:r>
    </w:p>
    <w:p w:rsidR="00F36E00" w:rsidRPr="0098164A" w:rsidRDefault="00F36E00" w:rsidP="00B26193">
      <w:pPr>
        <w:pStyle w:val="Balk5"/>
        <w:spacing w:before="0"/>
        <w:ind w:firstLine="426"/>
        <w:jc w:val="both"/>
        <w:rPr>
          <w:rFonts w:ascii="Times New Roman" w:hAnsi="Times New Roman" w:cs="Times New Roman"/>
          <w:b/>
          <w:color w:val="auto"/>
          <w:sz w:val="18"/>
          <w:szCs w:val="18"/>
        </w:rPr>
      </w:pPr>
      <w:bookmarkStart w:id="470" w:name="_Ref252696739"/>
      <w:r w:rsidRPr="0098164A">
        <w:rPr>
          <w:rFonts w:ascii="Times New Roman" w:hAnsi="Times New Roman" w:cs="Times New Roman"/>
          <w:b/>
          <w:color w:val="auto"/>
          <w:sz w:val="18"/>
          <w:szCs w:val="18"/>
        </w:rPr>
        <w:t>2.5.3.A-2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Raporların yenilenmesi, bekleme süreleri ve süre uzatımı</w:t>
      </w:r>
      <w:bookmarkEnd w:id="470"/>
    </w:p>
    <w:p w:rsidR="00F36E00" w:rsidRPr="0098164A" w:rsidRDefault="00F36E00" w:rsidP="00624B30">
      <w:pPr>
        <w:adjustRightInd w:val="0"/>
        <w:ind w:firstLineChars="393" w:firstLine="707"/>
        <w:jc w:val="both"/>
        <w:outlineLvl w:val="4"/>
        <w:rPr>
          <w:sz w:val="18"/>
          <w:szCs w:val="18"/>
          <w:lang w:eastAsia="en-US"/>
        </w:rPr>
      </w:pPr>
      <w:r w:rsidRPr="0098164A">
        <w:rPr>
          <w:sz w:val="18"/>
          <w:szCs w:val="18"/>
          <w:lang w:eastAsia="en-US"/>
        </w:rPr>
        <w:t>(1) Yurt dışı tedavilerine ilişkin raporların</w:t>
      </w:r>
      <w:r w:rsidR="00636E94" w:rsidRPr="0098164A">
        <w:rPr>
          <w:sz w:val="18"/>
          <w:szCs w:val="18"/>
          <w:lang w:eastAsia="en-US"/>
        </w:rPr>
        <w:t>,</w:t>
      </w:r>
      <w:r w:rsidRPr="0098164A">
        <w:rPr>
          <w:sz w:val="18"/>
          <w:szCs w:val="18"/>
          <w:lang w:eastAsia="en-US"/>
        </w:rPr>
        <w:t xml:space="preserve"> Sağlık Bakanlığınca onaylanmasından itibaren 3 ay içinde yurt dışına çıkmak üzere işlem yapılma</w:t>
      </w:r>
      <w:r w:rsidR="004909E2" w:rsidRPr="0098164A">
        <w:rPr>
          <w:sz w:val="18"/>
          <w:szCs w:val="18"/>
          <w:lang w:eastAsia="en-US"/>
        </w:rPr>
        <w:t xml:space="preserve">ması halinde </w:t>
      </w:r>
      <w:r w:rsidRPr="0098164A">
        <w:rPr>
          <w:sz w:val="18"/>
          <w:szCs w:val="18"/>
          <w:lang w:eastAsia="en-US"/>
        </w:rPr>
        <w:t xml:space="preserve">yenilenmesi gereklidir. </w:t>
      </w:r>
    </w:p>
    <w:p w:rsidR="00F36E00" w:rsidRPr="0098164A" w:rsidRDefault="00F36E00" w:rsidP="00624B30">
      <w:pPr>
        <w:ind w:firstLineChars="393" w:firstLine="707"/>
        <w:jc w:val="both"/>
        <w:outlineLvl w:val="4"/>
        <w:rPr>
          <w:sz w:val="18"/>
          <w:szCs w:val="18"/>
        </w:rPr>
      </w:pPr>
      <w:r w:rsidRPr="0098164A">
        <w:rPr>
          <w:sz w:val="18"/>
          <w:szCs w:val="18"/>
        </w:rPr>
        <w:t>(2) Yurt dışı tedavi süresi raporda belirtilen süreyi geçemez. Tıbbi nedenlerle yurt dışında tedavinin uzaması halinde, tıbbi gerekçeler misyon şeflikleri vasıtasıyla Kuruma gönderilir. Tedavi süresinin uzatılmasının uygun olup olmadığı konusunda Ankara Numune Eğitim ve Araştırma Hastanesinin veya bu konuda Kurumca yetkilendirilmiş hastanelerden birinin yazılı görüşü alınarak altı ayı geçmeyen dönemler halinde</w:t>
      </w:r>
      <w:r w:rsidR="0040456F">
        <w:rPr>
          <w:sz w:val="18"/>
          <w:szCs w:val="18"/>
        </w:rPr>
        <w:t xml:space="preserve"> </w:t>
      </w:r>
      <w:r w:rsidR="0040456F" w:rsidRPr="0040456F">
        <w:rPr>
          <w:b/>
          <w:color w:val="FF0000"/>
          <w:sz w:val="18"/>
          <w:szCs w:val="18"/>
        </w:rPr>
        <w:t xml:space="preserve">(Mülga:RG- </w:t>
      </w:r>
      <w:r w:rsidR="00295AE1">
        <w:rPr>
          <w:b/>
          <w:color w:val="FF0000"/>
          <w:sz w:val="18"/>
          <w:szCs w:val="18"/>
        </w:rPr>
        <w:t>25/07/2014-29071</w:t>
      </w:r>
      <w:r w:rsidR="0040456F" w:rsidRPr="0040456F">
        <w:rPr>
          <w:b/>
          <w:color w:val="FF0000"/>
          <w:sz w:val="18"/>
          <w:szCs w:val="18"/>
        </w:rPr>
        <w:t xml:space="preserve"> / 1</w:t>
      </w:r>
      <w:r w:rsidR="0040456F">
        <w:rPr>
          <w:b/>
          <w:color w:val="FF0000"/>
          <w:sz w:val="18"/>
          <w:szCs w:val="18"/>
        </w:rPr>
        <w:t>2</w:t>
      </w:r>
      <w:r w:rsidR="0040456F" w:rsidRPr="0040456F">
        <w:rPr>
          <w:b/>
          <w:color w:val="FF0000"/>
          <w:sz w:val="18"/>
          <w:szCs w:val="18"/>
        </w:rPr>
        <w:t xml:space="preserve"> md. Yürürlük: </w:t>
      </w:r>
      <w:r w:rsidR="0040456F">
        <w:rPr>
          <w:b/>
          <w:color w:val="FF0000"/>
          <w:sz w:val="18"/>
          <w:szCs w:val="18"/>
        </w:rPr>
        <w:t>01/01/2014</w:t>
      </w:r>
      <w:r w:rsidR="0040456F" w:rsidRPr="0040456F">
        <w:rPr>
          <w:b/>
          <w:color w:val="FF0000"/>
          <w:sz w:val="18"/>
          <w:szCs w:val="18"/>
        </w:rPr>
        <w:t xml:space="preserve"> )</w:t>
      </w:r>
      <w:r w:rsidRPr="0098164A">
        <w:rPr>
          <w:sz w:val="18"/>
          <w:szCs w:val="18"/>
        </w:rPr>
        <w:t xml:space="preserve"> </w:t>
      </w:r>
      <w:r w:rsidRPr="0040456F">
        <w:rPr>
          <w:strike/>
          <w:sz w:val="18"/>
          <w:szCs w:val="18"/>
        </w:rPr>
        <w:t>en çok iki yıla kadar</w:t>
      </w:r>
      <w:r w:rsidRPr="0098164A">
        <w:rPr>
          <w:sz w:val="18"/>
          <w:szCs w:val="18"/>
        </w:rPr>
        <w:t xml:space="preserve"> Kurumun onayı ile tedavi süresi uzatılabilir. Belirlenen ya da uzatılan sürenin aşılması halinde aşılan süreye ait tedavi giderleri ile gündelik ve refakatçi giderleri ödenmez.</w:t>
      </w:r>
    </w:p>
    <w:p w:rsidR="00F36E00" w:rsidRPr="0098164A" w:rsidRDefault="00F36E00" w:rsidP="00624B30">
      <w:pPr>
        <w:ind w:firstLineChars="393" w:firstLine="707"/>
        <w:jc w:val="both"/>
        <w:outlineLvl w:val="4"/>
        <w:rPr>
          <w:sz w:val="18"/>
          <w:szCs w:val="18"/>
        </w:rPr>
      </w:pPr>
      <w:r w:rsidRPr="0098164A">
        <w:rPr>
          <w:sz w:val="18"/>
          <w:szCs w:val="18"/>
        </w:rPr>
        <w:t xml:space="preserve">(3) Yurt içinde sağlanamayan organ nakli işlemleri yurt dışında uzun bekleme sürelerini gerektirdiğinden, hastaların yurt dışındaki ilk tetkiklerinin tamamlanmasını müteakip uygun organ teminine kadar geçecek süredeki tetkik ve tedavileri yurt içinde yapılacaktır. Uygun organ temini üzerine hasta, yeni bir sağlık kurulu raporuna ihtiyaç duyulmadan nakil işlemi için yurt dışına gönderilecektir. Ancak hastanın organ nakli sırasına alındığı tarihten itibaren bekleme süresinin beş yılı geçmesi halinde, yurt dışına gönderilmeye ilişkin sağlık kurulu raporunun SUT’un 2.5.3.A-1 maddesi doğrultusunda yenilenmesi ve ilgili onayların yapılmış olması gereklidir. </w:t>
      </w:r>
    </w:p>
    <w:p w:rsidR="00A4525F" w:rsidRDefault="00F36E00" w:rsidP="00624B30">
      <w:pPr>
        <w:ind w:firstLineChars="393" w:firstLine="707"/>
        <w:jc w:val="both"/>
        <w:outlineLvl w:val="4"/>
        <w:rPr>
          <w:b/>
          <w:bCs/>
          <w:sz w:val="18"/>
          <w:szCs w:val="18"/>
        </w:rPr>
      </w:pPr>
      <w:r w:rsidRPr="0098164A">
        <w:rPr>
          <w:sz w:val="18"/>
          <w:szCs w:val="18"/>
          <w:lang w:eastAsia="en-US"/>
        </w:rPr>
        <w:t>(4) Organ nakli tedavisi için yurt dışına gönderilen kişilerin, organ teminine kadar geçecek sürenin naklin gerçekleştirileceği ülkede geçirilmesinin zorunlu olduğunun yurt</w:t>
      </w:r>
      <w:r w:rsidR="00690329" w:rsidRPr="0098164A">
        <w:rPr>
          <w:sz w:val="18"/>
          <w:szCs w:val="18"/>
          <w:lang w:eastAsia="en-US"/>
        </w:rPr>
        <w:t xml:space="preserve"> </w:t>
      </w:r>
      <w:r w:rsidRPr="0098164A">
        <w:rPr>
          <w:sz w:val="18"/>
          <w:szCs w:val="18"/>
          <w:lang w:eastAsia="en-US"/>
        </w:rPr>
        <w:t xml:space="preserve">dışı sağlık hizmeti sunucusunca gerekçeleriyle belgelendirilmesi halinde </w:t>
      </w:r>
      <w:r w:rsidR="00BF04E4" w:rsidRPr="0098164A">
        <w:rPr>
          <w:sz w:val="18"/>
          <w:szCs w:val="18"/>
          <w:lang w:eastAsia="en-US"/>
        </w:rPr>
        <w:t xml:space="preserve">Genel Sağlık Sigortası </w:t>
      </w:r>
      <w:r w:rsidRPr="0098164A">
        <w:rPr>
          <w:sz w:val="18"/>
          <w:szCs w:val="18"/>
          <w:lang w:eastAsia="en-US"/>
        </w:rPr>
        <w:t>Genel Müdürlü</w:t>
      </w:r>
      <w:r w:rsidR="00BF04E4" w:rsidRPr="0098164A">
        <w:rPr>
          <w:sz w:val="18"/>
          <w:szCs w:val="18"/>
          <w:lang w:eastAsia="en-US"/>
        </w:rPr>
        <w:t>ğü</w:t>
      </w:r>
      <w:r w:rsidRPr="0098164A">
        <w:rPr>
          <w:sz w:val="18"/>
          <w:szCs w:val="18"/>
          <w:lang w:eastAsia="en-US"/>
        </w:rPr>
        <w:t xml:space="preserve">, </w:t>
      </w:r>
      <w:r w:rsidRPr="0098164A">
        <w:rPr>
          <w:sz w:val="18"/>
          <w:szCs w:val="18"/>
        </w:rPr>
        <w:t xml:space="preserve">Sağlık Bakanlığının </w:t>
      </w:r>
      <w:r w:rsidRPr="0098164A">
        <w:rPr>
          <w:sz w:val="18"/>
          <w:szCs w:val="18"/>
          <w:lang w:eastAsia="en-US"/>
        </w:rPr>
        <w:t xml:space="preserve">yazılı görüşünü almak suretiyle bekleme süresinin yurt dışında geçirilmesine karar vermeye ve yurt dışında geçirilecek süreyi belirlemeye yetkilidir. </w:t>
      </w:r>
      <w:r w:rsidRPr="0098164A">
        <w:rPr>
          <w:sz w:val="18"/>
          <w:szCs w:val="18"/>
        </w:rPr>
        <w:t xml:space="preserve">Bu süre </w:t>
      </w:r>
      <w:r w:rsidR="00F84D28" w:rsidRPr="0098164A">
        <w:rPr>
          <w:sz w:val="18"/>
          <w:szCs w:val="18"/>
        </w:rPr>
        <w:t xml:space="preserve">6 </w:t>
      </w:r>
      <w:r w:rsidRPr="0098164A">
        <w:rPr>
          <w:sz w:val="18"/>
          <w:szCs w:val="18"/>
        </w:rPr>
        <w:t>ayı geçmeyen dönemler halinde uzatılabilir. Yurt dışında toplam bekleme süresi iki yılı geçemez. Belirlenen ya da uzatılan sürenin aşılması halinde aşılan süreye ait tedavi giderleri ile gündelik ve refakatçi giderleri ödenmez.</w:t>
      </w:r>
      <w:r w:rsidR="00A4525F" w:rsidRPr="00A4525F">
        <w:rPr>
          <w:b/>
          <w:bCs/>
          <w:sz w:val="18"/>
          <w:szCs w:val="18"/>
        </w:rPr>
        <w:t xml:space="preserve"> </w:t>
      </w:r>
    </w:p>
    <w:p w:rsidR="00F36E00" w:rsidRDefault="00A4525F" w:rsidP="00A4525F">
      <w:pPr>
        <w:ind w:firstLineChars="393" w:firstLine="707"/>
        <w:jc w:val="both"/>
        <w:outlineLvl w:val="4"/>
        <w:rPr>
          <w:sz w:val="18"/>
          <w:szCs w:val="18"/>
        </w:rPr>
      </w:pPr>
      <w:r w:rsidRPr="00602751">
        <w:rPr>
          <w:b/>
          <w:bCs/>
          <w:sz w:val="18"/>
          <w:szCs w:val="18"/>
        </w:rPr>
        <w:t>(</w:t>
      </w:r>
      <w:r w:rsidRPr="008D6DC1">
        <w:rPr>
          <w:b/>
          <w:bCs/>
          <w:sz w:val="18"/>
          <w:szCs w:val="18"/>
        </w:rPr>
        <w:t>Ek</w:t>
      </w:r>
      <w:r w:rsidRPr="00602751">
        <w:rPr>
          <w:b/>
          <w:bCs/>
          <w:sz w:val="18"/>
          <w:szCs w:val="18"/>
        </w:rPr>
        <w:t>:RG-</w:t>
      </w:r>
      <w:r w:rsidR="009C1FE5">
        <w:rPr>
          <w:b/>
          <w:bCs/>
          <w:sz w:val="18"/>
          <w:szCs w:val="18"/>
        </w:rPr>
        <w:t>05</w:t>
      </w:r>
      <w:r w:rsidRPr="00602751">
        <w:rPr>
          <w:b/>
          <w:bCs/>
          <w:sz w:val="18"/>
          <w:szCs w:val="18"/>
        </w:rPr>
        <w:t>/0</w:t>
      </w:r>
      <w:r w:rsidR="003B018A">
        <w:rPr>
          <w:b/>
          <w:bCs/>
          <w:sz w:val="18"/>
          <w:szCs w:val="18"/>
        </w:rPr>
        <w:t>8</w:t>
      </w:r>
      <w:r w:rsidRPr="00602751">
        <w:rPr>
          <w:b/>
          <w:bCs/>
          <w:sz w:val="18"/>
          <w:szCs w:val="18"/>
        </w:rPr>
        <w:t>/2015-29</w:t>
      </w:r>
      <w:r w:rsidR="009C1FE5">
        <w:rPr>
          <w:b/>
          <w:bCs/>
          <w:sz w:val="18"/>
          <w:szCs w:val="18"/>
        </w:rPr>
        <w:t>436</w:t>
      </w:r>
      <w:r w:rsidRPr="00602751">
        <w:rPr>
          <w:b/>
          <w:bCs/>
          <w:sz w:val="18"/>
          <w:szCs w:val="18"/>
        </w:rPr>
        <w:t>/</w:t>
      </w:r>
      <w:r>
        <w:rPr>
          <w:b/>
          <w:bCs/>
          <w:sz w:val="18"/>
          <w:szCs w:val="18"/>
        </w:rPr>
        <w:t>4</w:t>
      </w:r>
      <w:r w:rsidRPr="00602751">
        <w:rPr>
          <w:b/>
          <w:bCs/>
          <w:sz w:val="18"/>
          <w:szCs w:val="18"/>
        </w:rPr>
        <w:t xml:space="preserve"> md. Yürürlük: </w:t>
      </w:r>
      <w:r>
        <w:rPr>
          <w:b/>
          <w:bCs/>
          <w:sz w:val="18"/>
          <w:szCs w:val="18"/>
        </w:rPr>
        <w:t>15</w:t>
      </w:r>
      <w:r w:rsidRPr="00602751">
        <w:rPr>
          <w:b/>
          <w:bCs/>
          <w:sz w:val="18"/>
          <w:szCs w:val="18"/>
        </w:rPr>
        <w:t>/</w:t>
      </w:r>
      <w:r w:rsidRPr="008D6DC1">
        <w:rPr>
          <w:b/>
          <w:bCs/>
          <w:sz w:val="18"/>
          <w:szCs w:val="18"/>
        </w:rPr>
        <w:t>09</w:t>
      </w:r>
      <w:r w:rsidRPr="00602751">
        <w:rPr>
          <w:b/>
          <w:bCs/>
          <w:sz w:val="18"/>
          <w:szCs w:val="18"/>
        </w:rPr>
        <w:t xml:space="preserve"> /2015)</w:t>
      </w:r>
      <w:r w:rsidRPr="008D6DC1">
        <w:rPr>
          <w:b/>
          <w:bCs/>
          <w:sz w:val="18"/>
          <w:szCs w:val="18"/>
        </w:rPr>
        <w:t xml:space="preserve"> </w:t>
      </w:r>
      <w:r w:rsidRPr="00B45F9C">
        <w:rPr>
          <w:bCs/>
          <w:sz w:val="18"/>
          <w:szCs w:val="18"/>
        </w:rPr>
        <w:t xml:space="preserve"> </w:t>
      </w:r>
    </w:p>
    <w:p w:rsidR="00B45F9C" w:rsidRPr="00B45F9C" w:rsidRDefault="00B45F9C" w:rsidP="00983A6F">
      <w:pPr>
        <w:jc w:val="both"/>
        <w:rPr>
          <w:bCs/>
          <w:color w:val="FF0000"/>
          <w:sz w:val="18"/>
          <w:szCs w:val="18"/>
        </w:rPr>
      </w:pPr>
      <w:r w:rsidRPr="00B45F9C">
        <w:rPr>
          <w:bCs/>
          <w:color w:val="FF0000"/>
          <w:sz w:val="18"/>
          <w:szCs w:val="18"/>
        </w:rPr>
        <w:t xml:space="preserve">               (5)</w:t>
      </w:r>
      <w:r w:rsidR="008D6DC1" w:rsidRPr="008D6DC1">
        <w:rPr>
          <w:b/>
          <w:bCs/>
          <w:color w:val="FF0000"/>
          <w:sz w:val="18"/>
          <w:szCs w:val="18"/>
        </w:rPr>
        <w:t xml:space="preserve"> </w:t>
      </w:r>
      <w:r w:rsidRPr="00B45F9C">
        <w:rPr>
          <w:bCs/>
          <w:color w:val="FF0000"/>
          <w:sz w:val="18"/>
          <w:szCs w:val="18"/>
        </w:rPr>
        <w:t>Yurt dışına tedavi amacıyla gönderilen hastaların kontrol tedavilerinin yurt içindeki sağlık hizmeti sunucularında yapılması esastır. Ancak, hastaların kontrol tedavisi amacıyla yurt dışına gönderilebilmesi için;</w:t>
      </w:r>
    </w:p>
    <w:p w:rsidR="00B45F9C" w:rsidRPr="00B45F9C" w:rsidRDefault="00B45F9C" w:rsidP="00B45F9C">
      <w:pPr>
        <w:keepNext/>
        <w:tabs>
          <w:tab w:val="left" w:pos="709"/>
        </w:tabs>
        <w:spacing w:line="240" w:lineRule="exact"/>
        <w:jc w:val="both"/>
        <w:rPr>
          <w:bCs/>
          <w:color w:val="FF0000"/>
          <w:sz w:val="18"/>
          <w:szCs w:val="18"/>
        </w:rPr>
      </w:pPr>
      <w:r w:rsidRPr="00B45F9C">
        <w:rPr>
          <w:bCs/>
          <w:color w:val="FF0000"/>
          <w:sz w:val="18"/>
          <w:szCs w:val="18"/>
        </w:rPr>
        <w:tab/>
        <w:t xml:space="preserve">a) Yurt dışına tedavi amacıyla gönderilen hastaların ilk muayene ve/veya tedavi işleminin başlangıç tarihinden itibaren, organ, doku ve kök hücre nakli gibi tedaviler için gönderilen hastaların ise nakil tarihinden itibaren; dört yıllık sürenin tamamlandığı tarihten sonraki her kontrol tedavileri için SUT’un 2.5.3.A-1 maddesinde yer alan şekil ve şartları içeren yeni bir sağlık kurulu raporu düzenlenmiş olması, </w:t>
      </w:r>
    </w:p>
    <w:p w:rsidR="00B45F9C" w:rsidRPr="00B45F9C" w:rsidRDefault="00B45F9C" w:rsidP="00B45F9C">
      <w:pPr>
        <w:keepNext/>
        <w:tabs>
          <w:tab w:val="left" w:pos="720"/>
        </w:tabs>
        <w:spacing w:line="240" w:lineRule="exact"/>
        <w:jc w:val="both"/>
        <w:rPr>
          <w:bCs/>
          <w:color w:val="FF0000"/>
          <w:sz w:val="18"/>
          <w:szCs w:val="18"/>
        </w:rPr>
      </w:pPr>
      <w:r w:rsidRPr="00B45F9C">
        <w:rPr>
          <w:bCs/>
          <w:color w:val="FF0000"/>
          <w:sz w:val="18"/>
          <w:szCs w:val="18"/>
        </w:rPr>
        <w:tab/>
        <w:t>b) Hastaların bu dört yıllık süreden önceki kontrol tedavileri için yurt içindeki SUT’un 2.5.3.A-1 maddesinde belirtilen ilgili sağlık hizmeti sunucularınca ya da yurt dışında tedavi gördüğü sağlık hizmeti sunucusu tarafından kontrol tarihini de içeren gerekçeli kontrol tedavi raporunun düzenlenmiş olması,</w:t>
      </w:r>
    </w:p>
    <w:p w:rsidR="00B45F9C" w:rsidRPr="00B45F9C" w:rsidRDefault="00B45F9C" w:rsidP="00B45F9C">
      <w:pPr>
        <w:keepNext/>
        <w:tabs>
          <w:tab w:val="left" w:pos="720"/>
        </w:tabs>
        <w:spacing w:line="240" w:lineRule="exact"/>
        <w:jc w:val="both"/>
        <w:rPr>
          <w:bCs/>
          <w:color w:val="FF0000"/>
          <w:sz w:val="18"/>
          <w:szCs w:val="18"/>
        </w:rPr>
      </w:pPr>
      <w:r w:rsidRPr="00B45F9C">
        <w:rPr>
          <w:bCs/>
          <w:color w:val="FF0000"/>
          <w:sz w:val="18"/>
          <w:szCs w:val="18"/>
        </w:rPr>
        <w:tab/>
        <w:t>c) Düzenlenmiş olan bu raporların SUT’un 2.5.3.A-1(3)  maddesinde yer alan sağlık hizmeti sunucularından biri tarafından uygun görülerek teyit edilmiş olması,</w:t>
      </w:r>
    </w:p>
    <w:p w:rsidR="00B45F9C" w:rsidRPr="0098164A" w:rsidRDefault="00B45F9C" w:rsidP="00B45F9C">
      <w:pPr>
        <w:keepNext/>
        <w:tabs>
          <w:tab w:val="left" w:pos="720"/>
        </w:tabs>
        <w:spacing w:line="240" w:lineRule="exact"/>
        <w:jc w:val="both"/>
        <w:rPr>
          <w:sz w:val="18"/>
          <w:szCs w:val="18"/>
        </w:rPr>
      </w:pPr>
      <w:r w:rsidRPr="00B45F9C">
        <w:rPr>
          <w:bCs/>
          <w:color w:val="FF0000"/>
          <w:sz w:val="18"/>
          <w:szCs w:val="18"/>
        </w:rPr>
        <w:tab/>
        <w:t xml:space="preserve"> gerekir.</w:t>
      </w:r>
    </w:p>
    <w:p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471" w:name="_Ref252696742"/>
      <w:r w:rsidRPr="0098164A">
        <w:rPr>
          <w:rFonts w:ascii="Times New Roman" w:hAnsi="Times New Roman" w:cs="Times New Roman"/>
          <w:b/>
          <w:color w:val="auto"/>
          <w:sz w:val="18"/>
          <w:szCs w:val="18"/>
        </w:rPr>
        <w:t>2.5.3.A-3</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Sağlık hizmeti bedellerinin ödenmesi</w:t>
      </w:r>
      <w:bookmarkEnd w:id="471"/>
    </w:p>
    <w:p w:rsidR="00F36E00" w:rsidRPr="0098164A" w:rsidRDefault="00F36E00" w:rsidP="00624B30">
      <w:pPr>
        <w:ind w:firstLineChars="393" w:firstLine="707"/>
        <w:jc w:val="both"/>
        <w:outlineLvl w:val="4"/>
        <w:rPr>
          <w:sz w:val="18"/>
          <w:szCs w:val="18"/>
        </w:rPr>
      </w:pPr>
      <w:r w:rsidRPr="0098164A">
        <w:rPr>
          <w:sz w:val="18"/>
          <w:szCs w:val="18"/>
        </w:rPr>
        <w:t>(1) Yurt dışında tedavi edilecek kişi, var ise yurt dışındaki sevke konu tedaviye ilişkin sözleşmeli sağlık hizmeti sunucusuna sevk edilir ve sağlık hizmeti giderlerinin tümü karşılanır. Yurt dışında sözleşmeli sağlık hizmeti sunucusunun olmaması hâlinde de sevk edilen sağlık hizmeti sunucusunda yapılan tedavilere ait giderlerin tamamı Kurumca ödenir. Ancak, kişinin tercihi doğrultusunda Kurumun yurt dışında sözleşmeli olduğu sağlık hizmeti sunucusuna gitmemesi hâlinde, sözleşmeli yere ödenebilecek tutarı geçmemek üzere Kurumca ödeme yapılır, arada fark oluşması hâlinde fark kişi tarafından karşılanır.</w:t>
      </w:r>
    </w:p>
    <w:p w:rsidR="00F36E00" w:rsidRPr="0098164A" w:rsidRDefault="00F36E00" w:rsidP="00624B30">
      <w:pPr>
        <w:ind w:firstLineChars="393" w:firstLine="707"/>
        <w:jc w:val="both"/>
        <w:outlineLvl w:val="4"/>
        <w:rPr>
          <w:sz w:val="18"/>
          <w:szCs w:val="18"/>
        </w:rPr>
      </w:pPr>
      <w:r w:rsidRPr="0098164A">
        <w:rPr>
          <w:sz w:val="18"/>
          <w:szCs w:val="18"/>
        </w:rPr>
        <w:t xml:space="preserve">(2) Kişilerin Ülkemizle sosyal güvenlik sözleşmesi olan bir ülkeye gönderilmesi halinde; o ülke ile yapılan sosyal güvenlik sözleşmesinde tedavi uygulaması öngörülmüş ve tedavi amacıyla gönderilen kişi sosyal güvenlik sözleşmesinin kapsamında bulunuyorsa, bunlar hakkında sosyal güvenlik sözleşmesi hükümleri uygulanır. </w:t>
      </w:r>
    </w:p>
    <w:p w:rsidR="00F36E00" w:rsidRPr="0098164A" w:rsidRDefault="00F36E00" w:rsidP="00624B30">
      <w:pPr>
        <w:adjustRightInd w:val="0"/>
        <w:ind w:firstLineChars="393" w:firstLine="707"/>
        <w:jc w:val="both"/>
        <w:outlineLvl w:val="4"/>
        <w:rPr>
          <w:sz w:val="18"/>
          <w:szCs w:val="18"/>
          <w:lang w:eastAsia="en-US"/>
        </w:rPr>
      </w:pPr>
      <w:r w:rsidRPr="0098164A">
        <w:rPr>
          <w:sz w:val="18"/>
          <w:szCs w:val="18"/>
          <w:lang w:eastAsia="en-US"/>
        </w:rPr>
        <w:t xml:space="preserve">(3) Yurt dışında yapılan tedavi bedelleri, Kurum tarafından yurt dışı sağlık hizmeti sunucusu banka hesabına havale edilmesi veya kişilerce ödenen tutarın belge karşılığı kendilerine ödenmesi suretiyle karşılanır. </w:t>
      </w:r>
    </w:p>
    <w:p w:rsidR="00F36E00" w:rsidRPr="0098164A" w:rsidRDefault="00F36E00" w:rsidP="00624B30">
      <w:pPr>
        <w:adjustRightInd w:val="0"/>
        <w:ind w:firstLineChars="393" w:firstLine="707"/>
        <w:jc w:val="both"/>
        <w:outlineLvl w:val="4"/>
        <w:rPr>
          <w:sz w:val="18"/>
          <w:szCs w:val="18"/>
          <w:lang w:eastAsia="en-US"/>
        </w:rPr>
      </w:pPr>
      <w:r w:rsidRPr="0098164A">
        <w:rPr>
          <w:sz w:val="18"/>
          <w:szCs w:val="18"/>
          <w:lang w:eastAsia="en-US"/>
        </w:rPr>
        <w:t>(4) Kurumca, yurt dışında yapılacak tedaviler için oluşacak giderlere mahsuben talep edilmesi halinde, kişilere veya sağlık hizmeti sunucusuna avans ödenebilir. Avans ödemesi misyon şefliği aracılığıyla da yapılabilir.</w:t>
      </w:r>
    </w:p>
    <w:p w:rsidR="00F36E00" w:rsidRPr="0098164A" w:rsidRDefault="00F36E00" w:rsidP="00624B30">
      <w:pPr>
        <w:ind w:firstLineChars="393" w:firstLine="707"/>
        <w:jc w:val="both"/>
        <w:outlineLvl w:val="4"/>
        <w:rPr>
          <w:sz w:val="18"/>
          <w:szCs w:val="18"/>
        </w:rPr>
      </w:pPr>
      <w:r w:rsidRPr="0098164A">
        <w:rPr>
          <w:sz w:val="18"/>
          <w:szCs w:val="18"/>
        </w:rPr>
        <w:t>(5) Kurum, avans ödemeleri için, yurt dışındaki sağlık hizmeti sunucuları tarafından düzenlenen belgelerin ve raporların misyon şeflikleri tarafından onaylanmasını isteyebilir.</w:t>
      </w:r>
    </w:p>
    <w:p w:rsidR="00F36E00" w:rsidRPr="0098164A" w:rsidRDefault="00F36E00" w:rsidP="00624B30">
      <w:pPr>
        <w:pStyle w:val="Default"/>
        <w:spacing w:line="240" w:lineRule="auto"/>
        <w:ind w:firstLineChars="393" w:firstLine="707"/>
        <w:outlineLvl w:val="4"/>
        <w:rPr>
          <w:color w:val="auto"/>
          <w:sz w:val="18"/>
          <w:szCs w:val="18"/>
          <w:lang w:val="tr-TR"/>
        </w:rPr>
      </w:pPr>
      <w:r w:rsidRPr="0098164A">
        <w:rPr>
          <w:color w:val="auto"/>
          <w:sz w:val="18"/>
          <w:szCs w:val="18"/>
          <w:lang w:val="tr-TR"/>
        </w:rPr>
        <w:t>(6) Acil müdahaleyi gerektiren durumlar, sevke konu hastalığın komplikasyonuna bağlı olarak yapılan tedaviler ile ilişkili tedaviler hariç olmak üzere yurt dışına sevke konu hastalık dışındaki tedavi giderleri Kurumca ödenmez. Hastaya uygulanan başka bir tedavinin sevke konu hastalıkla ilgili olup olmadığının tespit edilemediği durumlarda yurt dışı tedavi raporunu teyit eden hastanenin görüşü alınarak işlem yapılır.</w:t>
      </w:r>
    </w:p>
    <w:p w:rsidR="00F36E00" w:rsidRDefault="00F36E00" w:rsidP="00624B30">
      <w:pPr>
        <w:ind w:firstLineChars="393" w:firstLine="707"/>
        <w:jc w:val="both"/>
        <w:outlineLvl w:val="4"/>
        <w:rPr>
          <w:sz w:val="18"/>
          <w:szCs w:val="18"/>
        </w:rPr>
      </w:pPr>
      <w:r w:rsidRPr="0098164A">
        <w:rPr>
          <w:sz w:val="18"/>
          <w:szCs w:val="18"/>
        </w:rPr>
        <w:t xml:space="preserve">(7) Sosyal güvenlik il müdürlükleri tarafından, SUT eki </w:t>
      </w:r>
      <w:r w:rsidRPr="0098164A">
        <w:rPr>
          <w:bCs/>
          <w:iCs/>
          <w:sz w:val="18"/>
          <w:szCs w:val="18"/>
        </w:rPr>
        <w:t>“Yurt</w:t>
      </w:r>
      <w:r w:rsidR="00690329" w:rsidRPr="0098164A">
        <w:rPr>
          <w:bCs/>
          <w:iCs/>
          <w:sz w:val="18"/>
          <w:szCs w:val="18"/>
        </w:rPr>
        <w:t xml:space="preserve"> D</w:t>
      </w:r>
      <w:r w:rsidRPr="0098164A">
        <w:rPr>
          <w:bCs/>
          <w:iCs/>
          <w:sz w:val="18"/>
          <w:szCs w:val="18"/>
        </w:rPr>
        <w:t>ışı Tedavi/Tetkik İçin Hasta İzleme Çizelgesi”</w:t>
      </w:r>
      <w:r w:rsidRPr="0098164A">
        <w:rPr>
          <w:bCs/>
          <w:sz w:val="18"/>
          <w:szCs w:val="18"/>
        </w:rPr>
        <w:t xml:space="preserve"> (EK-</w:t>
      </w:r>
      <w:r w:rsidR="007D257F" w:rsidRPr="0098164A">
        <w:rPr>
          <w:bCs/>
          <w:sz w:val="18"/>
          <w:szCs w:val="18"/>
        </w:rPr>
        <w:t>2</w:t>
      </w:r>
      <w:r w:rsidRPr="0098164A">
        <w:rPr>
          <w:bCs/>
          <w:sz w:val="18"/>
          <w:szCs w:val="18"/>
        </w:rPr>
        <w:t>/</w:t>
      </w:r>
      <w:r w:rsidR="007D257F" w:rsidRPr="0098164A">
        <w:rPr>
          <w:bCs/>
          <w:sz w:val="18"/>
          <w:szCs w:val="18"/>
        </w:rPr>
        <w:t>E-3</w:t>
      </w:r>
      <w:r w:rsidRPr="0098164A">
        <w:rPr>
          <w:bCs/>
          <w:sz w:val="18"/>
          <w:szCs w:val="18"/>
        </w:rPr>
        <w:t>)</w:t>
      </w:r>
      <w:r w:rsidRPr="0098164A">
        <w:rPr>
          <w:sz w:val="18"/>
          <w:szCs w:val="18"/>
        </w:rPr>
        <w:t xml:space="preserve"> ile birlikte yapılan işlemlerin sonucundan </w:t>
      </w:r>
      <w:r w:rsidR="00BF04E4" w:rsidRPr="0098164A">
        <w:rPr>
          <w:sz w:val="18"/>
          <w:szCs w:val="18"/>
        </w:rPr>
        <w:t xml:space="preserve">Genel Sağlık Sigortası </w:t>
      </w:r>
      <w:r w:rsidRPr="0098164A">
        <w:rPr>
          <w:sz w:val="18"/>
          <w:szCs w:val="18"/>
        </w:rPr>
        <w:t>Genel Müdürlüğ</w:t>
      </w:r>
      <w:r w:rsidR="00BF04E4" w:rsidRPr="0098164A">
        <w:rPr>
          <w:sz w:val="18"/>
          <w:szCs w:val="18"/>
        </w:rPr>
        <w:t>ün</w:t>
      </w:r>
      <w:r w:rsidRPr="0098164A">
        <w:rPr>
          <w:sz w:val="18"/>
          <w:szCs w:val="18"/>
        </w:rPr>
        <w:t>e bilgi verilecektir.</w:t>
      </w:r>
    </w:p>
    <w:p w:rsidR="000502BD" w:rsidRDefault="000502BD" w:rsidP="000502BD">
      <w:pPr>
        <w:ind w:firstLineChars="393" w:firstLine="707"/>
        <w:jc w:val="both"/>
        <w:outlineLvl w:val="4"/>
        <w:rPr>
          <w:sz w:val="18"/>
          <w:szCs w:val="18"/>
        </w:rPr>
      </w:pPr>
      <w:r w:rsidRPr="00965725">
        <w:rPr>
          <w:b/>
          <w:color w:val="FF0000"/>
          <w:sz w:val="18"/>
          <w:szCs w:val="18"/>
        </w:rPr>
        <w:t>(EK:</w:t>
      </w:r>
      <w:r w:rsidRPr="0040456F">
        <w:rPr>
          <w:b/>
          <w:color w:val="FF0000"/>
          <w:sz w:val="18"/>
          <w:szCs w:val="18"/>
        </w:rPr>
        <w:t xml:space="preserve">RG- </w:t>
      </w:r>
      <w:r w:rsidR="00295AE1">
        <w:rPr>
          <w:b/>
          <w:color w:val="FF0000"/>
          <w:sz w:val="18"/>
          <w:szCs w:val="18"/>
        </w:rPr>
        <w:t>25/07/2014-29071</w:t>
      </w:r>
      <w:r w:rsidRPr="0040456F">
        <w:rPr>
          <w:b/>
          <w:color w:val="FF0000"/>
          <w:sz w:val="18"/>
          <w:szCs w:val="18"/>
        </w:rPr>
        <w:t xml:space="preserve"> / 1</w:t>
      </w:r>
      <w:r>
        <w:rPr>
          <w:b/>
          <w:color w:val="FF0000"/>
          <w:sz w:val="18"/>
          <w:szCs w:val="18"/>
        </w:rPr>
        <w:t>3</w:t>
      </w:r>
      <w:r w:rsidRPr="0040456F">
        <w:rPr>
          <w:b/>
          <w:color w:val="FF0000"/>
          <w:sz w:val="18"/>
          <w:szCs w:val="18"/>
        </w:rPr>
        <w:t xml:space="preserve"> md. Yürürlük: </w:t>
      </w:r>
      <w:r>
        <w:rPr>
          <w:b/>
          <w:color w:val="FF0000"/>
          <w:sz w:val="18"/>
          <w:szCs w:val="18"/>
        </w:rPr>
        <w:t>01/01/2014</w:t>
      </w:r>
      <w:r w:rsidRPr="0040456F">
        <w:rPr>
          <w:b/>
          <w:color w:val="FF0000"/>
          <w:sz w:val="18"/>
          <w:szCs w:val="18"/>
        </w:rPr>
        <w:t xml:space="preserve"> )</w:t>
      </w:r>
    </w:p>
    <w:p w:rsidR="00965725" w:rsidRPr="00965725" w:rsidRDefault="00965725" w:rsidP="007C4817">
      <w:pPr>
        <w:spacing w:line="240" w:lineRule="atLeast"/>
        <w:jc w:val="both"/>
        <w:rPr>
          <w:b/>
          <w:bCs/>
          <w:color w:val="FF0000"/>
          <w:sz w:val="18"/>
          <w:szCs w:val="18"/>
        </w:rPr>
      </w:pPr>
      <w:r w:rsidRPr="00965725">
        <w:rPr>
          <w:color w:val="FF0000"/>
          <w:sz w:val="18"/>
          <w:szCs w:val="18"/>
        </w:rPr>
        <w:t xml:space="preserve">              (8)</w:t>
      </w:r>
      <w:r w:rsidRPr="00965725">
        <w:rPr>
          <w:b/>
          <w:color w:val="FF0000"/>
        </w:rPr>
        <w:t xml:space="preserve"> </w:t>
      </w:r>
      <w:r w:rsidRPr="00965725">
        <w:rPr>
          <w:color w:val="FF0000"/>
          <w:sz w:val="18"/>
          <w:szCs w:val="18"/>
        </w:rPr>
        <w:t>Türkiye’de tedavisi yapılamayan bir hastalık için yurt dışına gönderilen hastaya, gönderildiği ülkedeki sağlık hizmeti sunucusu tarafından sevke konu tedavi dışında farklı bir tedavi uygulaması öngörülmekte ise, SUT ’un 2.5.3.A-1 maddesinde belirtilen rapor ve onayların öngörülen yeni tedavi için de alınmış olması halinde tedavi giderleri karşılanır. Aksi halde yeni tedavi bedeli ile bu tedaviye ilişkin yol ve günde</w:t>
      </w:r>
      <w:r>
        <w:rPr>
          <w:color w:val="FF0000"/>
          <w:sz w:val="18"/>
          <w:szCs w:val="18"/>
        </w:rPr>
        <w:t>lik gideri Kurumca karşılanmaz.</w:t>
      </w:r>
    </w:p>
    <w:p w:rsidR="00F36E00" w:rsidRPr="0098164A" w:rsidRDefault="00F36E00" w:rsidP="0039597B">
      <w:pPr>
        <w:pStyle w:val="Balk4"/>
        <w:spacing w:before="0"/>
        <w:ind w:firstLine="426"/>
        <w:jc w:val="both"/>
        <w:rPr>
          <w:rFonts w:ascii="Times New Roman" w:hAnsi="Times New Roman" w:cs="Times New Roman"/>
          <w:i w:val="0"/>
          <w:color w:val="auto"/>
          <w:sz w:val="18"/>
          <w:szCs w:val="18"/>
        </w:rPr>
      </w:pPr>
      <w:bookmarkStart w:id="472" w:name="_Ref252696750"/>
      <w:r w:rsidRPr="0098164A">
        <w:rPr>
          <w:rFonts w:ascii="Times New Roman" w:hAnsi="Times New Roman" w:cs="Times New Roman"/>
          <w:i w:val="0"/>
          <w:color w:val="auto"/>
          <w:sz w:val="18"/>
          <w:szCs w:val="18"/>
        </w:rPr>
        <w:t>2.5.3.B</w:t>
      </w:r>
      <w:r w:rsidR="008F131A" w:rsidRPr="0098164A">
        <w:rPr>
          <w:rFonts w:ascii="Times New Roman" w:hAnsi="Times New Roman" w:cs="Times New Roman"/>
          <w:i w:val="0"/>
          <w:color w:val="auto"/>
          <w:sz w:val="18"/>
          <w:szCs w:val="18"/>
        </w:rPr>
        <w:t xml:space="preserve"> </w:t>
      </w:r>
      <w:r w:rsidR="00D30E82"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Yurt</w:t>
      </w:r>
      <w:r w:rsidR="00690329"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dışı tetkik işlemleri</w:t>
      </w:r>
      <w:bookmarkEnd w:id="472"/>
    </w:p>
    <w:p w:rsidR="00F36E00" w:rsidRPr="0098164A" w:rsidRDefault="00F36E00" w:rsidP="00624B30">
      <w:pPr>
        <w:ind w:firstLineChars="393" w:firstLine="707"/>
        <w:jc w:val="both"/>
        <w:outlineLvl w:val="4"/>
        <w:rPr>
          <w:sz w:val="18"/>
          <w:szCs w:val="18"/>
        </w:rPr>
      </w:pPr>
      <w:r w:rsidRPr="0098164A">
        <w:rPr>
          <w:sz w:val="18"/>
          <w:szCs w:val="18"/>
        </w:rPr>
        <w:t>(1) Yurt içinde yapılamayan tetkik ve/veya tahlillerin, numunenin gönderilmesi suretiyle yurt dışı sağlık hizmeti sunucularında yaptırılabilmesi için aşağıdaki düzenlemelere uyulacaktır. Tetkik ve/veya tahlillerin kişilerin yurt dışına gönderilmesi suretiyle yaptırılması işlemleri SUT’un 2.5.3.A maddesi doğrultusunda yürütülecektir.</w:t>
      </w:r>
    </w:p>
    <w:p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473" w:name="_Ref252696753"/>
      <w:r w:rsidRPr="0098164A">
        <w:rPr>
          <w:rFonts w:ascii="Times New Roman" w:hAnsi="Times New Roman" w:cs="Times New Roman"/>
          <w:b/>
          <w:color w:val="auto"/>
          <w:sz w:val="18"/>
          <w:szCs w:val="18"/>
          <w:lang w:eastAsia="en-US"/>
        </w:rPr>
        <w:t>2.5.3.B-1</w:t>
      </w:r>
      <w:r w:rsidR="008F131A" w:rsidRPr="0098164A">
        <w:rPr>
          <w:rFonts w:ascii="Times New Roman" w:hAnsi="Times New Roman" w:cs="Times New Roman"/>
          <w:b/>
          <w:color w:val="auto"/>
          <w:sz w:val="18"/>
          <w:szCs w:val="18"/>
          <w:lang w:eastAsia="en-US"/>
        </w:rPr>
        <w:t xml:space="preserve"> </w:t>
      </w:r>
      <w:r w:rsidR="00D30E82" w:rsidRPr="0098164A">
        <w:rPr>
          <w:rFonts w:ascii="Times New Roman" w:hAnsi="Times New Roman" w:cs="Times New Roman"/>
          <w:b/>
          <w:color w:val="auto"/>
          <w:sz w:val="18"/>
          <w:szCs w:val="18"/>
          <w:lang w:eastAsia="en-US"/>
        </w:rPr>
        <w:t>-</w:t>
      </w:r>
      <w:r w:rsidRPr="0098164A">
        <w:rPr>
          <w:rFonts w:ascii="Times New Roman" w:hAnsi="Times New Roman" w:cs="Times New Roman"/>
          <w:b/>
          <w:color w:val="auto"/>
          <w:sz w:val="18"/>
          <w:szCs w:val="18"/>
          <w:lang w:eastAsia="en-US"/>
        </w:rPr>
        <w:t xml:space="preserve"> Yurt</w:t>
      </w:r>
      <w:r w:rsidR="00690329" w:rsidRPr="0098164A">
        <w:rPr>
          <w:rFonts w:ascii="Times New Roman" w:hAnsi="Times New Roman" w:cs="Times New Roman"/>
          <w:b/>
          <w:color w:val="auto"/>
          <w:sz w:val="18"/>
          <w:szCs w:val="18"/>
          <w:lang w:eastAsia="en-US"/>
        </w:rPr>
        <w:t xml:space="preserve"> </w:t>
      </w:r>
      <w:r w:rsidRPr="0098164A">
        <w:rPr>
          <w:rFonts w:ascii="Times New Roman" w:hAnsi="Times New Roman" w:cs="Times New Roman"/>
          <w:b/>
          <w:color w:val="auto"/>
          <w:sz w:val="18"/>
          <w:szCs w:val="18"/>
          <w:lang w:eastAsia="en-US"/>
        </w:rPr>
        <w:t>dışı tetkik sağlık kurulu raporu</w:t>
      </w:r>
      <w:bookmarkEnd w:id="473"/>
    </w:p>
    <w:p w:rsidR="00F36E00" w:rsidRPr="0098164A" w:rsidRDefault="00F36E00" w:rsidP="00624B30">
      <w:pPr>
        <w:ind w:firstLineChars="393" w:firstLine="707"/>
        <w:jc w:val="both"/>
        <w:outlineLvl w:val="4"/>
        <w:rPr>
          <w:sz w:val="18"/>
          <w:szCs w:val="18"/>
        </w:rPr>
      </w:pPr>
      <w:r w:rsidRPr="0098164A">
        <w:rPr>
          <w:sz w:val="18"/>
          <w:szCs w:val="18"/>
        </w:rPr>
        <w:t xml:space="preserve">(1) </w:t>
      </w:r>
      <w:bookmarkStart w:id="474" w:name="OLE_LINK11"/>
      <w:bookmarkStart w:id="475" w:name="OLE_LINK12"/>
      <w:r w:rsidRPr="0098164A">
        <w:rPr>
          <w:sz w:val="18"/>
          <w:szCs w:val="18"/>
        </w:rPr>
        <w:t>Numunenin gönderilmesi veya hastanın gönderilmesi suretiyle tetkiklerin ve/veya tahlillerin</w:t>
      </w:r>
      <w:bookmarkEnd w:id="474"/>
      <w:bookmarkEnd w:id="475"/>
      <w:r w:rsidRPr="0098164A">
        <w:rPr>
          <w:sz w:val="18"/>
          <w:szCs w:val="18"/>
        </w:rPr>
        <w:t xml:space="preserve"> yurt dışında yaptırılabilmesi için gerekli sağlık kurulu raporları, üniversite veya eğitim araştırma hastaneleri sağlık kurullarınca, SUT eki </w:t>
      </w:r>
      <w:r w:rsidRPr="0098164A">
        <w:rPr>
          <w:bCs/>
          <w:iCs/>
          <w:sz w:val="18"/>
          <w:szCs w:val="18"/>
        </w:rPr>
        <w:t>“Yurt</w:t>
      </w:r>
      <w:r w:rsidR="00690329" w:rsidRPr="0098164A">
        <w:rPr>
          <w:bCs/>
          <w:iCs/>
          <w:sz w:val="18"/>
          <w:szCs w:val="18"/>
        </w:rPr>
        <w:t xml:space="preserve"> D</w:t>
      </w:r>
      <w:r w:rsidRPr="0098164A">
        <w:rPr>
          <w:bCs/>
          <w:iCs/>
          <w:sz w:val="18"/>
          <w:szCs w:val="18"/>
        </w:rPr>
        <w:t>ışı Tetkike İlişkin Sağlık Kurulu Raporu”</w:t>
      </w:r>
      <w:r w:rsidRPr="0098164A">
        <w:rPr>
          <w:sz w:val="18"/>
          <w:szCs w:val="18"/>
        </w:rPr>
        <w:t xml:space="preserve"> </w:t>
      </w:r>
      <w:r w:rsidRPr="0098164A">
        <w:rPr>
          <w:bCs/>
          <w:sz w:val="18"/>
          <w:szCs w:val="18"/>
        </w:rPr>
        <w:t>(EK-</w:t>
      </w:r>
      <w:r w:rsidR="007D257F" w:rsidRPr="0098164A">
        <w:rPr>
          <w:bCs/>
          <w:sz w:val="18"/>
          <w:szCs w:val="18"/>
        </w:rPr>
        <w:t>2</w:t>
      </w:r>
      <w:r w:rsidRPr="0098164A">
        <w:rPr>
          <w:bCs/>
          <w:sz w:val="18"/>
          <w:szCs w:val="18"/>
        </w:rPr>
        <w:t>/</w:t>
      </w:r>
      <w:r w:rsidR="007D257F" w:rsidRPr="0098164A">
        <w:rPr>
          <w:bCs/>
          <w:sz w:val="18"/>
          <w:szCs w:val="18"/>
        </w:rPr>
        <w:t>E-2</w:t>
      </w:r>
      <w:r w:rsidRPr="0098164A">
        <w:rPr>
          <w:bCs/>
          <w:sz w:val="18"/>
          <w:szCs w:val="18"/>
        </w:rPr>
        <w:t>)</w:t>
      </w:r>
      <w:r w:rsidRPr="0098164A">
        <w:rPr>
          <w:sz w:val="18"/>
          <w:szCs w:val="18"/>
        </w:rPr>
        <w:t xml:space="preserve"> formatına uygun olarak düzenlenecektir. Raporlarda tetkikin</w:t>
      </w:r>
      <w:r w:rsidR="00515508" w:rsidRPr="0098164A">
        <w:rPr>
          <w:sz w:val="18"/>
          <w:szCs w:val="18"/>
        </w:rPr>
        <w:t>/</w:t>
      </w:r>
      <w:r w:rsidRPr="0098164A">
        <w:rPr>
          <w:sz w:val="18"/>
          <w:szCs w:val="18"/>
        </w:rPr>
        <w:t xml:space="preserve">tahlilin yurt içinde yapılamadığı ayrıntılı gerekçeleri ile belirtilecektir.  </w:t>
      </w:r>
    </w:p>
    <w:p w:rsidR="00F36E00" w:rsidRPr="0098164A" w:rsidRDefault="00F36E00" w:rsidP="00624B30">
      <w:pPr>
        <w:ind w:firstLineChars="393" w:firstLine="707"/>
        <w:jc w:val="both"/>
        <w:outlineLvl w:val="4"/>
        <w:rPr>
          <w:sz w:val="18"/>
          <w:szCs w:val="18"/>
        </w:rPr>
      </w:pPr>
      <w:r w:rsidRPr="0098164A">
        <w:rPr>
          <w:sz w:val="18"/>
          <w:szCs w:val="18"/>
        </w:rPr>
        <w:t xml:space="preserve">(2) </w:t>
      </w:r>
      <w:r w:rsidRPr="0098164A">
        <w:rPr>
          <w:sz w:val="18"/>
          <w:szCs w:val="18"/>
          <w:lang w:eastAsia="en-US"/>
        </w:rPr>
        <w:t xml:space="preserve">Sağlık kurulu, </w:t>
      </w:r>
      <w:r w:rsidRPr="0098164A">
        <w:rPr>
          <w:sz w:val="18"/>
          <w:szCs w:val="18"/>
        </w:rPr>
        <w:t>en az biri ilgili dal uzman hekimi olmak kaydıyla; üniversite hastanelerinde en az bir öğretim üyesi, eğitim ve araştırma hastanelerinde en az bir eğitim görevlisi katılımıyla oluşturulacaktır.</w:t>
      </w:r>
    </w:p>
    <w:p w:rsidR="00F36E00" w:rsidRPr="0098164A" w:rsidRDefault="00F36E00" w:rsidP="00624B30">
      <w:pPr>
        <w:ind w:firstLineChars="393" w:firstLine="707"/>
        <w:jc w:val="both"/>
        <w:outlineLvl w:val="4"/>
        <w:rPr>
          <w:sz w:val="18"/>
          <w:szCs w:val="18"/>
        </w:rPr>
      </w:pPr>
      <w:r w:rsidRPr="0098164A">
        <w:rPr>
          <w:sz w:val="18"/>
          <w:szCs w:val="18"/>
        </w:rPr>
        <w:t xml:space="preserve">(3) Numunenin gönderilmesi suretiyle yurt dışında yapılacak tetkikler ve/veya tahliller için düzenlenen sağlık kurulu raporları, Sağlık Bakanlığınca onaylanacaktır. </w:t>
      </w:r>
    </w:p>
    <w:p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476" w:name="_Ref252696762"/>
      <w:r w:rsidRPr="0098164A">
        <w:rPr>
          <w:rFonts w:ascii="Times New Roman" w:hAnsi="Times New Roman" w:cs="Times New Roman"/>
          <w:b/>
          <w:color w:val="auto"/>
          <w:sz w:val="18"/>
          <w:szCs w:val="18"/>
        </w:rPr>
        <w:t>2.5.3.B-2</w:t>
      </w:r>
      <w:r w:rsidR="008F131A" w:rsidRPr="0098164A">
        <w:rPr>
          <w:rFonts w:ascii="Times New Roman" w:hAnsi="Times New Roman" w:cs="Times New Roman"/>
          <w:b/>
          <w:color w:val="auto"/>
          <w:sz w:val="18"/>
          <w:szCs w:val="18"/>
        </w:rPr>
        <w:t xml:space="preserve"> </w:t>
      </w:r>
      <w:r w:rsidR="00D30E82"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 xml:space="preserve"> Yurt</w:t>
      </w:r>
      <w:r w:rsidR="00690329"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dışı tetkik bedellerinin ödenmesi</w:t>
      </w:r>
      <w:bookmarkEnd w:id="476"/>
    </w:p>
    <w:p w:rsidR="00F36E00" w:rsidRPr="0098164A" w:rsidRDefault="00F36E00" w:rsidP="00624B30">
      <w:pPr>
        <w:adjustRightInd w:val="0"/>
        <w:ind w:firstLineChars="393" w:firstLine="707"/>
        <w:jc w:val="both"/>
        <w:outlineLvl w:val="4"/>
        <w:rPr>
          <w:sz w:val="18"/>
          <w:szCs w:val="18"/>
          <w:lang w:eastAsia="en-US"/>
        </w:rPr>
      </w:pPr>
      <w:r w:rsidRPr="0098164A">
        <w:rPr>
          <w:sz w:val="18"/>
          <w:szCs w:val="18"/>
          <w:lang w:eastAsia="en-US"/>
        </w:rPr>
        <w:t>(1) Numunenin gönderilmesi veya hastanın gönderilmesi suretiyle yurt dışında yapılan tetkik ve/veya tahlil bedeli tetkik ve/veya tahlili yapan sağlık hizmeti sunucusunca düzenlenen faturada/fatura yerine geçen belgede belirtilen tutar üzerinden, Kurum tarafından yurt dışı sağlık hizmeti sunucusu banka hesabına havale edilmesi veya kişilerce ödenen tutarın belge karşılığı kendilerine ödenmesi suretiyle karşılanır.</w:t>
      </w:r>
    </w:p>
    <w:p w:rsidR="00F36E00" w:rsidRPr="0098164A" w:rsidRDefault="00F36E00" w:rsidP="00624B30">
      <w:pPr>
        <w:adjustRightInd w:val="0"/>
        <w:ind w:firstLineChars="393" w:firstLine="707"/>
        <w:jc w:val="both"/>
        <w:outlineLvl w:val="4"/>
        <w:rPr>
          <w:sz w:val="18"/>
          <w:szCs w:val="18"/>
          <w:lang w:eastAsia="en-US"/>
        </w:rPr>
      </w:pPr>
      <w:r w:rsidRPr="0098164A">
        <w:rPr>
          <w:sz w:val="18"/>
          <w:szCs w:val="18"/>
          <w:lang w:eastAsia="en-US"/>
        </w:rPr>
        <w:t>(2) Kurumca, yurt dışında yapılacak tetkikler/tahliller için oluşacak giderlere mahsuben talep edilmesi halinde kişilere veya sağlık hizmeti sunucusuna avans ödenebilir. Avans ödemesi misyon şefliği aracılığıyla da yapılabilir.</w:t>
      </w:r>
    </w:p>
    <w:p w:rsidR="00F36E00" w:rsidRPr="0098164A" w:rsidRDefault="00F36E00" w:rsidP="00624B30">
      <w:pPr>
        <w:ind w:firstLineChars="393" w:firstLine="707"/>
        <w:jc w:val="both"/>
        <w:outlineLvl w:val="4"/>
        <w:rPr>
          <w:sz w:val="18"/>
          <w:szCs w:val="18"/>
        </w:rPr>
      </w:pPr>
      <w:r w:rsidRPr="0098164A">
        <w:rPr>
          <w:sz w:val="18"/>
          <w:szCs w:val="18"/>
        </w:rPr>
        <w:t>(3) Kurum, avans ödemeleri için, yurt dışındaki sağlık hizmeti sunucuları tarafından düzenlenen belgelerin ve raporların misyon şeflikleri tarafından onaylanmasını isteyebilir.</w:t>
      </w:r>
    </w:p>
    <w:p w:rsidR="00F36E00" w:rsidRPr="0098164A" w:rsidRDefault="00F36E00" w:rsidP="00624B30">
      <w:pPr>
        <w:ind w:firstLineChars="393" w:firstLine="707"/>
        <w:jc w:val="both"/>
        <w:outlineLvl w:val="4"/>
        <w:rPr>
          <w:b/>
          <w:bCs/>
          <w:sz w:val="18"/>
          <w:szCs w:val="18"/>
        </w:rPr>
      </w:pPr>
      <w:r w:rsidRPr="0098164A">
        <w:rPr>
          <w:sz w:val="18"/>
          <w:szCs w:val="18"/>
        </w:rPr>
        <w:t xml:space="preserve">(4) Sosyal güvenlik il müdürlüklerince yurt dışında tetkik yaptırılması ile ilgili olarak yapılan işlemler sonrasında, SUT eki </w:t>
      </w:r>
      <w:r w:rsidRPr="0098164A">
        <w:rPr>
          <w:bCs/>
          <w:sz w:val="18"/>
          <w:szCs w:val="18"/>
        </w:rPr>
        <w:t>EK-</w:t>
      </w:r>
      <w:r w:rsidR="007D257F" w:rsidRPr="0098164A">
        <w:rPr>
          <w:bCs/>
          <w:sz w:val="18"/>
          <w:szCs w:val="18"/>
        </w:rPr>
        <w:t>2</w:t>
      </w:r>
      <w:r w:rsidRPr="0098164A">
        <w:rPr>
          <w:bCs/>
          <w:sz w:val="18"/>
          <w:szCs w:val="18"/>
        </w:rPr>
        <w:t>/</w:t>
      </w:r>
      <w:r w:rsidR="007D257F" w:rsidRPr="0098164A">
        <w:rPr>
          <w:bCs/>
          <w:sz w:val="18"/>
          <w:szCs w:val="18"/>
        </w:rPr>
        <w:t>E-3</w:t>
      </w:r>
      <w:r w:rsidRPr="0098164A">
        <w:rPr>
          <w:sz w:val="18"/>
          <w:szCs w:val="18"/>
        </w:rPr>
        <w:t xml:space="preserve"> ile birlikte </w:t>
      </w:r>
      <w:r w:rsidR="00BF04E4" w:rsidRPr="0098164A">
        <w:rPr>
          <w:sz w:val="18"/>
          <w:szCs w:val="18"/>
        </w:rPr>
        <w:t xml:space="preserve">Genel Sağlık Sigortası </w:t>
      </w:r>
      <w:r w:rsidRPr="0098164A">
        <w:rPr>
          <w:sz w:val="18"/>
          <w:szCs w:val="18"/>
        </w:rPr>
        <w:t>Genel Müdürlüğ</w:t>
      </w:r>
      <w:r w:rsidR="00BF04E4" w:rsidRPr="0098164A">
        <w:rPr>
          <w:sz w:val="18"/>
          <w:szCs w:val="18"/>
        </w:rPr>
        <w:t>ün</w:t>
      </w:r>
      <w:r w:rsidRPr="0098164A">
        <w:rPr>
          <w:sz w:val="18"/>
          <w:szCs w:val="18"/>
        </w:rPr>
        <w:t>e bilgi verilecektir.</w:t>
      </w:r>
    </w:p>
    <w:p w:rsidR="00F36E00" w:rsidRPr="0098164A" w:rsidRDefault="00F36E00" w:rsidP="0039597B">
      <w:pPr>
        <w:pStyle w:val="Balk4"/>
        <w:spacing w:before="0"/>
        <w:ind w:firstLine="426"/>
        <w:jc w:val="both"/>
        <w:rPr>
          <w:rFonts w:ascii="Times New Roman" w:hAnsi="Times New Roman" w:cs="Times New Roman"/>
          <w:i w:val="0"/>
          <w:color w:val="auto"/>
          <w:sz w:val="18"/>
          <w:szCs w:val="18"/>
        </w:rPr>
      </w:pPr>
      <w:bookmarkStart w:id="477" w:name="_Ref252696765"/>
      <w:r w:rsidRPr="0098164A">
        <w:rPr>
          <w:rFonts w:ascii="Times New Roman" w:hAnsi="Times New Roman" w:cs="Times New Roman"/>
          <w:i w:val="0"/>
          <w:color w:val="auto"/>
          <w:sz w:val="18"/>
          <w:szCs w:val="18"/>
        </w:rPr>
        <w:t>2.5.3.C</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Yurt dışı yol, gündelik ve refakatçi giderleri</w:t>
      </w:r>
      <w:bookmarkEnd w:id="477"/>
    </w:p>
    <w:p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478" w:name="_Ref252696768"/>
      <w:r w:rsidRPr="0098164A">
        <w:rPr>
          <w:rFonts w:ascii="Times New Roman" w:hAnsi="Times New Roman" w:cs="Times New Roman"/>
          <w:b/>
          <w:color w:val="auto"/>
          <w:sz w:val="18"/>
          <w:szCs w:val="18"/>
        </w:rPr>
        <w:t>2.5.3.C-1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 Yol </w:t>
      </w:r>
      <w:r w:rsidR="00C370B7" w:rsidRPr="0098164A">
        <w:rPr>
          <w:rFonts w:ascii="Times New Roman" w:hAnsi="Times New Roman" w:cs="Times New Roman"/>
          <w:b/>
          <w:color w:val="auto"/>
          <w:sz w:val="18"/>
          <w:szCs w:val="18"/>
        </w:rPr>
        <w:t>g</w:t>
      </w:r>
      <w:r w:rsidRPr="0098164A">
        <w:rPr>
          <w:rFonts w:ascii="Times New Roman" w:hAnsi="Times New Roman" w:cs="Times New Roman"/>
          <w:b/>
          <w:color w:val="auto"/>
          <w:sz w:val="18"/>
          <w:szCs w:val="18"/>
        </w:rPr>
        <w:t>ideri</w:t>
      </w:r>
      <w:bookmarkEnd w:id="478"/>
    </w:p>
    <w:p w:rsidR="00F36E00" w:rsidRPr="0098164A" w:rsidRDefault="00F36E00" w:rsidP="00624B30">
      <w:pPr>
        <w:widowControl w:val="0"/>
        <w:autoSpaceDE w:val="0"/>
        <w:autoSpaceDN w:val="0"/>
        <w:adjustRightInd w:val="0"/>
        <w:ind w:firstLineChars="393" w:firstLine="707"/>
        <w:jc w:val="both"/>
        <w:outlineLvl w:val="4"/>
        <w:rPr>
          <w:bCs/>
          <w:sz w:val="18"/>
          <w:szCs w:val="18"/>
          <w:lang w:eastAsia="zh-CN"/>
        </w:rPr>
      </w:pPr>
      <w:r w:rsidRPr="0098164A">
        <w:rPr>
          <w:sz w:val="18"/>
          <w:szCs w:val="18"/>
          <w:lang w:eastAsia="zh-CN"/>
        </w:rPr>
        <w:t>(1)</w:t>
      </w:r>
      <w:r w:rsidRPr="0098164A">
        <w:rPr>
          <w:bCs/>
          <w:sz w:val="18"/>
          <w:szCs w:val="18"/>
          <w:lang w:eastAsia="zh-CN"/>
        </w:rPr>
        <w:t xml:space="preserve"> Yurt dışına gönderilen hasta ile raporda öngörülmesi halinde bir kişiyle sınırlı olmak üzere refakatçisinin (18 yaşını doldurmamış kişiler için refakatçi öngörülme şartı aranmaz) yol gideri, ulaşım aracına ilişkin fatura/bilet tutarı üzerinden Kurumca ödenir. Yurt dışı tetkik/tedavi için düzenlenen sağlık kurulu raporunda hastanın yurt dışına tarifeli hava taşıtı dışındaki hava taşıtı ile (ambulans uçak, özel uçak vb.) naklinin gerektiğinin belirtilmesi halinde gidiş için söz konusu taşıt bedelleri fatura/belge karşılığı ödenir. Yurt dışına gönderilen hastanın dönüşü için; tedavinin yapıldığı sağlık hizmeti sunucusunca tarifeli hava taşıtı dışında bir hava taşıtı ile dönmesi gerektiğinin belgelendirilmesi halinde de taşıt bedelleri ulaşım aracına ilişkin fatura/belge tutarı üzerinden ödenir.</w:t>
      </w:r>
    </w:p>
    <w:p w:rsidR="00F36E00" w:rsidRPr="0098164A" w:rsidRDefault="00F36E00" w:rsidP="00624B30">
      <w:pPr>
        <w:widowControl w:val="0"/>
        <w:autoSpaceDE w:val="0"/>
        <w:autoSpaceDN w:val="0"/>
        <w:adjustRightInd w:val="0"/>
        <w:ind w:firstLineChars="393" w:firstLine="707"/>
        <w:jc w:val="both"/>
        <w:outlineLvl w:val="4"/>
        <w:rPr>
          <w:bCs/>
          <w:sz w:val="18"/>
          <w:szCs w:val="18"/>
          <w:lang w:eastAsia="zh-CN"/>
        </w:rPr>
      </w:pPr>
      <w:r w:rsidRPr="0098164A">
        <w:rPr>
          <w:bCs/>
          <w:sz w:val="18"/>
          <w:szCs w:val="18"/>
          <w:lang w:eastAsia="zh-CN"/>
        </w:rPr>
        <w:t>(2) Tedavi/tetkik için yurt</w:t>
      </w:r>
      <w:r w:rsidR="00690329" w:rsidRPr="0098164A">
        <w:rPr>
          <w:bCs/>
          <w:sz w:val="18"/>
          <w:szCs w:val="18"/>
          <w:lang w:eastAsia="zh-CN"/>
        </w:rPr>
        <w:t xml:space="preserve"> </w:t>
      </w:r>
      <w:r w:rsidRPr="0098164A">
        <w:rPr>
          <w:bCs/>
          <w:sz w:val="18"/>
          <w:szCs w:val="18"/>
          <w:lang w:eastAsia="zh-CN"/>
        </w:rPr>
        <w:t>dışına gönderilen kişinin tedavi/tetkik sırasında ölümü hâlinde, cenazesinin nakil gideri ile varsa refakatçisinin yurda dönüş yol gi</w:t>
      </w:r>
      <w:r w:rsidR="00432C64" w:rsidRPr="0098164A">
        <w:rPr>
          <w:bCs/>
          <w:sz w:val="18"/>
          <w:szCs w:val="18"/>
          <w:lang w:eastAsia="zh-CN"/>
        </w:rPr>
        <w:t>derleri de Kurumca karşılanır.</w:t>
      </w:r>
    </w:p>
    <w:p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479" w:name="_Ref252696770"/>
      <w:bookmarkStart w:id="480" w:name="_Toc251702380"/>
      <w:r w:rsidRPr="0098164A">
        <w:rPr>
          <w:rFonts w:ascii="Times New Roman" w:hAnsi="Times New Roman" w:cs="Times New Roman"/>
          <w:b/>
          <w:color w:val="auto"/>
          <w:sz w:val="18"/>
          <w:szCs w:val="18"/>
        </w:rPr>
        <w:t>2.5.3.C-2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Gündelik</w:t>
      </w:r>
      <w:bookmarkEnd w:id="479"/>
    </w:p>
    <w:p w:rsidR="00F36E00" w:rsidRPr="0098164A" w:rsidRDefault="00F36E00" w:rsidP="00624B30">
      <w:pPr>
        <w:widowControl w:val="0"/>
        <w:autoSpaceDE w:val="0"/>
        <w:autoSpaceDN w:val="0"/>
        <w:adjustRightInd w:val="0"/>
        <w:ind w:firstLineChars="393" w:firstLine="707"/>
        <w:jc w:val="both"/>
        <w:outlineLvl w:val="4"/>
        <w:rPr>
          <w:sz w:val="18"/>
          <w:szCs w:val="18"/>
          <w:lang w:eastAsia="zh-CN"/>
        </w:rPr>
      </w:pPr>
      <w:r w:rsidRPr="0098164A">
        <w:rPr>
          <w:sz w:val="18"/>
          <w:szCs w:val="18"/>
          <w:lang w:eastAsia="zh-CN"/>
        </w:rPr>
        <w:t>(1) Yurt dışına gönderilen hasta ile raporda öngörülmesi halinde bir kişiyle sınırlı olmak üzere refakatçisine (18 yaşını doldurmamış kişiler için refakatçi öngö</w:t>
      </w:r>
      <w:r w:rsidR="008C6421" w:rsidRPr="0098164A">
        <w:rPr>
          <w:sz w:val="18"/>
          <w:szCs w:val="18"/>
          <w:lang w:eastAsia="zh-CN"/>
        </w:rPr>
        <w:t>rülme şartı aranmaz) gündelik/</w:t>
      </w:r>
      <w:r w:rsidRPr="0098164A">
        <w:rPr>
          <w:sz w:val="18"/>
          <w:szCs w:val="18"/>
          <w:lang w:eastAsia="zh-CN"/>
        </w:rPr>
        <w:t>yemek ve yatak gideri ödemesi işlemleri aşağıda belirtilen düzenlemeye göre yürütülecektir.</w:t>
      </w:r>
      <w:bookmarkEnd w:id="480"/>
      <w:r w:rsidRPr="0098164A">
        <w:rPr>
          <w:sz w:val="18"/>
          <w:szCs w:val="18"/>
          <w:lang w:eastAsia="zh-CN"/>
        </w:rPr>
        <w:t xml:space="preserve"> </w:t>
      </w:r>
    </w:p>
    <w:p w:rsidR="00F36E00" w:rsidRPr="0098164A" w:rsidRDefault="00F36E00" w:rsidP="007F0EA0">
      <w:pPr>
        <w:ind w:firstLine="708"/>
        <w:jc w:val="both"/>
        <w:rPr>
          <w:sz w:val="18"/>
          <w:szCs w:val="18"/>
        </w:rPr>
      </w:pPr>
      <w:r w:rsidRPr="0098164A">
        <w:rPr>
          <w:sz w:val="18"/>
          <w:szCs w:val="18"/>
        </w:rPr>
        <w:t xml:space="preserve">(2) Ayakta tedavinin sağlandığı her gün için hasta ve refakatçinin her birine “gündelik”, yatarak tedavide ise yatarak tedavi süresi ile sınırlı olmak üzere sağlık hizmeti sunucusunda kalınmayan her gün için refakatçisine yemek ve yatak gideri ödenir. Ödemelerde, 6245 sayılı Harcırah Kanunu gereği Bakanlar Kurulunca belirlenen ilgili yıl “Yurtdışı Gündeliklerinin Hesaplanmasında Esas Alınacak Cetvel” in </w:t>
      </w:r>
      <w:r w:rsidR="007F0EA0" w:rsidRPr="007F0EA0">
        <w:rPr>
          <w:rFonts w:eastAsiaTheme="minorEastAsia" w:cstheme="minorBidi"/>
          <w:b/>
          <w:color w:val="FF0000"/>
          <w:sz w:val="18"/>
          <w:szCs w:val="18"/>
        </w:rPr>
        <w:t>(</w:t>
      </w:r>
      <w:r w:rsidR="00702664">
        <w:rPr>
          <w:rFonts w:eastAsiaTheme="minorEastAsia" w:cstheme="minorBidi"/>
          <w:b/>
          <w:color w:val="FF0000"/>
          <w:sz w:val="18"/>
          <w:szCs w:val="18"/>
        </w:rPr>
        <w:t>Mülga</w:t>
      </w:r>
      <w:r w:rsidR="006C2C7F" w:rsidRPr="00C87145">
        <w:rPr>
          <w:rFonts w:eastAsiaTheme="minorEastAsia" w:cstheme="minorBidi"/>
          <w:b/>
          <w:color w:val="FF0000"/>
          <w:sz w:val="18"/>
          <w:szCs w:val="18"/>
        </w:rPr>
        <w:t>:RG-0</w:t>
      </w:r>
      <w:r w:rsidR="006C2C7F">
        <w:rPr>
          <w:rFonts w:eastAsiaTheme="minorEastAsia" w:cstheme="minorBidi"/>
          <w:b/>
          <w:color w:val="FF0000"/>
          <w:sz w:val="18"/>
          <w:szCs w:val="18"/>
        </w:rPr>
        <w:t>4</w:t>
      </w:r>
      <w:r w:rsidR="006C2C7F" w:rsidRPr="00C87145">
        <w:rPr>
          <w:rFonts w:eastAsiaTheme="minorEastAsia" w:cstheme="minorBidi"/>
          <w:b/>
          <w:color w:val="FF0000"/>
          <w:sz w:val="18"/>
          <w:szCs w:val="18"/>
        </w:rPr>
        <w:t>/05/2013-</w:t>
      </w:r>
      <w:r w:rsidR="006C2C7F" w:rsidRPr="009D5CCC">
        <w:rPr>
          <w:rFonts w:eastAsiaTheme="minorEastAsia" w:cstheme="minorBidi"/>
          <w:b/>
          <w:color w:val="FF0000"/>
          <w:sz w:val="18"/>
          <w:szCs w:val="18"/>
        </w:rPr>
        <w:t>28637</w:t>
      </w:r>
      <w:r w:rsidR="007F0EA0" w:rsidRPr="007F0EA0">
        <w:rPr>
          <w:rFonts w:eastAsiaTheme="minorEastAsia" w:cstheme="minorBidi"/>
          <w:b/>
          <w:color w:val="FF0000"/>
          <w:sz w:val="18"/>
          <w:szCs w:val="18"/>
        </w:rPr>
        <w:t xml:space="preserve">/ </w:t>
      </w:r>
      <w:r w:rsidR="007F0EA0">
        <w:rPr>
          <w:rFonts w:eastAsiaTheme="minorEastAsia" w:cstheme="minorBidi"/>
          <w:b/>
          <w:color w:val="FF0000"/>
          <w:sz w:val="18"/>
          <w:szCs w:val="18"/>
        </w:rPr>
        <w:t xml:space="preserve">4 </w:t>
      </w:r>
      <w:r w:rsidR="007F0EA0" w:rsidRPr="007F0EA0">
        <w:rPr>
          <w:rFonts w:eastAsiaTheme="minorEastAsia" w:cstheme="minorBidi"/>
          <w:b/>
          <w:color w:val="FF0000"/>
          <w:sz w:val="18"/>
          <w:szCs w:val="18"/>
        </w:rPr>
        <w:t>md. Yürürlük:</w:t>
      </w:r>
      <w:r w:rsidR="007F0EA0">
        <w:rPr>
          <w:rFonts w:eastAsiaTheme="minorEastAsia" w:cstheme="minorBidi"/>
          <w:b/>
          <w:color w:val="FF0000"/>
          <w:sz w:val="18"/>
          <w:szCs w:val="18"/>
        </w:rPr>
        <w:t>01/01</w:t>
      </w:r>
      <w:r w:rsidR="007F0EA0" w:rsidRPr="007F0EA0">
        <w:rPr>
          <w:rFonts w:eastAsiaTheme="minorEastAsia" w:cstheme="minorBidi"/>
          <w:b/>
          <w:color w:val="FF0000"/>
          <w:sz w:val="18"/>
          <w:szCs w:val="18"/>
        </w:rPr>
        <w:t>/2013)</w:t>
      </w:r>
      <w:r w:rsidR="007F0EA0" w:rsidRPr="007F0EA0">
        <w:rPr>
          <w:strike/>
          <w:sz w:val="18"/>
          <w:szCs w:val="18"/>
        </w:rPr>
        <w:t xml:space="preserve"> </w:t>
      </w:r>
      <w:r w:rsidRPr="007F0EA0">
        <w:rPr>
          <w:strike/>
          <w:sz w:val="18"/>
          <w:szCs w:val="18"/>
        </w:rPr>
        <w:t>(VI) numaralı</w:t>
      </w:r>
      <w:r w:rsidRPr="0098164A">
        <w:rPr>
          <w:sz w:val="18"/>
          <w:szCs w:val="18"/>
        </w:rPr>
        <w:t xml:space="preserve"> (Aylık/kadro derecesi 5-15 olanlar) sütununda gönderilen ülke için belirlenen bedel esas alınır.</w:t>
      </w:r>
    </w:p>
    <w:p w:rsidR="00F36E00" w:rsidRPr="0098164A" w:rsidRDefault="00F36E00" w:rsidP="0039597B">
      <w:pPr>
        <w:pStyle w:val="Balk2"/>
        <w:spacing w:line="240" w:lineRule="auto"/>
        <w:ind w:firstLine="142"/>
        <w:rPr>
          <w:sz w:val="18"/>
          <w:szCs w:val="18"/>
        </w:rPr>
      </w:pPr>
      <w:bookmarkStart w:id="481" w:name="_Toc351975196"/>
      <w:bookmarkStart w:id="482" w:name="_Toc164823743"/>
      <w:bookmarkStart w:id="483" w:name="_Toc174895447"/>
      <w:bookmarkStart w:id="484" w:name="_Toc245228844"/>
      <w:r w:rsidRPr="0098164A">
        <w:rPr>
          <w:sz w:val="18"/>
          <w:szCs w:val="18"/>
        </w:rPr>
        <w:t>2.6</w:t>
      </w:r>
      <w:r w:rsidR="008F131A" w:rsidRPr="0098164A">
        <w:rPr>
          <w:sz w:val="18"/>
          <w:szCs w:val="18"/>
        </w:rPr>
        <w:t xml:space="preserve"> -</w:t>
      </w:r>
      <w:r w:rsidRPr="0098164A">
        <w:rPr>
          <w:sz w:val="18"/>
          <w:szCs w:val="18"/>
        </w:rPr>
        <w:t xml:space="preserve"> Yol ve gündelik giderleri</w:t>
      </w:r>
      <w:bookmarkEnd w:id="481"/>
    </w:p>
    <w:p w:rsidR="00F36E00" w:rsidRPr="0098164A" w:rsidRDefault="00F36E00" w:rsidP="0039597B">
      <w:pPr>
        <w:pStyle w:val="Balk3"/>
        <w:spacing w:before="0"/>
        <w:ind w:firstLine="284"/>
        <w:jc w:val="both"/>
        <w:rPr>
          <w:rFonts w:ascii="Times New Roman" w:hAnsi="Times New Roman" w:cs="Times New Roman"/>
          <w:color w:val="auto"/>
          <w:sz w:val="18"/>
          <w:szCs w:val="18"/>
        </w:rPr>
      </w:pPr>
      <w:bookmarkStart w:id="485" w:name="_Toc251702612"/>
      <w:bookmarkStart w:id="486" w:name="_Ref252696538"/>
      <w:bookmarkStart w:id="487" w:name="_Toc252741270"/>
      <w:bookmarkStart w:id="488" w:name="_Toc252742725"/>
      <w:bookmarkStart w:id="489" w:name="_Toc351975197"/>
      <w:bookmarkStart w:id="490" w:name="_Toc245228841"/>
      <w:r w:rsidRPr="0098164A">
        <w:rPr>
          <w:rFonts w:ascii="Times New Roman" w:hAnsi="Times New Roman" w:cs="Times New Roman"/>
          <w:color w:val="auto"/>
          <w:sz w:val="18"/>
          <w:szCs w:val="18"/>
        </w:rPr>
        <w:t>2.6.1</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Yol ve gündelik gideri </w:t>
      </w:r>
      <w:bookmarkEnd w:id="485"/>
      <w:bookmarkEnd w:id="486"/>
      <w:bookmarkEnd w:id="487"/>
      <w:bookmarkEnd w:id="488"/>
      <w:r w:rsidRPr="0098164A">
        <w:rPr>
          <w:rFonts w:ascii="Times New Roman" w:hAnsi="Times New Roman" w:cs="Times New Roman"/>
          <w:color w:val="auto"/>
          <w:sz w:val="18"/>
          <w:szCs w:val="18"/>
        </w:rPr>
        <w:t>esasları</w:t>
      </w:r>
      <w:bookmarkEnd w:id="489"/>
    </w:p>
    <w:p w:rsidR="00F36E00" w:rsidRPr="0098164A" w:rsidRDefault="00F36E00"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Genel sağlık sigortalısı ve bakmakla yükümlü olduğu kişilerin Kurumumuzca finansmanı sağlanan sağlık hizmetlerine ilişkin yol, gündelik ve refakatçi gideri ödenebilmesi için;</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a) Kişilerin, müracaat ettikleri sözleşmeli sağlık hizmeti sunucusunda yapılan hekim veya diş hekiminin muayenesi veya tedavisi sonrasında, gerekli teşhis veya tedavi cihazlarının veya ilgili branş uzmanının bulunmaması gibi tıbbi ve zorunlu nedenlerle yerleşim yeri dışındaki sağlık hizmeti sunucusuna sevk yapılması,</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b) Sevkin, Kurumca belirlenen istisnalar hariç olmak üzere, sözleşmeli ikinci veya üçüncü basamak sağlık hizmeti sunucusunca yapılmış olması, </w:t>
      </w:r>
    </w:p>
    <w:p w:rsidR="00CF6CE5"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c) Sevkin, </w:t>
      </w:r>
      <w:r w:rsidR="00D52406" w:rsidRPr="0098164A">
        <w:rPr>
          <w:rFonts w:ascii="Times New Roman" w:hAnsi="Times New Roman" w:cs="Times New Roman"/>
          <w:sz w:val="18"/>
          <w:szCs w:val="18"/>
        </w:rPr>
        <w:t>elektronik ortamda</w:t>
      </w:r>
      <w:r w:rsidR="0042057D" w:rsidRPr="0098164A">
        <w:rPr>
          <w:rFonts w:ascii="Times New Roman" w:hAnsi="Times New Roman" w:cs="Times New Roman"/>
          <w:sz w:val="18"/>
          <w:szCs w:val="18"/>
        </w:rPr>
        <w:t xml:space="preserve"> </w:t>
      </w:r>
      <w:r w:rsidRPr="0098164A">
        <w:rPr>
          <w:rFonts w:ascii="Times New Roman" w:hAnsi="Times New Roman" w:cs="Times New Roman"/>
          <w:sz w:val="18"/>
          <w:szCs w:val="18"/>
        </w:rPr>
        <w:t xml:space="preserve">veya SUT eki </w:t>
      </w:r>
      <w:r w:rsidR="00D52406" w:rsidRPr="0098164A">
        <w:rPr>
          <w:rFonts w:ascii="Times New Roman" w:eastAsia="Calibri" w:hAnsi="Times New Roman" w:cs="Times New Roman"/>
          <w:sz w:val="18"/>
          <w:szCs w:val="18"/>
        </w:rPr>
        <w:t xml:space="preserve">“Hasta Sevk Formu” (EK-2/F) </w:t>
      </w:r>
      <w:r w:rsidRPr="0098164A">
        <w:rPr>
          <w:rFonts w:ascii="Times New Roman" w:hAnsi="Times New Roman" w:cs="Times New Roman"/>
          <w:sz w:val="18"/>
          <w:szCs w:val="18"/>
        </w:rPr>
        <w:t xml:space="preserve">ile veya bu formda istenilen bilgilerin yer aldığı belge tanzim edilerek yapılmış olması </w:t>
      </w:r>
      <w:r w:rsidR="00DF058C" w:rsidRPr="0098164A">
        <w:rPr>
          <w:rFonts w:ascii="Times New Roman" w:hAnsi="Times New Roman" w:cs="Times New Roman"/>
          <w:sz w:val="18"/>
          <w:szCs w:val="18"/>
        </w:rPr>
        <w:t>(</w:t>
      </w:r>
      <w:r w:rsidRPr="0098164A">
        <w:rPr>
          <w:rFonts w:ascii="Times New Roman" w:hAnsi="Times New Roman" w:cs="Times New Roman"/>
          <w:sz w:val="18"/>
          <w:szCs w:val="18"/>
        </w:rPr>
        <w:t xml:space="preserve">sevk belgesinde hekim imza ve kaşesinin dışında ayrıca </w:t>
      </w:r>
      <w:r w:rsidR="00CF6CE5" w:rsidRPr="0098164A">
        <w:rPr>
          <w:rFonts w:ascii="Times New Roman" w:hAnsi="Times New Roman" w:cs="Times New Roman"/>
          <w:sz w:val="18"/>
          <w:szCs w:val="18"/>
        </w:rPr>
        <w:t>başhekim onayı aranmayacaktır.</w:t>
      </w:r>
      <w:r w:rsidR="00DF058C" w:rsidRPr="0098164A">
        <w:rPr>
          <w:rFonts w:ascii="Times New Roman" w:hAnsi="Times New Roman" w:cs="Times New Roman"/>
          <w:sz w:val="18"/>
          <w:szCs w:val="18"/>
        </w:rPr>
        <w:t>),</w:t>
      </w:r>
      <w:r w:rsidR="00CF6CE5" w:rsidRPr="0098164A">
        <w:rPr>
          <w:rFonts w:ascii="Times New Roman" w:hAnsi="Times New Roman" w:cs="Times New Roman"/>
          <w:sz w:val="18"/>
          <w:szCs w:val="18"/>
        </w:rPr>
        <w:t xml:space="preserve"> </w:t>
      </w:r>
    </w:p>
    <w:p w:rsidR="00F36E00" w:rsidRPr="0098164A" w:rsidRDefault="00F36E00" w:rsidP="009D4A75">
      <w:pPr>
        <w:pStyle w:val="AralkYok"/>
        <w:ind w:firstLine="709"/>
        <w:jc w:val="both"/>
        <w:rPr>
          <w:rFonts w:ascii="Times New Roman" w:hAnsi="Times New Roman" w:cs="Times New Roman"/>
          <w:b/>
          <w:sz w:val="18"/>
          <w:szCs w:val="18"/>
        </w:rPr>
      </w:pPr>
      <w:r w:rsidRPr="0098164A">
        <w:rPr>
          <w:rFonts w:ascii="Times New Roman" w:hAnsi="Times New Roman" w:cs="Times New Roman"/>
          <w:sz w:val="18"/>
          <w:szCs w:val="18"/>
        </w:rPr>
        <w:t>ç)</w:t>
      </w:r>
      <w:r w:rsidR="007C4817" w:rsidRPr="007C4817">
        <w:t xml:space="preserve"> </w:t>
      </w:r>
      <w:r w:rsidR="007C4817" w:rsidRPr="007C4817">
        <w:rPr>
          <w:rFonts w:ascii="Times New Roman" w:hAnsi="Times New Roman" w:cs="Times New Roman"/>
          <w:b/>
          <w:color w:val="FF0000"/>
          <w:sz w:val="18"/>
          <w:szCs w:val="18"/>
        </w:rPr>
        <w:t xml:space="preserve">(Değişik: RG- </w:t>
      </w:r>
      <w:r w:rsidR="00295AE1">
        <w:rPr>
          <w:rFonts w:ascii="Times New Roman" w:hAnsi="Times New Roman" w:cs="Times New Roman"/>
          <w:b/>
          <w:color w:val="FF0000"/>
          <w:sz w:val="18"/>
          <w:szCs w:val="18"/>
        </w:rPr>
        <w:t>25/07/2014-29071</w:t>
      </w:r>
      <w:r w:rsidR="007C4817" w:rsidRPr="007C4817">
        <w:rPr>
          <w:rFonts w:ascii="Times New Roman" w:hAnsi="Times New Roman" w:cs="Times New Roman"/>
          <w:b/>
          <w:color w:val="FF0000"/>
          <w:sz w:val="18"/>
          <w:szCs w:val="18"/>
        </w:rPr>
        <w:t xml:space="preserve"> / </w:t>
      </w:r>
      <w:r w:rsidR="007C4817">
        <w:rPr>
          <w:rFonts w:ascii="Times New Roman" w:hAnsi="Times New Roman" w:cs="Times New Roman"/>
          <w:b/>
          <w:color w:val="FF0000"/>
          <w:sz w:val="18"/>
          <w:szCs w:val="18"/>
        </w:rPr>
        <w:t>14</w:t>
      </w:r>
      <w:r w:rsidR="007C4817" w:rsidRPr="007C4817">
        <w:rPr>
          <w:rFonts w:ascii="Times New Roman" w:hAnsi="Times New Roman" w:cs="Times New Roman"/>
          <w:b/>
          <w:color w:val="FF0000"/>
          <w:sz w:val="18"/>
          <w:szCs w:val="18"/>
        </w:rPr>
        <w:t xml:space="preserve"> md. Yürürlük: </w:t>
      </w:r>
      <w:r w:rsidR="007C4817">
        <w:rPr>
          <w:rFonts w:ascii="Times New Roman" w:hAnsi="Times New Roman" w:cs="Times New Roman"/>
          <w:b/>
          <w:color w:val="FF0000"/>
          <w:sz w:val="18"/>
          <w:szCs w:val="18"/>
        </w:rPr>
        <w:t>18/04/2014</w:t>
      </w:r>
      <w:r w:rsidR="007C4817" w:rsidRPr="007C4817">
        <w:rPr>
          <w:rFonts w:ascii="Times New Roman" w:hAnsi="Times New Roman" w:cs="Times New Roman"/>
          <w:b/>
          <w:color w:val="FF0000"/>
          <w:sz w:val="18"/>
          <w:szCs w:val="18"/>
        </w:rPr>
        <w:t>)</w:t>
      </w:r>
      <w:r w:rsidRPr="007C4817">
        <w:rPr>
          <w:rFonts w:ascii="Times New Roman" w:hAnsi="Times New Roman" w:cs="Times New Roman"/>
          <w:color w:val="FF0000"/>
          <w:sz w:val="18"/>
          <w:szCs w:val="18"/>
        </w:rPr>
        <w:t xml:space="preserve"> </w:t>
      </w:r>
      <w:r w:rsidRPr="0098164A">
        <w:rPr>
          <w:rFonts w:ascii="Times New Roman" w:hAnsi="Times New Roman" w:cs="Times New Roman"/>
          <w:sz w:val="18"/>
          <w:szCs w:val="18"/>
        </w:rPr>
        <w:t xml:space="preserve">Sevkin yapıldığı gün dahil </w:t>
      </w:r>
      <w:r w:rsidRPr="007C4817">
        <w:rPr>
          <w:rFonts w:ascii="Times New Roman" w:hAnsi="Times New Roman" w:cs="Times New Roman"/>
          <w:b/>
          <w:strike/>
          <w:sz w:val="18"/>
          <w:szCs w:val="18"/>
        </w:rPr>
        <w:t>3</w:t>
      </w:r>
      <w:r w:rsidRPr="0098164A">
        <w:rPr>
          <w:rFonts w:ascii="Times New Roman" w:hAnsi="Times New Roman" w:cs="Times New Roman"/>
          <w:sz w:val="18"/>
          <w:szCs w:val="18"/>
        </w:rPr>
        <w:t xml:space="preserve"> </w:t>
      </w:r>
      <w:r w:rsidR="007C4817" w:rsidRPr="007C4817">
        <w:rPr>
          <w:rFonts w:ascii="Times New Roman" w:hAnsi="Times New Roman" w:cs="Times New Roman"/>
          <w:b/>
          <w:color w:val="FF0000"/>
          <w:sz w:val="18"/>
          <w:szCs w:val="18"/>
        </w:rPr>
        <w:t>5</w:t>
      </w:r>
      <w:r w:rsidR="007C4817">
        <w:rPr>
          <w:rFonts w:ascii="Times New Roman" w:hAnsi="Times New Roman" w:cs="Times New Roman"/>
          <w:sz w:val="18"/>
          <w:szCs w:val="18"/>
        </w:rPr>
        <w:t xml:space="preserve"> </w:t>
      </w:r>
      <w:r w:rsidRPr="0098164A">
        <w:rPr>
          <w:rFonts w:ascii="Times New Roman" w:hAnsi="Times New Roman" w:cs="Times New Roman"/>
          <w:sz w:val="18"/>
          <w:szCs w:val="18"/>
        </w:rPr>
        <w:t xml:space="preserve">işgünü içinde sevk edilen sağlık hizmeti sunucusuna müracaat edilmiş olunması, </w:t>
      </w:r>
    </w:p>
    <w:p w:rsidR="00F36E00" w:rsidRPr="0098164A" w:rsidRDefault="00F36E00" w:rsidP="00B347C0">
      <w:pPr>
        <w:pStyle w:val="AralkYok"/>
        <w:ind w:firstLine="708"/>
        <w:jc w:val="both"/>
        <w:outlineLvl w:val="4"/>
        <w:rPr>
          <w:rFonts w:ascii="Times New Roman" w:hAnsi="Times New Roman" w:cs="Times New Roman"/>
          <w:sz w:val="18"/>
          <w:szCs w:val="18"/>
        </w:rPr>
      </w:pPr>
      <w:r w:rsidRPr="0098164A">
        <w:rPr>
          <w:rFonts w:ascii="Times New Roman" w:hAnsi="Times New Roman" w:cs="Times New Roman"/>
          <w:sz w:val="18"/>
          <w:szCs w:val="18"/>
        </w:rPr>
        <w:t>gerekmektedir.</w:t>
      </w:r>
    </w:p>
    <w:p w:rsidR="00F36E00" w:rsidRPr="0098164A" w:rsidRDefault="00F36E00"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2.6.1</w:t>
      </w:r>
      <w:r w:rsidR="0079420C" w:rsidRPr="0098164A">
        <w:rPr>
          <w:rFonts w:ascii="Times New Roman" w:hAnsi="Times New Roman" w:cs="Times New Roman"/>
          <w:i w:val="0"/>
          <w:color w:val="auto"/>
          <w:sz w:val="18"/>
          <w:szCs w:val="18"/>
        </w:rPr>
        <w:t>.</w:t>
      </w:r>
      <w:r w:rsidR="00942DAD" w:rsidRPr="0098164A">
        <w:rPr>
          <w:rFonts w:ascii="Times New Roman" w:hAnsi="Times New Roman" w:cs="Times New Roman"/>
          <w:i w:val="0"/>
          <w:color w:val="auto"/>
          <w:sz w:val="18"/>
          <w:szCs w:val="18"/>
        </w:rPr>
        <w:t>A</w:t>
      </w:r>
      <w:r w:rsidR="008F131A" w:rsidRPr="0098164A">
        <w:rPr>
          <w:rFonts w:ascii="Times New Roman" w:hAnsi="Times New Roman" w:cs="Times New Roman"/>
          <w:i w:val="0"/>
          <w:color w:val="auto"/>
          <w:sz w:val="18"/>
          <w:szCs w:val="18"/>
        </w:rPr>
        <w:t xml:space="preserve"> </w:t>
      </w:r>
      <w:r w:rsidR="00942DAD"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Yol giderlerinde esas alınacak mesafeler</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Sevklerin teşhis ve/veya tedavinin sağlanabildiği en yakın sağlık hizmeti sunucusuna yapılması esastır. Ancak, hekimin veya diş hekiminin muayenesi veya tedavisi sonrasında, gerekli teşhis veya tedavi cihazlarının veya ilgili branş uzmanının bulunmaması gibi tıbbi ve zorunlu nedenlerle yerleşim yeri dışındaki sağlık hizmeti sunucusuna sevk yapılması durumunda, Kurumca belirlenen istisnalar hariç olmak üzere;</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a) Birinci basamak resmi sağlık kuruluşu tarafından yapılan sevklere ilişkin yol gideri, ikinci veya üçüncü basamak sağlık hizmeti sunucusu bulunmayan ilçelerden en yakın ikinci basamak sağlık hizmeti sunucusunun bulunduğu yerleşim yeri,</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b) İkinci basamak sağlık hizmeti sunucularınca yapılan sevklere ilişkin yol gideri,  tedavinin yapılabildiği en yakın üçüncü basamak sağlık hizmeti sunucusunun bulunduğu yerleşim yeri mesafesini aşmamak kaydıyla sevk edilen yerleşim yeri,</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c) Üçüncü basamak sağlık hizmeti sunucularınca yapılan sevklere ilişkin yol gideri sevk edilen yerleşim yeri,</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mesafesi esas alınarak karşılanır.</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Sağlık hizmeti sunucuları tarafından yerleşim yeri dışına:</w:t>
      </w:r>
    </w:p>
    <w:p w:rsidR="00F36E00" w:rsidRPr="0098164A" w:rsidRDefault="00F36E00" w:rsidP="00D9275A">
      <w:pPr>
        <w:pStyle w:val="AralkYok"/>
        <w:numPr>
          <w:ilvl w:val="0"/>
          <w:numId w:val="58"/>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Organ, doku ve kök hücre nakli tedavisi ve/veya kontrolü,</w:t>
      </w:r>
    </w:p>
    <w:p w:rsidR="00F36E00" w:rsidRPr="0098164A" w:rsidRDefault="00F36E00" w:rsidP="00D9275A">
      <w:pPr>
        <w:pStyle w:val="AralkYok"/>
        <w:numPr>
          <w:ilvl w:val="0"/>
          <w:numId w:val="58"/>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Kanser tedavisi ve/veya kontrolü,</w:t>
      </w:r>
    </w:p>
    <w:p w:rsidR="00F36E00" w:rsidRPr="0098164A" w:rsidRDefault="00F36E00" w:rsidP="00D9275A">
      <w:pPr>
        <w:pStyle w:val="AralkYok"/>
        <w:numPr>
          <w:ilvl w:val="0"/>
          <w:numId w:val="58"/>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Uzuv replantasyonu,</w:t>
      </w:r>
    </w:p>
    <w:p w:rsidR="00F36E00" w:rsidRPr="0098164A" w:rsidRDefault="0039597B"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ç) </w:t>
      </w:r>
      <w:r w:rsidR="00F36E00" w:rsidRPr="0098164A">
        <w:rPr>
          <w:rFonts w:ascii="Times New Roman" w:hAnsi="Times New Roman" w:cs="Times New Roman"/>
          <w:sz w:val="18"/>
          <w:szCs w:val="18"/>
        </w:rPr>
        <w:t xml:space="preserve">SUT’un </w:t>
      </w:r>
      <w:r w:rsidR="00D07F57" w:rsidRPr="0098164A">
        <w:rPr>
          <w:rFonts w:ascii="Times New Roman" w:hAnsi="Times New Roman" w:cs="Times New Roman"/>
          <w:sz w:val="18"/>
          <w:szCs w:val="18"/>
        </w:rPr>
        <w:t>1.7</w:t>
      </w:r>
      <w:r w:rsidR="00F36E00" w:rsidRPr="0098164A">
        <w:rPr>
          <w:rFonts w:ascii="Times New Roman" w:hAnsi="Times New Roman" w:cs="Times New Roman"/>
          <w:sz w:val="18"/>
          <w:szCs w:val="18"/>
        </w:rPr>
        <w:t xml:space="preserve"> maddesinde tanımlanan acil hal,</w:t>
      </w:r>
    </w:p>
    <w:p w:rsidR="00F36E00" w:rsidRPr="0098164A" w:rsidRDefault="00D30E82"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d) </w:t>
      </w:r>
      <w:r w:rsidR="00F36E00" w:rsidRPr="0098164A">
        <w:rPr>
          <w:rFonts w:ascii="Times New Roman" w:hAnsi="Times New Roman" w:cs="Times New Roman"/>
          <w:sz w:val="18"/>
          <w:szCs w:val="18"/>
        </w:rPr>
        <w:t>Meslek hastalıkları hastanesine meslek hastalığı tedavisi ve/veya kontrolü</w:t>
      </w:r>
      <w:r w:rsidR="00F36E00" w:rsidRPr="0098164A">
        <w:rPr>
          <w:rFonts w:ascii="Times New Roman" w:hAnsi="Times New Roman" w:cs="Times New Roman"/>
          <w:b/>
          <w:sz w:val="18"/>
          <w:szCs w:val="18"/>
        </w:rPr>
        <w:t>,</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nedenleri ile sevk edilen kişilerin tedavinin yapılabildiği en yakın üçüncü basamak sağlık hizmeti sunucusunun bulunduğu yerleşim yeri mesafesi aranmaksızın sevk edildikleri yer üzerinden hesaplanan yol gideri Kurumca karşılanır. </w:t>
      </w:r>
    </w:p>
    <w:p w:rsidR="00D45B1D" w:rsidRPr="0098164A" w:rsidRDefault="00F36E00" w:rsidP="00C156B2">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Kurum tarafından, sürekli iş göremezlik veya malullük durumlarının tespiti ve/veya kontrolü ile </w:t>
      </w:r>
      <w:r w:rsidR="00304BE1" w:rsidRPr="0098164A">
        <w:rPr>
          <w:rFonts w:ascii="Times New Roman" w:hAnsi="Times New Roman" w:cs="Times New Roman"/>
          <w:sz w:val="18"/>
          <w:szCs w:val="18"/>
        </w:rPr>
        <w:t xml:space="preserve">5510 sayılı </w:t>
      </w:r>
      <w:r w:rsidRPr="0098164A">
        <w:rPr>
          <w:rFonts w:ascii="Times New Roman" w:hAnsi="Times New Roman" w:cs="Times New Roman"/>
          <w:sz w:val="18"/>
          <w:szCs w:val="18"/>
        </w:rPr>
        <w:t xml:space="preserve">Kanunun 94 üncü maddesi gereğince gerekli görülen kişilerin kontrol muayeneleri için yerleşim yeri dışına yapılan sevklerine ilişkin yol, gündelik ve refakatçi giderleri Kurumca karşılanır. </w:t>
      </w:r>
      <w:r w:rsidR="00D45B1D" w:rsidRPr="0098164A">
        <w:rPr>
          <w:rFonts w:ascii="Times New Roman" w:hAnsi="Times New Roman" w:cs="Times New Roman"/>
          <w:sz w:val="18"/>
          <w:szCs w:val="18"/>
        </w:rPr>
        <w:t>Ayrıca, Kurumca yapılan sevklerde sevkin kişilere tebliğ edildiği gün dahil 10 işgünü içinde sağlık hizmeti sunucularına müracaat edilmiş olması gerekmektedir.</w:t>
      </w:r>
    </w:p>
    <w:p w:rsidR="00F36E00" w:rsidRPr="0098164A" w:rsidRDefault="00F36E00" w:rsidP="00D45B1D">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(4) Kaplıca tedavilerinde yol gideri, tedavinin sağlanabildiği en yakın kaplıca tesisinin bulunduğu yerleşim yeri esas alınarak ödenir.</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(5) Diyaliz tedavilerinde yol giderleri, en yakın diyaliz merkezinin bulunduğu yerleşim yeri esas alınarak ödenir. En yakın diyaliz merkezinin bulunduğu mesafeden daha uzak bir yerleşim yerinde bulunan diyaliz merkezinde diyalize gidip gelen hastaların yol giderleri, tedavinin yapılabildiği en yakın diyaliz ünitesinin (yatak kapasitesi, günlük hasta sayısı, boş yatak olup olmadığı, </w:t>
      </w:r>
      <w:r w:rsidRPr="0098164A">
        <w:rPr>
          <w:rFonts w:ascii="Times New Roman" w:eastAsia="SimSun" w:hAnsi="Times New Roman" w:cs="Times New Roman"/>
          <w:sz w:val="18"/>
          <w:szCs w:val="18"/>
        </w:rPr>
        <w:t>HBs Ag (+) hastalar için ayrı bir bölüm, HCV Ab (+) hastalar için ayrı cihaz bulunup bulunmadığı gibi</w:t>
      </w:r>
      <w:r w:rsidRPr="0098164A">
        <w:rPr>
          <w:rFonts w:ascii="Times New Roman" w:hAnsi="Times New Roman" w:cs="Times New Roman"/>
          <w:sz w:val="18"/>
          <w:szCs w:val="18"/>
        </w:rPr>
        <w:t xml:space="preserve"> durumlar dikkate alınarak) tespit edilmesi halinde Kurumca karşılanır. Hastalara diyaliz merkezinin/sağlık hizmeti sunucusunun servis hizmeti verdiğinin tespit edilmesi halinde servis hizmetinden faydalananlara bu mesafeler için ayrıca yol gideri ödenmez.</w:t>
      </w:r>
    </w:p>
    <w:p w:rsidR="00F36E00" w:rsidRPr="0098164A" w:rsidRDefault="00F36E00" w:rsidP="008C4B7F">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2.6.1.</w:t>
      </w:r>
      <w:r w:rsidR="00942DAD" w:rsidRPr="0098164A">
        <w:rPr>
          <w:rFonts w:ascii="Times New Roman" w:hAnsi="Times New Roman" w:cs="Times New Roman"/>
          <w:i w:val="0"/>
          <w:color w:val="auto"/>
          <w:sz w:val="18"/>
          <w:szCs w:val="18"/>
        </w:rPr>
        <w:t>B</w:t>
      </w:r>
      <w:r w:rsidR="008F131A" w:rsidRPr="0098164A">
        <w:rPr>
          <w:rFonts w:ascii="Times New Roman" w:hAnsi="Times New Roman" w:cs="Times New Roman"/>
          <w:i w:val="0"/>
          <w:color w:val="auto"/>
          <w:sz w:val="18"/>
          <w:szCs w:val="18"/>
        </w:rPr>
        <w:t xml:space="preserve"> </w:t>
      </w:r>
      <w:r w:rsidR="00942DAD"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Yol gideri sevk belgesi ve ücretler</w:t>
      </w:r>
    </w:p>
    <w:p w:rsidR="008C1F05" w:rsidRPr="0098164A" w:rsidRDefault="008C1F05" w:rsidP="00624B30">
      <w:pPr>
        <w:tabs>
          <w:tab w:val="left" w:pos="720"/>
        </w:tabs>
        <w:ind w:firstLineChars="393" w:firstLine="707"/>
        <w:jc w:val="both"/>
        <w:outlineLvl w:val="4"/>
        <w:rPr>
          <w:sz w:val="18"/>
          <w:szCs w:val="18"/>
        </w:rPr>
      </w:pPr>
      <w:r w:rsidRPr="0098164A">
        <w:rPr>
          <w:sz w:val="18"/>
          <w:szCs w:val="18"/>
        </w:rPr>
        <w:t>(1) SUT eki EK-2/F veya bu formda istenilen bilgilerin yer aldığı belgede:</w:t>
      </w:r>
    </w:p>
    <w:p w:rsidR="008C1F05" w:rsidRPr="0098164A" w:rsidRDefault="008C1F05" w:rsidP="00624B30">
      <w:pPr>
        <w:tabs>
          <w:tab w:val="left" w:pos="720"/>
        </w:tabs>
        <w:ind w:firstLineChars="393" w:firstLine="707"/>
        <w:jc w:val="both"/>
        <w:outlineLvl w:val="4"/>
        <w:rPr>
          <w:sz w:val="18"/>
          <w:szCs w:val="18"/>
        </w:rPr>
      </w:pPr>
      <w:r w:rsidRPr="0098164A">
        <w:rPr>
          <w:sz w:val="18"/>
          <w:szCs w:val="18"/>
        </w:rPr>
        <w:t>a) Sevk belgesini düzenleyen sağlık hizmeti sunucusu hekimi tarafından sevk belgesinde genel sağlık sigortalısı ve hasta bilgileri ile birlikte, sevk edildiği tanı/tedavi branşının, sevk gerekçesinin (gerekli teşhis/tedavi cihazlarının veya ilgili branş uzman hekiminin bulunmaması vb. tıbbi nedenlerinin), sevk edileceği şehir ve/veya sağlık hizmeti sunucusunun adının, hasta sevk vasıtasının (mutat taşıt dışı araç öngörülmüş ise), sevk eden hekim tarafından refakatçi öngörülmüş ise refakatin tıbben gerekli olduğunun gerekçesi ile birlikte (18 yaş altındaki çocuklar için aranmaz),</w:t>
      </w:r>
    </w:p>
    <w:p w:rsidR="008C1F05" w:rsidRPr="0098164A" w:rsidRDefault="008C1F05" w:rsidP="00624B30">
      <w:pPr>
        <w:tabs>
          <w:tab w:val="left" w:pos="720"/>
        </w:tabs>
        <w:ind w:firstLineChars="393" w:firstLine="707"/>
        <w:jc w:val="both"/>
        <w:outlineLvl w:val="4"/>
        <w:rPr>
          <w:sz w:val="18"/>
          <w:szCs w:val="18"/>
        </w:rPr>
      </w:pPr>
      <w:r w:rsidRPr="0098164A">
        <w:rPr>
          <w:sz w:val="18"/>
          <w:szCs w:val="18"/>
        </w:rPr>
        <w:t xml:space="preserve">b) Sevk ile müracaat edilen sağlık hizmeti sunucusu hekimi tarafından sevk belgesinde sağlık kurum/kuruluşuna başvuru tarihinin, sağlık kurum/kuruluşundan ayrılış tarihinin, ayakta ve/veya yatarak tedavi başlangıç ve bitiş tarihinin, tedavi tarihlerinde istirahat raporu verilmiş ise rapor başlangıç bitiş tarihinin, refakatçisi olması durumunda refakatli olarak gelindiğinin/kalındığının, </w:t>
      </w:r>
    </w:p>
    <w:p w:rsidR="008C1F05" w:rsidRPr="0098164A" w:rsidRDefault="008C1F05" w:rsidP="00624B30">
      <w:pPr>
        <w:tabs>
          <w:tab w:val="left" w:pos="720"/>
        </w:tabs>
        <w:ind w:firstLineChars="393" w:firstLine="707"/>
        <w:jc w:val="both"/>
        <w:outlineLvl w:val="4"/>
        <w:rPr>
          <w:b/>
          <w:sz w:val="18"/>
          <w:szCs w:val="18"/>
        </w:rPr>
      </w:pPr>
      <w:r w:rsidRPr="0098164A">
        <w:rPr>
          <w:sz w:val="18"/>
          <w:szCs w:val="18"/>
        </w:rPr>
        <w:t>belirtilmesi gereklidir.</w:t>
      </w:r>
    </w:p>
    <w:p w:rsidR="008C1F05" w:rsidRPr="0098164A" w:rsidRDefault="008C1F05" w:rsidP="00624B30">
      <w:pPr>
        <w:tabs>
          <w:tab w:val="left" w:pos="720"/>
        </w:tabs>
        <w:ind w:firstLineChars="393" w:firstLine="707"/>
        <w:jc w:val="both"/>
        <w:outlineLvl w:val="4"/>
        <w:rPr>
          <w:sz w:val="18"/>
          <w:szCs w:val="18"/>
        </w:rPr>
      </w:pPr>
      <w:r w:rsidRPr="0098164A">
        <w:rPr>
          <w:sz w:val="18"/>
          <w:szCs w:val="18"/>
        </w:rPr>
        <w:t xml:space="preserve">(2) Hekim imza ve kaşesinin dışında ayrıca başhekim onayı aranmaz. </w:t>
      </w:r>
    </w:p>
    <w:p w:rsidR="008C1F05" w:rsidRPr="0098164A" w:rsidRDefault="008C1F05" w:rsidP="008C1F05">
      <w:pPr>
        <w:ind w:firstLine="709"/>
        <w:jc w:val="both"/>
        <w:outlineLvl w:val="4"/>
        <w:rPr>
          <w:sz w:val="18"/>
          <w:szCs w:val="18"/>
        </w:rPr>
      </w:pPr>
      <w:r w:rsidRPr="0098164A">
        <w:rPr>
          <w:sz w:val="18"/>
          <w:szCs w:val="18"/>
        </w:rPr>
        <w:t>(3) Elektronik ortamda alınan SUT eki EK-2/F hasta sevk formunun basılı olarak istenilip istenilmeyeceği, onay süreci ve diğer gönderilme usulleri Kurumca belirlenerek duyurulur.</w:t>
      </w:r>
    </w:p>
    <w:p w:rsidR="008C1F05" w:rsidRPr="0098164A" w:rsidRDefault="008C1F05" w:rsidP="008C1F05">
      <w:pPr>
        <w:ind w:firstLine="709"/>
        <w:jc w:val="both"/>
        <w:outlineLvl w:val="4"/>
        <w:rPr>
          <w:sz w:val="18"/>
          <w:szCs w:val="18"/>
        </w:rPr>
      </w:pPr>
      <w:r w:rsidRPr="0098164A">
        <w:rPr>
          <w:sz w:val="18"/>
          <w:szCs w:val="18"/>
        </w:rPr>
        <w:t>(4) Elektronik sevk uygulamasında, e-sevkin Kurum tarafından belirlenen yöntem ve standartlarla (elektronik imza, şifre) imzalanması şarttır.</w:t>
      </w:r>
    </w:p>
    <w:p w:rsidR="008C1F05" w:rsidRPr="0098164A" w:rsidRDefault="008C1F05" w:rsidP="008C1F05">
      <w:pPr>
        <w:ind w:firstLine="709"/>
        <w:jc w:val="both"/>
        <w:outlineLvl w:val="4"/>
        <w:rPr>
          <w:sz w:val="18"/>
          <w:szCs w:val="18"/>
        </w:rPr>
      </w:pPr>
      <w:r w:rsidRPr="0098164A">
        <w:rPr>
          <w:sz w:val="18"/>
          <w:szCs w:val="18"/>
        </w:rPr>
        <w:t xml:space="preserve">(5) MEDULA sisteminin ve/veya sağlık hizmet sunucusuna ait sistemin çalışmaması nedeniyle e-sevkin düzenlenemediği durumlarda manuel sevk düzenlenebilecektir. Bu durumda sevk belgesi üzerinde “Sistemlerin çalışmaması nedeniyle e-sevk düzenlenememiştir” ibaresi kaşe ya da el yazısı ile belirtilerek ayrıca sevki düzenleyen hekim tarafından onaylanacaktır. </w:t>
      </w:r>
    </w:p>
    <w:p w:rsidR="008C1F05" w:rsidRPr="0098164A" w:rsidRDefault="008C1F05" w:rsidP="008C1F05">
      <w:pPr>
        <w:ind w:firstLine="709"/>
        <w:jc w:val="both"/>
        <w:outlineLvl w:val="4"/>
        <w:rPr>
          <w:sz w:val="18"/>
          <w:szCs w:val="18"/>
        </w:rPr>
      </w:pPr>
      <w:r w:rsidRPr="0098164A">
        <w:rPr>
          <w:sz w:val="18"/>
          <w:szCs w:val="18"/>
        </w:rPr>
        <w:t xml:space="preserve">(6) Sağlık hizmeti sunucularının MEDULA hastane sistemini kullanmaya başlamaları veya teknik alt yapılarını oluşturmaları ve e-sevk uygulamasına geçmeleri zorunlu olup, gerekli düzenlenmeler tamamlanıncaya kadar: </w:t>
      </w:r>
    </w:p>
    <w:p w:rsidR="008C1F05" w:rsidRPr="0098164A" w:rsidRDefault="008C1F05" w:rsidP="008C1F05">
      <w:pPr>
        <w:pStyle w:val="AralkYok"/>
        <w:ind w:firstLine="709"/>
        <w:jc w:val="both"/>
        <w:rPr>
          <w:rFonts w:ascii="Times New Roman" w:hAnsi="Times New Roman" w:cs="Times New Roman"/>
          <w:sz w:val="18"/>
          <w:szCs w:val="18"/>
          <w:highlight w:val="yellow"/>
        </w:rPr>
      </w:pPr>
      <w:r w:rsidRPr="0098164A">
        <w:rPr>
          <w:rFonts w:ascii="Times New Roman" w:hAnsi="Times New Roman" w:cs="Times New Roman"/>
          <w:sz w:val="18"/>
          <w:szCs w:val="18"/>
        </w:rPr>
        <w:t>a</w:t>
      </w:r>
      <w:r w:rsidRPr="0098164A">
        <w:rPr>
          <w:rFonts w:ascii="Times New Roman" w:hAnsi="Times New Roman" w:cs="Times New Roman"/>
          <w:sz w:val="18"/>
          <w:szCs w:val="18"/>
          <w:lang w:eastAsia="tr-TR"/>
        </w:rPr>
        <w:t>)</w:t>
      </w:r>
      <w:r w:rsidRPr="0098164A">
        <w:rPr>
          <w:rFonts w:ascii="Times New Roman" w:hAnsi="Times New Roman" w:cs="Times New Roman"/>
          <w:sz w:val="18"/>
          <w:szCs w:val="18"/>
        </w:rPr>
        <w:t xml:space="preserve"> </w:t>
      </w:r>
      <w:r w:rsidRPr="0098164A">
        <w:rPr>
          <w:rFonts w:ascii="Times New Roman" w:hAnsi="Times New Roman" w:cs="Times New Roman"/>
          <w:sz w:val="18"/>
          <w:szCs w:val="18"/>
          <w:lang w:eastAsia="tr-TR"/>
        </w:rPr>
        <w:t xml:space="preserve">SUT’un 1.7(2) fıkrasının b ve c bentlerinde tanımlanan ve MEDULA hastane sisteminden provizyon alınamamasına rağmen sağlık hizmeti sunulması durumunda düzenlenen </w:t>
      </w:r>
      <w:r w:rsidRPr="0098164A">
        <w:rPr>
          <w:rFonts w:ascii="Times New Roman" w:hAnsi="Times New Roman" w:cs="Times New Roman"/>
          <w:sz w:val="18"/>
          <w:szCs w:val="18"/>
        </w:rPr>
        <w:t>sevkler,</w:t>
      </w:r>
    </w:p>
    <w:p w:rsidR="008C1F05" w:rsidRPr="0098164A" w:rsidRDefault="008C1F05" w:rsidP="008C1F05">
      <w:pPr>
        <w:ind w:firstLine="709"/>
        <w:jc w:val="both"/>
        <w:outlineLvl w:val="4"/>
        <w:rPr>
          <w:sz w:val="18"/>
          <w:szCs w:val="18"/>
        </w:rPr>
      </w:pPr>
      <w:r w:rsidRPr="0098164A">
        <w:rPr>
          <w:sz w:val="18"/>
          <w:szCs w:val="18"/>
        </w:rPr>
        <w:t xml:space="preserve">b) Birinci basamak resmi sağlık hizmeti sunucuları ve Türk Silahlı Kuvvetlerinin birinci, ikinci ve üçüncü basamak sağlık hizmet sunucuları tarafından düzenlenen sevkler, </w:t>
      </w:r>
    </w:p>
    <w:p w:rsidR="008C1F05" w:rsidRPr="0098164A" w:rsidRDefault="008C1F05" w:rsidP="008C1F05">
      <w:pPr>
        <w:ind w:firstLine="709"/>
        <w:jc w:val="both"/>
        <w:outlineLvl w:val="4"/>
        <w:rPr>
          <w:sz w:val="18"/>
          <w:szCs w:val="18"/>
        </w:rPr>
      </w:pPr>
      <w:r w:rsidRPr="0098164A">
        <w:rPr>
          <w:sz w:val="18"/>
          <w:szCs w:val="18"/>
        </w:rPr>
        <w:t>manuel olarak düzenlenebilecektir.</w:t>
      </w:r>
    </w:p>
    <w:p w:rsidR="008C1F05" w:rsidRPr="0098164A" w:rsidRDefault="008C1F05" w:rsidP="00624B30">
      <w:pPr>
        <w:tabs>
          <w:tab w:val="left" w:pos="720"/>
        </w:tabs>
        <w:ind w:firstLineChars="393" w:firstLine="707"/>
        <w:jc w:val="both"/>
        <w:outlineLvl w:val="4"/>
        <w:rPr>
          <w:sz w:val="18"/>
          <w:szCs w:val="18"/>
        </w:rPr>
      </w:pPr>
      <w:r w:rsidRPr="0098164A">
        <w:rPr>
          <w:sz w:val="18"/>
          <w:szCs w:val="18"/>
        </w:rPr>
        <w:t>(7) Elektronik sevk ile sevk edilen hastanın müracaat ettiği sağlık hizmeti sunucusunda MEDULA alt yapısı bulunmaması (Türk Silahlı Kuvvetlerine bağlı sağlık tesisleri, birinci basamak sağlık kuruluşları, diyaliz merkezleri, kaplıca tesisleri vb.) nedeniyle elektronik olarak kabul işlemi yapılamaması halinde ilgili hekim tarafından elektronik sevk belgesi üzerine, sağlık kurum/kuruluşuna başvuru tarihinin, sağlık kurum/kuruluşundan ayrılış tarihinin, ayakta ve/veya yatarak tedavi başlangıç ve bitiş tarihinin, tedavi tarihlerinde istirahat raporu verilmiş ise rapor başlangıç bitiş tarihinin, refakatçisi olması durumunda refakatli olarak gelindiğinin/kalındığının belirtilerek ıslak imza ile onaylanması gerekir.</w:t>
      </w:r>
    </w:p>
    <w:p w:rsidR="00F36E00" w:rsidRPr="0098164A" w:rsidRDefault="00F36E00" w:rsidP="008C4B7F">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2.6.1.</w:t>
      </w:r>
      <w:r w:rsidR="00942DAD" w:rsidRPr="0098164A">
        <w:rPr>
          <w:rFonts w:ascii="Times New Roman" w:hAnsi="Times New Roman" w:cs="Times New Roman"/>
          <w:b/>
          <w:color w:val="auto"/>
          <w:sz w:val="18"/>
          <w:szCs w:val="18"/>
        </w:rPr>
        <w:t>B-</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 xml:space="preserve"> Mutat taşıt ile yapılan nakile ilişkin sevkler</w:t>
      </w:r>
    </w:p>
    <w:p w:rsidR="008C1F05" w:rsidRPr="0098164A" w:rsidRDefault="008C1F05" w:rsidP="008C1F05">
      <w:pPr>
        <w:autoSpaceDE w:val="0"/>
        <w:autoSpaceDN w:val="0"/>
        <w:adjustRightInd w:val="0"/>
        <w:ind w:firstLine="709"/>
        <w:jc w:val="both"/>
        <w:outlineLvl w:val="4"/>
        <w:rPr>
          <w:sz w:val="18"/>
          <w:szCs w:val="18"/>
        </w:rPr>
      </w:pPr>
      <w:r w:rsidRPr="0098164A">
        <w:rPr>
          <w:sz w:val="18"/>
          <w:szCs w:val="18"/>
        </w:rPr>
        <w:t>(1) Sevk formunda sevk vasıtası belirtilmemiş ise mutat taşıt ücreti ödenir.</w:t>
      </w:r>
    </w:p>
    <w:p w:rsidR="008C1F05" w:rsidRPr="0098164A" w:rsidRDefault="008C1F05" w:rsidP="008C1F05">
      <w:pPr>
        <w:autoSpaceDE w:val="0"/>
        <w:autoSpaceDN w:val="0"/>
        <w:adjustRightInd w:val="0"/>
        <w:ind w:firstLine="709"/>
        <w:jc w:val="both"/>
        <w:outlineLvl w:val="4"/>
        <w:rPr>
          <w:b/>
          <w:sz w:val="18"/>
          <w:szCs w:val="18"/>
        </w:rPr>
      </w:pPr>
      <w:r w:rsidRPr="0098164A">
        <w:rPr>
          <w:sz w:val="18"/>
          <w:szCs w:val="18"/>
        </w:rPr>
        <w:t>(2) Mutat taşıtla yapılan nakillerde bilet/fatura ibrazı zorunluluğu bulunmamaktadır. Ancak, yurt içinde demiryollarında, denizyollarında, karayollarında kurumlar/kuruluşlar veya özel firmalar aracılığıyla şehirlerarası yapılan yolcu taşıma işinde kullanılan araçlarda ücretsiz seyahat hakkı bulunan kişiler ile bu haktan faydalanan eşleri, ana ve babaları ile bakmakla yükümlü olunan çocukları ve eşlik eden refakatçilerinin bilet/fatura ibraz etmeleri gerekmektedir. Ücretsiz seyahat etmenin mümkün olmadığı yerleşim yerleri/mesafeleri için ise bilet/fatura ibrazı zorunluluğu bulunmamaktadır.</w:t>
      </w:r>
      <w:r w:rsidRPr="0098164A">
        <w:rPr>
          <w:b/>
          <w:sz w:val="18"/>
          <w:szCs w:val="18"/>
        </w:rPr>
        <w:t xml:space="preserve"> </w:t>
      </w:r>
    </w:p>
    <w:p w:rsidR="00F36E00" w:rsidRPr="0098164A" w:rsidRDefault="00F36E00" w:rsidP="008C4B7F">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2.6.1.</w:t>
      </w:r>
      <w:r w:rsidR="00942DAD" w:rsidRPr="0098164A">
        <w:rPr>
          <w:rFonts w:ascii="Times New Roman" w:hAnsi="Times New Roman" w:cs="Times New Roman"/>
          <w:b/>
          <w:color w:val="auto"/>
          <w:sz w:val="18"/>
          <w:szCs w:val="18"/>
        </w:rPr>
        <w:t>B-</w:t>
      </w:r>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 xml:space="preserve"> Mutat taşıt ücretleri</w:t>
      </w:r>
    </w:p>
    <w:p w:rsidR="00F36E00" w:rsidRPr="0098164A" w:rsidRDefault="00F36E00" w:rsidP="009D4A75">
      <w:pPr>
        <w:autoSpaceDE w:val="0"/>
        <w:autoSpaceDN w:val="0"/>
        <w:adjustRightInd w:val="0"/>
        <w:ind w:firstLine="709"/>
        <w:jc w:val="both"/>
        <w:outlineLvl w:val="4"/>
        <w:rPr>
          <w:sz w:val="18"/>
          <w:szCs w:val="18"/>
        </w:rPr>
      </w:pPr>
      <w:r w:rsidRPr="0098164A">
        <w:rPr>
          <w:sz w:val="18"/>
          <w:szCs w:val="18"/>
        </w:rPr>
        <w:t xml:space="preserve">(1) Yerleşim yeri dışındaki sağlık hizmeti sunucusuna yapılan sevklere istinaden mutat taşıt giderleri; </w:t>
      </w:r>
    </w:p>
    <w:p w:rsidR="00F36E00" w:rsidRPr="0098164A" w:rsidRDefault="00F36E00" w:rsidP="00624B30">
      <w:pPr>
        <w:pStyle w:val="3-NormalYaz0"/>
        <w:tabs>
          <w:tab w:val="left" w:pos="720"/>
        </w:tabs>
        <w:ind w:firstLineChars="393" w:firstLine="707"/>
        <w:outlineLvl w:val="4"/>
        <w:rPr>
          <w:sz w:val="18"/>
          <w:szCs w:val="18"/>
        </w:rPr>
      </w:pPr>
      <w:r w:rsidRPr="0098164A">
        <w:rPr>
          <w:sz w:val="18"/>
          <w:szCs w:val="18"/>
        </w:rPr>
        <w:t>a) 0-100 km arası mesafeler için fatura/bilet tutarını aşmamak üzere Ulaştırma</w:t>
      </w:r>
      <w:r w:rsidR="001C7972" w:rsidRPr="0098164A">
        <w:rPr>
          <w:sz w:val="18"/>
          <w:szCs w:val="18"/>
        </w:rPr>
        <w:t>, Denizcilik ve Haberleşme</w:t>
      </w:r>
      <w:r w:rsidRPr="0098164A">
        <w:rPr>
          <w:sz w:val="18"/>
          <w:szCs w:val="18"/>
        </w:rPr>
        <w:t xml:space="preserve"> Bakanlığı tarafından Resmî Gazetede yayımlanan </w:t>
      </w:r>
      <w:r w:rsidR="00FE237C" w:rsidRPr="0098164A">
        <w:rPr>
          <w:sz w:val="18"/>
          <w:szCs w:val="18"/>
        </w:rPr>
        <w:t>“</w:t>
      </w:r>
      <w:r w:rsidRPr="0098164A">
        <w:rPr>
          <w:sz w:val="18"/>
          <w:szCs w:val="18"/>
        </w:rPr>
        <w:t>Karayolları Şehirlerarası Yolcu Taşımacılığı Alanında Uygulanacak Taban Ücret Tarifesi Hakkında Tebliğ</w:t>
      </w:r>
      <w:r w:rsidR="00FE237C" w:rsidRPr="0098164A">
        <w:rPr>
          <w:sz w:val="18"/>
          <w:szCs w:val="18"/>
        </w:rPr>
        <w:t>”</w:t>
      </w:r>
      <w:r w:rsidRPr="0098164A">
        <w:rPr>
          <w:sz w:val="18"/>
          <w:szCs w:val="18"/>
        </w:rPr>
        <w:t>de (ÜTHT) yer alan Karayoluyla Şehirlerarası Yolcu Taşımacılığında Uygulanacak Taban Ücret Tarifesinde (Ücret Tarifesi) 101-115 km arası mesafe için belirlenen tutarın,</w:t>
      </w:r>
    </w:p>
    <w:p w:rsidR="00F36E00" w:rsidRPr="0098164A" w:rsidRDefault="00F36E00" w:rsidP="00D9275A">
      <w:pPr>
        <w:pStyle w:val="3-NormalYaz0"/>
        <w:numPr>
          <w:ilvl w:val="3"/>
          <w:numId w:val="43"/>
        </w:numPr>
        <w:tabs>
          <w:tab w:val="clear" w:pos="566"/>
          <w:tab w:val="left" w:pos="993"/>
        </w:tabs>
        <w:ind w:leftChars="-1" w:left="-2" w:firstLineChars="395" w:firstLine="711"/>
        <w:outlineLvl w:val="4"/>
        <w:rPr>
          <w:sz w:val="18"/>
          <w:szCs w:val="18"/>
        </w:rPr>
      </w:pPr>
      <w:r w:rsidRPr="0098164A">
        <w:rPr>
          <w:sz w:val="18"/>
          <w:szCs w:val="18"/>
        </w:rPr>
        <w:t>0-25 km arası mesafeler için 0,4</w:t>
      </w:r>
    </w:p>
    <w:p w:rsidR="00F36E00" w:rsidRPr="0098164A" w:rsidRDefault="00F36E00" w:rsidP="00D9275A">
      <w:pPr>
        <w:pStyle w:val="3-NormalYaz0"/>
        <w:numPr>
          <w:ilvl w:val="3"/>
          <w:numId w:val="43"/>
        </w:numPr>
        <w:tabs>
          <w:tab w:val="clear" w:pos="566"/>
          <w:tab w:val="left" w:pos="993"/>
        </w:tabs>
        <w:ind w:left="0" w:firstLineChars="393" w:firstLine="707"/>
        <w:outlineLvl w:val="4"/>
        <w:rPr>
          <w:sz w:val="18"/>
          <w:szCs w:val="18"/>
        </w:rPr>
      </w:pPr>
      <w:r w:rsidRPr="0098164A">
        <w:rPr>
          <w:sz w:val="18"/>
          <w:szCs w:val="18"/>
        </w:rPr>
        <w:t>26-50 km arası mesafeler için 0,5</w:t>
      </w:r>
    </w:p>
    <w:p w:rsidR="00F36E00" w:rsidRPr="0098164A" w:rsidRDefault="00F36E00" w:rsidP="00D9275A">
      <w:pPr>
        <w:pStyle w:val="3-NormalYaz0"/>
        <w:numPr>
          <w:ilvl w:val="3"/>
          <w:numId w:val="43"/>
        </w:numPr>
        <w:tabs>
          <w:tab w:val="clear" w:pos="566"/>
          <w:tab w:val="left" w:pos="993"/>
        </w:tabs>
        <w:ind w:left="0" w:firstLineChars="393" w:firstLine="707"/>
        <w:outlineLvl w:val="4"/>
        <w:rPr>
          <w:sz w:val="18"/>
          <w:szCs w:val="18"/>
        </w:rPr>
      </w:pPr>
      <w:r w:rsidRPr="0098164A">
        <w:rPr>
          <w:sz w:val="18"/>
          <w:szCs w:val="18"/>
        </w:rPr>
        <w:t>51-75 km arası mesafeler için 0,7</w:t>
      </w:r>
    </w:p>
    <w:p w:rsidR="00F36E00" w:rsidRPr="0098164A" w:rsidRDefault="00F36E00" w:rsidP="00D9275A">
      <w:pPr>
        <w:pStyle w:val="3-NormalYaz0"/>
        <w:numPr>
          <w:ilvl w:val="3"/>
          <w:numId w:val="43"/>
        </w:numPr>
        <w:tabs>
          <w:tab w:val="clear" w:pos="566"/>
          <w:tab w:val="left" w:pos="993"/>
        </w:tabs>
        <w:ind w:left="0" w:firstLineChars="393" w:firstLine="707"/>
        <w:outlineLvl w:val="4"/>
        <w:rPr>
          <w:sz w:val="18"/>
          <w:szCs w:val="18"/>
        </w:rPr>
      </w:pPr>
      <w:r w:rsidRPr="0098164A">
        <w:rPr>
          <w:sz w:val="18"/>
          <w:szCs w:val="18"/>
        </w:rPr>
        <w:t>76-100 km arası mesafeler için 0,8</w:t>
      </w:r>
    </w:p>
    <w:p w:rsidR="00F36E00" w:rsidRPr="0098164A" w:rsidRDefault="00F36E00" w:rsidP="00624B30">
      <w:pPr>
        <w:pStyle w:val="3-NormalYaz0"/>
        <w:tabs>
          <w:tab w:val="clear" w:pos="566"/>
          <w:tab w:val="left" w:pos="709"/>
        </w:tabs>
        <w:ind w:firstLineChars="393" w:firstLine="707"/>
        <w:outlineLvl w:val="4"/>
        <w:rPr>
          <w:sz w:val="18"/>
          <w:szCs w:val="18"/>
        </w:rPr>
      </w:pPr>
      <w:r w:rsidRPr="0098164A">
        <w:rPr>
          <w:sz w:val="18"/>
          <w:szCs w:val="18"/>
        </w:rPr>
        <w:tab/>
        <w:t>katsayıları ile çarpımı sonucu bulunacak miktarlar üzerinden,</w:t>
      </w:r>
    </w:p>
    <w:p w:rsidR="00F62714" w:rsidRPr="0098164A" w:rsidRDefault="00F36E00" w:rsidP="00624B30">
      <w:pPr>
        <w:pStyle w:val="3-NormalYaz0"/>
        <w:tabs>
          <w:tab w:val="left" w:pos="720"/>
        </w:tabs>
        <w:ind w:firstLineChars="393" w:firstLine="707"/>
        <w:outlineLvl w:val="4"/>
        <w:rPr>
          <w:sz w:val="18"/>
          <w:szCs w:val="18"/>
        </w:rPr>
      </w:pPr>
      <w:r w:rsidRPr="0098164A">
        <w:rPr>
          <w:sz w:val="18"/>
          <w:szCs w:val="18"/>
        </w:rPr>
        <w:t xml:space="preserve">b) 101-2001 km ve üzeri mesafeleri için fatura/bilet tutarını aşmamak üzere ÜTHT’de yer alan </w:t>
      </w:r>
      <w:r w:rsidR="006943B1" w:rsidRPr="0098164A">
        <w:rPr>
          <w:sz w:val="18"/>
          <w:szCs w:val="18"/>
        </w:rPr>
        <w:t>“</w:t>
      </w:r>
      <w:r w:rsidRPr="0098164A">
        <w:rPr>
          <w:sz w:val="18"/>
          <w:szCs w:val="18"/>
        </w:rPr>
        <w:t>Ücret Tarifesi</w:t>
      </w:r>
      <w:r w:rsidR="006943B1" w:rsidRPr="0098164A">
        <w:rPr>
          <w:sz w:val="18"/>
          <w:szCs w:val="18"/>
        </w:rPr>
        <w:t>”</w:t>
      </w:r>
      <w:r w:rsidRPr="0098164A">
        <w:rPr>
          <w:sz w:val="18"/>
          <w:szCs w:val="18"/>
        </w:rPr>
        <w:t xml:space="preserve"> esas alınarak</w:t>
      </w:r>
      <w:r w:rsidR="00F62714" w:rsidRPr="0098164A">
        <w:rPr>
          <w:sz w:val="18"/>
          <w:szCs w:val="18"/>
        </w:rPr>
        <w:t>,</w:t>
      </w:r>
    </w:p>
    <w:p w:rsidR="00F36E00" w:rsidRPr="0098164A" w:rsidRDefault="00F36E00" w:rsidP="00624B30">
      <w:pPr>
        <w:pStyle w:val="3-NormalYaz0"/>
        <w:tabs>
          <w:tab w:val="left" w:pos="720"/>
        </w:tabs>
        <w:ind w:firstLineChars="393" w:firstLine="707"/>
        <w:outlineLvl w:val="4"/>
        <w:rPr>
          <w:sz w:val="18"/>
          <w:szCs w:val="18"/>
        </w:rPr>
      </w:pPr>
      <w:r w:rsidRPr="0098164A">
        <w:rPr>
          <w:sz w:val="18"/>
          <w:szCs w:val="18"/>
        </w:rPr>
        <w:t>ödenir.</w:t>
      </w:r>
    </w:p>
    <w:p w:rsidR="00F36E00" w:rsidRPr="0098164A" w:rsidRDefault="00F36E00" w:rsidP="00624B30">
      <w:pPr>
        <w:pStyle w:val="3-NormalYaz0"/>
        <w:tabs>
          <w:tab w:val="clear" w:pos="566"/>
        </w:tabs>
        <w:ind w:firstLineChars="393" w:firstLine="707"/>
        <w:outlineLvl w:val="4"/>
        <w:rPr>
          <w:sz w:val="18"/>
          <w:szCs w:val="18"/>
        </w:rPr>
      </w:pPr>
      <w:r w:rsidRPr="0098164A">
        <w:rPr>
          <w:sz w:val="18"/>
          <w:szCs w:val="18"/>
        </w:rPr>
        <w:t>(2) Ücret Tarifesini değiştiren yeni bir düzenleme yapılıncaya kadar mevcut tarifeler geçerli olacaktır. Yeniden belirlenecek tarifelerin hangi tarihten itibaren uygulanacağı Kurumca belirlenerek duyurulacaktır.</w:t>
      </w:r>
    </w:p>
    <w:p w:rsidR="00F36E00" w:rsidRPr="0098164A" w:rsidRDefault="00F36E00" w:rsidP="008C4B7F">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2.6.1.</w:t>
      </w:r>
      <w:r w:rsidR="00942DAD" w:rsidRPr="0098164A">
        <w:rPr>
          <w:rFonts w:ascii="Times New Roman" w:hAnsi="Times New Roman" w:cs="Times New Roman"/>
          <w:b/>
          <w:color w:val="auto"/>
          <w:sz w:val="18"/>
          <w:szCs w:val="18"/>
        </w:rPr>
        <w:t>B-</w:t>
      </w:r>
      <w:r w:rsidRPr="0098164A">
        <w:rPr>
          <w:rFonts w:ascii="Times New Roman" w:hAnsi="Times New Roman" w:cs="Times New Roman"/>
          <w:b/>
          <w:color w:val="auto"/>
          <w:sz w:val="18"/>
          <w:szCs w:val="18"/>
        </w:rPr>
        <w:t>3</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 xml:space="preserve"> Mutat taşıt dışı araçla nakile ilişkin sevkler</w:t>
      </w:r>
    </w:p>
    <w:p w:rsidR="00F36E00" w:rsidRPr="0098164A" w:rsidRDefault="00F36E00" w:rsidP="00624B30">
      <w:pPr>
        <w:pStyle w:val="3-NormalYaz0"/>
        <w:tabs>
          <w:tab w:val="clear" w:pos="566"/>
        </w:tabs>
        <w:ind w:firstLineChars="393" w:firstLine="707"/>
        <w:outlineLvl w:val="4"/>
        <w:rPr>
          <w:sz w:val="18"/>
          <w:szCs w:val="18"/>
        </w:rPr>
      </w:pPr>
      <w:r w:rsidRPr="0098164A">
        <w:rPr>
          <w:sz w:val="18"/>
          <w:szCs w:val="18"/>
        </w:rPr>
        <w:t>(1) Genel sağlık sigortalısı ve bakmakla yükümlü olduğu kişilerin yerleşim yeri dışına mutat taşıt dışı araç (ambulans, ticari taksi, tarifeli uçak v</w:t>
      </w:r>
      <w:r w:rsidR="00BC3BE1" w:rsidRPr="0098164A">
        <w:rPr>
          <w:sz w:val="18"/>
          <w:szCs w:val="18"/>
        </w:rPr>
        <w:t>s.) ile sevk edilmeleri halinde;</w:t>
      </w:r>
      <w:r w:rsidRPr="0098164A">
        <w:rPr>
          <w:sz w:val="18"/>
          <w:szCs w:val="18"/>
        </w:rPr>
        <w:t xml:space="preserve"> </w:t>
      </w:r>
    </w:p>
    <w:p w:rsidR="00F36E00" w:rsidRPr="0098164A" w:rsidRDefault="00F36E00" w:rsidP="00D9275A">
      <w:pPr>
        <w:pStyle w:val="3-NormalYaz0"/>
        <w:numPr>
          <w:ilvl w:val="0"/>
          <w:numId w:val="22"/>
        </w:numPr>
        <w:tabs>
          <w:tab w:val="clear" w:pos="566"/>
          <w:tab w:val="left" w:pos="993"/>
        </w:tabs>
        <w:ind w:left="0" w:firstLine="709"/>
        <w:outlineLvl w:val="4"/>
        <w:rPr>
          <w:sz w:val="18"/>
          <w:szCs w:val="18"/>
        </w:rPr>
      </w:pPr>
      <w:r w:rsidRPr="0098164A">
        <w:rPr>
          <w:sz w:val="18"/>
          <w:szCs w:val="18"/>
        </w:rPr>
        <w:t>Sevk eden sağlık kurumunca; hastalığın ne olduğu, mutat taşıt aracı ile seyahat edememe gerekçeleri ve taşıt tipinin belirtildiği sağlık kurulu raporu düzenlenmesi (bu rapor sadece tek sefer gidiş için geçerlidir),</w:t>
      </w:r>
    </w:p>
    <w:p w:rsidR="00F36E00" w:rsidRPr="0098164A" w:rsidRDefault="00F36E00" w:rsidP="00D9275A">
      <w:pPr>
        <w:pStyle w:val="ListeParagraf"/>
        <w:numPr>
          <w:ilvl w:val="0"/>
          <w:numId w:val="22"/>
        </w:numPr>
        <w:tabs>
          <w:tab w:val="left" w:pos="993"/>
        </w:tabs>
        <w:spacing w:before="0" w:beforeAutospacing="0" w:after="0" w:afterAutospacing="0"/>
        <w:ind w:left="0" w:firstLine="709"/>
        <w:jc w:val="both"/>
        <w:outlineLvl w:val="4"/>
        <w:rPr>
          <w:sz w:val="18"/>
          <w:szCs w:val="18"/>
        </w:rPr>
      </w:pPr>
      <w:r w:rsidRPr="0098164A">
        <w:rPr>
          <w:sz w:val="18"/>
          <w:szCs w:val="18"/>
        </w:rPr>
        <w:t>Sevk ile müracaat edilen sağlık kurumunca; tedavi sonrasında dönüş için mutat taşıt dışı araçla naklin öngörülmesi durumunda da sağlık kurulu raporunun ayrıca düzenlenmesi (bu rapor sadece tek sefer dönüş için geçerlidir),</w:t>
      </w:r>
    </w:p>
    <w:p w:rsidR="00F36E00" w:rsidRPr="0098164A" w:rsidRDefault="00F36E00" w:rsidP="00D9275A">
      <w:pPr>
        <w:pStyle w:val="ListeParagraf"/>
        <w:numPr>
          <w:ilvl w:val="0"/>
          <w:numId w:val="22"/>
        </w:numPr>
        <w:tabs>
          <w:tab w:val="left" w:pos="993"/>
        </w:tabs>
        <w:spacing w:before="0" w:beforeAutospacing="0" w:after="0" w:afterAutospacing="0"/>
        <w:ind w:left="0" w:firstLine="709"/>
        <w:jc w:val="both"/>
        <w:outlineLvl w:val="4"/>
        <w:rPr>
          <w:sz w:val="18"/>
          <w:szCs w:val="18"/>
        </w:rPr>
      </w:pPr>
      <w:r w:rsidRPr="0098164A">
        <w:rPr>
          <w:sz w:val="18"/>
          <w:szCs w:val="18"/>
        </w:rPr>
        <w:t>Acil hal nedeniyle sağlık kurulu raporu düzenlenmeksizin sevk edilen kişinin mutat taşıt dışı araç ile nakline ilişkin yol gideri, acil hal nedeniyle naklin gerektiğinin tıbbi gerekçeleriyle birlikte, sevk eden sağlık kurumunun</w:t>
      </w:r>
      <w:r w:rsidRPr="0098164A">
        <w:rPr>
          <w:b/>
          <w:sz w:val="18"/>
          <w:szCs w:val="18"/>
        </w:rPr>
        <w:t xml:space="preserve"> </w:t>
      </w:r>
      <w:r w:rsidRPr="0098164A">
        <w:rPr>
          <w:sz w:val="18"/>
          <w:szCs w:val="18"/>
        </w:rPr>
        <w:t xml:space="preserve">ilgili hekimi tarafından imzalanmış belge ile belgelenmesi, </w:t>
      </w:r>
    </w:p>
    <w:p w:rsidR="00F36E00" w:rsidRPr="0098164A" w:rsidRDefault="00F36E00" w:rsidP="009D4A75">
      <w:pPr>
        <w:ind w:firstLine="709"/>
        <w:jc w:val="both"/>
        <w:outlineLvl w:val="4"/>
        <w:rPr>
          <w:sz w:val="18"/>
          <w:szCs w:val="18"/>
        </w:rPr>
      </w:pPr>
      <w:r w:rsidRPr="0098164A">
        <w:rPr>
          <w:sz w:val="18"/>
          <w:szCs w:val="18"/>
        </w:rPr>
        <w:t>ve Kurumca kabul edilmes</w:t>
      </w:r>
      <w:r w:rsidR="00F62714" w:rsidRPr="0098164A">
        <w:rPr>
          <w:sz w:val="18"/>
          <w:szCs w:val="18"/>
        </w:rPr>
        <w:t>i durumunda yol gideri ödenir.</w:t>
      </w:r>
    </w:p>
    <w:p w:rsidR="00F36E00" w:rsidRPr="0098164A" w:rsidRDefault="00F36E00" w:rsidP="001745E6">
      <w:pPr>
        <w:ind w:firstLine="708"/>
        <w:jc w:val="both"/>
        <w:outlineLvl w:val="4"/>
        <w:rPr>
          <w:sz w:val="18"/>
          <w:szCs w:val="18"/>
        </w:rPr>
      </w:pPr>
      <w:r w:rsidRPr="0098164A">
        <w:rPr>
          <w:bCs/>
          <w:sz w:val="18"/>
          <w:szCs w:val="18"/>
        </w:rPr>
        <w:t>(2)</w:t>
      </w:r>
      <w:r w:rsidR="001745E6" w:rsidRPr="001745E6">
        <w:rPr>
          <w:b/>
          <w:color w:val="FF0000"/>
          <w:sz w:val="18"/>
          <w:szCs w:val="18"/>
        </w:rPr>
        <w:t xml:space="preserve"> </w:t>
      </w:r>
      <w:r w:rsidR="00997807">
        <w:rPr>
          <w:b/>
          <w:color w:val="FF0000"/>
          <w:sz w:val="18"/>
          <w:szCs w:val="18"/>
        </w:rPr>
        <w:t>(Ek</w:t>
      </w:r>
      <w:r w:rsidR="001745E6" w:rsidRPr="00DF343E">
        <w:rPr>
          <w:b/>
          <w:color w:val="FF0000"/>
          <w:sz w:val="18"/>
          <w:szCs w:val="18"/>
        </w:rPr>
        <w:t>:</w:t>
      </w:r>
      <w:r w:rsidR="00EF31F9">
        <w:rPr>
          <w:b/>
          <w:color w:val="FF0000"/>
          <w:sz w:val="18"/>
          <w:szCs w:val="18"/>
        </w:rPr>
        <w:t xml:space="preserve"> </w:t>
      </w:r>
      <w:r w:rsidR="001745E6" w:rsidRPr="00DF343E">
        <w:rPr>
          <w:b/>
          <w:color w:val="FF0000"/>
          <w:sz w:val="18"/>
          <w:szCs w:val="18"/>
        </w:rPr>
        <w:t>RG-</w:t>
      </w:r>
      <w:r w:rsidR="00EC52D0" w:rsidRPr="00EC52D0">
        <w:rPr>
          <w:b/>
          <w:bCs/>
          <w:color w:val="FF0000"/>
          <w:sz w:val="18"/>
          <w:szCs w:val="18"/>
        </w:rPr>
        <w:t xml:space="preserve">24/12/2014-29215  </w:t>
      </w:r>
      <w:r w:rsidR="001745E6" w:rsidRPr="00DF343E">
        <w:rPr>
          <w:b/>
          <w:color w:val="FF0000"/>
          <w:sz w:val="18"/>
          <w:szCs w:val="18"/>
        </w:rPr>
        <w:t xml:space="preserve">/ </w:t>
      </w:r>
      <w:r w:rsidR="001745E6">
        <w:rPr>
          <w:b/>
          <w:color w:val="FF0000"/>
          <w:sz w:val="18"/>
          <w:szCs w:val="18"/>
        </w:rPr>
        <w:t>7</w:t>
      </w:r>
      <w:r w:rsidR="001745E6" w:rsidRPr="00DF343E">
        <w:rPr>
          <w:b/>
          <w:color w:val="FF0000"/>
          <w:sz w:val="18"/>
          <w:szCs w:val="18"/>
        </w:rPr>
        <w:t xml:space="preserve"> md. Yürürlük:01/01/2015)</w:t>
      </w:r>
      <w:r w:rsidRPr="0098164A">
        <w:rPr>
          <w:bCs/>
          <w:sz w:val="18"/>
          <w:szCs w:val="18"/>
        </w:rPr>
        <w:t xml:space="preserve"> B</w:t>
      </w:r>
      <w:r w:rsidRPr="0098164A">
        <w:rPr>
          <w:sz w:val="18"/>
          <w:szCs w:val="18"/>
        </w:rPr>
        <w:t>elli bir program çerçevesinde sayılan tedavilerde (kemoterapi, radyoterapi, diyaliz</w:t>
      </w:r>
      <w:r w:rsidR="001745E6" w:rsidRPr="001745E6">
        <w:rPr>
          <w:rFonts w:eastAsia="Calibri"/>
          <w:color w:val="FF0000"/>
          <w:sz w:val="18"/>
          <w:szCs w:val="18"/>
        </w:rPr>
        <w:t>,</w:t>
      </w:r>
      <w:r w:rsidR="00997807">
        <w:rPr>
          <w:rFonts w:eastAsia="Calibri"/>
          <w:color w:val="FF0000"/>
          <w:sz w:val="18"/>
          <w:szCs w:val="18"/>
        </w:rPr>
        <w:t xml:space="preserve"> </w:t>
      </w:r>
      <w:r w:rsidR="001745E6" w:rsidRPr="001745E6">
        <w:rPr>
          <w:rFonts w:eastAsia="Calibri"/>
          <w:color w:val="FF0000"/>
          <w:sz w:val="18"/>
          <w:szCs w:val="18"/>
        </w:rPr>
        <w:t>PUVA</w:t>
      </w:r>
      <w:r w:rsidRPr="001745E6">
        <w:rPr>
          <w:color w:val="FF0000"/>
          <w:sz w:val="18"/>
          <w:szCs w:val="18"/>
        </w:rPr>
        <w:t xml:space="preserve"> </w:t>
      </w:r>
      <w:r w:rsidRPr="0098164A">
        <w:rPr>
          <w:sz w:val="18"/>
          <w:szCs w:val="18"/>
        </w:rPr>
        <w:t>vb.) kişilerin mutat taşıt dışı araç ile nakillerine ilişkin gidiş- dönüş yol giderinin ödenmesinde, her seferinde sağlık kurulu raporu aranmaz. Ödeme işlemleri ilk sağlık kurulu raporuna istinaden yürütülür.</w:t>
      </w:r>
    </w:p>
    <w:p w:rsidR="00F36E00" w:rsidRPr="0098164A" w:rsidRDefault="00F36E00" w:rsidP="009D4A75">
      <w:pPr>
        <w:autoSpaceDE w:val="0"/>
        <w:autoSpaceDN w:val="0"/>
        <w:adjustRightInd w:val="0"/>
        <w:ind w:firstLine="709"/>
        <w:jc w:val="both"/>
        <w:outlineLvl w:val="4"/>
        <w:rPr>
          <w:sz w:val="18"/>
          <w:szCs w:val="18"/>
        </w:rPr>
      </w:pPr>
      <w:r w:rsidRPr="0098164A">
        <w:rPr>
          <w:sz w:val="18"/>
          <w:szCs w:val="18"/>
        </w:rPr>
        <w:t>a) Kemoterapi ve radyoterapi tedavileri nedeniyle düzenlenen mutat taşıt dışı araç ile nakile ilişkin sağlık kurulu raporu 3 ay süre ile geçerlidir.</w:t>
      </w:r>
    </w:p>
    <w:p w:rsidR="00F36E00" w:rsidRPr="0098164A" w:rsidRDefault="00F36E00" w:rsidP="009D4A75">
      <w:pPr>
        <w:autoSpaceDE w:val="0"/>
        <w:autoSpaceDN w:val="0"/>
        <w:adjustRightInd w:val="0"/>
        <w:ind w:firstLine="709"/>
        <w:jc w:val="both"/>
        <w:outlineLvl w:val="4"/>
        <w:rPr>
          <w:sz w:val="18"/>
          <w:szCs w:val="18"/>
        </w:rPr>
      </w:pPr>
      <w:r w:rsidRPr="0098164A">
        <w:rPr>
          <w:sz w:val="18"/>
          <w:szCs w:val="18"/>
        </w:rPr>
        <w:t xml:space="preserve">b) Diyaliz tedavileri nedeniyle düzenlenen mutat taşıt dışı nakile ilişkin sağlık kurulu raporunda en az bir erişkin/çocuk nefroloji uzman hekimi </w:t>
      </w:r>
      <w:r w:rsidR="008C1F05" w:rsidRPr="0098164A">
        <w:rPr>
          <w:sz w:val="18"/>
          <w:szCs w:val="18"/>
        </w:rPr>
        <w:t xml:space="preserve">veya hastanın bulunduğu ilde nefroloji uzmanı bulunmaması durumunda sertifikalı uzman hekiminin </w:t>
      </w:r>
      <w:r w:rsidRPr="0098164A">
        <w:rPr>
          <w:sz w:val="18"/>
          <w:szCs w:val="18"/>
        </w:rPr>
        <w:t>yer alması gerekmektedir. Bu sağlık kurulu raporu 3 ay süre ile geçerlidir.</w:t>
      </w:r>
    </w:p>
    <w:p w:rsidR="00F36E00" w:rsidRPr="0098164A" w:rsidRDefault="00F36E00" w:rsidP="009D4A75">
      <w:pPr>
        <w:autoSpaceDE w:val="0"/>
        <w:autoSpaceDN w:val="0"/>
        <w:adjustRightInd w:val="0"/>
        <w:ind w:firstLine="708"/>
        <w:jc w:val="both"/>
        <w:outlineLvl w:val="4"/>
        <w:rPr>
          <w:sz w:val="18"/>
          <w:szCs w:val="18"/>
        </w:rPr>
      </w:pPr>
      <w:r w:rsidRPr="0098164A">
        <w:rPr>
          <w:sz w:val="18"/>
          <w:szCs w:val="18"/>
        </w:rPr>
        <w:t xml:space="preserve">(3) Genel sağlık sigortalısı ve bakmakla yükümlü olduğu kişiler, kendilerine bir vasıta tahsis edilmesi suretiyle başka bir yere gönderilmiş iseler, eşlik eden refakatçiye ayrıca yol gideri ödenmez. </w:t>
      </w:r>
    </w:p>
    <w:p w:rsidR="00F36E00" w:rsidRPr="0098164A" w:rsidRDefault="00F36E00" w:rsidP="00624B30">
      <w:pPr>
        <w:ind w:firstLineChars="393" w:firstLine="707"/>
        <w:jc w:val="both"/>
        <w:outlineLvl w:val="4"/>
        <w:rPr>
          <w:b/>
          <w:sz w:val="18"/>
          <w:szCs w:val="18"/>
        </w:rPr>
      </w:pPr>
      <w:r w:rsidRPr="0098164A">
        <w:rPr>
          <w:sz w:val="18"/>
          <w:szCs w:val="18"/>
        </w:rPr>
        <w:t>(4) Sağlık kurulu raporlarının elektronik ortamda alınmaya başlanılması durumunda ayrıca basılı olarak istenilip istenilmeyeceği, onay süreci ve diğer gönderilme usulleri Kurumca belirlenerek duyurulur.</w:t>
      </w:r>
    </w:p>
    <w:p w:rsidR="00F36E00" w:rsidRPr="0098164A" w:rsidRDefault="00F36E00" w:rsidP="008C4B7F">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2.6.1.</w:t>
      </w:r>
      <w:r w:rsidR="00942DAD" w:rsidRPr="0098164A">
        <w:rPr>
          <w:rFonts w:ascii="Times New Roman" w:hAnsi="Times New Roman" w:cs="Times New Roman"/>
          <w:b/>
          <w:color w:val="auto"/>
          <w:sz w:val="18"/>
          <w:szCs w:val="18"/>
        </w:rPr>
        <w:t>B-</w:t>
      </w:r>
      <w:r w:rsidRPr="0098164A">
        <w:rPr>
          <w:rFonts w:ascii="Times New Roman" w:hAnsi="Times New Roman" w:cs="Times New Roman"/>
          <w:b/>
          <w:color w:val="auto"/>
          <w:sz w:val="18"/>
          <w:szCs w:val="18"/>
        </w:rPr>
        <w:t>4</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 xml:space="preserve"> Mutat taşıt dışı araç ücretleri</w:t>
      </w:r>
    </w:p>
    <w:p w:rsidR="00F36E00" w:rsidRPr="0098164A" w:rsidRDefault="00F36E00" w:rsidP="00B347C0">
      <w:pPr>
        <w:pStyle w:val="3-NormalYaz0"/>
        <w:tabs>
          <w:tab w:val="clear" w:pos="566"/>
        </w:tabs>
        <w:ind w:firstLine="709"/>
        <w:outlineLvl w:val="4"/>
        <w:rPr>
          <w:sz w:val="18"/>
          <w:szCs w:val="18"/>
        </w:rPr>
      </w:pPr>
      <w:r w:rsidRPr="0098164A">
        <w:rPr>
          <w:sz w:val="18"/>
          <w:szCs w:val="18"/>
        </w:rPr>
        <w:t xml:space="preserve">(1) Mutat taşıt dışı araçla yapılan sevklerde mutlaka bilet/fatura ibrazı zorunludur. Bilet/fatura ibraz edilememesi halinde mutat taşıt bedeli üzerinden ödeme yapılır. </w:t>
      </w:r>
    </w:p>
    <w:p w:rsidR="00F36E00" w:rsidRPr="0098164A" w:rsidRDefault="00F36E00" w:rsidP="009D4A75">
      <w:pPr>
        <w:pStyle w:val="3-NormalYaz0"/>
        <w:tabs>
          <w:tab w:val="clear" w:pos="566"/>
        </w:tabs>
        <w:ind w:firstLine="709"/>
        <w:outlineLvl w:val="4"/>
        <w:rPr>
          <w:sz w:val="18"/>
          <w:szCs w:val="18"/>
        </w:rPr>
      </w:pPr>
      <w:r w:rsidRPr="0098164A">
        <w:rPr>
          <w:sz w:val="18"/>
          <w:szCs w:val="18"/>
        </w:rPr>
        <w:t xml:space="preserve">(2) Kişilerin özel araçları ile sağlık hizmeti sunucusuna gidiş ve/veya dönüşlerinde mutat taşıt ücreti ödenir. </w:t>
      </w:r>
    </w:p>
    <w:p w:rsidR="00F36E00" w:rsidRPr="0098164A" w:rsidRDefault="00F36E00" w:rsidP="00B347C0">
      <w:pPr>
        <w:ind w:firstLine="709"/>
        <w:jc w:val="both"/>
        <w:outlineLvl w:val="4"/>
        <w:rPr>
          <w:sz w:val="18"/>
          <w:szCs w:val="18"/>
        </w:rPr>
      </w:pPr>
      <w:r w:rsidRPr="0098164A">
        <w:rPr>
          <w:sz w:val="18"/>
          <w:szCs w:val="18"/>
        </w:rPr>
        <w:t>(3) Kurumca ticari taksi için ödenecek ücret, ilgili yerleşim yerleri arası için geçerli mutat taşıt ücreti bedelinin 5 katını geçemez.</w:t>
      </w:r>
    </w:p>
    <w:p w:rsidR="00F36E00" w:rsidRPr="0098164A" w:rsidRDefault="00F36E00" w:rsidP="00B347C0">
      <w:pPr>
        <w:autoSpaceDE w:val="0"/>
        <w:autoSpaceDN w:val="0"/>
        <w:adjustRightInd w:val="0"/>
        <w:ind w:firstLine="709"/>
        <w:jc w:val="both"/>
        <w:outlineLvl w:val="4"/>
        <w:rPr>
          <w:sz w:val="18"/>
          <w:szCs w:val="18"/>
        </w:rPr>
      </w:pPr>
      <w:r w:rsidRPr="0098164A">
        <w:rPr>
          <w:sz w:val="18"/>
          <w:szCs w:val="18"/>
        </w:rPr>
        <w:t xml:space="preserve">(4) Tarifeli uçak için ibraz edilen bilet/fatura tutarı, ekonomi sınıf bedeli üzerinden ödenir. İlgili firmanın tespit edilen uçuş tarihindeki ekonomi sınıf bileti ücretinden daha düşük ücrette bilet/fatura beyanının olması durumunda, bilet/fatura bedeli üzerinden ödeme yapılacaktır. </w:t>
      </w:r>
    </w:p>
    <w:p w:rsidR="00F36E00" w:rsidRPr="0098164A" w:rsidRDefault="00F36E00" w:rsidP="00624B30">
      <w:pPr>
        <w:ind w:firstLineChars="393" w:firstLine="707"/>
        <w:jc w:val="both"/>
        <w:outlineLvl w:val="4"/>
        <w:rPr>
          <w:sz w:val="18"/>
          <w:szCs w:val="18"/>
        </w:rPr>
      </w:pPr>
      <w:r w:rsidRPr="0098164A">
        <w:rPr>
          <w:sz w:val="18"/>
          <w:szCs w:val="18"/>
        </w:rPr>
        <w:t>(5) Kara ambulansı ve hasta nakil aracı ücreti, 07</w:t>
      </w:r>
      <w:r w:rsidR="001C5F3B" w:rsidRPr="0098164A">
        <w:rPr>
          <w:sz w:val="18"/>
          <w:szCs w:val="18"/>
        </w:rPr>
        <w:t>.</w:t>
      </w:r>
      <w:r w:rsidRPr="0098164A">
        <w:rPr>
          <w:sz w:val="18"/>
          <w:szCs w:val="18"/>
        </w:rPr>
        <w:t>12</w:t>
      </w:r>
      <w:r w:rsidR="001C5F3B" w:rsidRPr="0098164A">
        <w:rPr>
          <w:sz w:val="18"/>
          <w:szCs w:val="18"/>
        </w:rPr>
        <w:t>.</w:t>
      </w:r>
      <w:r w:rsidRPr="0098164A">
        <w:rPr>
          <w:sz w:val="18"/>
          <w:szCs w:val="18"/>
        </w:rPr>
        <w:t xml:space="preserve">2006 tarih, 26369 sayılı Resmi Gazetede yayımlanan “Ambulanslar ve Acil Sağlık Araçları İle Ambulans Hizmetleri Yönetmeliği”nin 28 inci maddesi gereği belirlenen fiyatlar esas alınarak ödenir. Ancak özel kara ambulans firmalarının Sağlık Bakanlığı onayı ile yürürlüğe giren “Ambulans Ücret Tarifesi”nden daha düşük bedelle hasta nakil beyanlarının olması durumunda, kamu ve Kurum yararı doğrultusunda belirlenen ücret tarifesinden daha düşük fatura edilmesi halinde fatura bedeli üzerinden ödeme yapılacaktır. </w:t>
      </w:r>
    </w:p>
    <w:p w:rsidR="00F36E00" w:rsidRPr="0098164A" w:rsidRDefault="00F36E00" w:rsidP="006943B1">
      <w:pPr>
        <w:ind w:firstLine="709"/>
        <w:jc w:val="both"/>
        <w:outlineLvl w:val="4"/>
        <w:rPr>
          <w:sz w:val="18"/>
          <w:szCs w:val="18"/>
        </w:rPr>
      </w:pPr>
      <w:r w:rsidRPr="0098164A">
        <w:rPr>
          <w:sz w:val="18"/>
          <w:szCs w:val="18"/>
        </w:rPr>
        <w:t>(6) Hava ambulans ücretleri sadece uzuv replantasyonu gerektiren acil sağlık hizmeti ile SUT’un 2.4.2 maddesi kapsamında sağlanan sağlık hizmetleri için ödenir. Organın/dokunun naklin yapılacağı sağlık kurumuna, hava ambulansı dışındaki özel hava taşıtı ile getirilmesi halinde gidiş-dönüş yol giderleri hava ambulansı için belirlenen tutarlar esas alınarak ödenir. Hava ambulansı ve hava ambulansı dışındaki özel hava taşıtı bedelinin ödenebilmesi için fatura ekinde taşıtın ambulans görevi maksadıyla ilk kule teması “ambulans görevi” ifadesi ile kurulmuş olması, hava aracının uçucu ve teknik kayıtlarının (motor çalıştırma-motor susturma arasındaki geçen zaman dilimi) ibraz edilmesi gerekmektedir. Ruhsatlandırılmış hava ve deniz ambulansları için aşağıda belirtilen ücretler azami ücretler olup ücretlere tıbbi müdahale bakım ücretleri dâhildir.</w:t>
      </w:r>
    </w:p>
    <w:p w:rsidR="00F36E00" w:rsidRPr="0098164A" w:rsidRDefault="00F36E00" w:rsidP="00624B30">
      <w:pPr>
        <w:ind w:firstLineChars="393" w:firstLine="707"/>
        <w:jc w:val="both"/>
        <w:outlineLvl w:val="4"/>
        <w:rPr>
          <w:sz w:val="18"/>
          <w:szCs w:val="18"/>
        </w:rPr>
      </w:pPr>
      <w:r w:rsidRPr="0098164A">
        <w:rPr>
          <w:bCs/>
          <w:sz w:val="18"/>
          <w:szCs w:val="18"/>
        </w:rPr>
        <w:t>a)</w:t>
      </w:r>
      <w:r w:rsidRPr="0098164A">
        <w:rPr>
          <w:sz w:val="18"/>
          <w:szCs w:val="18"/>
        </w:rPr>
        <w:t xml:space="preserve"> Uçak ambulans ücretleri;</w:t>
      </w:r>
    </w:p>
    <w:p w:rsidR="006943B1" w:rsidRPr="0098164A" w:rsidRDefault="00F36E00" w:rsidP="00D9275A">
      <w:pPr>
        <w:pStyle w:val="ListeParagraf"/>
        <w:numPr>
          <w:ilvl w:val="4"/>
          <w:numId w:val="44"/>
        </w:numPr>
        <w:tabs>
          <w:tab w:val="left" w:pos="993"/>
        </w:tabs>
        <w:spacing w:before="0" w:beforeAutospacing="0" w:after="0" w:afterAutospacing="0"/>
        <w:ind w:left="0" w:firstLine="709"/>
        <w:jc w:val="both"/>
        <w:outlineLvl w:val="4"/>
        <w:rPr>
          <w:sz w:val="18"/>
          <w:szCs w:val="18"/>
        </w:rPr>
      </w:pPr>
      <w:r w:rsidRPr="0098164A">
        <w:rPr>
          <w:sz w:val="18"/>
          <w:szCs w:val="18"/>
        </w:rPr>
        <w:t>Turbo prob motorlu ambulans uçağı için gidiş dönüş hesap edilmek suretiyle uçuş saati başına 2.000 (ikibin) TL + KDV,</w:t>
      </w:r>
    </w:p>
    <w:p w:rsidR="00F36E00" w:rsidRPr="0098164A" w:rsidRDefault="00F36E00" w:rsidP="00D9275A">
      <w:pPr>
        <w:pStyle w:val="ListeParagraf"/>
        <w:numPr>
          <w:ilvl w:val="4"/>
          <w:numId w:val="44"/>
        </w:numPr>
        <w:tabs>
          <w:tab w:val="left" w:pos="993"/>
        </w:tabs>
        <w:spacing w:before="0" w:beforeAutospacing="0" w:after="0" w:afterAutospacing="0"/>
        <w:ind w:left="0" w:firstLine="709"/>
        <w:jc w:val="both"/>
        <w:outlineLvl w:val="4"/>
        <w:rPr>
          <w:sz w:val="18"/>
          <w:szCs w:val="18"/>
        </w:rPr>
      </w:pPr>
      <w:r w:rsidRPr="0098164A">
        <w:rPr>
          <w:sz w:val="18"/>
          <w:szCs w:val="18"/>
        </w:rPr>
        <w:t>Jet motorlu ambulans uçağı için gidiş dönüş hesap edilmek sur</w:t>
      </w:r>
      <w:r w:rsidR="00BC3BE1" w:rsidRPr="0098164A">
        <w:rPr>
          <w:sz w:val="18"/>
          <w:szCs w:val="18"/>
        </w:rPr>
        <w:t xml:space="preserve">etiyle uçuş saati başına 3.500 </w:t>
      </w:r>
      <w:r w:rsidRPr="0098164A">
        <w:rPr>
          <w:sz w:val="18"/>
          <w:szCs w:val="18"/>
        </w:rPr>
        <w:t>(üçbinbeşyüz) TL+KDV, yurt dışı uçuşlar için 4.000 (dörtbin) TL,</w:t>
      </w:r>
    </w:p>
    <w:p w:rsidR="00F36E00" w:rsidRPr="0098164A" w:rsidRDefault="00F36E00" w:rsidP="00624B30">
      <w:pPr>
        <w:ind w:firstLineChars="393" w:firstLine="707"/>
        <w:jc w:val="both"/>
        <w:outlineLvl w:val="4"/>
        <w:rPr>
          <w:sz w:val="18"/>
          <w:szCs w:val="18"/>
        </w:rPr>
      </w:pPr>
      <w:r w:rsidRPr="0098164A">
        <w:rPr>
          <w:bCs/>
          <w:sz w:val="18"/>
          <w:szCs w:val="18"/>
        </w:rPr>
        <w:t>b)</w:t>
      </w:r>
      <w:r w:rsidRPr="0098164A">
        <w:rPr>
          <w:sz w:val="18"/>
          <w:szCs w:val="18"/>
        </w:rPr>
        <w:t xml:space="preserve"> Helikopter ambulans ücretleri;</w:t>
      </w:r>
    </w:p>
    <w:p w:rsidR="00F36E00" w:rsidRPr="0098164A" w:rsidRDefault="00F36E00" w:rsidP="00D9275A">
      <w:pPr>
        <w:pStyle w:val="ListeParagraf"/>
        <w:numPr>
          <w:ilvl w:val="0"/>
          <w:numId w:val="45"/>
        </w:numPr>
        <w:tabs>
          <w:tab w:val="left" w:pos="993"/>
        </w:tabs>
        <w:spacing w:before="0" w:beforeAutospacing="0" w:after="0" w:afterAutospacing="0"/>
        <w:ind w:left="0" w:firstLine="709"/>
        <w:jc w:val="both"/>
        <w:outlineLvl w:val="4"/>
        <w:rPr>
          <w:sz w:val="18"/>
          <w:szCs w:val="18"/>
        </w:rPr>
      </w:pPr>
      <w:r w:rsidRPr="0098164A">
        <w:rPr>
          <w:sz w:val="18"/>
          <w:szCs w:val="18"/>
        </w:rPr>
        <w:t>Tek motorlu ambulans helikopter için gidiş dönüş hesap edilmek suretiyle uçuş saati başına 1.500 (binbeşyüz) TL+KDV,</w:t>
      </w:r>
    </w:p>
    <w:p w:rsidR="00F36E00" w:rsidRPr="0098164A" w:rsidRDefault="00F36E00" w:rsidP="00D9275A">
      <w:pPr>
        <w:pStyle w:val="ListeParagraf"/>
        <w:numPr>
          <w:ilvl w:val="0"/>
          <w:numId w:val="45"/>
        </w:numPr>
        <w:tabs>
          <w:tab w:val="left" w:pos="993"/>
        </w:tabs>
        <w:spacing w:before="0" w:beforeAutospacing="0" w:after="0" w:afterAutospacing="0"/>
        <w:ind w:left="0" w:firstLine="709"/>
        <w:jc w:val="both"/>
        <w:outlineLvl w:val="4"/>
        <w:rPr>
          <w:sz w:val="18"/>
          <w:szCs w:val="18"/>
        </w:rPr>
      </w:pPr>
      <w:r w:rsidRPr="0098164A">
        <w:rPr>
          <w:sz w:val="18"/>
          <w:szCs w:val="18"/>
        </w:rPr>
        <w:t>Çift motorlu ambulans helikopter için gidiş dönüş hesap edilmek suretiyle uçuş saati başına 2.750 (ikibinyediyüzelli) TL+KDV,</w:t>
      </w:r>
    </w:p>
    <w:p w:rsidR="00F36E00" w:rsidRPr="0098164A" w:rsidRDefault="00F36E00" w:rsidP="00624B30">
      <w:pPr>
        <w:ind w:firstLineChars="393" w:firstLine="707"/>
        <w:jc w:val="both"/>
        <w:outlineLvl w:val="4"/>
        <w:rPr>
          <w:sz w:val="18"/>
          <w:szCs w:val="18"/>
        </w:rPr>
      </w:pPr>
      <w:r w:rsidRPr="0098164A">
        <w:rPr>
          <w:sz w:val="18"/>
          <w:szCs w:val="18"/>
        </w:rPr>
        <w:t>c-) Deniz ambulans ücretleri;</w:t>
      </w:r>
    </w:p>
    <w:p w:rsidR="00F36E00" w:rsidRPr="0098164A" w:rsidRDefault="00F36E00" w:rsidP="00D9275A">
      <w:pPr>
        <w:pStyle w:val="ListeParagraf"/>
        <w:numPr>
          <w:ilvl w:val="4"/>
          <w:numId w:val="46"/>
        </w:numPr>
        <w:tabs>
          <w:tab w:val="left" w:pos="993"/>
        </w:tabs>
        <w:spacing w:before="0" w:beforeAutospacing="0" w:after="0" w:afterAutospacing="0"/>
        <w:ind w:left="0" w:firstLine="709"/>
        <w:jc w:val="both"/>
        <w:outlineLvl w:val="4"/>
        <w:rPr>
          <w:sz w:val="18"/>
          <w:szCs w:val="18"/>
        </w:rPr>
      </w:pPr>
      <w:r w:rsidRPr="0098164A">
        <w:rPr>
          <w:sz w:val="18"/>
          <w:szCs w:val="18"/>
        </w:rPr>
        <w:t xml:space="preserve">Deniz ambulansı için gidiş dönüş hesap edilmek suretiyle seyir saati başına 1.500 (binbeşyüz) TL+KDV.  </w:t>
      </w:r>
    </w:p>
    <w:p w:rsidR="00F36E00" w:rsidRPr="0098164A" w:rsidRDefault="00F36E00" w:rsidP="00624B30">
      <w:pPr>
        <w:ind w:firstLineChars="393" w:firstLine="707"/>
        <w:jc w:val="both"/>
        <w:outlineLvl w:val="4"/>
        <w:rPr>
          <w:sz w:val="18"/>
          <w:szCs w:val="18"/>
        </w:rPr>
      </w:pPr>
      <w:r w:rsidRPr="0098164A">
        <w:rPr>
          <w:sz w:val="18"/>
          <w:szCs w:val="18"/>
        </w:rPr>
        <w:t>(7) Cenaze nakil aracı ücretleri ilgili belediye tarafından onaylanan ücret tarifesi üzerinden fatura tutarını aşmamak kaydıyla Kurumca karşılanır.</w:t>
      </w:r>
    </w:p>
    <w:p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491" w:name="_Toc351975198"/>
      <w:r w:rsidRPr="0098164A">
        <w:rPr>
          <w:rFonts w:ascii="Times New Roman" w:hAnsi="Times New Roman" w:cs="Times New Roman"/>
          <w:color w:val="auto"/>
          <w:sz w:val="18"/>
          <w:szCs w:val="18"/>
        </w:rPr>
        <w:t>2.6.2</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Gündelik giderleri</w:t>
      </w:r>
      <w:bookmarkEnd w:id="491"/>
      <w:r w:rsidRPr="0098164A">
        <w:rPr>
          <w:rFonts w:ascii="Times New Roman" w:hAnsi="Times New Roman" w:cs="Times New Roman"/>
          <w:color w:val="auto"/>
          <w:sz w:val="18"/>
          <w:szCs w:val="18"/>
        </w:rPr>
        <w:t xml:space="preserve"> </w:t>
      </w:r>
    </w:p>
    <w:p w:rsidR="00F36E00" w:rsidRPr="0098164A" w:rsidRDefault="006943B1" w:rsidP="00624B30">
      <w:pPr>
        <w:ind w:firstLineChars="393" w:firstLine="707"/>
        <w:jc w:val="both"/>
        <w:outlineLvl w:val="4"/>
        <w:rPr>
          <w:sz w:val="18"/>
          <w:szCs w:val="18"/>
        </w:rPr>
      </w:pPr>
      <w:r w:rsidRPr="0098164A">
        <w:rPr>
          <w:sz w:val="18"/>
          <w:szCs w:val="18"/>
        </w:rPr>
        <w:t xml:space="preserve">(1) </w:t>
      </w:r>
      <w:r w:rsidR="00F36E00" w:rsidRPr="0098164A">
        <w:rPr>
          <w:sz w:val="18"/>
          <w:szCs w:val="18"/>
        </w:rPr>
        <w:t xml:space="preserve">Kişilerin, yerleşim yeri dışındaki sağlık hizmeti sunucusuna yapılan sevklerinde hasta ve refakatçisine; </w:t>
      </w:r>
    </w:p>
    <w:p w:rsidR="00F36E00" w:rsidRPr="0098164A" w:rsidRDefault="00F36E00" w:rsidP="00D9275A">
      <w:pPr>
        <w:pStyle w:val="ListeParagraf"/>
        <w:numPr>
          <w:ilvl w:val="2"/>
          <w:numId w:val="47"/>
        </w:numPr>
        <w:tabs>
          <w:tab w:val="left" w:pos="993"/>
        </w:tabs>
        <w:spacing w:before="0" w:beforeAutospacing="0" w:after="0" w:afterAutospacing="0"/>
        <w:ind w:left="0" w:firstLine="709"/>
        <w:jc w:val="both"/>
        <w:outlineLvl w:val="4"/>
        <w:rPr>
          <w:sz w:val="18"/>
          <w:szCs w:val="18"/>
        </w:rPr>
      </w:pPr>
      <w:r w:rsidRPr="0098164A">
        <w:rPr>
          <w:sz w:val="18"/>
          <w:szCs w:val="18"/>
        </w:rPr>
        <w:t xml:space="preserve">Ayakta tedavilerde, sevk edildikleri sağlık hizmeti sunucusuna müracaat tarihi ile tedavinin sona erdiği tarihler arasında, istirahat raporu verilen süreler dışında kalan günler için gündelik ödenir. </w:t>
      </w:r>
    </w:p>
    <w:p w:rsidR="00F36E00" w:rsidRPr="0098164A" w:rsidRDefault="00F36E00" w:rsidP="00D9275A">
      <w:pPr>
        <w:pStyle w:val="ListeParagraf"/>
        <w:numPr>
          <w:ilvl w:val="2"/>
          <w:numId w:val="47"/>
        </w:numPr>
        <w:tabs>
          <w:tab w:val="left" w:pos="993"/>
        </w:tabs>
        <w:spacing w:before="0" w:beforeAutospacing="0" w:after="0" w:afterAutospacing="0"/>
        <w:ind w:left="0" w:firstLine="709"/>
        <w:jc w:val="both"/>
        <w:outlineLvl w:val="4"/>
        <w:rPr>
          <w:sz w:val="18"/>
          <w:szCs w:val="18"/>
        </w:rPr>
      </w:pPr>
      <w:r w:rsidRPr="0098164A">
        <w:rPr>
          <w:sz w:val="18"/>
          <w:szCs w:val="18"/>
        </w:rPr>
        <w:t>Yatarak tedavilerde, hasta ve refakatçisine yalnızca gidiş ve dönüş tarihi için gündelik ödenir.</w:t>
      </w:r>
    </w:p>
    <w:p w:rsidR="00F36E00" w:rsidRPr="0098164A" w:rsidRDefault="00F36E00" w:rsidP="00D9275A">
      <w:pPr>
        <w:pStyle w:val="ListeParagraf"/>
        <w:numPr>
          <w:ilvl w:val="2"/>
          <w:numId w:val="47"/>
        </w:numPr>
        <w:tabs>
          <w:tab w:val="left" w:pos="993"/>
        </w:tabs>
        <w:spacing w:before="0" w:beforeAutospacing="0" w:after="0" w:afterAutospacing="0"/>
        <w:ind w:left="0" w:firstLine="709"/>
        <w:jc w:val="both"/>
        <w:outlineLvl w:val="4"/>
        <w:rPr>
          <w:sz w:val="18"/>
          <w:szCs w:val="18"/>
        </w:rPr>
      </w:pPr>
      <w:r w:rsidRPr="0098164A">
        <w:rPr>
          <w:sz w:val="18"/>
          <w:szCs w:val="18"/>
        </w:rPr>
        <w:t xml:space="preserve">Müracaat sonrası sağlık hizmeti sunucusunda yatarak tedavi edilmesi gerekli görülmesine rağmen, yatak bulunmaması nedeniyle sağlık hizmeti sunucusuna yatırılmaksızın geçen günler için bu durumun sağlık hizmeti sunucunca belgelenmesi şartıyla 5 günü geçmemek üzere gündelik ödenir. </w:t>
      </w:r>
    </w:p>
    <w:p w:rsidR="00F36E00" w:rsidRPr="0098164A" w:rsidRDefault="00F36E00" w:rsidP="00624B30">
      <w:pPr>
        <w:ind w:firstLineChars="393" w:firstLine="707"/>
        <w:jc w:val="both"/>
        <w:outlineLvl w:val="4"/>
        <w:rPr>
          <w:sz w:val="18"/>
          <w:szCs w:val="18"/>
        </w:rPr>
      </w:pPr>
      <w:r w:rsidRPr="0098164A">
        <w:rPr>
          <w:sz w:val="18"/>
          <w:szCs w:val="18"/>
        </w:rPr>
        <w:t>(</w:t>
      </w:r>
      <w:r w:rsidR="006943B1" w:rsidRPr="0098164A">
        <w:rPr>
          <w:sz w:val="18"/>
          <w:szCs w:val="18"/>
        </w:rPr>
        <w:t>2</w:t>
      </w:r>
      <w:r w:rsidRPr="0098164A">
        <w:rPr>
          <w:sz w:val="18"/>
          <w:szCs w:val="18"/>
        </w:rPr>
        <w:t>) Gündelikler; il dâhilindeki sevklerde (ilçe-merkez arası) 100, iller arası sevklerde ise 200 gösterge rakamının devlet memurları aylıklarına uygulanan katsayı ile çarpımı sonucu bul</w:t>
      </w:r>
      <w:r w:rsidR="00BC3BE1" w:rsidRPr="0098164A">
        <w:rPr>
          <w:sz w:val="18"/>
          <w:szCs w:val="18"/>
        </w:rPr>
        <w:t>unacak tutar üzerinden ödenir.</w:t>
      </w:r>
    </w:p>
    <w:p w:rsidR="00F36E00" w:rsidRPr="0098164A" w:rsidRDefault="00F36E00" w:rsidP="00624B30">
      <w:pPr>
        <w:ind w:firstLineChars="393" w:firstLine="707"/>
        <w:jc w:val="both"/>
        <w:outlineLvl w:val="4"/>
        <w:rPr>
          <w:sz w:val="18"/>
          <w:szCs w:val="18"/>
        </w:rPr>
      </w:pPr>
      <w:r w:rsidRPr="0098164A">
        <w:rPr>
          <w:sz w:val="18"/>
          <w:szCs w:val="18"/>
        </w:rPr>
        <w:t>(</w:t>
      </w:r>
      <w:r w:rsidR="006943B1" w:rsidRPr="0098164A">
        <w:rPr>
          <w:sz w:val="18"/>
          <w:szCs w:val="18"/>
        </w:rPr>
        <w:t>3</w:t>
      </w:r>
      <w:r w:rsidRPr="0098164A">
        <w:rPr>
          <w:sz w:val="18"/>
          <w:szCs w:val="18"/>
        </w:rPr>
        <w:t>) Sevk edilen sağlık hizmeti sunucusuna müracaat tarihi ile tedavinin sona erdiği tarihin aynı gün olması halinde gündelik ödenmez.</w:t>
      </w:r>
    </w:p>
    <w:p w:rsidR="00F36E00" w:rsidRPr="0098164A" w:rsidRDefault="00F36E00" w:rsidP="00624B30">
      <w:pPr>
        <w:autoSpaceDE w:val="0"/>
        <w:autoSpaceDN w:val="0"/>
        <w:adjustRightInd w:val="0"/>
        <w:ind w:firstLineChars="393" w:firstLine="707"/>
        <w:jc w:val="both"/>
        <w:outlineLvl w:val="4"/>
        <w:rPr>
          <w:sz w:val="18"/>
          <w:szCs w:val="18"/>
        </w:rPr>
      </w:pPr>
      <w:r w:rsidRPr="0098164A">
        <w:rPr>
          <w:sz w:val="18"/>
          <w:szCs w:val="18"/>
        </w:rPr>
        <w:t>(</w:t>
      </w:r>
      <w:r w:rsidR="006943B1" w:rsidRPr="0098164A">
        <w:rPr>
          <w:sz w:val="18"/>
          <w:szCs w:val="18"/>
        </w:rPr>
        <w:t>4</w:t>
      </w:r>
      <w:r w:rsidRPr="0098164A">
        <w:rPr>
          <w:sz w:val="18"/>
          <w:szCs w:val="18"/>
        </w:rPr>
        <w:t xml:space="preserve">) Sevk edildiği sağlık hizmeti sunucusuna müracaatları sonrasında, hastanın sevk edildiği branş dışında başka bir branşa tedavinin devamı niteliğinde sevk edilmesi ve bu durumun belgelendirilmesi halinde sevk edildiği branşta ayakta tedavi görülen günler için de gündelik ödenir. </w:t>
      </w:r>
    </w:p>
    <w:p w:rsidR="00F36E00" w:rsidRPr="0098164A" w:rsidRDefault="00F36E00" w:rsidP="00624B30">
      <w:pPr>
        <w:tabs>
          <w:tab w:val="left" w:pos="720"/>
        </w:tabs>
        <w:autoSpaceDE w:val="0"/>
        <w:autoSpaceDN w:val="0"/>
        <w:adjustRightInd w:val="0"/>
        <w:ind w:firstLineChars="393" w:firstLine="707"/>
        <w:jc w:val="both"/>
        <w:outlineLvl w:val="4"/>
        <w:rPr>
          <w:b/>
          <w:sz w:val="18"/>
          <w:szCs w:val="18"/>
        </w:rPr>
      </w:pPr>
      <w:r w:rsidRPr="0098164A">
        <w:rPr>
          <w:sz w:val="18"/>
          <w:szCs w:val="18"/>
        </w:rPr>
        <w:t>(</w:t>
      </w:r>
      <w:r w:rsidR="006943B1" w:rsidRPr="0098164A">
        <w:rPr>
          <w:sz w:val="18"/>
          <w:szCs w:val="18"/>
        </w:rPr>
        <w:t>5</w:t>
      </w:r>
      <w:r w:rsidRPr="0098164A">
        <w:rPr>
          <w:sz w:val="18"/>
          <w:szCs w:val="18"/>
        </w:rPr>
        <w:t xml:space="preserve">) Sevk edildiği sağlık hizmeti sunucusuna müracaatları sonrasında, hastanın sevk edildiği yerleşim yerinde başka bir sağlık hizmeti sunucusuna tedavinin devamı niteliğinde sevk edilmesi ve bu durumun belgelendirilmesi halinde sevk edildiği sağlık hizmeti sunucusunda ayakta tedavi görülen günler için de gündelik ödenir. </w:t>
      </w:r>
    </w:p>
    <w:p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492" w:name="_Toc351975199"/>
      <w:r w:rsidRPr="0098164A">
        <w:rPr>
          <w:rFonts w:ascii="Times New Roman" w:hAnsi="Times New Roman" w:cs="Times New Roman"/>
          <w:color w:val="auto"/>
          <w:sz w:val="18"/>
          <w:szCs w:val="18"/>
        </w:rPr>
        <w:t>2.6.3</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Refakatçi giderleri</w:t>
      </w:r>
      <w:bookmarkEnd w:id="492"/>
      <w:r w:rsidRPr="0098164A">
        <w:rPr>
          <w:rFonts w:ascii="Times New Roman" w:hAnsi="Times New Roman" w:cs="Times New Roman"/>
          <w:color w:val="auto"/>
          <w:sz w:val="18"/>
          <w:szCs w:val="18"/>
        </w:rPr>
        <w:t xml:space="preserve"> </w:t>
      </w:r>
    </w:p>
    <w:p w:rsidR="00F36E00" w:rsidRPr="0098164A" w:rsidRDefault="00F36E00" w:rsidP="00624B30">
      <w:pPr>
        <w:tabs>
          <w:tab w:val="left" w:pos="851"/>
          <w:tab w:val="left" w:pos="993"/>
        </w:tabs>
        <w:autoSpaceDE w:val="0"/>
        <w:autoSpaceDN w:val="0"/>
        <w:adjustRightInd w:val="0"/>
        <w:ind w:firstLineChars="393" w:firstLine="707"/>
        <w:jc w:val="both"/>
        <w:outlineLvl w:val="4"/>
        <w:rPr>
          <w:sz w:val="18"/>
          <w:szCs w:val="18"/>
        </w:rPr>
      </w:pPr>
      <w:r w:rsidRPr="0098164A">
        <w:rPr>
          <w:sz w:val="18"/>
          <w:szCs w:val="18"/>
        </w:rPr>
        <w:t>(1)</w:t>
      </w:r>
      <w:r w:rsidRPr="0098164A">
        <w:rPr>
          <w:sz w:val="18"/>
          <w:szCs w:val="18"/>
        </w:rPr>
        <w:tab/>
        <w:t xml:space="preserve">Genel sağlık sigortalısı ve bakmakla yükümlü olduğu kişilerin bir kişiyle sınırlı olmak üzere (18 yaşını doldurmamış çocuklar için refakatin tıbben lüzum görülmesi şartı aranmaz) refakatçi giderlerinde; sevki düzenleyen sağlık hizmeti sunucusunca refakatin tıbben gerekli olduğunun, sevk ile müracaat edilen sağlık hizmeti sunucusunca refakatçi eşliğinde gelindiğinin ve/veya kalındığının </w:t>
      </w:r>
      <w:r w:rsidR="00D52406" w:rsidRPr="0098164A">
        <w:rPr>
          <w:sz w:val="18"/>
          <w:szCs w:val="18"/>
        </w:rPr>
        <w:t xml:space="preserve">elektronik ortamda </w:t>
      </w:r>
      <w:r w:rsidRPr="0098164A">
        <w:rPr>
          <w:sz w:val="18"/>
          <w:szCs w:val="18"/>
        </w:rPr>
        <w:t xml:space="preserve">veya </w:t>
      </w:r>
      <w:r w:rsidR="00292C9B" w:rsidRPr="0098164A">
        <w:rPr>
          <w:sz w:val="18"/>
          <w:szCs w:val="18"/>
        </w:rPr>
        <w:t xml:space="preserve">SUT eki </w:t>
      </w:r>
      <w:r w:rsidR="00034441" w:rsidRPr="0098164A">
        <w:rPr>
          <w:sz w:val="18"/>
          <w:szCs w:val="18"/>
        </w:rPr>
        <w:t xml:space="preserve">EK-2/F </w:t>
      </w:r>
      <w:r w:rsidRPr="0098164A">
        <w:rPr>
          <w:sz w:val="18"/>
          <w:szCs w:val="18"/>
        </w:rPr>
        <w:t>formunda belirtilmiş olması gerekmektedir.</w:t>
      </w:r>
    </w:p>
    <w:p w:rsidR="00F36E00" w:rsidRPr="0098164A" w:rsidRDefault="00F36E00" w:rsidP="00B347C0">
      <w:pPr>
        <w:ind w:firstLine="709"/>
        <w:jc w:val="both"/>
        <w:outlineLvl w:val="4"/>
        <w:rPr>
          <w:sz w:val="18"/>
          <w:szCs w:val="18"/>
        </w:rPr>
      </w:pPr>
      <w:r w:rsidRPr="0098164A">
        <w:rPr>
          <w:sz w:val="18"/>
          <w:szCs w:val="18"/>
        </w:rPr>
        <w:t xml:space="preserve">(2) Kişilerin yatarak tedavileri sırasında hekimin veya diş hekiminin tıbben göreceği lüzum üzerine; ilgili sağlık hizmeti sunucusunca düzenlenen refakatçi kalındığına dair belgeye istinaden, </w:t>
      </w:r>
      <w:r w:rsidRPr="0098164A">
        <w:rPr>
          <w:bCs/>
          <w:sz w:val="18"/>
          <w:szCs w:val="18"/>
          <w:lang w:eastAsia="en-US"/>
        </w:rPr>
        <w:t xml:space="preserve">hastanın </w:t>
      </w:r>
      <w:r w:rsidRPr="0098164A">
        <w:rPr>
          <w:sz w:val="18"/>
          <w:szCs w:val="18"/>
        </w:rPr>
        <w:t xml:space="preserve">yanında kalan refakatçisinin yatak ve yemek giderleri, </w:t>
      </w:r>
      <w:r w:rsidRPr="0098164A">
        <w:rPr>
          <w:bCs/>
          <w:sz w:val="18"/>
          <w:szCs w:val="18"/>
          <w:lang w:eastAsia="en-US"/>
        </w:rPr>
        <w:t>sağlık hizmeti sunucusunca Kuruma fatura edilmesi halinde</w:t>
      </w:r>
      <w:r w:rsidRPr="0098164A">
        <w:rPr>
          <w:sz w:val="18"/>
          <w:szCs w:val="18"/>
        </w:rPr>
        <w:t xml:space="preserve"> SUT eki </w:t>
      </w:r>
      <w:r w:rsidR="00755F67" w:rsidRPr="0098164A">
        <w:rPr>
          <w:sz w:val="18"/>
          <w:szCs w:val="18"/>
        </w:rPr>
        <w:t>EK-</w:t>
      </w:r>
      <w:r w:rsidR="00D70E7B" w:rsidRPr="0098164A">
        <w:rPr>
          <w:sz w:val="18"/>
          <w:szCs w:val="18"/>
        </w:rPr>
        <w:t>2/B</w:t>
      </w:r>
      <w:r w:rsidR="00034441" w:rsidRPr="0098164A">
        <w:rPr>
          <w:sz w:val="18"/>
          <w:szCs w:val="18"/>
        </w:rPr>
        <w:t xml:space="preserve"> </w:t>
      </w:r>
      <w:r w:rsidRPr="0098164A">
        <w:rPr>
          <w:sz w:val="18"/>
          <w:szCs w:val="18"/>
        </w:rPr>
        <w:t>Listesinde yer alan “</w:t>
      </w:r>
      <w:r w:rsidR="00D70E7B" w:rsidRPr="0098164A">
        <w:rPr>
          <w:sz w:val="18"/>
          <w:szCs w:val="18"/>
        </w:rPr>
        <w:t>r</w:t>
      </w:r>
      <w:r w:rsidRPr="0098164A">
        <w:rPr>
          <w:sz w:val="18"/>
          <w:szCs w:val="18"/>
        </w:rPr>
        <w:t xml:space="preserve">efakat” puanı esas alınarak karşılanır, ayrıca bu günler için ilgililere gündelik ödenmez. Günübirlik tedavilerde SUT eki </w:t>
      </w:r>
      <w:r w:rsidR="00755F67" w:rsidRPr="0098164A">
        <w:rPr>
          <w:sz w:val="18"/>
          <w:szCs w:val="18"/>
        </w:rPr>
        <w:t>EK-</w:t>
      </w:r>
      <w:r w:rsidR="00D70E7B" w:rsidRPr="0098164A">
        <w:rPr>
          <w:sz w:val="18"/>
          <w:szCs w:val="18"/>
        </w:rPr>
        <w:t>2/B</w:t>
      </w:r>
      <w:r w:rsidR="00034441" w:rsidRPr="0098164A">
        <w:rPr>
          <w:sz w:val="18"/>
          <w:szCs w:val="18"/>
        </w:rPr>
        <w:t xml:space="preserve"> </w:t>
      </w:r>
      <w:r w:rsidRPr="0098164A">
        <w:rPr>
          <w:sz w:val="18"/>
          <w:szCs w:val="18"/>
        </w:rPr>
        <w:t>Listesinde yer alan “refakat” kodu faturalandırılamaz.</w:t>
      </w:r>
    </w:p>
    <w:p w:rsidR="00F36E00" w:rsidRPr="0098164A" w:rsidRDefault="00F36E00" w:rsidP="00B347C0">
      <w:pPr>
        <w:ind w:firstLine="709"/>
        <w:jc w:val="both"/>
        <w:outlineLvl w:val="4"/>
        <w:rPr>
          <w:sz w:val="18"/>
          <w:szCs w:val="18"/>
        </w:rPr>
      </w:pPr>
      <w:r w:rsidRPr="0098164A">
        <w:rPr>
          <w:sz w:val="18"/>
          <w:szCs w:val="18"/>
        </w:rPr>
        <w:t>(3) Hastanın yoğun bakım ünitesindeki yatarak tedavi süresi ile sınırlı olmak üzere sağlık hizmeti sunucusunda kalınmayan her gün için refakatçisine gündelik ödenir.</w:t>
      </w:r>
    </w:p>
    <w:p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493" w:name="_Toc351975200"/>
      <w:r w:rsidRPr="0098164A">
        <w:rPr>
          <w:rFonts w:ascii="Times New Roman" w:hAnsi="Times New Roman" w:cs="Times New Roman"/>
          <w:color w:val="auto"/>
          <w:sz w:val="18"/>
          <w:szCs w:val="18"/>
        </w:rPr>
        <w:t>2.6.4</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Kontrol çağrılarına istinaden yapılan sevklere ilişkin yol ve gündelik giderleri</w:t>
      </w:r>
      <w:bookmarkEnd w:id="493"/>
    </w:p>
    <w:p w:rsidR="00F36E00" w:rsidRPr="0098164A" w:rsidRDefault="00F36E00" w:rsidP="00624B30">
      <w:pPr>
        <w:ind w:firstLineChars="393" w:firstLine="707"/>
        <w:jc w:val="both"/>
        <w:outlineLvl w:val="4"/>
        <w:rPr>
          <w:sz w:val="18"/>
          <w:szCs w:val="18"/>
        </w:rPr>
      </w:pPr>
      <w:r w:rsidRPr="0098164A">
        <w:rPr>
          <w:sz w:val="18"/>
          <w:szCs w:val="18"/>
        </w:rPr>
        <w:t>(1) Mevzuata uygun olarak yerleşim yeri dışındaki sağlık hizmeti sunucusuna sevk edilen ve sevk edildiği sağlık hizmeti sunucusunca belirli aralıklarla kontrolü uygun görülen</w:t>
      </w:r>
      <w:r w:rsidR="00266DDA" w:rsidRPr="0098164A">
        <w:rPr>
          <w:sz w:val="18"/>
          <w:szCs w:val="18"/>
        </w:rPr>
        <w:t xml:space="preserve"> </w:t>
      </w:r>
      <w:r w:rsidR="0013746C" w:rsidRPr="0098164A">
        <w:rPr>
          <w:sz w:val="18"/>
          <w:szCs w:val="18"/>
        </w:rPr>
        <w:t>o</w:t>
      </w:r>
      <w:r w:rsidRPr="0098164A">
        <w:rPr>
          <w:sz w:val="18"/>
          <w:szCs w:val="18"/>
        </w:rPr>
        <w:t>rgan, do</w:t>
      </w:r>
      <w:r w:rsidR="0013746C" w:rsidRPr="0098164A">
        <w:rPr>
          <w:sz w:val="18"/>
          <w:szCs w:val="18"/>
        </w:rPr>
        <w:t>ku ve kök hücre nakli uygulanan veya k</w:t>
      </w:r>
      <w:r w:rsidRPr="0098164A">
        <w:rPr>
          <w:sz w:val="18"/>
          <w:szCs w:val="18"/>
        </w:rPr>
        <w:t>anser tedavisi gören</w:t>
      </w:r>
      <w:r w:rsidR="0013746C" w:rsidRPr="0098164A">
        <w:rPr>
          <w:sz w:val="18"/>
          <w:szCs w:val="18"/>
        </w:rPr>
        <w:t xml:space="preserve"> veya m</w:t>
      </w:r>
      <w:r w:rsidRPr="0098164A">
        <w:rPr>
          <w:sz w:val="18"/>
          <w:szCs w:val="18"/>
        </w:rPr>
        <w:t xml:space="preserve">eslek hastalıkları hastanesinde meslek </w:t>
      </w:r>
      <w:r w:rsidR="0013746C" w:rsidRPr="0098164A">
        <w:rPr>
          <w:sz w:val="18"/>
          <w:szCs w:val="18"/>
        </w:rPr>
        <w:t xml:space="preserve">hastalığı nedeniyle tedavi olan </w:t>
      </w:r>
      <w:r w:rsidRPr="0098164A">
        <w:rPr>
          <w:sz w:val="18"/>
          <w:szCs w:val="18"/>
        </w:rPr>
        <w:t>has</w:t>
      </w:r>
      <w:r w:rsidR="0013746C" w:rsidRPr="0098164A">
        <w:rPr>
          <w:sz w:val="18"/>
          <w:szCs w:val="18"/>
        </w:rPr>
        <w:t>taların; kontrol amaçlı sevkleri;</w:t>
      </w:r>
    </w:p>
    <w:p w:rsidR="00F36E00" w:rsidRPr="0098164A" w:rsidRDefault="00F36E00" w:rsidP="00624B30">
      <w:pPr>
        <w:ind w:firstLineChars="393" w:firstLine="707"/>
        <w:jc w:val="both"/>
        <w:outlineLvl w:val="4"/>
        <w:rPr>
          <w:sz w:val="18"/>
          <w:szCs w:val="18"/>
        </w:rPr>
      </w:pPr>
      <w:r w:rsidRPr="0098164A">
        <w:rPr>
          <w:sz w:val="18"/>
          <w:szCs w:val="18"/>
        </w:rPr>
        <w:t xml:space="preserve">a) Kontrole çağrıldığını gösteren belgeye istinaden birinci basamak sağlık hizmeti sunucuları dâhil tüm sağlık hizmeti sunucularınca yapılabilecektir. </w:t>
      </w:r>
    </w:p>
    <w:p w:rsidR="00F36E00" w:rsidRPr="0098164A" w:rsidRDefault="00F36E00" w:rsidP="00624B30">
      <w:pPr>
        <w:ind w:firstLineChars="393" w:firstLine="707"/>
        <w:jc w:val="both"/>
        <w:outlineLvl w:val="4"/>
        <w:rPr>
          <w:sz w:val="18"/>
          <w:szCs w:val="18"/>
        </w:rPr>
      </w:pPr>
      <w:r w:rsidRPr="0098164A">
        <w:rPr>
          <w:sz w:val="18"/>
          <w:szCs w:val="18"/>
        </w:rPr>
        <w:t xml:space="preserve">b) Kontrol çağrılarına istinaden birinci basamak sağlık hizmeti sunucusunca yapılan sevklere ilişkin yol gideri ödemesi yapılırken, sevk belgesi ile birlikte kontrol çağrı belgesinin de ödeme belgeleriyle birlikte ibrazı/gönderilmesi zorunludur. Kontrol çağrı tarihinin sevk belgesi veya tedavi gördüğünü belirtir belge üzerinde hekim tarafından belirtilmiş olması yeterlidir. Hekim imza ve kaşesini içermeyen belge, kontrol çağrı belgesi olarak kabul edilmez. </w:t>
      </w:r>
    </w:p>
    <w:p w:rsidR="00F36E00" w:rsidRPr="0098164A" w:rsidRDefault="00F36E00" w:rsidP="00624B30">
      <w:pPr>
        <w:ind w:firstLineChars="393" w:firstLine="707"/>
        <w:jc w:val="both"/>
        <w:outlineLvl w:val="4"/>
        <w:rPr>
          <w:sz w:val="18"/>
          <w:szCs w:val="18"/>
        </w:rPr>
      </w:pPr>
      <w:r w:rsidRPr="0098164A">
        <w:rPr>
          <w:sz w:val="18"/>
          <w:szCs w:val="18"/>
        </w:rPr>
        <w:t>c) Kontrol çağrılarına istinaden ikinci ve üçüncü basamak sağlık hizmeti sunucusunca düzenlenen sevklere ilişkin yol gideri ödemesi yapılırken kontrol çağrı belgesi aranmaz.</w:t>
      </w:r>
    </w:p>
    <w:p w:rsidR="00F36E00" w:rsidRPr="0098164A" w:rsidRDefault="00F5437A" w:rsidP="00624B30">
      <w:pPr>
        <w:ind w:firstLineChars="393" w:firstLine="707"/>
        <w:jc w:val="both"/>
        <w:outlineLvl w:val="4"/>
        <w:rPr>
          <w:sz w:val="18"/>
          <w:szCs w:val="18"/>
        </w:rPr>
      </w:pPr>
      <w:r w:rsidRPr="0098164A">
        <w:rPr>
          <w:sz w:val="18"/>
          <w:szCs w:val="18"/>
        </w:rPr>
        <w:t>ç</w:t>
      </w:r>
      <w:r w:rsidR="00F36E00" w:rsidRPr="0098164A">
        <w:rPr>
          <w:sz w:val="18"/>
          <w:szCs w:val="18"/>
        </w:rPr>
        <w:t xml:space="preserve">) </w:t>
      </w:r>
      <w:r w:rsidR="00D4529F" w:rsidRPr="0098164A">
        <w:rPr>
          <w:sz w:val="18"/>
          <w:szCs w:val="18"/>
        </w:rPr>
        <w:t>Birinci fıkrada</w:t>
      </w:r>
      <w:r w:rsidR="00F36E00" w:rsidRPr="0098164A">
        <w:rPr>
          <w:sz w:val="18"/>
          <w:szCs w:val="18"/>
        </w:rPr>
        <w:t xml:space="preserve"> sayılan tedaviler/hastalıklar dışında kalan tedavilerin/hastalıkların kontrol amaçlı çağrılarına ilişkin giderler Kurumca karşılanmaz. </w:t>
      </w:r>
    </w:p>
    <w:p w:rsidR="00F36E00" w:rsidRPr="0098164A" w:rsidRDefault="00F5437A" w:rsidP="00624B30">
      <w:pPr>
        <w:ind w:firstLineChars="393" w:firstLine="707"/>
        <w:jc w:val="both"/>
        <w:outlineLvl w:val="4"/>
        <w:rPr>
          <w:sz w:val="18"/>
          <w:szCs w:val="18"/>
        </w:rPr>
      </w:pPr>
      <w:r w:rsidRPr="0098164A">
        <w:rPr>
          <w:sz w:val="18"/>
          <w:szCs w:val="18"/>
        </w:rPr>
        <w:t>d</w:t>
      </w:r>
      <w:r w:rsidR="00F36E00" w:rsidRPr="0098164A">
        <w:rPr>
          <w:sz w:val="18"/>
          <w:szCs w:val="18"/>
        </w:rPr>
        <w:t>) Kontrol çağrılarına istinaden mutat taşıt dışı vasıta ile yapılan sevklere ilişkin işlemler SUT’un 2.6.</w:t>
      </w:r>
      <w:r w:rsidR="00323FA7" w:rsidRPr="0098164A">
        <w:rPr>
          <w:sz w:val="18"/>
          <w:szCs w:val="18"/>
        </w:rPr>
        <w:t>1.</w:t>
      </w:r>
      <w:r w:rsidR="00326649" w:rsidRPr="0098164A">
        <w:rPr>
          <w:sz w:val="18"/>
          <w:szCs w:val="18"/>
        </w:rPr>
        <w:t>B-</w:t>
      </w:r>
      <w:r w:rsidR="00D4529F" w:rsidRPr="0098164A">
        <w:rPr>
          <w:sz w:val="18"/>
          <w:szCs w:val="18"/>
        </w:rPr>
        <w:t>3</w:t>
      </w:r>
      <w:r w:rsidR="00F36E00" w:rsidRPr="0098164A">
        <w:rPr>
          <w:sz w:val="18"/>
          <w:szCs w:val="18"/>
        </w:rPr>
        <w:t xml:space="preserve"> ve 2.6.</w:t>
      </w:r>
      <w:r w:rsidR="00D4529F" w:rsidRPr="0098164A">
        <w:rPr>
          <w:sz w:val="18"/>
          <w:szCs w:val="18"/>
        </w:rPr>
        <w:t>1.</w:t>
      </w:r>
      <w:r w:rsidR="00326649" w:rsidRPr="0098164A">
        <w:rPr>
          <w:sz w:val="18"/>
          <w:szCs w:val="18"/>
        </w:rPr>
        <w:t>B-</w:t>
      </w:r>
      <w:r w:rsidR="00D4529F" w:rsidRPr="0098164A">
        <w:rPr>
          <w:sz w:val="18"/>
          <w:szCs w:val="18"/>
        </w:rPr>
        <w:t>4</w:t>
      </w:r>
      <w:r w:rsidR="00F36E00" w:rsidRPr="0098164A">
        <w:rPr>
          <w:sz w:val="18"/>
          <w:szCs w:val="18"/>
        </w:rPr>
        <w:t xml:space="preserve"> maddeleri doğrultusunda yürütülür.</w:t>
      </w:r>
    </w:p>
    <w:p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494" w:name="_Toc351975201"/>
      <w:r w:rsidRPr="0098164A">
        <w:rPr>
          <w:rFonts w:ascii="Times New Roman" w:hAnsi="Times New Roman" w:cs="Times New Roman"/>
          <w:color w:val="auto"/>
          <w:sz w:val="18"/>
          <w:szCs w:val="18"/>
        </w:rPr>
        <w:t>2.6.5</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Organ nakli tedavilerine ait yol ve gündelik giderleri</w:t>
      </w:r>
      <w:bookmarkEnd w:id="494"/>
    </w:p>
    <w:p w:rsidR="00F36E00" w:rsidRPr="0098164A" w:rsidRDefault="00F36E00" w:rsidP="00624B30">
      <w:pPr>
        <w:ind w:firstLineChars="393" w:firstLine="707"/>
        <w:jc w:val="both"/>
        <w:outlineLvl w:val="4"/>
        <w:rPr>
          <w:sz w:val="18"/>
          <w:szCs w:val="18"/>
        </w:rPr>
      </w:pPr>
      <w:r w:rsidRPr="0098164A">
        <w:rPr>
          <w:sz w:val="18"/>
          <w:szCs w:val="18"/>
        </w:rPr>
        <w:t>(1) Organ nakli tedavilerinde hastanın organın bulunduğu yere veya organın organ nakli yapılacak merkezin bulunduğu yere getirilmesine ilişkin gidiş-dönüş nakliye/transfer masrafları, Ulusal Koordinasyon Merkezi veya Bölge Koordinasyon Merkezi tarafından tutanak altına alınarak belirlenen ulaşım aracı esas alınmak kaydıyla karşılanır.</w:t>
      </w:r>
    </w:p>
    <w:p w:rsidR="00F36E00" w:rsidRPr="0098164A" w:rsidRDefault="00F36E00" w:rsidP="00624B30">
      <w:pPr>
        <w:ind w:firstLineChars="393" w:firstLine="707"/>
        <w:jc w:val="both"/>
        <w:outlineLvl w:val="4"/>
        <w:rPr>
          <w:sz w:val="18"/>
          <w:szCs w:val="18"/>
        </w:rPr>
      </w:pPr>
      <w:r w:rsidRPr="0098164A">
        <w:rPr>
          <w:sz w:val="18"/>
          <w:szCs w:val="18"/>
        </w:rPr>
        <w:t>(2) Ulusal Koordinasyon Merkezi veya Bölge Koordinasyon Merkezi tarafından tutanak altına alınarak belirlenen ulaşım aracı için, SUT’un 2.6.</w:t>
      </w:r>
      <w:r w:rsidR="00D4529F" w:rsidRPr="0098164A">
        <w:rPr>
          <w:sz w:val="18"/>
          <w:szCs w:val="18"/>
        </w:rPr>
        <w:t>1.</w:t>
      </w:r>
      <w:r w:rsidR="00326649" w:rsidRPr="0098164A">
        <w:rPr>
          <w:sz w:val="18"/>
          <w:szCs w:val="18"/>
        </w:rPr>
        <w:t>B-</w:t>
      </w:r>
      <w:r w:rsidR="00D4529F" w:rsidRPr="0098164A">
        <w:rPr>
          <w:sz w:val="18"/>
          <w:szCs w:val="18"/>
        </w:rPr>
        <w:t>4</w:t>
      </w:r>
      <w:r w:rsidRPr="0098164A">
        <w:rPr>
          <w:sz w:val="18"/>
          <w:szCs w:val="18"/>
        </w:rPr>
        <w:t xml:space="preserve"> maddesi doğrultusunda tespit edilen bedel, fatura</w:t>
      </w:r>
      <w:r w:rsidR="00515508" w:rsidRPr="0098164A">
        <w:rPr>
          <w:sz w:val="18"/>
          <w:szCs w:val="18"/>
        </w:rPr>
        <w:t>/</w:t>
      </w:r>
      <w:r w:rsidRPr="0098164A">
        <w:rPr>
          <w:sz w:val="18"/>
          <w:szCs w:val="18"/>
        </w:rPr>
        <w:t>bilet tutarını aşmamak üzere ödenir.</w:t>
      </w:r>
    </w:p>
    <w:p w:rsidR="00F36E00" w:rsidRPr="0098164A" w:rsidRDefault="00F36E00" w:rsidP="00624B30">
      <w:pPr>
        <w:ind w:firstLineChars="393" w:firstLine="707"/>
        <w:jc w:val="both"/>
        <w:outlineLvl w:val="4"/>
        <w:rPr>
          <w:sz w:val="18"/>
          <w:szCs w:val="18"/>
        </w:rPr>
      </w:pPr>
      <w:r w:rsidRPr="0098164A">
        <w:rPr>
          <w:sz w:val="18"/>
          <w:szCs w:val="18"/>
        </w:rPr>
        <w:t xml:space="preserve">(3) Organ naklinin gerçekleştirilememiş olması ilgili giderlerin ödenmesine engel teşkil etmez. </w:t>
      </w:r>
    </w:p>
    <w:p w:rsidR="00F36E00" w:rsidRPr="0098164A" w:rsidRDefault="00F36E00" w:rsidP="00624B30">
      <w:pPr>
        <w:ind w:firstLineChars="393" w:firstLine="707"/>
        <w:jc w:val="both"/>
        <w:outlineLvl w:val="4"/>
        <w:rPr>
          <w:sz w:val="18"/>
          <w:szCs w:val="18"/>
        </w:rPr>
      </w:pPr>
      <w:r w:rsidRPr="0098164A">
        <w:rPr>
          <w:sz w:val="18"/>
          <w:szCs w:val="18"/>
        </w:rPr>
        <w:t xml:space="preserve">(4) Kemik iliği/kordon kanı nakline ilişkin yol giderleri, SUT’un </w:t>
      </w:r>
      <w:r w:rsidR="005B1930" w:rsidRPr="0098164A">
        <w:rPr>
          <w:sz w:val="18"/>
          <w:szCs w:val="18"/>
        </w:rPr>
        <w:t>2.6.1.B-4(6)</w:t>
      </w:r>
      <w:r w:rsidR="00326649" w:rsidRPr="0098164A">
        <w:rPr>
          <w:sz w:val="18"/>
          <w:szCs w:val="18"/>
        </w:rPr>
        <w:t xml:space="preserve"> </w:t>
      </w:r>
      <w:r w:rsidR="00D4529F" w:rsidRPr="0098164A">
        <w:rPr>
          <w:sz w:val="18"/>
          <w:szCs w:val="18"/>
        </w:rPr>
        <w:t>fıkrası</w:t>
      </w:r>
      <w:r w:rsidRPr="0098164A">
        <w:rPr>
          <w:sz w:val="18"/>
          <w:szCs w:val="18"/>
        </w:rPr>
        <w:t xml:space="preserve"> doğrultusunda karşılanır.</w:t>
      </w:r>
    </w:p>
    <w:p w:rsidR="00F36E00" w:rsidRPr="0098164A" w:rsidRDefault="00F36E00" w:rsidP="00624B30">
      <w:pPr>
        <w:ind w:firstLineChars="393" w:firstLine="707"/>
        <w:jc w:val="both"/>
        <w:outlineLvl w:val="4"/>
        <w:rPr>
          <w:sz w:val="18"/>
          <w:szCs w:val="18"/>
        </w:rPr>
      </w:pPr>
      <w:r w:rsidRPr="0098164A">
        <w:rPr>
          <w:sz w:val="18"/>
          <w:szCs w:val="18"/>
        </w:rPr>
        <w:t xml:space="preserve">(5) Uzuv replantasyonu gerektiren acil sağlık hizmeti için müracaat edilen sağlık hizmeti sunucusunca hava ambulansı ile başka bir sağlık hizmeti sunucusuna sevkin gerekli görülmesi ve bu durumun belgelendirilmesi koşulu ile hava ambulansı için SUT’un </w:t>
      </w:r>
      <w:r w:rsidR="005B1930" w:rsidRPr="0098164A">
        <w:rPr>
          <w:sz w:val="18"/>
          <w:szCs w:val="18"/>
        </w:rPr>
        <w:t>2.6.1.B-4(6)</w:t>
      </w:r>
      <w:r w:rsidR="00326649" w:rsidRPr="0098164A">
        <w:rPr>
          <w:sz w:val="18"/>
          <w:szCs w:val="18"/>
        </w:rPr>
        <w:t xml:space="preserve"> </w:t>
      </w:r>
      <w:r w:rsidR="00D4529F" w:rsidRPr="0098164A">
        <w:rPr>
          <w:sz w:val="18"/>
          <w:szCs w:val="18"/>
        </w:rPr>
        <w:t xml:space="preserve">fıkrası </w:t>
      </w:r>
      <w:r w:rsidRPr="0098164A">
        <w:rPr>
          <w:sz w:val="18"/>
          <w:szCs w:val="18"/>
        </w:rPr>
        <w:t>doğrultusunda tespit edilen bedel, fatura/bilet tutarını aşmamak üzere ödenir.</w:t>
      </w:r>
    </w:p>
    <w:p w:rsidR="00F36E00" w:rsidRPr="0098164A" w:rsidRDefault="00F36E00" w:rsidP="00624B30">
      <w:pPr>
        <w:ind w:firstLineChars="393" w:firstLine="707"/>
        <w:jc w:val="both"/>
        <w:outlineLvl w:val="4"/>
        <w:rPr>
          <w:sz w:val="18"/>
          <w:szCs w:val="18"/>
        </w:rPr>
      </w:pPr>
      <w:r w:rsidRPr="0098164A">
        <w:rPr>
          <w:sz w:val="18"/>
          <w:szCs w:val="18"/>
        </w:rPr>
        <w:t>(6) Donör (verici) durumundaki kişilerin sağlık giderlerinin finansmanının Kurumumuzca karşılanması durumunda, mevzuata uygun sevk edilmeleri halinde yol, gündelik ve refakatçi giderleri Kurumca karşılanır.</w:t>
      </w:r>
    </w:p>
    <w:p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495" w:name="_Toc351975202"/>
      <w:r w:rsidRPr="0098164A">
        <w:rPr>
          <w:rFonts w:ascii="Times New Roman" w:hAnsi="Times New Roman" w:cs="Times New Roman"/>
          <w:color w:val="auto"/>
          <w:sz w:val="18"/>
          <w:szCs w:val="18"/>
        </w:rPr>
        <w:t>2.6.6</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Kaplıca tedavilerine ait yol ve gündelik giderleri</w:t>
      </w:r>
      <w:bookmarkEnd w:id="495"/>
    </w:p>
    <w:p w:rsidR="00F36E00" w:rsidRPr="0098164A" w:rsidRDefault="00F36E00" w:rsidP="00624B30">
      <w:pPr>
        <w:ind w:firstLineChars="393" w:firstLine="707"/>
        <w:jc w:val="both"/>
        <w:outlineLvl w:val="4"/>
        <w:rPr>
          <w:sz w:val="18"/>
          <w:szCs w:val="18"/>
        </w:rPr>
      </w:pPr>
      <w:r w:rsidRPr="0098164A">
        <w:rPr>
          <w:sz w:val="18"/>
          <w:szCs w:val="18"/>
        </w:rPr>
        <w:t xml:space="preserve">(1) Kaplıca tedavilerine ilişkin yol, gündelik ve refakatçi giderleri, tedavi için düzenlenen sağlık kurulu raporuna dayanılarak karşılanır. </w:t>
      </w:r>
    </w:p>
    <w:p w:rsidR="00F36E00" w:rsidRPr="0098164A" w:rsidRDefault="00F36E00" w:rsidP="00624B30">
      <w:pPr>
        <w:ind w:firstLineChars="393" w:firstLine="707"/>
        <w:jc w:val="both"/>
        <w:outlineLvl w:val="4"/>
        <w:rPr>
          <w:b/>
          <w:sz w:val="18"/>
          <w:szCs w:val="18"/>
        </w:rPr>
      </w:pPr>
      <w:r w:rsidRPr="0098164A">
        <w:rPr>
          <w:sz w:val="18"/>
          <w:szCs w:val="18"/>
        </w:rPr>
        <w:t>(2)</w:t>
      </w:r>
      <w:r w:rsidR="007C4817" w:rsidRPr="007C4817">
        <w:rPr>
          <w:b/>
          <w:color w:val="FF0000"/>
          <w:sz w:val="18"/>
          <w:szCs w:val="18"/>
        </w:rPr>
        <w:t xml:space="preserve"> </w:t>
      </w:r>
      <w:r w:rsidRPr="0098164A">
        <w:rPr>
          <w:sz w:val="18"/>
          <w:szCs w:val="18"/>
        </w:rPr>
        <w:t>Sağlık kurulu raporunun düzenlendiği gün dahil</w:t>
      </w:r>
      <w:r w:rsidR="00791C6A">
        <w:rPr>
          <w:sz w:val="18"/>
          <w:szCs w:val="18"/>
        </w:rPr>
        <w:t xml:space="preserve"> </w:t>
      </w:r>
      <w:r w:rsidR="00791C6A" w:rsidRPr="007C4817">
        <w:rPr>
          <w:b/>
          <w:color w:val="FF0000"/>
          <w:sz w:val="18"/>
          <w:szCs w:val="18"/>
        </w:rPr>
        <w:t xml:space="preserve">(Değişik: RG- </w:t>
      </w:r>
      <w:r w:rsidR="00295AE1">
        <w:rPr>
          <w:b/>
          <w:color w:val="FF0000"/>
          <w:sz w:val="18"/>
          <w:szCs w:val="18"/>
        </w:rPr>
        <w:t>25/07/2014-29071</w:t>
      </w:r>
      <w:r w:rsidR="00791C6A" w:rsidRPr="007C4817">
        <w:rPr>
          <w:b/>
          <w:color w:val="FF0000"/>
          <w:sz w:val="18"/>
          <w:szCs w:val="18"/>
        </w:rPr>
        <w:t xml:space="preserve"> / </w:t>
      </w:r>
      <w:r w:rsidR="00791C6A">
        <w:rPr>
          <w:b/>
          <w:color w:val="FF0000"/>
          <w:sz w:val="18"/>
          <w:szCs w:val="18"/>
        </w:rPr>
        <w:t>15</w:t>
      </w:r>
      <w:r w:rsidR="00791C6A" w:rsidRPr="007C4817">
        <w:rPr>
          <w:b/>
          <w:color w:val="FF0000"/>
          <w:sz w:val="18"/>
          <w:szCs w:val="18"/>
        </w:rPr>
        <w:t xml:space="preserve"> md. Yürürlük: </w:t>
      </w:r>
      <w:r w:rsidR="00791C6A">
        <w:rPr>
          <w:b/>
          <w:color w:val="FF0000"/>
          <w:sz w:val="18"/>
          <w:szCs w:val="18"/>
        </w:rPr>
        <w:t>18/04/2014</w:t>
      </w:r>
      <w:r w:rsidR="00791C6A" w:rsidRPr="007C4817">
        <w:rPr>
          <w:b/>
          <w:color w:val="FF0000"/>
          <w:sz w:val="18"/>
          <w:szCs w:val="18"/>
        </w:rPr>
        <w:t>)</w:t>
      </w:r>
      <w:r w:rsidR="00791C6A" w:rsidRPr="0098164A">
        <w:rPr>
          <w:sz w:val="18"/>
          <w:szCs w:val="18"/>
        </w:rPr>
        <w:t xml:space="preserve"> </w:t>
      </w:r>
      <w:r w:rsidRPr="0098164A">
        <w:rPr>
          <w:sz w:val="18"/>
          <w:szCs w:val="18"/>
        </w:rPr>
        <w:t xml:space="preserve"> </w:t>
      </w:r>
      <w:r w:rsidRPr="007C4817">
        <w:rPr>
          <w:b/>
          <w:strike/>
          <w:sz w:val="18"/>
          <w:szCs w:val="18"/>
        </w:rPr>
        <w:t>3</w:t>
      </w:r>
      <w:r w:rsidR="00791C6A">
        <w:rPr>
          <w:sz w:val="18"/>
          <w:szCs w:val="18"/>
        </w:rPr>
        <w:t xml:space="preserve"> </w:t>
      </w:r>
      <w:r w:rsidR="007C4817" w:rsidRPr="007C4817">
        <w:rPr>
          <w:b/>
          <w:color w:val="FF0000"/>
          <w:sz w:val="18"/>
          <w:szCs w:val="18"/>
        </w:rPr>
        <w:t>5</w:t>
      </w:r>
      <w:r w:rsidR="007C4817">
        <w:rPr>
          <w:sz w:val="18"/>
          <w:szCs w:val="18"/>
        </w:rPr>
        <w:t xml:space="preserve"> </w:t>
      </w:r>
      <w:r w:rsidRPr="0098164A">
        <w:rPr>
          <w:sz w:val="18"/>
          <w:szCs w:val="18"/>
        </w:rPr>
        <w:t xml:space="preserve">işgünü içinde kaplıca tesisine müracaat edilmesi gerekmektedir. Bu süre içinde kaplıca tesisine müracaat edilmemesi halinde yol gideri ve gündeliklerin ödenebilmesi için yeniden sağlık kurulu raporu düzenlenmesine gerek bulunmayıp, raporun geçerli olduğu süre içerisinde sağlık hizmeti sunucusu tarafından </w:t>
      </w:r>
      <w:r w:rsidR="00D52406" w:rsidRPr="0098164A">
        <w:rPr>
          <w:sz w:val="18"/>
          <w:szCs w:val="18"/>
        </w:rPr>
        <w:t xml:space="preserve">elektronik ortamda </w:t>
      </w:r>
      <w:r w:rsidRPr="0098164A">
        <w:rPr>
          <w:sz w:val="18"/>
          <w:szCs w:val="18"/>
        </w:rPr>
        <w:t xml:space="preserve">veya SUT eki </w:t>
      </w:r>
      <w:r w:rsidR="00126DAD" w:rsidRPr="0098164A">
        <w:rPr>
          <w:sz w:val="18"/>
          <w:szCs w:val="18"/>
        </w:rPr>
        <w:t xml:space="preserve">EK-2/F </w:t>
      </w:r>
      <w:r w:rsidRPr="0098164A">
        <w:rPr>
          <w:sz w:val="18"/>
          <w:szCs w:val="18"/>
        </w:rPr>
        <w:t>formu (sevk belgesi) düzenlenmesi ve</w:t>
      </w:r>
      <w:r w:rsidR="00791C6A">
        <w:rPr>
          <w:sz w:val="18"/>
          <w:szCs w:val="18"/>
        </w:rPr>
        <w:t xml:space="preserve"> </w:t>
      </w:r>
      <w:r w:rsidR="00791C6A" w:rsidRPr="007C4817">
        <w:rPr>
          <w:b/>
          <w:color w:val="FF0000"/>
          <w:sz w:val="18"/>
          <w:szCs w:val="18"/>
        </w:rPr>
        <w:t xml:space="preserve">(Değişik: RG- </w:t>
      </w:r>
      <w:r w:rsidR="00295AE1">
        <w:rPr>
          <w:b/>
          <w:color w:val="FF0000"/>
          <w:sz w:val="18"/>
          <w:szCs w:val="18"/>
        </w:rPr>
        <w:t>25/07/2014-29071</w:t>
      </w:r>
      <w:r w:rsidR="00791C6A" w:rsidRPr="007C4817">
        <w:rPr>
          <w:b/>
          <w:color w:val="FF0000"/>
          <w:sz w:val="18"/>
          <w:szCs w:val="18"/>
        </w:rPr>
        <w:t xml:space="preserve"> / </w:t>
      </w:r>
      <w:r w:rsidR="00791C6A">
        <w:rPr>
          <w:b/>
          <w:color w:val="FF0000"/>
          <w:sz w:val="18"/>
          <w:szCs w:val="18"/>
        </w:rPr>
        <w:t>15</w:t>
      </w:r>
      <w:r w:rsidR="00791C6A" w:rsidRPr="007C4817">
        <w:rPr>
          <w:b/>
          <w:color w:val="FF0000"/>
          <w:sz w:val="18"/>
          <w:szCs w:val="18"/>
        </w:rPr>
        <w:t xml:space="preserve"> md. Yürürlük: </w:t>
      </w:r>
      <w:r w:rsidR="00791C6A">
        <w:rPr>
          <w:b/>
          <w:color w:val="FF0000"/>
          <w:sz w:val="18"/>
          <w:szCs w:val="18"/>
        </w:rPr>
        <w:t>18/04/2014</w:t>
      </w:r>
      <w:r w:rsidR="00791C6A" w:rsidRPr="007C4817">
        <w:rPr>
          <w:b/>
          <w:color w:val="FF0000"/>
          <w:sz w:val="18"/>
          <w:szCs w:val="18"/>
        </w:rPr>
        <w:t>)</w:t>
      </w:r>
      <w:r w:rsidR="00791C6A" w:rsidRPr="0098164A">
        <w:rPr>
          <w:sz w:val="18"/>
          <w:szCs w:val="18"/>
        </w:rPr>
        <w:t xml:space="preserve"> </w:t>
      </w:r>
      <w:r w:rsidRPr="00791C6A">
        <w:rPr>
          <w:strike/>
          <w:sz w:val="18"/>
          <w:szCs w:val="18"/>
        </w:rPr>
        <w:t xml:space="preserve"> 3</w:t>
      </w:r>
      <w:r w:rsidR="00791C6A">
        <w:rPr>
          <w:sz w:val="18"/>
          <w:szCs w:val="18"/>
        </w:rPr>
        <w:t xml:space="preserve"> </w:t>
      </w:r>
      <w:r w:rsidR="00791C6A" w:rsidRPr="007C4817">
        <w:rPr>
          <w:b/>
          <w:color w:val="FF0000"/>
          <w:sz w:val="18"/>
          <w:szCs w:val="18"/>
        </w:rPr>
        <w:t>5</w:t>
      </w:r>
      <w:r w:rsidRPr="0098164A">
        <w:rPr>
          <w:sz w:val="18"/>
          <w:szCs w:val="18"/>
        </w:rPr>
        <w:t xml:space="preserve"> </w:t>
      </w:r>
      <w:r w:rsidR="00F003CC" w:rsidRPr="0098164A">
        <w:rPr>
          <w:sz w:val="18"/>
          <w:szCs w:val="18"/>
        </w:rPr>
        <w:t>işgünü</w:t>
      </w:r>
      <w:r w:rsidRPr="0098164A">
        <w:rPr>
          <w:sz w:val="18"/>
          <w:szCs w:val="18"/>
        </w:rPr>
        <w:t xml:space="preserve"> içerisinde kaplıca tesisine müracaat edilmesi gerekmektedir.</w:t>
      </w:r>
    </w:p>
    <w:p w:rsidR="00F36E00" w:rsidRPr="0098164A" w:rsidRDefault="00F36E00" w:rsidP="00624B30">
      <w:pPr>
        <w:ind w:firstLineChars="393" w:firstLine="707"/>
        <w:jc w:val="both"/>
        <w:outlineLvl w:val="4"/>
        <w:rPr>
          <w:bCs/>
          <w:sz w:val="18"/>
          <w:szCs w:val="18"/>
        </w:rPr>
      </w:pPr>
      <w:r w:rsidRPr="0098164A">
        <w:rPr>
          <w:bCs/>
          <w:sz w:val="18"/>
          <w:szCs w:val="18"/>
        </w:rPr>
        <w:t>(3</w:t>
      </w:r>
      <w:r w:rsidRPr="0098164A">
        <w:rPr>
          <w:sz w:val="18"/>
          <w:szCs w:val="18"/>
        </w:rPr>
        <w:t xml:space="preserve">) Sağlık Bakanlığınca işletme izni verilmeyen kaplıcalarda tedavi görenlere ve refakatçilerine ait giderler Kurumca karşılanmaz. </w:t>
      </w:r>
    </w:p>
    <w:p w:rsidR="00F36E00" w:rsidRPr="0098164A" w:rsidRDefault="00F36E00" w:rsidP="00624B30">
      <w:pPr>
        <w:ind w:firstLineChars="393" w:firstLine="707"/>
        <w:jc w:val="both"/>
        <w:outlineLvl w:val="4"/>
        <w:rPr>
          <w:sz w:val="18"/>
          <w:szCs w:val="18"/>
        </w:rPr>
      </w:pPr>
      <w:r w:rsidRPr="0098164A">
        <w:rPr>
          <w:sz w:val="18"/>
          <w:szCs w:val="18"/>
        </w:rPr>
        <w:t>(4) Raporda</w:t>
      </w:r>
      <w:r w:rsidR="00515508" w:rsidRPr="0098164A">
        <w:rPr>
          <w:sz w:val="18"/>
          <w:szCs w:val="18"/>
        </w:rPr>
        <w:t>/</w:t>
      </w:r>
      <w:r w:rsidRPr="0098164A">
        <w:rPr>
          <w:sz w:val="18"/>
          <w:szCs w:val="18"/>
        </w:rPr>
        <w:t xml:space="preserve">sevk formunda refakatin tıbben gerekli olduğunun belirtilmesi (18 yaşını doldurmamış çocuklar için aranmaz) ve tedavinin yapıldığı tesis tarafından refakatçi kalındığının belgelenmesi halinde refakatçinin yol giderleri ve gündelikleri Kurumca karşılanır. </w:t>
      </w:r>
    </w:p>
    <w:p w:rsidR="00F36E00" w:rsidRPr="0098164A" w:rsidRDefault="00F36E00" w:rsidP="00624B30">
      <w:pPr>
        <w:keepLines/>
        <w:tabs>
          <w:tab w:val="left" w:pos="851"/>
        </w:tabs>
        <w:suppressAutoHyphens/>
        <w:ind w:firstLineChars="393" w:firstLine="707"/>
        <w:jc w:val="both"/>
        <w:outlineLvl w:val="4"/>
        <w:rPr>
          <w:sz w:val="18"/>
          <w:szCs w:val="18"/>
        </w:rPr>
      </w:pPr>
      <w:r w:rsidRPr="0098164A">
        <w:rPr>
          <w:sz w:val="18"/>
          <w:szCs w:val="18"/>
        </w:rPr>
        <w:t>(5) Yol giderleri mutat taşıt bedeli üzerinden ödenir.</w:t>
      </w:r>
    </w:p>
    <w:p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496" w:name="_Toc351975203"/>
      <w:r w:rsidRPr="0098164A">
        <w:rPr>
          <w:rFonts w:ascii="Times New Roman" w:hAnsi="Times New Roman" w:cs="Times New Roman"/>
          <w:color w:val="auto"/>
          <w:sz w:val="18"/>
          <w:szCs w:val="18"/>
        </w:rPr>
        <w:t>2.6.7</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Belli bir program çerçevesinde sayılan tedavilere ait yol ve gündelik giderleri</w:t>
      </w:r>
      <w:bookmarkEnd w:id="496"/>
    </w:p>
    <w:p w:rsidR="00F36E00" w:rsidRPr="0098164A" w:rsidRDefault="00F36E00" w:rsidP="00624B30">
      <w:pPr>
        <w:ind w:firstLineChars="393" w:firstLine="707"/>
        <w:jc w:val="both"/>
        <w:outlineLvl w:val="4"/>
        <w:rPr>
          <w:sz w:val="18"/>
          <w:szCs w:val="18"/>
        </w:rPr>
      </w:pPr>
      <w:r w:rsidRPr="0098164A">
        <w:rPr>
          <w:sz w:val="18"/>
          <w:szCs w:val="18"/>
        </w:rPr>
        <w:t>(1) Belli bir program çerçevesinde tedavi gören (kemoterapi, radyoterapi, diyaliz vb.) genel sağlık sigortalısı ve bakmakla yükümlü olduğu kişilerin ilk sevk belgesine istinaden tedavilerinin devamı niteliğindeki diğer müracaatları nedeniyle oluşan yol gideri, gündelik ve refakatçi giderlerinin ödenmesinde, her gidişleri için sevk belgesi aranmaz.</w:t>
      </w:r>
    </w:p>
    <w:p w:rsidR="00F36E00" w:rsidRPr="0098164A" w:rsidRDefault="00F36E00" w:rsidP="00624B30">
      <w:pPr>
        <w:ind w:firstLineChars="393" w:firstLine="707"/>
        <w:jc w:val="both"/>
        <w:outlineLvl w:val="4"/>
        <w:rPr>
          <w:sz w:val="18"/>
          <w:szCs w:val="18"/>
        </w:rPr>
      </w:pPr>
      <w:r w:rsidRPr="0098164A">
        <w:rPr>
          <w:sz w:val="18"/>
          <w:szCs w:val="18"/>
        </w:rPr>
        <w:t xml:space="preserve">(2) Ödeme işlemleri ilk sevk belgesine istinaden, diğer müracaatlara ilişkin tedavi gördüğü tarihleri belirtir müracaat edilen sağlık hizmeti sunucusunca düzenlenecek belge doğrultusunda yürütülür. </w:t>
      </w:r>
    </w:p>
    <w:p w:rsidR="00F36E00" w:rsidRPr="00746FDA" w:rsidRDefault="00F36E00" w:rsidP="00624B30">
      <w:pPr>
        <w:ind w:firstLineChars="393" w:firstLine="707"/>
        <w:jc w:val="both"/>
        <w:outlineLvl w:val="4"/>
        <w:rPr>
          <w:sz w:val="20"/>
          <w:szCs w:val="20"/>
        </w:rPr>
      </w:pPr>
      <w:r w:rsidRPr="0098164A">
        <w:rPr>
          <w:sz w:val="18"/>
          <w:szCs w:val="18"/>
        </w:rPr>
        <w:t xml:space="preserve">(3) Yerleşim yerinde ikinci veya üçüncü basamak sağlık hizmeti sunucusu bulunmaması halinde birinci basamak sağlık kuruluşunca düzenlenen sevk belgesi kabul edilecek olup sözleşmeli herhangi bir sağlık hizmeti sunucusu bulunmaması durumunda ise yerleşim yerinin belirlenmesi halinde tedavi için düzenlenen geçerli sağlık raporu, sevk belgesi </w:t>
      </w:r>
      <w:r w:rsidRPr="00746FDA">
        <w:rPr>
          <w:sz w:val="20"/>
          <w:szCs w:val="20"/>
        </w:rPr>
        <w:t xml:space="preserve">olarak kabul edilir.  </w:t>
      </w:r>
    </w:p>
    <w:p w:rsidR="00F36E00" w:rsidRPr="00746FDA" w:rsidRDefault="00F36E00" w:rsidP="008C4B7F">
      <w:pPr>
        <w:pStyle w:val="Balk3"/>
        <w:spacing w:before="0"/>
        <w:ind w:firstLine="284"/>
        <w:jc w:val="both"/>
        <w:rPr>
          <w:rFonts w:ascii="Times New Roman" w:hAnsi="Times New Roman" w:cs="Times New Roman"/>
          <w:color w:val="auto"/>
          <w:sz w:val="20"/>
          <w:szCs w:val="20"/>
        </w:rPr>
      </w:pPr>
      <w:bookmarkStart w:id="497" w:name="_IV.2.1.A-_Mutat_taşıt"/>
      <w:bookmarkStart w:id="498" w:name="_Toc351975204"/>
      <w:bookmarkStart w:id="499" w:name="_Toc245228843"/>
      <w:bookmarkStart w:id="500" w:name="_Toc251702617"/>
      <w:bookmarkStart w:id="501" w:name="_Ref252696550"/>
      <w:bookmarkStart w:id="502" w:name="_Toc252741273"/>
      <w:bookmarkStart w:id="503" w:name="_Toc252742728"/>
      <w:bookmarkEnd w:id="490"/>
      <w:bookmarkEnd w:id="497"/>
      <w:r w:rsidRPr="00746FDA">
        <w:rPr>
          <w:rFonts w:ascii="Times New Roman" w:hAnsi="Times New Roman" w:cs="Times New Roman"/>
          <w:color w:val="auto"/>
          <w:sz w:val="20"/>
          <w:szCs w:val="20"/>
        </w:rPr>
        <w:t>2.6.8</w:t>
      </w:r>
      <w:r w:rsidR="008F131A" w:rsidRPr="00746FDA">
        <w:rPr>
          <w:rFonts w:ascii="Times New Roman" w:hAnsi="Times New Roman" w:cs="Times New Roman"/>
          <w:color w:val="auto"/>
          <w:sz w:val="20"/>
          <w:szCs w:val="20"/>
        </w:rPr>
        <w:t xml:space="preserve"> -</w:t>
      </w:r>
      <w:r w:rsidRPr="00746FDA">
        <w:rPr>
          <w:rFonts w:ascii="Times New Roman" w:hAnsi="Times New Roman" w:cs="Times New Roman"/>
          <w:color w:val="auto"/>
          <w:sz w:val="20"/>
          <w:szCs w:val="20"/>
        </w:rPr>
        <w:t xml:space="preserve"> Cenaze nakil işlemleri</w:t>
      </w:r>
      <w:bookmarkEnd w:id="498"/>
    </w:p>
    <w:p w:rsidR="00F36E00" w:rsidRPr="0098164A" w:rsidRDefault="00F36E00" w:rsidP="00624B30">
      <w:pPr>
        <w:ind w:firstLineChars="393" w:firstLine="707"/>
        <w:jc w:val="both"/>
        <w:outlineLvl w:val="4"/>
        <w:rPr>
          <w:sz w:val="18"/>
          <w:szCs w:val="18"/>
        </w:rPr>
      </w:pPr>
      <w:r w:rsidRPr="0098164A">
        <w:rPr>
          <w:sz w:val="18"/>
          <w:szCs w:val="18"/>
        </w:rPr>
        <w:t xml:space="preserve">(1) Yerleşim yeri dışındaki sağlık hizmeti sunucusuna sevk edilen, ancak yapılan tedavilere rağmen vefat eden </w:t>
      </w:r>
      <w:r w:rsidR="00D07F57" w:rsidRPr="0098164A">
        <w:rPr>
          <w:sz w:val="18"/>
          <w:szCs w:val="18"/>
        </w:rPr>
        <w:t>g</w:t>
      </w:r>
      <w:r w:rsidRPr="0098164A">
        <w:rPr>
          <w:sz w:val="18"/>
          <w:szCs w:val="18"/>
        </w:rPr>
        <w:t>enel sağlık sigortalısı ve bakmakla yükümlü olduğu kişilerin cenaze nakline ilişkin giderleri, sevkin düzenlendiği sağlık hizmeti sunucusunun bulunduğu yerleşim yeri mesafesini aşmamak üzere Kurumca karşılanır.</w:t>
      </w:r>
    </w:p>
    <w:p w:rsidR="00F36E00" w:rsidRPr="0098164A" w:rsidRDefault="00F36E00" w:rsidP="00624B30">
      <w:pPr>
        <w:ind w:firstLineChars="393" w:firstLine="707"/>
        <w:jc w:val="both"/>
        <w:outlineLvl w:val="4"/>
        <w:rPr>
          <w:sz w:val="18"/>
          <w:szCs w:val="18"/>
        </w:rPr>
      </w:pPr>
      <w:r w:rsidRPr="0098164A">
        <w:rPr>
          <w:sz w:val="18"/>
          <w:szCs w:val="18"/>
        </w:rPr>
        <w:t>(2) Sevk edilmeksizin müracaat edilen sağlık hizmeti sunucusunda vefat eden kişilerin cenaze nakline ilişkin giderler Kurumca karşılanmaz.</w:t>
      </w:r>
    </w:p>
    <w:p w:rsidR="00F36E00" w:rsidRPr="0098164A" w:rsidRDefault="00F36E00" w:rsidP="00624B30">
      <w:pPr>
        <w:ind w:firstLineChars="393" w:firstLine="707"/>
        <w:jc w:val="both"/>
        <w:outlineLvl w:val="4"/>
        <w:rPr>
          <w:sz w:val="18"/>
          <w:szCs w:val="18"/>
        </w:rPr>
      </w:pPr>
      <w:r w:rsidRPr="0098164A">
        <w:rPr>
          <w:sz w:val="18"/>
          <w:szCs w:val="18"/>
        </w:rPr>
        <w:t>(3) 5510 sayılı Kanunun 4 üncü maddesinin birinci fıkrasının (c) bendinde sayılan sigortalıların cenaze nakline ilişkin giderler ilgili kamu idaresince karşılanacağından Kurumca ayrıca ödeme yapılmaz.</w:t>
      </w:r>
    </w:p>
    <w:p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504" w:name="_Toc351975205"/>
      <w:r w:rsidRPr="0098164A">
        <w:rPr>
          <w:rFonts w:ascii="Times New Roman" w:hAnsi="Times New Roman" w:cs="Times New Roman"/>
          <w:color w:val="auto"/>
          <w:sz w:val="18"/>
          <w:szCs w:val="18"/>
        </w:rPr>
        <w:t>2.6.9</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Yol ve gündelik gideri ortak hükümler</w:t>
      </w:r>
      <w:bookmarkEnd w:id="499"/>
      <w:bookmarkEnd w:id="500"/>
      <w:bookmarkEnd w:id="501"/>
      <w:bookmarkEnd w:id="502"/>
      <w:bookmarkEnd w:id="503"/>
      <w:r w:rsidRPr="0098164A">
        <w:rPr>
          <w:rFonts w:ascii="Times New Roman" w:hAnsi="Times New Roman" w:cs="Times New Roman"/>
          <w:color w:val="auto"/>
          <w:sz w:val="18"/>
          <w:szCs w:val="18"/>
        </w:rPr>
        <w:t>i</w:t>
      </w:r>
      <w:bookmarkEnd w:id="504"/>
    </w:p>
    <w:p w:rsidR="00F36E00" w:rsidRPr="0098164A" w:rsidRDefault="003256BF" w:rsidP="00746FDA">
      <w:pPr>
        <w:rPr>
          <w:sz w:val="18"/>
          <w:szCs w:val="18"/>
        </w:rPr>
      </w:pPr>
      <w:r>
        <w:rPr>
          <w:sz w:val="18"/>
          <w:szCs w:val="18"/>
        </w:rPr>
        <w:t xml:space="preserve">               </w:t>
      </w:r>
      <w:r w:rsidR="00F36E00" w:rsidRPr="0098164A">
        <w:rPr>
          <w:sz w:val="18"/>
          <w:szCs w:val="18"/>
        </w:rPr>
        <w:t>(1)</w:t>
      </w:r>
      <w:r w:rsidR="00AE658F" w:rsidRPr="00AE658F">
        <w:rPr>
          <w:b/>
          <w:bCs/>
          <w:color w:val="FF0000"/>
          <w:sz w:val="20"/>
          <w:szCs w:val="20"/>
        </w:rPr>
        <w:t xml:space="preserve"> </w:t>
      </w:r>
      <w:r w:rsidR="00F36E00" w:rsidRPr="0098164A">
        <w:rPr>
          <w:sz w:val="18"/>
          <w:szCs w:val="18"/>
        </w:rPr>
        <w:t>Genel sağlık sigortalısı ve bakmakla yükümlü olduğu kişiler ile refakatçilere</w:t>
      </w:r>
      <w:r w:rsidR="00443F69">
        <w:rPr>
          <w:sz w:val="18"/>
          <w:szCs w:val="18"/>
        </w:rPr>
        <w:t xml:space="preserve"> </w:t>
      </w:r>
      <w:r w:rsidR="00443F69" w:rsidRPr="00074234">
        <w:rPr>
          <w:b/>
          <w:bCs/>
          <w:color w:val="FF0000"/>
          <w:sz w:val="18"/>
          <w:szCs w:val="18"/>
        </w:rPr>
        <w:t>(Değişik: RG-30/08/2014-29104/ 5  md. Yürürlük: 30/08/2014)</w:t>
      </w:r>
      <w:r w:rsidR="00443F69" w:rsidRPr="00074234">
        <w:rPr>
          <w:sz w:val="18"/>
          <w:szCs w:val="18"/>
        </w:rPr>
        <w:t xml:space="preserve"> </w:t>
      </w:r>
      <w:r w:rsidR="00F36E00" w:rsidRPr="0098164A">
        <w:rPr>
          <w:sz w:val="18"/>
          <w:szCs w:val="18"/>
        </w:rPr>
        <w:t xml:space="preserve"> </w:t>
      </w:r>
      <w:r w:rsidR="00F36E00" w:rsidRPr="00746FDA">
        <w:rPr>
          <w:strike/>
          <w:sz w:val="18"/>
          <w:szCs w:val="18"/>
        </w:rPr>
        <w:t>mücavir alan</w:t>
      </w:r>
      <w:r w:rsidR="00F36E00" w:rsidRPr="0098164A">
        <w:rPr>
          <w:sz w:val="18"/>
          <w:szCs w:val="18"/>
        </w:rPr>
        <w:t xml:space="preserve"> </w:t>
      </w:r>
      <w:r w:rsidRPr="003256BF">
        <w:rPr>
          <w:color w:val="FF0000"/>
          <w:sz w:val="18"/>
          <w:szCs w:val="18"/>
        </w:rPr>
        <w:t>yerleşim yeri</w:t>
      </w:r>
      <w:r>
        <w:rPr>
          <w:sz w:val="18"/>
          <w:szCs w:val="18"/>
        </w:rPr>
        <w:t xml:space="preserve"> </w:t>
      </w:r>
      <w:r w:rsidR="00F36E00" w:rsidRPr="0098164A">
        <w:rPr>
          <w:sz w:val="18"/>
          <w:szCs w:val="18"/>
        </w:rPr>
        <w:t>içindeki nakiller için yol ve gündelik gideri ödenmez.</w:t>
      </w:r>
    </w:p>
    <w:p w:rsidR="00F36E00" w:rsidRPr="0098164A" w:rsidRDefault="00F36E00" w:rsidP="00746FDA">
      <w:pPr>
        <w:ind w:firstLineChars="393" w:firstLine="707"/>
        <w:jc w:val="both"/>
        <w:outlineLvl w:val="4"/>
        <w:rPr>
          <w:sz w:val="18"/>
          <w:szCs w:val="18"/>
        </w:rPr>
      </w:pPr>
      <w:r w:rsidRPr="0098164A">
        <w:rPr>
          <w:sz w:val="18"/>
          <w:szCs w:val="18"/>
        </w:rPr>
        <w:t>(2)</w:t>
      </w:r>
      <w:r w:rsidR="00AE658F">
        <w:rPr>
          <w:sz w:val="18"/>
          <w:szCs w:val="18"/>
        </w:rPr>
        <w:t xml:space="preserve"> </w:t>
      </w:r>
      <w:r w:rsidRPr="0098164A">
        <w:rPr>
          <w:sz w:val="18"/>
          <w:szCs w:val="18"/>
        </w:rPr>
        <w:t xml:space="preserve">Sevk yapılmaksızın belediye/büyükşehir belediye </w:t>
      </w:r>
      <w:r w:rsidR="00443F69" w:rsidRPr="00074234">
        <w:rPr>
          <w:b/>
          <w:bCs/>
          <w:color w:val="FF0000"/>
          <w:sz w:val="18"/>
          <w:szCs w:val="18"/>
        </w:rPr>
        <w:t>(Değişik: RG-30/08/2014-29104/</w:t>
      </w:r>
      <w:r w:rsidR="0000642E">
        <w:rPr>
          <w:b/>
          <w:bCs/>
          <w:color w:val="FF0000"/>
          <w:sz w:val="18"/>
          <w:szCs w:val="18"/>
        </w:rPr>
        <w:t xml:space="preserve"> 5 </w:t>
      </w:r>
      <w:r w:rsidR="00443F69" w:rsidRPr="00074234">
        <w:rPr>
          <w:b/>
          <w:bCs/>
          <w:color w:val="FF0000"/>
          <w:sz w:val="18"/>
          <w:szCs w:val="18"/>
        </w:rPr>
        <w:t>md. Yürürlük: 30/08/2014)</w:t>
      </w:r>
      <w:r w:rsidR="00443F69" w:rsidRPr="00746FDA">
        <w:t xml:space="preserve"> </w:t>
      </w:r>
      <w:r w:rsidRPr="003256BF">
        <w:rPr>
          <w:strike/>
          <w:sz w:val="20"/>
          <w:szCs w:val="20"/>
        </w:rPr>
        <w:t>mücavir alanı</w:t>
      </w:r>
      <w:r w:rsidR="003256BF">
        <w:rPr>
          <w:sz w:val="18"/>
          <w:szCs w:val="18"/>
        </w:rPr>
        <w:t xml:space="preserve"> </w:t>
      </w:r>
      <w:r w:rsidR="003256BF" w:rsidRPr="003256BF">
        <w:rPr>
          <w:color w:val="FF0000"/>
          <w:sz w:val="18"/>
          <w:szCs w:val="18"/>
        </w:rPr>
        <w:t>yerleşim yeri</w:t>
      </w:r>
      <w:r w:rsidRPr="003256BF">
        <w:rPr>
          <w:color w:val="FF0000"/>
          <w:sz w:val="18"/>
          <w:szCs w:val="18"/>
        </w:rPr>
        <w:t xml:space="preserve"> </w:t>
      </w:r>
      <w:r w:rsidRPr="0098164A">
        <w:rPr>
          <w:sz w:val="18"/>
          <w:szCs w:val="18"/>
        </w:rPr>
        <w:t xml:space="preserve">dışındaki bir sağlık hizmeti sunucusundan sağlık hizmeti alınması hâlinde yol gideri ve gündelik ödenmez. </w:t>
      </w:r>
    </w:p>
    <w:p w:rsidR="00F36E00" w:rsidRPr="0098164A" w:rsidRDefault="00F36E00" w:rsidP="00624B30">
      <w:pPr>
        <w:ind w:firstLineChars="393" w:firstLine="707"/>
        <w:jc w:val="both"/>
        <w:outlineLvl w:val="4"/>
        <w:rPr>
          <w:sz w:val="18"/>
          <w:szCs w:val="18"/>
        </w:rPr>
      </w:pPr>
      <w:r w:rsidRPr="0098164A">
        <w:rPr>
          <w:sz w:val="18"/>
          <w:szCs w:val="18"/>
        </w:rPr>
        <w:t xml:space="preserve">(3) Sözleşmesiz sağlık hizmeti sunucusu tarafından yapılan sevklerdeki yol, gündelik ve refakatçi giderlerinin ödenebilmesi için sevkin, acil hal nedeniyle yapıldığının Kurumca kabul edilmesi gereklidir. </w:t>
      </w:r>
    </w:p>
    <w:p w:rsidR="00F36E00" w:rsidRPr="0098164A" w:rsidRDefault="00F36E00" w:rsidP="00624B30">
      <w:pPr>
        <w:ind w:firstLine="709"/>
        <w:jc w:val="both"/>
        <w:outlineLvl w:val="4"/>
        <w:rPr>
          <w:sz w:val="18"/>
          <w:szCs w:val="18"/>
        </w:rPr>
      </w:pPr>
      <w:r w:rsidRPr="0098164A">
        <w:rPr>
          <w:sz w:val="18"/>
          <w:szCs w:val="18"/>
        </w:rPr>
        <w:t xml:space="preserve">(4) Sevk edilen sağlık hizmeti sunucularına ayaktan müracaatlarda, ilgili branş uzman hekiminin bulunmaması nedeniyle sağlık hizmeti verilemediğinin ilgili sağlık hizmeti sunucusu başhekimliğince onaylanarak belgelenmesi halinde gidiş-dönüş için ilgili </w:t>
      </w:r>
      <w:r w:rsidR="006D57AF" w:rsidRPr="0098164A">
        <w:rPr>
          <w:sz w:val="18"/>
          <w:szCs w:val="18"/>
        </w:rPr>
        <w:t>giderler Kurumca karşılanır.</w:t>
      </w:r>
    </w:p>
    <w:bookmarkEnd w:id="482"/>
    <w:bookmarkEnd w:id="483"/>
    <w:bookmarkEnd w:id="484"/>
    <w:p w:rsidR="00F36E00" w:rsidRPr="0098164A" w:rsidRDefault="00F36E00" w:rsidP="00624B30">
      <w:pPr>
        <w:tabs>
          <w:tab w:val="left" w:pos="720"/>
        </w:tabs>
        <w:ind w:firstLine="709"/>
        <w:jc w:val="both"/>
        <w:outlineLvl w:val="4"/>
        <w:rPr>
          <w:sz w:val="18"/>
          <w:szCs w:val="18"/>
        </w:rPr>
      </w:pPr>
      <w:r w:rsidRPr="0098164A">
        <w:rPr>
          <w:sz w:val="18"/>
          <w:szCs w:val="18"/>
        </w:rPr>
        <w:t>(5) Genel sağlık sigortalısı veya bakmakla yükümlü olduğu kişilerin bu madde kapsamındaki ödemeye esas fatura ve eki belgeleri için Kurumca tıbbi uygunluk aranan veya Kurumca kabul edilmesi halinde ödenebileceği belirtilen durumlarda tıbbi uygunluk, hastane faturası ödemelerinin yapıldığı bağlı bulunulan İl Müdürlükleri tarafından verilir.</w:t>
      </w:r>
    </w:p>
    <w:p w:rsidR="00F36E00" w:rsidRPr="0098164A" w:rsidRDefault="00F36E00" w:rsidP="00624B30">
      <w:pPr>
        <w:ind w:firstLine="709"/>
        <w:jc w:val="both"/>
        <w:outlineLvl w:val="4"/>
        <w:rPr>
          <w:sz w:val="18"/>
          <w:szCs w:val="18"/>
        </w:rPr>
      </w:pPr>
      <w:r w:rsidRPr="0098164A">
        <w:rPr>
          <w:sz w:val="18"/>
          <w:szCs w:val="18"/>
        </w:rPr>
        <w:t xml:space="preserve">(6) </w:t>
      </w:r>
      <w:r w:rsidR="006C7089" w:rsidRPr="0098164A">
        <w:rPr>
          <w:sz w:val="18"/>
          <w:szCs w:val="18"/>
        </w:rPr>
        <w:t xml:space="preserve">5510 sayılı </w:t>
      </w:r>
      <w:r w:rsidRPr="0098164A">
        <w:rPr>
          <w:sz w:val="18"/>
          <w:szCs w:val="18"/>
        </w:rPr>
        <w:t>Kanunun 60 ıncı maddesinin birinci fıkrasının (c) bendinin (1), (3) ve (9) numaralı alt bentleri gereği genel sağlık sigortası k</w:t>
      </w:r>
      <w:r w:rsidR="00746FDA">
        <w:t xml:space="preserve"> </w:t>
      </w:r>
      <w:r w:rsidRPr="0098164A">
        <w:rPr>
          <w:sz w:val="18"/>
          <w:szCs w:val="18"/>
        </w:rPr>
        <w:t>apsamına alınan kişilerin SUT</w:t>
      </w:r>
      <w:r w:rsidR="00263E91" w:rsidRPr="0098164A">
        <w:rPr>
          <w:sz w:val="18"/>
          <w:szCs w:val="18"/>
        </w:rPr>
        <w:t>’</w:t>
      </w:r>
      <w:r w:rsidRPr="0098164A">
        <w:rPr>
          <w:sz w:val="18"/>
          <w:szCs w:val="18"/>
        </w:rPr>
        <w:t>un 1.5.1 maddesinde belirtilen usul ve esaslara uygun sevklerine ilişkin yol gündelik ve refakatçi giderleri SUT</w:t>
      </w:r>
      <w:r w:rsidR="00263E91" w:rsidRPr="0098164A">
        <w:rPr>
          <w:sz w:val="18"/>
          <w:szCs w:val="18"/>
        </w:rPr>
        <w:t>’</w:t>
      </w:r>
      <w:r w:rsidRPr="0098164A">
        <w:rPr>
          <w:sz w:val="18"/>
          <w:szCs w:val="18"/>
        </w:rPr>
        <w:t xml:space="preserve">un 2.6 madde hükümleri doğrultusunda karşılanır. </w:t>
      </w:r>
    </w:p>
    <w:p w:rsidR="00F36E00" w:rsidRPr="0098164A" w:rsidRDefault="00F36E00" w:rsidP="00624B30">
      <w:pPr>
        <w:tabs>
          <w:tab w:val="left" w:pos="720"/>
        </w:tabs>
        <w:ind w:firstLine="709"/>
        <w:jc w:val="both"/>
        <w:outlineLvl w:val="4"/>
        <w:rPr>
          <w:sz w:val="18"/>
          <w:szCs w:val="18"/>
        </w:rPr>
      </w:pPr>
      <w:r w:rsidRPr="0098164A">
        <w:rPr>
          <w:sz w:val="18"/>
          <w:szCs w:val="18"/>
        </w:rPr>
        <w:t>(7) Kurum taşra birimleri tarafından üçer aylık dönemler halinde, yerleşim yeri dışına yapılan sevkler ve gerekçeleri konusunda sevk eden sağlık hizmeti sunucusunun bulunduğu ilin il sağlık müdürlüğüne yazılı bilgilendirme yapılacaktır.</w:t>
      </w:r>
      <w:bookmarkStart w:id="505" w:name="_Toc251702618"/>
      <w:bookmarkStart w:id="506" w:name="_Toc252741274"/>
      <w:bookmarkStart w:id="507" w:name="_Toc252742729"/>
    </w:p>
    <w:p w:rsidR="00F36E00" w:rsidRPr="0098164A" w:rsidRDefault="00F36E00" w:rsidP="00624B30">
      <w:pPr>
        <w:ind w:firstLine="709"/>
        <w:jc w:val="both"/>
        <w:outlineLvl w:val="4"/>
        <w:rPr>
          <w:bCs/>
          <w:sz w:val="18"/>
          <w:szCs w:val="18"/>
        </w:rPr>
      </w:pPr>
      <w:r w:rsidRPr="0098164A">
        <w:rPr>
          <w:bCs/>
          <w:sz w:val="18"/>
          <w:szCs w:val="18"/>
        </w:rPr>
        <w:t>(8) Sürekli iş göremezlik, malûllük ve çalışma gücü kaybı hâllerinin tespiti veya bu amaçla yapılan kontroller için sağlık hizmeti sunucusuna yapılan sevkler nedeniyle ödenecek gündelik ve yol giderleri ile refakatçi giderleri, kısa ve uzun vadeli sigorta kolları prim gelirlerinden karşılandığından Kurumun ödeme birimlerince bu durumun dikkate alınması gerekmektedir.</w:t>
      </w:r>
      <w:bookmarkEnd w:id="505"/>
      <w:bookmarkEnd w:id="506"/>
      <w:bookmarkEnd w:id="507"/>
    </w:p>
    <w:p w:rsidR="00475874" w:rsidRPr="0098164A" w:rsidRDefault="00475874" w:rsidP="00B347C0">
      <w:pPr>
        <w:ind w:firstLine="709"/>
        <w:jc w:val="both"/>
        <w:outlineLvl w:val="4"/>
        <w:rPr>
          <w:bCs/>
          <w:sz w:val="18"/>
          <w:szCs w:val="18"/>
        </w:rPr>
      </w:pPr>
    </w:p>
    <w:p w:rsidR="00475874" w:rsidRPr="0098164A" w:rsidRDefault="00475874" w:rsidP="00B347C0">
      <w:pPr>
        <w:ind w:firstLine="709"/>
        <w:jc w:val="both"/>
        <w:outlineLvl w:val="4"/>
        <w:rPr>
          <w:bCs/>
          <w:sz w:val="18"/>
          <w:szCs w:val="18"/>
        </w:rPr>
      </w:pPr>
    </w:p>
    <w:p w:rsidR="00521356" w:rsidRPr="00B10CE5" w:rsidRDefault="00521356" w:rsidP="00521356">
      <w:pPr>
        <w:pStyle w:val="Balk1"/>
        <w:spacing w:before="0" w:after="0"/>
        <w:jc w:val="center"/>
        <w:rPr>
          <w:rFonts w:ascii="Times New Roman" w:hAnsi="Times New Roman" w:cs="Times New Roman"/>
          <w:sz w:val="18"/>
          <w:szCs w:val="18"/>
        </w:rPr>
      </w:pPr>
      <w:bookmarkStart w:id="508" w:name="_Toc350182959"/>
      <w:bookmarkStart w:id="509" w:name="_Toc351975206"/>
      <w:r w:rsidRPr="00B10CE5">
        <w:rPr>
          <w:rFonts w:ascii="Times New Roman" w:hAnsi="Times New Roman" w:cs="Times New Roman"/>
          <w:sz w:val="18"/>
          <w:szCs w:val="18"/>
        </w:rPr>
        <w:t>ÜÇÜNCÜ BÖLÜM</w:t>
      </w:r>
      <w:bookmarkEnd w:id="508"/>
      <w:bookmarkEnd w:id="509"/>
    </w:p>
    <w:p w:rsidR="00521356" w:rsidRPr="00B10CE5" w:rsidRDefault="00782A68" w:rsidP="00521356">
      <w:pPr>
        <w:pStyle w:val="Balk1"/>
        <w:spacing w:before="0" w:after="0"/>
        <w:jc w:val="center"/>
        <w:rPr>
          <w:rFonts w:ascii="Times New Roman" w:hAnsi="Times New Roman" w:cs="Times New Roman"/>
          <w:sz w:val="18"/>
          <w:szCs w:val="18"/>
        </w:rPr>
      </w:pPr>
      <w:bookmarkStart w:id="510" w:name="_Toc350182960"/>
      <w:bookmarkStart w:id="511" w:name="_Toc351975207"/>
      <w:r w:rsidRPr="00B10CE5">
        <w:rPr>
          <w:rFonts w:ascii="Times New Roman" w:hAnsi="Times New Roman" w:cs="Times New Roman"/>
          <w:sz w:val="18"/>
          <w:szCs w:val="18"/>
        </w:rPr>
        <w:t>Tıbbi Malzeme</w:t>
      </w:r>
      <w:bookmarkEnd w:id="510"/>
      <w:bookmarkEnd w:id="511"/>
      <w:r w:rsidRPr="00B10CE5">
        <w:rPr>
          <w:rFonts w:ascii="Times New Roman" w:hAnsi="Times New Roman" w:cs="Times New Roman"/>
          <w:sz w:val="18"/>
          <w:szCs w:val="18"/>
        </w:rPr>
        <w:t xml:space="preserve"> </w:t>
      </w:r>
    </w:p>
    <w:p w:rsidR="00521356" w:rsidRPr="00B10CE5" w:rsidRDefault="00521356" w:rsidP="00521356">
      <w:pPr>
        <w:pStyle w:val="msonospacing0"/>
        <w:rPr>
          <w:rFonts w:ascii="Times New Roman" w:hAnsi="Times New Roman"/>
          <w:sz w:val="18"/>
          <w:szCs w:val="18"/>
        </w:rPr>
      </w:pPr>
    </w:p>
    <w:p w:rsidR="00521356" w:rsidRPr="00B10CE5" w:rsidRDefault="00521356" w:rsidP="00521356">
      <w:pPr>
        <w:pStyle w:val="msonospacing0"/>
        <w:rPr>
          <w:rFonts w:ascii="Times New Roman" w:hAnsi="Times New Roman"/>
          <w:sz w:val="18"/>
          <w:szCs w:val="18"/>
        </w:rPr>
      </w:pPr>
    </w:p>
    <w:p w:rsidR="00521356" w:rsidRPr="00B10CE5" w:rsidRDefault="00521356" w:rsidP="00521356">
      <w:pPr>
        <w:pStyle w:val="Balk2"/>
        <w:spacing w:line="240" w:lineRule="auto"/>
        <w:ind w:firstLine="142"/>
        <w:rPr>
          <w:sz w:val="18"/>
          <w:szCs w:val="18"/>
        </w:rPr>
      </w:pPr>
      <w:bookmarkStart w:id="512" w:name="_Toc350182961"/>
      <w:bookmarkStart w:id="513" w:name="_Toc351975208"/>
      <w:r w:rsidRPr="00B10CE5">
        <w:rPr>
          <w:sz w:val="18"/>
          <w:szCs w:val="18"/>
        </w:rPr>
        <w:t>3.1 - Tıbbi malzeme temin esasları</w:t>
      </w:r>
      <w:bookmarkEnd w:id="512"/>
      <w:bookmarkEnd w:id="513"/>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14" w:name="_Toc350182962"/>
      <w:bookmarkStart w:id="515" w:name="_Toc351975209"/>
      <w:r w:rsidRPr="00B10CE5">
        <w:rPr>
          <w:rFonts w:ascii="Times New Roman" w:hAnsi="Times New Roman" w:cs="Times New Roman"/>
          <w:color w:val="auto"/>
          <w:sz w:val="18"/>
          <w:szCs w:val="18"/>
        </w:rPr>
        <w:t>3.1.1 -Tanım ve genel hükümler</w:t>
      </w:r>
      <w:bookmarkEnd w:id="514"/>
      <w:bookmarkEnd w:id="515"/>
    </w:p>
    <w:p w:rsidR="00521356" w:rsidRPr="00B10CE5" w:rsidRDefault="00521356" w:rsidP="00521356">
      <w:pPr>
        <w:ind w:firstLine="709"/>
        <w:jc w:val="both"/>
        <w:outlineLvl w:val="4"/>
        <w:rPr>
          <w:sz w:val="18"/>
          <w:szCs w:val="18"/>
        </w:rPr>
      </w:pPr>
      <w:r w:rsidRPr="00B10CE5">
        <w:rPr>
          <w:sz w:val="18"/>
          <w:szCs w:val="18"/>
        </w:rPr>
        <w:t xml:space="preserve">(1) Ortez, protez, tıbbî araç ve gereç, kişi kullanımına mahsus tıbbî cihaz, tıbbî sarf, basit sıhhi sarf ve iyileştirici nitelikteki tıbbî sarf malzemeleri tıbbi malzeme kapsamında değerlendirilir. </w:t>
      </w:r>
    </w:p>
    <w:p w:rsidR="00521356" w:rsidRPr="00B10CE5" w:rsidRDefault="00521356" w:rsidP="00521356">
      <w:pPr>
        <w:ind w:firstLine="709"/>
        <w:jc w:val="both"/>
        <w:outlineLvl w:val="4"/>
        <w:rPr>
          <w:sz w:val="18"/>
          <w:szCs w:val="18"/>
        </w:rPr>
      </w:pPr>
      <w:r w:rsidRPr="00B10CE5">
        <w:rPr>
          <w:sz w:val="18"/>
          <w:szCs w:val="18"/>
        </w:rPr>
        <w:t>(2) Kurumca bedeli karşılanan tıbbi malzemelerin, Türkiye İlaç ve Tıbbi Cihaz Ulusal Bilgi Bankasına (TİTUBB) kayıt/bildirim işlemi tamamlanmış olmalıdır. TİTUBB kayıt/bildirim işlemi tamamlanmamış tıbbi malzemelerin bedelleri Kurumca karşılanmaz.</w:t>
      </w:r>
      <w:r w:rsidR="00C61BD8" w:rsidRPr="00C61BD8">
        <w:t xml:space="preserve"> </w:t>
      </w:r>
      <w:r w:rsidR="00C61BD8" w:rsidRPr="00C61BD8">
        <w:rPr>
          <w:b/>
          <w:color w:val="FF0000"/>
          <w:sz w:val="18"/>
          <w:szCs w:val="18"/>
        </w:rPr>
        <w:t>(</w:t>
      </w:r>
      <w:r w:rsidR="006C2C7F" w:rsidRPr="00C87145">
        <w:rPr>
          <w:rFonts w:eastAsiaTheme="minorEastAsia" w:cstheme="minorBidi"/>
          <w:b/>
          <w:color w:val="FF0000"/>
          <w:sz w:val="18"/>
          <w:szCs w:val="18"/>
        </w:rPr>
        <w:t>Değişik:RG-0</w:t>
      </w:r>
      <w:r w:rsidR="006C2C7F">
        <w:rPr>
          <w:rFonts w:eastAsiaTheme="minorEastAsia" w:cstheme="minorBidi"/>
          <w:b/>
          <w:color w:val="FF0000"/>
          <w:sz w:val="18"/>
          <w:szCs w:val="18"/>
        </w:rPr>
        <w:t>4</w:t>
      </w:r>
      <w:r w:rsidR="006C2C7F" w:rsidRPr="00C87145">
        <w:rPr>
          <w:rFonts w:eastAsiaTheme="minorEastAsia" w:cstheme="minorBidi"/>
          <w:b/>
          <w:color w:val="FF0000"/>
          <w:sz w:val="18"/>
          <w:szCs w:val="18"/>
        </w:rPr>
        <w:t>/05/2013-</w:t>
      </w:r>
      <w:r w:rsidR="006C2C7F" w:rsidRPr="009D5CCC">
        <w:rPr>
          <w:rFonts w:eastAsiaTheme="minorEastAsia" w:cstheme="minorBidi"/>
          <w:b/>
          <w:color w:val="FF0000"/>
          <w:sz w:val="18"/>
          <w:szCs w:val="18"/>
        </w:rPr>
        <w:t>28637</w:t>
      </w:r>
      <w:r w:rsidR="00C61BD8">
        <w:rPr>
          <w:b/>
          <w:color w:val="FF0000"/>
          <w:sz w:val="18"/>
          <w:szCs w:val="18"/>
        </w:rPr>
        <w:t xml:space="preserve">/ 5-a </w:t>
      </w:r>
      <w:r w:rsidR="00C61BD8" w:rsidRPr="00C61BD8">
        <w:rPr>
          <w:b/>
          <w:color w:val="FF0000"/>
          <w:sz w:val="18"/>
          <w:szCs w:val="18"/>
        </w:rPr>
        <w:t xml:space="preserve">md. Yürürlük: </w:t>
      </w:r>
      <w:r w:rsidR="00C61BD8">
        <w:rPr>
          <w:b/>
          <w:color w:val="FF0000"/>
          <w:sz w:val="18"/>
          <w:szCs w:val="18"/>
        </w:rPr>
        <w:t>01/05/</w:t>
      </w:r>
      <w:r w:rsidR="00C61BD8" w:rsidRPr="00C61BD8">
        <w:rPr>
          <w:b/>
          <w:color w:val="FF0000"/>
          <w:sz w:val="18"/>
          <w:szCs w:val="18"/>
        </w:rPr>
        <w:t>2013</w:t>
      </w:r>
      <w:r w:rsidR="00C61BD8" w:rsidRPr="00C61BD8">
        <w:rPr>
          <w:sz w:val="18"/>
          <w:szCs w:val="18"/>
        </w:rPr>
        <w:t>)</w:t>
      </w:r>
      <w:r w:rsidRPr="00B10CE5">
        <w:rPr>
          <w:sz w:val="18"/>
          <w:szCs w:val="18"/>
        </w:rPr>
        <w:t xml:space="preserve"> </w:t>
      </w:r>
      <w:r w:rsidRPr="00C61BD8">
        <w:rPr>
          <w:strike/>
          <w:sz w:val="18"/>
          <w:szCs w:val="18"/>
        </w:rPr>
        <w:t>Ancak, Sağlık Bakanlığı’nın tıbbi cihazlarla ile</w:t>
      </w:r>
      <w:r w:rsidRPr="00C61BD8">
        <w:rPr>
          <w:strike/>
          <w:color w:val="00B050"/>
          <w:sz w:val="18"/>
          <w:szCs w:val="18"/>
        </w:rPr>
        <w:t xml:space="preserve"> </w:t>
      </w:r>
      <w:r w:rsidRPr="00C61BD8">
        <w:rPr>
          <w:strike/>
          <w:sz w:val="18"/>
          <w:szCs w:val="18"/>
        </w:rPr>
        <w:t>ilgili</w:t>
      </w:r>
      <w:r w:rsidRPr="00B10CE5">
        <w:rPr>
          <w:sz w:val="18"/>
          <w:szCs w:val="18"/>
        </w:rPr>
        <w:t xml:space="preserve"> </w:t>
      </w:r>
      <w:r w:rsidR="00C61BD8" w:rsidRPr="00C61BD8">
        <w:rPr>
          <w:color w:val="FF0000"/>
          <w:sz w:val="18"/>
          <w:szCs w:val="18"/>
        </w:rPr>
        <w:t xml:space="preserve">Ancak, Sağlık Bakanlığı’nın tıbbi cihazlar ile ilgili </w:t>
      </w:r>
      <w:r w:rsidRPr="00B10CE5">
        <w:rPr>
          <w:sz w:val="18"/>
          <w:szCs w:val="18"/>
        </w:rPr>
        <w:t xml:space="preserve">mevzuatı kapsamında yer almayan tıbbi malzeme bedellerinin Kurumca karşılanmasında ve SUT’ta belirtilen istisnalardan TİTUBB kayıt/bildirim işleminin tamamlanmış olması şartı aranmaz. TİTUBB’a kayıtlı olan bir malzemenin ayrıca üretici ve/veya distribütör firmalarca bayilerinin de TİTUBB’da tanımlanmış olması gerekmekte olup </w:t>
      </w:r>
      <w:r w:rsidRPr="00B10CE5">
        <w:rPr>
          <w:bCs/>
          <w:sz w:val="18"/>
          <w:szCs w:val="18"/>
        </w:rPr>
        <w:t xml:space="preserve">resmi kurumlar/resmi sağlık kurumlarından bu şart aranmaz. </w:t>
      </w:r>
      <w:r w:rsidRPr="00B10CE5">
        <w:rPr>
          <w:sz w:val="18"/>
          <w:szCs w:val="18"/>
        </w:rPr>
        <w:t>Bir malzemenin TİTUBB kayıt/bildirim işleminin tamamlanmış olması o malzemenin Kurumca bedelinin karşılanması için tek başına yeterli değildir.</w:t>
      </w:r>
    </w:p>
    <w:p w:rsidR="001C3E32" w:rsidRPr="00063380" w:rsidRDefault="00521356" w:rsidP="001C3E32">
      <w:pPr>
        <w:spacing w:line="240" w:lineRule="atLeast"/>
        <w:ind w:firstLine="709"/>
        <w:jc w:val="both"/>
        <w:rPr>
          <w:strike/>
          <w:color w:val="FF0000"/>
          <w:sz w:val="18"/>
          <w:szCs w:val="18"/>
        </w:rPr>
      </w:pPr>
      <w:r w:rsidRPr="00807E59">
        <w:rPr>
          <w:sz w:val="18"/>
          <w:szCs w:val="18"/>
        </w:rPr>
        <w:t>(3)</w:t>
      </w:r>
      <w:r w:rsidR="00063380" w:rsidRPr="00063380">
        <w:t xml:space="preserve"> </w:t>
      </w:r>
      <w:r w:rsidR="00807E59" w:rsidRPr="00C61BD8">
        <w:rPr>
          <w:b/>
          <w:color w:val="FF0000"/>
          <w:sz w:val="18"/>
          <w:szCs w:val="18"/>
        </w:rPr>
        <w:t>(</w:t>
      </w:r>
      <w:r w:rsidR="00600702" w:rsidRPr="00C87145">
        <w:rPr>
          <w:rFonts w:eastAsiaTheme="minorEastAsia" w:cstheme="minorBidi"/>
          <w:b/>
          <w:color w:val="FF0000"/>
          <w:sz w:val="18"/>
          <w:szCs w:val="18"/>
        </w:rPr>
        <w:t>Değişik:RG-0</w:t>
      </w:r>
      <w:r w:rsidR="00600702">
        <w:rPr>
          <w:rFonts w:eastAsiaTheme="minorEastAsia" w:cstheme="minorBidi"/>
          <w:b/>
          <w:color w:val="FF0000"/>
          <w:sz w:val="18"/>
          <w:szCs w:val="18"/>
        </w:rPr>
        <w:t>4</w:t>
      </w:r>
      <w:r w:rsidR="00600702" w:rsidRPr="00C87145">
        <w:rPr>
          <w:rFonts w:eastAsiaTheme="minorEastAsia" w:cstheme="minorBidi"/>
          <w:b/>
          <w:color w:val="FF0000"/>
          <w:sz w:val="18"/>
          <w:szCs w:val="18"/>
        </w:rPr>
        <w:t>/05/2013-</w:t>
      </w:r>
      <w:r w:rsidR="00600702" w:rsidRPr="009D5CCC">
        <w:rPr>
          <w:rFonts w:eastAsiaTheme="minorEastAsia" w:cstheme="minorBidi"/>
          <w:b/>
          <w:color w:val="FF0000"/>
          <w:sz w:val="18"/>
          <w:szCs w:val="18"/>
        </w:rPr>
        <w:t>28637</w:t>
      </w:r>
      <w:r w:rsidR="00807E59">
        <w:rPr>
          <w:b/>
          <w:color w:val="FF0000"/>
          <w:sz w:val="18"/>
          <w:szCs w:val="18"/>
        </w:rPr>
        <w:t xml:space="preserve">/ 5-b </w:t>
      </w:r>
      <w:r w:rsidR="00807E59" w:rsidRPr="00C61BD8">
        <w:rPr>
          <w:b/>
          <w:color w:val="FF0000"/>
          <w:sz w:val="18"/>
          <w:szCs w:val="18"/>
        </w:rPr>
        <w:t xml:space="preserve">md. Yürürlük: </w:t>
      </w:r>
      <w:r w:rsidR="00807E59">
        <w:rPr>
          <w:b/>
          <w:color w:val="FF0000"/>
          <w:sz w:val="18"/>
          <w:szCs w:val="18"/>
        </w:rPr>
        <w:t>01/05/</w:t>
      </w:r>
      <w:r w:rsidR="00807E59" w:rsidRPr="00C61BD8">
        <w:rPr>
          <w:b/>
          <w:color w:val="FF0000"/>
          <w:sz w:val="18"/>
          <w:szCs w:val="18"/>
        </w:rPr>
        <w:t>2013</w:t>
      </w:r>
      <w:r w:rsidR="00807E59" w:rsidRPr="00C61BD8">
        <w:rPr>
          <w:sz w:val="18"/>
          <w:szCs w:val="18"/>
        </w:rPr>
        <w:t>)</w:t>
      </w:r>
      <w:r w:rsidR="00807E59" w:rsidRPr="00B10CE5">
        <w:rPr>
          <w:sz w:val="18"/>
          <w:szCs w:val="18"/>
        </w:rPr>
        <w:t xml:space="preserve"> </w:t>
      </w:r>
      <w:r w:rsidRPr="00807E59">
        <w:rPr>
          <w:strike/>
          <w:sz w:val="18"/>
          <w:szCs w:val="18"/>
        </w:rPr>
        <w:t xml:space="preserve"> Ismarlama tıbbi cihaz kapsamındaki nihai ürünlerin TİTUBB kayıt sisteminde Sağlık Bakanlığınca kayıt altına alınıncaya kadar bedellerinin karşılanmasında TİTUBB kayıt/bildirim işleminin tamamlanmış </w:t>
      </w:r>
      <w:r w:rsidRPr="001C3E32">
        <w:rPr>
          <w:strike/>
          <w:sz w:val="18"/>
          <w:szCs w:val="18"/>
        </w:rPr>
        <w:t>olması şartı aranmaz.</w:t>
      </w:r>
      <w:r w:rsidRPr="001C3E32">
        <w:rPr>
          <w:sz w:val="18"/>
          <w:szCs w:val="18"/>
        </w:rPr>
        <w:t xml:space="preserve"> </w:t>
      </w:r>
      <w:r w:rsidR="001C3E32" w:rsidRPr="00063380">
        <w:rPr>
          <w:b/>
          <w:color w:val="FF0000"/>
          <w:sz w:val="18"/>
          <w:szCs w:val="18"/>
        </w:rPr>
        <w:t xml:space="preserve">(Değişik: RG- </w:t>
      </w:r>
      <w:r w:rsidR="00295AE1">
        <w:rPr>
          <w:b/>
          <w:color w:val="FF0000"/>
          <w:sz w:val="18"/>
          <w:szCs w:val="18"/>
        </w:rPr>
        <w:t>25/07/2014-29071</w:t>
      </w:r>
      <w:r w:rsidR="001C3E32" w:rsidRPr="00063380">
        <w:rPr>
          <w:b/>
          <w:color w:val="FF0000"/>
          <w:sz w:val="18"/>
          <w:szCs w:val="18"/>
        </w:rPr>
        <w:t xml:space="preserve"> / </w:t>
      </w:r>
      <w:r w:rsidR="001C3E32">
        <w:rPr>
          <w:b/>
          <w:color w:val="FF0000"/>
          <w:sz w:val="18"/>
          <w:szCs w:val="18"/>
        </w:rPr>
        <w:t>16-a</w:t>
      </w:r>
      <w:r w:rsidR="001C3E32" w:rsidRPr="00063380">
        <w:rPr>
          <w:b/>
          <w:color w:val="FF0000"/>
          <w:sz w:val="18"/>
          <w:szCs w:val="18"/>
        </w:rPr>
        <w:t xml:space="preserve"> md. Yürürlük:  </w:t>
      </w:r>
      <w:r w:rsidR="00295AE1">
        <w:rPr>
          <w:b/>
          <w:color w:val="FF0000"/>
          <w:sz w:val="18"/>
          <w:szCs w:val="18"/>
        </w:rPr>
        <w:t>25/07/2014</w:t>
      </w:r>
      <w:r w:rsidR="001C3E32" w:rsidRPr="00063380">
        <w:rPr>
          <w:b/>
          <w:color w:val="FF0000"/>
          <w:sz w:val="18"/>
          <w:szCs w:val="18"/>
        </w:rPr>
        <w:t xml:space="preserve">) </w:t>
      </w:r>
      <w:r w:rsidR="00807E59" w:rsidRPr="001C3E32">
        <w:rPr>
          <w:color w:val="FF0000"/>
          <w:sz w:val="18"/>
          <w:szCs w:val="18"/>
        </w:rPr>
        <w:t xml:space="preserve"> </w:t>
      </w:r>
      <w:r w:rsidR="00807E59" w:rsidRPr="001C3E32">
        <w:rPr>
          <w:strike/>
          <w:color w:val="FF0000"/>
          <w:sz w:val="18"/>
          <w:szCs w:val="18"/>
        </w:rPr>
        <w:t>SUT eki Ek-3/C-2 listesinde yer alan Ismarlama tıbbi cihaz kapsamındaki nihai ürünlerin bedellerinin karşılanmasında; nihai ürünler TİTUBB kayıt sisteminde Sağlık Bakanlığınca kayıt altına alınıncaya kadar TİTUBB kayıt/bildirim işleminin tamamlanmış olması şartı aranmaz. Ancak, nihai ısmarlama cihazın üretiminde kullanılan Tıbbi Cihaz Yönetmelikleri kapsamında olan malzemelerin ayrı ayrı TİTUBB kayıt bildirim işlemi tamamlanmış olma şartı aranacaktır. Ismarlama cihazın üretiminde kullanılan ve Tıbbi Cihaz Yönetmelikleri kapsamında olmayan (Örneğin, vücuda temas etmeyen kösele, perçin, yapıştırıcı, ip vs.) malzemelerin TİTUBB kayıt/bildirim işlemi tamamlanmış olma şartı aranmayacaktır.</w:t>
      </w:r>
      <w:r w:rsidR="001C3E32">
        <w:rPr>
          <w:color w:val="FF0000"/>
          <w:sz w:val="18"/>
          <w:szCs w:val="18"/>
        </w:rPr>
        <w:t xml:space="preserve"> </w:t>
      </w:r>
      <w:r w:rsidR="001C3E32" w:rsidRPr="00063380">
        <w:rPr>
          <w:color w:val="FF0000"/>
          <w:sz w:val="18"/>
          <w:szCs w:val="18"/>
        </w:rPr>
        <w:t>Ismarlama tıbbi cihaz kapsamındaki nihai ürünlerin bedellerinin karşılanmasında, bu ürünlerin TİTUBB kayıt/bildirim işleminin tamamlanmış olması şartı aranmaz.</w:t>
      </w:r>
      <w:r w:rsidR="003256BF" w:rsidRPr="003256BF">
        <w:rPr>
          <w:b/>
          <w:color w:val="FF0000"/>
          <w:sz w:val="18"/>
          <w:szCs w:val="18"/>
        </w:rPr>
        <w:t xml:space="preserve"> </w:t>
      </w:r>
      <w:r w:rsidR="001C3E32" w:rsidRPr="00063380">
        <w:rPr>
          <w:color w:val="FF0000"/>
          <w:sz w:val="18"/>
          <w:szCs w:val="18"/>
        </w:rPr>
        <w:t>Ancak,</w:t>
      </w:r>
      <w:r w:rsidR="00737250" w:rsidRPr="00737250">
        <w:rPr>
          <w:b/>
          <w:sz w:val="18"/>
          <w:szCs w:val="18"/>
        </w:rPr>
        <w:t xml:space="preserve"> </w:t>
      </w:r>
      <w:r w:rsidR="00AE658F" w:rsidRPr="0004000C">
        <w:rPr>
          <w:b/>
          <w:bCs/>
          <w:color w:val="000000" w:themeColor="text1"/>
          <w:sz w:val="18"/>
          <w:szCs w:val="18"/>
        </w:rPr>
        <w:t>(Değişik: RG-30/08/2014-29104/ 6 md. Yürürlük: 30/08/2014)</w:t>
      </w:r>
      <w:r w:rsidR="00AE658F" w:rsidRPr="0004000C">
        <w:rPr>
          <w:b/>
          <w:bCs/>
          <w:color w:val="FF0000"/>
          <w:sz w:val="18"/>
          <w:szCs w:val="18"/>
        </w:rPr>
        <w:t xml:space="preserve"> </w:t>
      </w:r>
      <w:r w:rsidR="001C3E32" w:rsidRPr="003256BF">
        <w:rPr>
          <w:strike/>
          <w:color w:val="FF0000"/>
          <w:sz w:val="18"/>
          <w:szCs w:val="18"/>
        </w:rPr>
        <w:t>SUT eki Ek-3/C-2 listesinde yer alan nihai ısmarlama cihazın</w:t>
      </w:r>
      <w:r w:rsidR="003256BF" w:rsidRPr="003256BF">
        <w:rPr>
          <w:rFonts w:eastAsia="Calibri"/>
          <w:sz w:val="18"/>
          <w:szCs w:val="18"/>
          <w:lang w:eastAsia="en-US"/>
        </w:rPr>
        <w:t xml:space="preserve"> </w:t>
      </w:r>
      <w:r w:rsidR="003256BF" w:rsidRPr="00737250">
        <w:rPr>
          <w:rFonts w:eastAsia="Calibri"/>
          <w:sz w:val="18"/>
          <w:szCs w:val="18"/>
          <w:lang w:eastAsia="en-US"/>
        </w:rPr>
        <w:t>SUT eki EK-3/C listelerinde yer alan nihai ısmarlama cihazların</w:t>
      </w:r>
      <w:r w:rsidR="001C3E32" w:rsidRPr="00501F02">
        <w:rPr>
          <w:color w:val="FF0000"/>
          <w:sz w:val="18"/>
          <w:szCs w:val="18"/>
        </w:rPr>
        <w:t xml:space="preserve"> </w:t>
      </w:r>
      <w:r w:rsidR="001C3E32" w:rsidRPr="00063380">
        <w:rPr>
          <w:color w:val="FF0000"/>
          <w:sz w:val="18"/>
          <w:szCs w:val="18"/>
        </w:rPr>
        <w:t>üretiminde kullanılan Tıbbi Cihaz Yönetmelikleri kapsamında olan malzemelerin ayrı ayrı TİTUBB kayıt bildirim işlemi tamamlanmış olma şartı aranacaktır. Ismarlama cihazın üretiminde kullanılan ve Tıbbi Cihaz Yönetmelikleri kapsamında olmayan (Örneğin, vücuda temas etmeyen kösele, perçin, yapıştırıcı, ip vs.) malzemelerin TİTUBB kayıt/bildirim iş</w:t>
      </w:r>
      <w:r w:rsidR="003256BF" w:rsidRPr="003256BF">
        <w:rPr>
          <w:rFonts w:eastAsia="Calibri"/>
          <w:sz w:val="18"/>
          <w:szCs w:val="18"/>
          <w:lang w:eastAsia="en-US"/>
        </w:rPr>
        <w:t xml:space="preserve"> </w:t>
      </w:r>
      <w:r w:rsidR="001C3E32" w:rsidRPr="00063380">
        <w:rPr>
          <w:color w:val="FF0000"/>
          <w:sz w:val="18"/>
          <w:szCs w:val="18"/>
        </w:rPr>
        <w:t xml:space="preserve">lemi tamamlanmış olma şartı aranmayacaktır. </w:t>
      </w:r>
    </w:p>
    <w:p w:rsidR="00521356" w:rsidRPr="00B10CE5" w:rsidRDefault="001C3E32" w:rsidP="00521356">
      <w:pPr>
        <w:ind w:firstLine="709"/>
        <w:jc w:val="both"/>
        <w:outlineLvl w:val="4"/>
        <w:rPr>
          <w:strike/>
          <w:sz w:val="18"/>
          <w:szCs w:val="18"/>
        </w:rPr>
      </w:pPr>
      <w:r w:rsidRPr="00B10CE5">
        <w:rPr>
          <w:sz w:val="18"/>
          <w:szCs w:val="18"/>
        </w:rPr>
        <w:t xml:space="preserve"> </w:t>
      </w:r>
      <w:r w:rsidR="00521356" w:rsidRPr="00B10CE5">
        <w:rPr>
          <w:sz w:val="18"/>
          <w:szCs w:val="18"/>
        </w:rPr>
        <w:t>(4) Kurumla sözleşmeli sağlık kurumlarınca temin edilerek hastalara kullanılan tıbbi malzemelerin TİTUBB kayıt/bildiriminde tanımlı barkod numara bilgisi, hasta güvenliği açısından, hasta işlem dosyasında muhafaza edilir ve Kurumca gerekli görüldüğü durumlarda ibrazı zorunludur. Ancak SUT eki EK-3/A Listesinde yer alan bedeli 100 (yüz) TL’nin altındaki tıbbi sarf malzemelerin yatarak tedavi gören hastalarda kullanılması halinde (inceleme, soruşturma, denetim gibi haller hariç) barkod numara belgesinin ibrazı zorunlu değildir.</w:t>
      </w:r>
    </w:p>
    <w:p w:rsidR="00521356" w:rsidRPr="00B10CE5" w:rsidRDefault="00521356" w:rsidP="00521356">
      <w:pPr>
        <w:ind w:firstLine="709"/>
        <w:jc w:val="both"/>
        <w:outlineLvl w:val="4"/>
        <w:rPr>
          <w:sz w:val="18"/>
          <w:szCs w:val="18"/>
        </w:rPr>
      </w:pPr>
      <w:r w:rsidRPr="00B10CE5">
        <w:rPr>
          <w:sz w:val="18"/>
          <w:szCs w:val="18"/>
        </w:rPr>
        <w:t>(5) Kurumla sözleşmeli 4734 sayılı Kamu İhale Kanununa tabi resmi sağlık kurumları, temin ettikleri tıbbi malzemeler için 4734 sayılı Kanunun 19 uncu, 20 nci, 21 inci ve 22 nci maddelerinde belirtilen ihale usulleri ve doğrudan temin alımları da dâhil olmak üzere yaptıkları alımların; ihale kayıt numarasını (İKN) (doğrudan temin alımlarında ihale kayıt numarası girilmez), TİTUBB kayıt numarasını, KDV hariç alış fiyatını, adedini, tarihini, hastane kodunu, firma bilgisini ve kayıt için istenen diğer tüm bilgileri “İhale/Doğrudan Temin Sonuç Bilgileri Ekranı”na eksiksiz ve düzenli olarak girmek zorundadır. “İhale/Doğrudan Temin Sonuç Bilgileri Ekranı”na gerekli bilgileri girmeyen sözleşmeli resmi sağlık kurumlarının tıbbi malzeme bedelleri, “İhale/Doğrudan Temin Sonuç Bilgileri Ekranı”na eksiksiz ve düzenli olarak girilinceye kadar Kurumca karşılanmaz.</w:t>
      </w:r>
    </w:p>
    <w:p w:rsidR="00521356" w:rsidRPr="00B10CE5" w:rsidRDefault="00521356" w:rsidP="00521356">
      <w:pPr>
        <w:ind w:firstLine="709"/>
        <w:jc w:val="both"/>
        <w:outlineLvl w:val="4"/>
        <w:rPr>
          <w:sz w:val="18"/>
          <w:szCs w:val="18"/>
        </w:rPr>
      </w:pPr>
      <w:r w:rsidRPr="00B10CE5">
        <w:rPr>
          <w:sz w:val="18"/>
          <w:szCs w:val="18"/>
        </w:rPr>
        <w:t>(6) Kurumla sözleşmeli sağlık kurumlarında yatarak tedavilerde kullanılan tıbbi malzemeler sağlık kurumu tarafından temin edilmek zorundadır. Bu malzemelerin reçete karşılığı hastaya aldırılması durumunda, fatura tutarı hastaya ödenerek ilgili sağlık kurumunun alacağından mahsup edilir.</w:t>
      </w:r>
    </w:p>
    <w:p w:rsidR="00521356" w:rsidRPr="003E46B3" w:rsidRDefault="00521356" w:rsidP="00521356">
      <w:pPr>
        <w:ind w:firstLine="709"/>
        <w:jc w:val="both"/>
        <w:outlineLvl w:val="4"/>
        <w:rPr>
          <w:strike/>
          <w:sz w:val="18"/>
          <w:szCs w:val="18"/>
        </w:rPr>
      </w:pPr>
      <w:r w:rsidRPr="00B10CE5">
        <w:rPr>
          <w:sz w:val="18"/>
          <w:szCs w:val="18"/>
        </w:rPr>
        <w:t xml:space="preserve">(7) </w:t>
      </w:r>
      <w:r w:rsidR="003E46B3" w:rsidRPr="00EB68C9">
        <w:rPr>
          <w:b/>
          <w:color w:val="FF0000"/>
          <w:sz w:val="18"/>
          <w:szCs w:val="18"/>
        </w:rPr>
        <w:t>(</w:t>
      </w:r>
      <w:r w:rsidR="00600702" w:rsidRPr="00C87145">
        <w:rPr>
          <w:rFonts w:eastAsiaTheme="minorEastAsia" w:cstheme="minorBidi"/>
          <w:b/>
          <w:color w:val="FF0000"/>
          <w:sz w:val="18"/>
          <w:szCs w:val="18"/>
        </w:rPr>
        <w:t>Değişik:RG-0</w:t>
      </w:r>
      <w:r w:rsidR="00600702">
        <w:rPr>
          <w:rFonts w:eastAsiaTheme="minorEastAsia" w:cstheme="minorBidi"/>
          <w:b/>
          <w:color w:val="FF0000"/>
          <w:sz w:val="18"/>
          <w:szCs w:val="18"/>
        </w:rPr>
        <w:t>4</w:t>
      </w:r>
      <w:r w:rsidR="00600702" w:rsidRPr="00C87145">
        <w:rPr>
          <w:rFonts w:eastAsiaTheme="minorEastAsia" w:cstheme="minorBidi"/>
          <w:b/>
          <w:color w:val="FF0000"/>
          <w:sz w:val="18"/>
          <w:szCs w:val="18"/>
        </w:rPr>
        <w:t>/05/2013-</w:t>
      </w:r>
      <w:r w:rsidR="00600702" w:rsidRPr="009D5CCC">
        <w:rPr>
          <w:rFonts w:eastAsiaTheme="minorEastAsia" w:cstheme="minorBidi"/>
          <w:b/>
          <w:color w:val="FF0000"/>
          <w:sz w:val="18"/>
          <w:szCs w:val="18"/>
        </w:rPr>
        <w:t>28637</w:t>
      </w:r>
      <w:r w:rsidR="003E46B3" w:rsidRPr="00EB68C9">
        <w:rPr>
          <w:b/>
          <w:color w:val="FF0000"/>
          <w:sz w:val="18"/>
          <w:szCs w:val="18"/>
        </w:rPr>
        <w:t>/ 5-c md. Yürürlük: 01/05/2013</w:t>
      </w:r>
      <w:r w:rsidR="003E46B3" w:rsidRPr="00EB68C9">
        <w:rPr>
          <w:color w:val="FF0000"/>
          <w:sz w:val="18"/>
          <w:szCs w:val="18"/>
        </w:rPr>
        <w:t>)</w:t>
      </w:r>
      <w:r w:rsidR="003E46B3" w:rsidRPr="00B10CE5">
        <w:rPr>
          <w:sz w:val="18"/>
          <w:szCs w:val="18"/>
        </w:rPr>
        <w:t xml:space="preserve"> </w:t>
      </w:r>
      <w:r w:rsidR="003E46B3" w:rsidRPr="00807E59">
        <w:rPr>
          <w:strike/>
          <w:sz w:val="18"/>
          <w:szCs w:val="18"/>
        </w:rPr>
        <w:t xml:space="preserve"> </w:t>
      </w:r>
      <w:r w:rsidRPr="003E46B3">
        <w:rPr>
          <w:strike/>
          <w:sz w:val="18"/>
          <w:szCs w:val="18"/>
        </w:rPr>
        <w:t>Kurumla sözleşmeli sağlık kurumlarında yatarak tedavilerde Kurumca bedeli karşılanmayan tıbbi malzemelerin kullanıldığı durumlarda fatura tutarı hastaya ödenerek ilgili sağlık kurumunun alacağından mahsup edilir. Ancak, sağlık kurumlarınca hastanın yazılı olarak bilgilendirilmesi halinde hastaya herhangi bir ödeme yapılmaz. Ayrıca bu işlemle ilgili olarak hastaneyle mahsuplaşma yapılmaz</w:t>
      </w:r>
      <w:r w:rsidRPr="003E46B3">
        <w:rPr>
          <w:color w:val="FF0000"/>
          <w:sz w:val="18"/>
          <w:szCs w:val="18"/>
        </w:rPr>
        <w:t>.</w:t>
      </w:r>
      <w:r w:rsidR="003E46B3" w:rsidRPr="003E46B3">
        <w:rPr>
          <w:color w:val="FF0000"/>
        </w:rPr>
        <w:t xml:space="preserve"> </w:t>
      </w:r>
      <w:r w:rsidR="003E46B3" w:rsidRPr="003E46B3">
        <w:rPr>
          <w:color w:val="FF0000"/>
          <w:sz w:val="18"/>
          <w:szCs w:val="18"/>
        </w:rPr>
        <w:t>Kurumla sözleşmeli sağlık kurumlarında yatarak tedavilerde Kurumca bedeli karşılanmayan tıbbi malzemelerin hastaya aldırılarak kullanıldığı durumlarda fatura tutarı hastaya ödenerek ilgili sağlık kurumunun alacağından mahsup edilir. Ancak, sağlık kurumlarınca hastaya aldırılan bu tıbbi malzemenin Kurumca ödenmediğine ilişkin hastanın yazılı olarak bilgilendirilmesi halinde hastaya herhangi bir ödeme yapılmaz.</w:t>
      </w:r>
    </w:p>
    <w:p w:rsidR="00521356" w:rsidRPr="00B10CE5" w:rsidRDefault="00521356" w:rsidP="00521356">
      <w:pPr>
        <w:ind w:firstLine="709"/>
        <w:jc w:val="both"/>
        <w:outlineLvl w:val="4"/>
        <w:rPr>
          <w:sz w:val="18"/>
          <w:szCs w:val="18"/>
        </w:rPr>
      </w:pPr>
      <w:r w:rsidRPr="00B10CE5">
        <w:rPr>
          <w:sz w:val="18"/>
          <w:szCs w:val="18"/>
        </w:rPr>
        <w:t>(8) SUT eki EK-3/C-2, EK-3/C-3 ve EK-3/C-5 listelerinde yer alan tıbbi malzemelerin yatarak tedaviler sırasında hastalara reçete edilmek suretiyle dışardan temin ettirilmesi halinde, şahıs ödemesi olarak SUT hükümleri doğrultusunda bedelleri Kurumca karşılanır.</w:t>
      </w:r>
    </w:p>
    <w:p w:rsidR="00521356" w:rsidRPr="00B10CE5" w:rsidRDefault="00521356" w:rsidP="00521356">
      <w:pPr>
        <w:ind w:firstLine="709"/>
        <w:jc w:val="both"/>
        <w:outlineLvl w:val="4"/>
        <w:rPr>
          <w:sz w:val="18"/>
          <w:szCs w:val="18"/>
        </w:rPr>
      </w:pPr>
      <w:r w:rsidRPr="00B10CE5">
        <w:rPr>
          <w:sz w:val="18"/>
          <w:szCs w:val="18"/>
        </w:rPr>
        <w:t>(9) SUT eki EK-3/B Listesinde yer alan tıbbi malzemelerin SUT’ta belirtilen istisnalar hariç bedelleri Kurumca karşılanmaz. Ayrıca bir tıbbi malzemenin söz konusu listede olmaması, o malzemenin Kurumca bedelinin karşılanacağı anlamına gelmez.</w:t>
      </w:r>
    </w:p>
    <w:p w:rsidR="00521356" w:rsidRPr="00B10CE5" w:rsidRDefault="00521356" w:rsidP="00521356">
      <w:pPr>
        <w:tabs>
          <w:tab w:val="left" w:pos="0"/>
        </w:tabs>
        <w:ind w:firstLine="709"/>
        <w:jc w:val="both"/>
        <w:outlineLvl w:val="4"/>
        <w:rPr>
          <w:sz w:val="18"/>
          <w:szCs w:val="18"/>
        </w:rPr>
      </w:pPr>
      <w:r w:rsidRPr="00B10CE5">
        <w:rPr>
          <w:sz w:val="18"/>
          <w:szCs w:val="18"/>
        </w:rPr>
        <w:t xml:space="preserve">(10) SUT eki listelerde yer alan tıbbi malzeme birim fiyatları, SUT’ta belirtilen istisnalar hariç tavan fiyatlardır. </w:t>
      </w:r>
    </w:p>
    <w:p w:rsidR="00521356" w:rsidRPr="00B10CE5" w:rsidRDefault="00521356" w:rsidP="00521356">
      <w:pPr>
        <w:pStyle w:val="Default"/>
        <w:spacing w:line="240" w:lineRule="auto"/>
        <w:ind w:firstLine="709"/>
        <w:outlineLvl w:val="4"/>
        <w:rPr>
          <w:color w:val="auto"/>
          <w:sz w:val="18"/>
          <w:szCs w:val="18"/>
          <w:lang w:val="tr-TR" w:eastAsia="tr-TR"/>
        </w:rPr>
      </w:pPr>
      <w:r w:rsidRPr="00EB68C9">
        <w:rPr>
          <w:color w:val="auto"/>
          <w:sz w:val="18"/>
          <w:szCs w:val="18"/>
          <w:lang w:val="tr-TR" w:eastAsia="tr-TR"/>
        </w:rPr>
        <w:t>(11)</w:t>
      </w:r>
      <w:r w:rsidR="00600702">
        <w:rPr>
          <w:color w:val="auto"/>
          <w:sz w:val="18"/>
          <w:szCs w:val="18"/>
          <w:lang w:val="tr-TR" w:eastAsia="tr-TR"/>
        </w:rPr>
        <w:t xml:space="preserve"> </w:t>
      </w:r>
      <w:r w:rsidR="00EB68C9" w:rsidRPr="00EB68C9">
        <w:rPr>
          <w:b/>
          <w:color w:val="FF0000"/>
          <w:sz w:val="18"/>
          <w:szCs w:val="18"/>
        </w:rPr>
        <w:t>(</w:t>
      </w:r>
      <w:r w:rsidR="00600702" w:rsidRPr="00C87145">
        <w:rPr>
          <w:rFonts w:eastAsiaTheme="minorEastAsia" w:cstheme="minorBidi"/>
          <w:b/>
          <w:color w:val="FF0000"/>
          <w:sz w:val="18"/>
          <w:szCs w:val="18"/>
        </w:rPr>
        <w:t>Değişik:RG-0</w:t>
      </w:r>
      <w:r w:rsidR="00600702">
        <w:rPr>
          <w:rFonts w:eastAsiaTheme="minorEastAsia" w:cstheme="minorBidi"/>
          <w:b/>
          <w:color w:val="FF0000"/>
          <w:sz w:val="18"/>
          <w:szCs w:val="18"/>
        </w:rPr>
        <w:t>4</w:t>
      </w:r>
      <w:r w:rsidR="00600702" w:rsidRPr="00C87145">
        <w:rPr>
          <w:rFonts w:eastAsiaTheme="minorEastAsia" w:cstheme="minorBidi"/>
          <w:b/>
          <w:color w:val="FF0000"/>
          <w:sz w:val="18"/>
          <w:szCs w:val="18"/>
        </w:rPr>
        <w:t>/05/2013-</w:t>
      </w:r>
      <w:r w:rsidR="00600702" w:rsidRPr="009D5CCC">
        <w:rPr>
          <w:rFonts w:eastAsiaTheme="minorEastAsia" w:cstheme="minorBidi"/>
          <w:b/>
          <w:color w:val="FF0000"/>
          <w:sz w:val="18"/>
          <w:szCs w:val="18"/>
        </w:rPr>
        <w:t>28637</w:t>
      </w:r>
      <w:r w:rsidR="00EB68C9" w:rsidRPr="00EB68C9">
        <w:rPr>
          <w:b/>
          <w:color w:val="FF0000"/>
          <w:sz w:val="18"/>
          <w:szCs w:val="18"/>
        </w:rPr>
        <w:t>/ 5-</w:t>
      </w:r>
      <w:r w:rsidR="00EB68C9">
        <w:rPr>
          <w:b/>
          <w:color w:val="FF0000"/>
          <w:sz w:val="18"/>
          <w:szCs w:val="18"/>
        </w:rPr>
        <w:t>ç</w:t>
      </w:r>
      <w:r w:rsidR="00600702">
        <w:rPr>
          <w:b/>
          <w:color w:val="FF0000"/>
          <w:sz w:val="18"/>
          <w:szCs w:val="18"/>
        </w:rPr>
        <w:t xml:space="preserve"> md. Yürürlük: 01/05/</w:t>
      </w:r>
      <w:r w:rsidR="00EB68C9" w:rsidRPr="00EB68C9">
        <w:rPr>
          <w:b/>
          <w:color w:val="FF0000"/>
          <w:sz w:val="18"/>
          <w:szCs w:val="18"/>
        </w:rPr>
        <w:t>2013</w:t>
      </w:r>
      <w:r w:rsidR="00EB68C9" w:rsidRPr="00EB68C9">
        <w:rPr>
          <w:color w:val="FF0000"/>
          <w:sz w:val="18"/>
          <w:szCs w:val="18"/>
        </w:rPr>
        <w:t>)</w:t>
      </w:r>
      <w:r w:rsidR="00EB68C9">
        <w:rPr>
          <w:color w:val="FF0000"/>
          <w:sz w:val="18"/>
          <w:szCs w:val="18"/>
        </w:rPr>
        <w:t xml:space="preserve"> </w:t>
      </w:r>
      <w:r w:rsidRPr="00EB68C9">
        <w:rPr>
          <w:strike/>
          <w:color w:val="auto"/>
          <w:sz w:val="18"/>
          <w:szCs w:val="18"/>
          <w:lang w:val="tr-TR" w:eastAsia="tr-TR"/>
        </w:rPr>
        <w:t>Sağlık hizmet sunucuları tarafından temin edilen ilgili branşlara ait SUT eki EK-3 listelerinde yer alan tıbbi malzemelerin birlikte fatura edilebileceği birebir uyan işlem tanımı bulunmaması hallerinde ödeme işlemi, gerekli endikasyon uyumu ve ilgili mevzuat hükümleri dikkate alınarak gerçekleştirilir.</w:t>
      </w:r>
      <w:r w:rsidRPr="00B10CE5">
        <w:rPr>
          <w:color w:val="auto"/>
          <w:sz w:val="18"/>
          <w:szCs w:val="18"/>
          <w:lang w:val="tr-TR" w:eastAsia="tr-TR"/>
        </w:rPr>
        <w:t xml:space="preserve"> </w:t>
      </w:r>
      <w:r w:rsidR="00EB68C9" w:rsidRPr="00EB68C9">
        <w:rPr>
          <w:color w:val="FF0000"/>
          <w:sz w:val="18"/>
          <w:szCs w:val="18"/>
          <w:lang w:val="tr-TR" w:eastAsia="tr-TR"/>
        </w:rPr>
        <w:t>Bedeli Kurumca karşılanmayan işlemlere ait tıbbi malzeme bedelleri Kurumca karşılanmaz</w:t>
      </w:r>
      <w:r w:rsidR="00EB68C9">
        <w:rPr>
          <w:color w:val="auto"/>
          <w:sz w:val="18"/>
          <w:szCs w:val="18"/>
          <w:lang w:val="tr-TR" w:eastAsia="tr-TR"/>
        </w:rPr>
        <w:t>.</w:t>
      </w:r>
    </w:p>
    <w:p w:rsidR="00521356" w:rsidRPr="00931300" w:rsidRDefault="00521356" w:rsidP="00D26701">
      <w:pPr>
        <w:spacing w:line="240" w:lineRule="atLeast"/>
        <w:ind w:firstLine="709"/>
        <w:jc w:val="both"/>
        <w:rPr>
          <w:b/>
          <w:strike/>
          <w:sz w:val="18"/>
          <w:szCs w:val="18"/>
        </w:rPr>
      </w:pPr>
      <w:r w:rsidRPr="00B10CE5">
        <w:rPr>
          <w:sz w:val="18"/>
          <w:szCs w:val="18"/>
        </w:rPr>
        <w:t>(12)</w:t>
      </w:r>
      <w:r w:rsidR="00D02A55">
        <w:rPr>
          <w:sz w:val="18"/>
          <w:szCs w:val="18"/>
        </w:rPr>
        <w:t xml:space="preserve"> </w:t>
      </w:r>
      <w:r w:rsidRPr="00B10CE5">
        <w:rPr>
          <w:sz w:val="18"/>
          <w:szCs w:val="18"/>
        </w:rPr>
        <w:t xml:space="preserve"> </w:t>
      </w:r>
      <w:r w:rsidR="00D02A55">
        <w:rPr>
          <w:sz w:val="18"/>
          <w:szCs w:val="18"/>
        </w:rPr>
        <w:t>(</w:t>
      </w:r>
      <w:r w:rsidR="00D02A55" w:rsidRPr="00C87145">
        <w:rPr>
          <w:rFonts w:eastAsiaTheme="minorEastAsia" w:cstheme="minorBidi"/>
          <w:b/>
          <w:color w:val="FF0000"/>
          <w:sz w:val="18"/>
          <w:szCs w:val="18"/>
        </w:rPr>
        <w:t>Değişik:RG-</w:t>
      </w:r>
      <w:r w:rsidR="005F3D90">
        <w:rPr>
          <w:rFonts w:eastAsiaTheme="minorEastAsia" w:cstheme="minorBidi"/>
          <w:b/>
          <w:color w:val="FF0000"/>
          <w:sz w:val="18"/>
          <w:szCs w:val="18"/>
        </w:rPr>
        <w:t>12</w:t>
      </w:r>
      <w:r w:rsidR="00D02A55" w:rsidRPr="00C87145">
        <w:rPr>
          <w:rFonts w:eastAsiaTheme="minorEastAsia" w:cstheme="minorBidi"/>
          <w:b/>
          <w:color w:val="FF0000"/>
          <w:sz w:val="18"/>
          <w:szCs w:val="18"/>
        </w:rPr>
        <w:t>/</w:t>
      </w:r>
      <w:r w:rsidR="005F3D90">
        <w:rPr>
          <w:rFonts w:eastAsiaTheme="minorEastAsia" w:cstheme="minorBidi"/>
          <w:b/>
          <w:color w:val="FF0000"/>
          <w:sz w:val="18"/>
          <w:szCs w:val="18"/>
        </w:rPr>
        <w:t>11</w:t>
      </w:r>
      <w:r w:rsidR="00D02A55" w:rsidRPr="00C87145">
        <w:rPr>
          <w:rFonts w:eastAsiaTheme="minorEastAsia" w:cstheme="minorBidi"/>
          <w:b/>
          <w:color w:val="FF0000"/>
          <w:sz w:val="18"/>
          <w:szCs w:val="18"/>
        </w:rPr>
        <w:t>/2013-</w:t>
      </w:r>
      <w:r w:rsidR="005F3D90">
        <w:rPr>
          <w:rFonts w:eastAsiaTheme="minorEastAsia" w:cstheme="minorBidi"/>
          <w:b/>
          <w:color w:val="FF0000"/>
          <w:sz w:val="18"/>
          <w:szCs w:val="18"/>
        </w:rPr>
        <w:t>28819</w:t>
      </w:r>
      <w:r w:rsidR="00D02A55" w:rsidRPr="00EB68C9">
        <w:rPr>
          <w:b/>
          <w:color w:val="FF0000"/>
          <w:sz w:val="18"/>
          <w:szCs w:val="18"/>
        </w:rPr>
        <w:t xml:space="preserve">/ </w:t>
      </w:r>
      <w:r w:rsidR="00A61F71">
        <w:rPr>
          <w:b/>
          <w:color w:val="FF0000"/>
          <w:sz w:val="18"/>
          <w:szCs w:val="18"/>
        </w:rPr>
        <w:t>5</w:t>
      </w:r>
      <w:r w:rsidR="00D02A55">
        <w:rPr>
          <w:b/>
          <w:color w:val="FF0000"/>
          <w:sz w:val="18"/>
          <w:szCs w:val="18"/>
        </w:rPr>
        <w:t xml:space="preserve"> md. Yürürlük: </w:t>
      </w:r>
      <w:r w:rsidR="005F3D90">
        <w:rPr>
          <w:b/>
          <w:color w:val="FF0000"/>
          <w:sz w:val="18"/>
          <w:szCs w:val="18"/>
        </w:rPr>
        <w:t>12</w:t>
      </w:r>
      <w:r w:rsidR="00D02A55">
        <w:rPr>
          <w:b/>
          <w:color w:val="FF0000"/>
          <w:sz w:val="18"/>
          <w:szCs w:val="18"/>
        </w:rPr>
        <w:t>/</w:t>
      </w:r>
      <w:r w:rsidR="005F3D90">
        <w:rPr>
          <w:b/>
          <w:color w:val="FF0000"/>
          <w:sz w:val="18"/>
          <w:szCs w:val="18"/>
        </w:rPr>
        <w:t>11</w:t>
      </w:r>
      <w:r w:rsidR="00D02A55">
        <w:rPr>
          <w:b/>
          <w:color w:val="FF0000"/>
          <w:sz w:val="18"/>
          <w:szCs w:val="18"/>
        </w:rPr>
        <w:t>/</w:t>
      </w:r>
      <w:r w:rsidR="00D02A55" w:rsidRPr="00EB68C9">
        <w:rPr>
          <w:b/>
          <w:color w:val="FF0000"/>
          <w:sz w:val="18"/>
          <w:szCs w:val="18"/>
        </w:rPr>
        <w:t>2013</w:t>
      </w:r>
      <w:r w:rsidR="00D02A55" w:rsidRPr="00EB68C9">
        <w:rPr>
          <w:color w:val="FF0000"/>
          <w:sz w:val="18"/>
          <w:szCs w:val="18"/>
        </w:rPr>
        <w:t>)</w:t>
      </w:r>
      <w:r w:rsidR="00D02A55">
        <w:rPr>
          <w:color w:val="FF0000"/>
          <w:sz w:val="18"/>
          <w:szCs w:val="18"/>
        </w:rPr>
        <w:t xml:space="preserve"> </w:t>
      </w:r>
      <w:r w:rsidRPr="00D02A55">
        <w:rPr>
          <w:strike/>
          <w:sz w:val="18"/>
          <w:szCs w:val="18"/>
        </w:rPr>
        <w:t xml:space="preserve">SUT eki EK-3 listelerinde yer alan tıbbi malzeme fiyatları, KDV hariç fiyatlardır. İlgili kanunlarda tanımlanan KDV istisna ve muafiyetler ile SUT’ta belirtilen istisnalar hariç olmak üzere KDV ilave edilerek ödenir. </w:t>
      </w:r>
      <w:r w:rsidR="00D02A55" w:rsidRPr="00D02A55">
        <w:rPr>
          <w:color w:val="FF0000"/>
          <w:sz w:val="18"/>
          <w:szCs w:val="18"/>
        </w:rPr>
        <w:t>SUT eki EK-3 listelerinde yer alan tıbbi malzeme fiyatları, KDV hariç fiyatlardır. İlgili kanunlarda tanımlanan KDV istisna ve muafiyetler ile SUT ’ta belirtilen istisnalar ve yurt dışında faaliyet gösteren Kurumla sözleşmeli sağlık hizmeti sunucuları hariç olmak üzere KDV ilave edilerek ödenir.</w:t>
      </w:r>
      <w:r w:rsidR="00931300" w:rsidRPr="00931300">
        <w:t xml:space="preserve"> </w:t>
      </w:r>
      <w:r w:rsidR="00931300" w:rsidRPr="00931300">
        <w:rPr>
          <w:b/>
          <w:sz w:val="18"/>
          <w:szCs w:val="18"/>
        </w:rPr>
        <w:t xml:space="preserve">(EK:RG- </w:t>
      </w:r>
      <w:r w:rsidR="00295AE1">
        <w:rPr>
          <w:b/>
          <w:sz w:val="18"/>
          <w:szCs w:val="18"/>
        </w:rPr>
        <w:t>25/07/2014-29071</w:t>
      </w:r>
      <w:r w:rsidR="00931300" w:rsidRPr="00931300">
        <w:rPr>
          <w:b/>
          <w:sz w:val="18"/>
          <w:szCs w:val="18"/>
        </w:rPr>
        <w:t xml:space="preserve"> / </w:t>
      </w:r>
      <w:r w:rsidR="00931300">
        <w:rPr>
          <w:b/>
          <w:sz w:val="18"/>
          <w:szCs w:val="18"/>
        </w:rPr>
        <w:t>16</w:t>
      </w:r>
      <w:r w:rsidR="002634DA">
        <w:rPr>
          <w:b/>
          <w:sz w:val="18"/>
          <w:szCs w:val="18"/>
        </w:rPr>
        <w:t>-b</w:t>
      </w:r>
      <w:r w:rsidR="00931300" w:rsidRPr="00931300">
        <w:rPr>
          <w:b/>
          <w:sz w:val="18"/>
          <w:szCs w:val="18"/>
        </w:rPr>
        <w:t xml:space="preserve"> md. Yürürlük: </w:t>
      </w:r>
      <w:r w:rsidR="00931300">
        <w:rPr>
          <w:b/>
          <w:sz w:val="18"/>
          <w:szCs w:val="18"/>
        </w:rPr>
        <w:t>01/08/2014</w:t>
      </w:r>
      <w:r w:rsidR="00931300" w:rsidRPr="00931300">
        <w:rPr>
          <w:b/>
          <w:sz w:val="18"/>
          <w:szCs w:val="18"/>
        </w:rPr>
        <w:t>)</w:t>
      </w:r>
      <w:r w:rsidR="006176A3" w:rsidRPr="006176A3">
        <w:rPr>
          <w:sz w:val="18"/>
          <w:szCs w:val="18"/>
        </w:rPr>
        <w:t xml:space="preserve"> </w:t>
      </w:r>
      <w:r w:rsidR="006176A3" w:rsidRPr="006176A3">
        <w:rPr>
          <w:color w:val="FF0000"/>
          <w:sz w:val="18"/>
          <w:szCs w:val="18"/>
        </w:rPr>
        <w:t xml:space="preserve">Ancak; 3065 sayılı Katma Değer Vergisi Kanununun 17 nci maddesinin birinci fıkrasında sayılan kurum ve kuruluşlara ayrıca KDV </w:t>
      </w:r>
      <w:r w:rsidR="006176A3">
        <w:rPr>
          <w:color w:val="FF0000"/>
          <w:sz w:val="18"/>
          <w:szCs w:val="18"/>
        </w:rPr>
        <w:t>ödenmez.</w:t>
      </w:r>
    </w:p>
    <w:p w:rsidR="00611529" w:rsidRDefault="00521356" w:rsidP="00611529">
      <w:pPr>
        <w:pStyle w:val="Default"/>
        <w:spacing w:line="240" w:lineRule="auto"/>
        <w:ind w:firstLine="709"/>
        <w:outlineLvl w:val="4"/>
        <w:rPr>
          <w:color w:val="auto"/>
          <w:sz w:val="18"/>
          <w:szCs w:val="18"/>
          <w:lang w:val="tr-TR" w:eastAsia="tr-TR"/>
        </w:rPr>
      </w:pPr>
      <w:r w:rsidRPr="00B10CE5">
        <w:rPr>
          <w:color w:val="auto"/>
          <w:sz w:val="18"/>
          <w:szCs w:val="18"/>
          <w:lang w:val="tr-TR" w:eastAsia="tr-TR"/>
        </w:rPr>
        <w:t xml:space="preserve">(13) Kurum SUT eki EK-3 listelerinde yer alan tıbbi malzemelerin bedellerinin karşılanabilmesi için kalite ve ürün güvenliğine ait belgeleri istemeye yetkilidir. Bu yetkisini ilgili resmi/özel kurum veya kuruluşlara yaptırmak suretiyle de yerine getirebilir.    </w:t>
      </w:r>
    </w:p>
    <w:p w:rsidR="00352D94" w:rsidRDefault="00352D94" w:rsidP="00611529">
      <w:pPr>
        <w:pStyle w:val="Default"/>
        <w:spacing w:line="240" w:lineRule="auto"/>
        <w:ind w:firstLine="709"/>
        <w:outlineLvl w:val="4"/>
        <w:rPr>
          <w:color w:val="auto"/>
          <w:sz w:val="18"/>
          <w:szCs w:val="18"/>
          <w:lang w:val="tr-TR" w:eastAsia="tr-TR"/>
        </w:rPr>
      </w:pPr>
      <w:r w:rsidRPr="00611529">
        <w:rPr>
          <w:b/>
          <w:color w:val="FF0000"/>
          <w:sz w:val="18"/>
          <w:szCs w:val="18"/>
        </w:rPr>
        <w:t xml:space="preserve">(EK:RG- </w:t>
      </w:r>
      <w:r w:rsidR="00295AE1">
        <w:rPr>
          <w:b/>
          <w:color w:val="FF0000"/>
          <w:sz w:val="18"/>
          <w:szCs w:val="18"/>
        </w:rPr>
        <w:t>25/07/2014-29071</w:t>
      </w:r>
      <w:r w:rsidRPr="00611529">
        <w:rPr>
          <w:b/>
          <w:color w:val="FF0000"/>
          <w:sz w:val="18"/>
          <w:szCs w:val="18"/>
        </w:rPr>
        <w:t xml:space="preserve"> / 16</w:t>
      </w:r>
      <w:r w:rsidR="006B44DA">
        <w:rPr>
          <w:b/>
          <w:color w:val="FF0000"/>
          <w:sz w:val="18"/>
          <w:szCs w:val="18"/>
        </w:rPr>
        <w:t>-c</w:t>
      </w:r>
      <w:r w:rsidRPr="00611529">
        <w:rPr>
          <w:b/>
          <w:color w:val="FF0000"/>
          <w:sz w:val="18"/>
          <w:szCs w:val="18"/>
        </w:rPr>
        <w:t xml:space="preserve"> md. Yürürlük: </w:t>
      </w:r>
      <w:r w:rsidR="00295AE1">
        <w:rPr>
          <w:b/>
          <w:color w:val="FF0000"/>
          <w:sz w:val="18"/>
          <w:szCs w:val="18"/>
        </w:rPr>
        <w:t>25/07/2014</w:t>
      </w:r>
      <w:r w:rsidRPr="00611529">
        <w:rPr>
          <w:b/>
          <w:color w:val="FF0000"/>
          <w:sz w:val="18"/>
          <w:szCs w:val="18"/>
        </w:rPr>
        <w:t>)</w:t>
      </w:r>
    </w:p>
    <w:p w:rsidR="00611529" w:rsidRPr="00611529" w:rsidRDefault="00611529" w:rsidP="00611529">
      <w:pPr>
        <w:pStyle w:val="Default"/>
        <w:spacing w:line="240" w:lineRule="auto"/>
        <w:ind w:firstLine="709"/>
        <w:outlineLvl w:val="4"/>
        <w:rPr>
          <w:color w:val="FF0000"/>
          <w:sz w:val="18"/>
          <w:szCs w:val="18"/>
          <w:lang w:val="tr-TR" w:eastAsia="tr-TR"/>
        </w:rPr>
      </w:pPr>
      <w:r w:rsidRPr="00611529">
        <w:rPr>
          <w:color w:val="FF0000"/>
          <w:sz w:val="18"/>
          <w:szCs w:val="18"/>
          <w:lang w:val="tr-TR" w:eastAsia="tr-TR"/>
        </w:rPr>
        <w:t>(14) Yurt dışında faaliyet gösteren Kurumla sözleşmeli/protokollü sağlık hizmeti sunucularında kullanılan tıbbi malzemeler için işletme gideri, hazine kesintisi, Sosyal Hizmetler ve Çocuk Esirgeme Kurumu kesintisi bedelleri Kurumca karşılanmaz.</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16" w:name="_Toc350182963"/>
      <w:bookmarkStart w:id="517" w:name="_Toc351975210"/>
      <w:r w:rsidRPr="00B10CE5">
        <w:rPr>
          <w:rFonts w:ascii="Times New Roman" w:hAnsi="Times New Roman" w:cs="Times New Roman"/>
          <w:color w:val="auto"/>
          <w:sz w:val="18"/>
          <w:szCs w:val="18"/>
        </w:rPr>
        <w:t>3.1.2 - Ayakta tedavilerde kullanılan tıbbi malzemeler</w:t>
      </w:r>
      <w:bookmarkEnd w:id="516"/>
      <w:bookmarkEnd w:id="517"/>
    </w:p>
    <w:p w:rsidR="00521356" w:rsidRPr="00B10CE5" w:rsidRDefault="00521356" w:rsidP="00521356">
      <w:pPr>
        <w:ind w:firstLine="709"/>
        <w:jc w:val="both"/>
        <w:rPr>
          <w:sz w:val="18"/>
          <w:szCs w:val="18"/>
        </w:rPr>
      </w:pPr>
      <w:r w:rsidRPr="00B10CE5">
        <w:rPr>
          <w:sz w:val="18"/>
          <w:szCs w:val="18"/>
        </w:rPr>
        <w:t xml:space="preserve">(1) SUT eki </w:t>
      </w:r>
      <w:r w:rsidRPr="00B10CE5">
        <w:rPr>
          <w:bCs/>
          <w:sz w:val="18"/>
          <w:szCs w:val="18"/>
        </w:rPr>
        <w:t xml:space="preserve">“Ayakta Tedavilerde Kullanılan Tıbbi Malzemeler” </w:t>
      </w:r>
      <w:r w:rsidRPr="00B10CE5">
        <w:rPr>
          <w:sz w:val="18"/>
          <w:szCs w:val="18"/>
        </w:rPr>
        <w:t>(</w:t>
      </w:r>
      <w:r w:rsidRPr="00B10CE5">
        <w:rPr>
          <w:bCs/>
          <w:sz w:val="18"/>
          <w:szCs w:val="18"/>
        </w:rPr>
        <w:t>EK-3/C) Listesinde</w:t>
      </w:r>
      <w:r w:rsidRPr="00B10CE5">
        <w:rPr>
          <w:sz w:val="18"/>
          <w:szCs w:val="18"/>
        </w:rPr>
        <w:t xml:space="preserve"> yer alan Kurumca bedeli karşılanacak tıbbi malzemeler; </w:t>
      </w:r>
    </w:p>
    <w:p w:rsidR="00521356" w:rsidRPr="00B10CE5" w:rsidRDefault="00521356" w:rsidP="00521356">
      <w:pPr>
        <w:ind w:firstLine="709"/>
        <w:jc w:val="both"/>
        <w:rPr>
          <w:bCs/>
          <w:sz w:val="18"/>
          <w:szCs w:val="18"/>
        </w:rPr>
      </w:pPr>
      <w:r w:rsidRPr="00B10CE5">
        <w:rPr>
          <w:bCs/>
          <w:sz w:val="18"/>
          <w:szCs w:val="18"/>
        </w:rPr>
        <w:t>a) Tıbbi Uygunluk Aranacak Tıbbi Malzemeler (EK-3/C-1),</w:t>
      </w:r>
    </w:p>
    <w:p w:rsidR="00521356" w:rsidRPr="00B10CE5" w:rsidRDefault="00521356" w:rsidP="00521356">
      <w:pPr>
        <w:ind w:firstLine="709"/>
        <w:jc w:val="both"/>
        <w:rPr>
          <w:bCs/>
          <w:sz w:val="18"/>
          <w:szCs w:val="18"/>
        </w:rPr>
      </w:pPr>
      <w:r w:rsidRPr="00B10CE5">
        <w:rPr>
          <w:bCs/>
          <w:sz w:val="18"/>
          <w:szCs w:val="18"/>
        </w:rPr>
        <w:t>b) Eksternal Alt ve Üst Ekstremite/Gövde Protez ve Ortezleri (EK-3/C-2),</w:t>
      </w:r>
    </w:p>
    <w:p w:rsidR="00521356" w:rsidRPr="00B10CE5" w:rsidRDefault="00521356" w:rsidP="00521356">
      <w:pPr>
        <w:ind w:firstLine="709"/>
        <w:jc w:val="both"/>
        <w:rPr>
          <w:bCs/>
          <w:sz w:val="18"/>
          <w:szCs w:val="18"/>
        </w:rPr>
      </w:pPr>
      <w:r w:rsidRPr="00B10CE5">
        <w:rPr>
          <w:bCs/>
          <w:sz w:val="18"/>
          <w:szCs w:val="18"/>
        </w:rPr>
        <w:t>c) Diğer Protez ve Ortezler (EK-3/C-3),</w:t>
      </w:r>
    </w:p>
    <w:p w:rsidR="00521356" w:rsidRPr="00B10CE5" w:rsidRDefault="00521356" w:rsidP="00521356">
      <w:pPr>
        <w:ind w:firstLine="709"/>
        <w:jc w:val="both"/>
        <w:rPr>
          <w:bCs/>
          <w:sz w:val="18"/>
          <w:szCs w:val="18"/>
        </w:rPr>
      </w:pPr>
      <w:r w:rsidRPr="00B10CE5">
        <w:rPr>
          <w:bCs/>
          <w:sz w:val="18"/>
          <w:szCs w:val="18"/>
        </w:rPr>
        <w:t>ç) Tıbbi Sarf Malzemeleri (EK-3/C-4),</w:t>
      </w:r>
    </w:p>
    <w:p w:rsidR="00521356" w:rsidRPr="00B10CE5" w:rsidRDefault="00521356" w:rsidP="00521356">
      <w:pPr>
        <w:ind w:firstLine="709"/>
        <w:jc w:val="both"/>
        <w:rPr>
          <w:sz w:val="18"/>
          <w:szCs w:val="18"/>
        </w:rPr>
      </w:pPr>
      <w:r w:rsidRPr="00B10CE5">
        <w:rPr>
          <w:bCs/>
          <w:sz w:val="18"/>
          <w:szCs w:val="18"/>
        </w:rPr>
        <w:t>d) Özel Hallerde Karşılanan Tıbbi Malzemeler</w:t>
      </w:r>
      <w:r w:rsidRPr="00B10CE5">
        <w:rPr>
          <w:sz w:val="18"/>
          <w:szCs w:val="18"/>
        </w:rPr>
        <w:t xml:space="preserve"> (</w:t>
      </w:r>
      <w:r w:rsidRPr="00B10CE5">
        <w:rPr>
          <w:bCs/>
          <w:sz w:val="18"/>
          <w:szCs w:val="18"/>
        </w:rPr>
        <w:t xml:space="preserve">EK-3/C-5), </w:t>
      </w:r>
    </w:p>
    <w:p w:rsidR="00521356" w:rsidRPr="00B10CE5" w:rsidRDefault="00521356" w:rsidP="00521356">
      <w:pPr>
        <w:ind w:firstLine="709"/>
        <w:jc w:val="both"/>
        <w:rPr>
          <w:bCs/>
          <w:sz w:val="18"/>
          <w:szCs w:val="18"/>
        </w:rPr>
      </w:pPr>
      <w:r w:rsidRPr="00B10CE5">
        <w:rPr>
          <w:sz w:val="18"/>
          <w:szCs w:val="18"/>
        </w:rPr>
        <w:t>listelerinde SUT kodları, alan tanımları ve fiyatları ile tanımlanmıştır.</w:t>
      </w:r>
      <w:r w:rsidRPr="00B10CE5">
        <w:rPr>
          <w:bCs/>
          <w:sz w:val="18"/>
          <w:szCs w:val="18"/>
        </w:rPr>
        <w:t xml:space="preserve"> </w:t>
      </w:r>
    </w:p>
    <w:p w:rsidR="00521356" w:rsidRPr="00B10CE5" w:rsidRDefault="00521356" w:rsidP="00521356">
      <w:pPr>
        <w:tabs>
          <w:tab w:val="left" w:pos="0"/>
        </w:tabs>
        <w:ind w:firstLine="709"/>
        <w:jc w:val="both"/>
        <w:outlineLvl w:val="4"/>
        <w:rPr>
          <w:sz w:val="18"/>
          <w:szCs w:val="18"/>
        </w:rPr>
      </w:pPr>
      <w:r w:rsidRPr="00B10CE5">
        <w:rPr>
          <w:sz w:val="18"/>
          <w:szCs w:val="18"/>
        </w:rPr>
        <w:t>(2) SUT eki EK-3/C listelerinde yer almayan tıbbi malzemelerin bedelleri, SUT’ta belirtilen istisnalar hariç Kurumca karşılanmaz.</w:t>
      </w:r>
    </w:p>
    <w:p w:rsidR="00521356" w:rsidRPr="00B10CE5" w:rsidRDefault="00521356" w:rsidP="00521356">
      <w:pPr>
        <w:ind w:firstLine="709"/>
        <w:jc w:val="both"/>
        <w:rPr>
          <w:bCs/>
          <w:sz w:val="18"/>
          <w:szCs w:val="18"/>
        </w:rPr>
      </w:pPr>
      <w:r w:rsidRPr="00B10CE5">
        <w:rPr>
          <w:sz w:val="18"/>
          <w:szCs w:val="18"/>
        </w:rPr>
        <w:t>(3)</w:t>
      </w:r>
      <w:r w:rsidRPr="00B10CE5">
        <w:rPr>
          <w:bCs/>
          <w:sz w:val="18"/>
          <w:szCs w:val="18"/>
        </w:rPr>
        <w:t xml:space="preserve"> SUT eki EK-3/C listelerinde yer alan tıbbi malzemeler genel alan tanımları ile belirlenmiştir. Bu alan tanımları, benzer nitelikleri veya aynı işlevsel özellikleri taşıyan tüm tıbbi malzemeleri kapsamaktadır.</w:t>
      </w:r>
    </w:p>
    <w:p w:rsidR="00521356" w:rsidRPr="00B10CE5" w:rsidRDefault="00521356" w:rsidP="00521356">
      <w:pPr>
        <w:tabs>
          <w:tab w:val="left" w:pos="0"/>
        </w:tabs>
        <w:ind w:firstLine="709"/>
        <w:jc w:val="both"/>
        <w:outlineLvl w:val="4"/>
        <w:rPr>
          <w:sz w:val="18"/>
          <w:szCs w:val="18"/>
        </w:rPr>
      </w:pPr>
      <w:r w:rsidRPr="00B10CE5">
        <w:rPr>
          <w:bCs/>
          <w:sz w:val="18"/>
          <w:szCs w:val="18"/>
        </w:rPr>
        <w:t>(4) SUT eki EK-3/C-2, EK-3/C-3 ve EK-3/C-5 listelerinin açıklama bölümünde “I” harfi yer alan (kişiye özel ısmarlama üretilen) ürünler ile ilgili olarak;</w:t>
      </w:r>
    </w:p>
    <w:p w:rsidR="00521356" w:rsidRPr="00B10CE5" w:rsidRDefault="00521356" w:rsidP="00521356">
      <w:pPr>
        <w:ind w:firstLine="709"/>
        <w:jc w:val="both"/>
        <w:outlineLvl w:val="4"/>
        <w:rPr>
          <w:bCs/>
          <w:sz w:val="18"/>
          <w:szCs w:val="18"/>
        </w:rPr>
      </w:pPr>
      <w:r w:rsidRPr="00B10CE5">
        <w:rPr>
          <w:bCs/>
          <w:sz w:val="18"/>
          <w:szCs w:val="18"/>
        </w:rPr>
        <w:t>a) “Ismarlama Protez ve Ortez Merkezleri ile İşitme Cihazı Merkezleri Hakkında Yönetmelik” kapsamında Sağlık Bakanlığı tarafından ruhsatlandırılmış protez ve ortez merkezleri ile işitme cihazı merkezlerinden temin edilmesi halinde bedelleri Kurumca karşılanır.</w:t>
      </w:r>
    </w:p>
    <w:p w:rsidR="00521356" w:rsidRPr="00B10CE5" w:rsidRDefault="00521356" w:rsidP="00521356">
      <w:pPr>
        <w:ind w:firstLine="709"/>
        <w:jc w:val="both"/>
        <w:rPr>
          <w:bCs/>
          <w:sz w:val="18"/>
          <w:szCs w:val="18"/>
        </w:rPr>
      </w:pPr>
      <w:r w:rsidRPr="00B10CE5">
        <w:rPr>
          <w:bCs/>
          <w:sz w:val="18"/>
          <w:szCs w:val="18"/>
        </w:rPr>
        <w:t xml:space="preserve">b) Bu tıbbi malzemeler için fatura eki belgelere, SUT’un 5.3.4 maddesinde belirtilen belgelere ilave olarak, Sağlık Bakanlığı tarafından verilmiş ruhsatnamenin ve sorumlu müdür belgesinin “aslı gibidir” onaylı örneği eklenir. Ancak, resmi kurumlar/resmi sağlık kurumları bünyesindeki ısmarlama protez ve ortez merkezlerinden bu belgeler istenmez. </w:t>
      </w:r>
    </w:p>
    <w:p w:rsidR="00521356" w:rsidRPr="00B10CE5" w:rsidRDefault="00521356" w:rsidP="00521356">
      <w:pPr>
        <w:ind w:firstLine="709"/>
        <w:jc w:val="both"/>
        <w:rPr>
          <w:b/>
          <w:sz w:val="18"/>
          <w:szCs w:val="18"/>
        </w:rPr>
      </w:pPr>
      <w:r w:rsidRPr="00B10CE5">
        <w:rPr>
          <w:sz w:val="18"/>
          <w:szCs w:val="18"/>
        </w:rPr>
        <w:t xml:space="preserve">(5) SUT eki EK-3/C-1 Listesinde yer alan tıbbi malzemelerden tıbbi uygunluk aranması esas olup, SUT eki EK-3/C listelerinde yer alan diğer tıbbi malzemelerden tıbbi uygunluk aranmaz. Ancak, sürekli kullanım gerektiren rapor takipli; </w:t>
      </w:r>
    </w:p>
    <w:p w:rsidR="00521356" w:rsidRPr="00B41443" w:rsidRDefault="00521356" w:rsidP="00355446">
      <w:pPr>
        <w:ind w:firstLine="709"/>
        <w:jc w:val="both"/>
        <w:rPr>
          <w:color w:val="FF0000"/>
          <w:sz w:val="18"/>
          <w:szCs w:val="18"/>
        </w:rPr>
      </w:pPr>
      <w:r w:rsidRPr="00B10CE5">
        <w:rPr>
          <w:sz w:val="18"/>
          <w:szCs w:val="18"/>
        </w:rPr>
        <w:t xml:space="preserve">a) </w:t>
      </w:r>
      <w:r w:rsidR="00B41443" w:rsidRPr="00602751">
        <w:rPr>
          <w:b/>
          <w:bCs/>
          <w:color w:val="FF0000"/>
          <w:sz w:val="18"/>
          <w:szCs w:val="18"/>
        </w:rPr>
        <w:t>(</w:t>
      </w:r>
      <w:r w:rsidR="00B41443" w:rsidRPr="00B41443">
        <w:rPr>
          <w:b/>
          <w:bCs/>
          <w:color w:val="FF0000"/>
          <w:sz w:val="18"/>
          <w:szCs w:val="18"/>
        </w:rPr>
        <w:t>Değişik</w:t>
      </w:r>
      <w:r w:rsidR="00B41443" w:rsidRPr="00602751">
        <w:rPr>
          <w:b/>
          <w:bCs/>
          <w:color w:val="FF0000"/>
          <w:sz w:val="18"/>
          <w:szCs w:val="18"/>
        </w:rPr>
        <w:t>:RG-</w:t>
      </w:r>
      <w:r w:rsidR="008151C2">
        <w:rPr>
          <w:b/>
          <w:bCs/>
          <w:color w:val="FF0000"/>
          <w:sz w:val="18"/>
          <w:szCs w:val="18"/>
        </w:rPr>
        <w:t>05</w:t>
      </w:r>
      <w:r w:rsidR="00B41443" w:rsidRPr="00602751">
        <w:rPr>
          <w:b/>
          <w:bCs/>
          <w:color w:val="FF0000"/>
          <w:sz w:val="18"/>
          <w:szCs w:val="18"/>
        </w:rPr>
        <w:t>/0</w:t>
      </w:r>
      <w:r w:rsidR="003C61E0">
        <w:rPr>
          <w:b/>
          <w:bCs/>
          <w:color w:val="FF0000"/>
          <w:sz w:val="18"/>
          <w:szCs w:val="18"/>
        </w:rPr>
        <w:t>8</w:t>
      </w:r>
      <w:r w:rsidR="00B41443" w:rsidRPr="00602751">
        <w:rPr>
          <w:b/>
          <w:bCs/>
          <w:color w:val="FF0000"/>
          <w:sz w:val="18"/>
          <w:szCs w:val="18"/>
        </w:rPr>
        <w:t>/2015-29</w:t>
      </w:r>
      <w:r w:rsidR="008151C2">
        <w:rPr>
          <w:b/>
          <w:bCs/>
          <w:color w:val="FF0000"/>
          <w:sz w:val="18"/>
          <w:szCs w:val="18"/>
        </w:rPr>
        <w:t>436</w:t>
      </w:r>
      <w:r w:rsidR="00B41443" w:rsidRPr="00602751">
        <w:rPr>
          <w:b/>
          <w:bCs/>
          <w:color w:val="FF0000"/>
          <w:sz w:val="18"/>
          <w:szCs w:val="18"/>
        </w:rPr>
        <w:t>/</w:t>
      </w:r>
      <w:r w:rsidR="00B41443">
        <w:rPr>
          <w:b/>
          <w:bCs/>
          <w:color w:val="FF0000"/>
          <w:sz w:val="18"/>
          <w:szCs w:val="18"/>
        </w:rPr>
        <w:t>5</w:t>
      </w:r>
      <w:r w:rsidR="00B41443" w:rsidRPr="00602751">
        <w:rPr>
          <w:b/>
          <w:bCs/>
          <w:color w:val="FF0000"/>
          <w:sz w:val="18"/>
          <w:szCs w:val="18"/>
        </w:rPr>
        <w:t xml:space="preserve"> md. Yürürlük:</w:t>
      </w:r>
      <w:r w:rsidR="00B41443">
        <w:rPr>
          <w:b/>
          <w:bCs/>
          <w:color w:val="FF0000"/>
          <w:sz w:val="18"/>
          <w:szCs w:val="18"/>
        </w:rPr>
        <w:t>01</w:t>
      </w:r>
      <w:r w:rsidR="00B41443" w:rsidRPr="00602751">
        <w:rPr>
          <w:b/>
          <w:bCs/>
          <w:color w:val="FF0000"/>
          <w:sz w:val="18"/>
          <w:szCs w:val="18"/>
        </w:rPr>
        <w:t>/</w:t>
      </w:r>
      <w:r w:rsidR="002A760B">
        <w:rPr>
          <w:b/>
          <w:bCs/>
          <w:color w:val="FF0000"/>
          <w:sz w:val="18"/>
          <w:szCs w:val="18"/>
        </w:rPr>
        <w:t>09</w:t>
      </w:r>
      <w:r w:rsidR="00B41443" w:rsidRPr="00602751">
        <w:rPr>
          <w:b/>
          <w:bCs/>
          <w:color w:val="FF0000"/>
          <w:sz w:val="18"/>
          <w:szCs w:val="18"/>
        </w:rPr>
        <w:t>/2015)</w:t>
      </w:r>
      <w:r w:rsidR="00B41443">
        <w:rPr>
          <w:b/>
          <w:bCs/>
          <w:color w:val="FF0000"/>
          <w:sz w:val="18"/>
          <w:szCs w:val="18"/>
        </w:rPr>
        <w:t xml:space="preserve"> </w:t>
      </w:r>
      <w:r w:rsidRPr="00B41443">
        <w:rPr>
          <w:strike/>
          <w:sz w:val="18"/>
          <w:szCs w:val="18"/>
        </w:rPr>
        <w:t>Hasta alt bezi ve çocuk alt bezi,</w:t>
      </w:r>
      <w:r w:rsidR="00B41443" w:rsidRPr="00B41443">
        <w:rPr>
          <w:bCs/>
          <w:noProof/>
          <w:color w:val="000000"/>
          <w:sz w:val="18"/>
          <w:szCs w:val="18"/>
        </w:rPr>
        <w:t xml:space="preserve"> </w:t>
      </w:r>
      <w:r w:rsidR="00B41443" w:rsidRPr="00B41443">
        <w:rPr>
          <w:bCs/>
          <w:noProof/>
          <w:color w:val="FF0000"/>
          <w:sz w:val="18"/>
          <w:szCs w:val="18"/>
        </w:rPr>
        <w:t xml:space="preserve">Hasta alt bezi/ </w:t>
      </w:r>
      <w:r w:rsidR="00B41443" w:rsidRPr="00B41443">
        <w:rPr>
          <w:rFonts w:eastAsia="Calibri"/>
          <w:iCs/>
          <w:noProof/>
          <w:color w:val="FF0000"/>
          <w:sz w:val="18"/>
          <w:szCs w:val="18"/>
        </w:rPr>
        <w:t>külotlu hasta alt bezi</w:t>
      </w:r>
      <w:r w:rsidR="00B41443" w:rsidRPr="00B41443">
        <w:rPr>
          <w:bCs/>
          <w:noProof/>
          <w:color w:val="FF0000"/>
          <w:sz w:val="18"/>
          <w:szCs w:val="18"/>
        </w:rPr>
        <w:t xml:space="preserve"> ve çocuk alt bezi,</w:t>
      </w:r>
    </w:p>
    <w:p w:rsidR="00521356" w:rsidRPr="00B10CE5" w:rsidRDefault="00521356" w:rsidP="00521356">
      <w:pPr>
        <w:tabs>
          <w:tab w:val="left" w:pos="709"/>
        </w:tabs>
        <w:ind w:left="709"/>
        <w:jc w:val="both"/>
        <w:outlineLvl w:val="4"/>
        <w:rPr>
          <w:sz w:val="18"/>
          <w:szCs w:val="18"/>
        </w:rPr>
      </w:pPr>
      <w:r w:rsidRPr="00B10CE5">
        <w:rPr>
          <w:sz w:val="18"/>
          <w:szCs w:val="18"/>
        </w:rPr>
        <w:t>b)</w:t>
      </w:r>
      <w:r w:rsidR="000C763B">
        <w:rPr>
          <w:sz w:val="18"/>
          <w:szCs w:val="18"/>
        </w:rPr>
        <w:t xml:space="preserve"> </w:t>
      </w:r>
      <w:r w:rsidRPr="00B10CE5">
        <w:rPr>
          <w:sz w:val="18"/>
          <w:szCs w:val="18"/>
        </w:rPr>
        <w:t xml:space="preserve">Kolostomi, ileostomi ve ürostomi </w:t>
      </w:r>
      <w:r w:rsidR="000C763B" w:rsidRPr="00DE5268">
        <w:rPr>
          <w:b/>
          <w:color w:val="FF0000"/>
          <w:sz w:val="18"/>
          <w:szCs w:val="18"/>
        </w:rPr>
        <w:t>(Değişik:</w:t>
      </w:r>
      <w:r w:rsidR="000C763B">
        <w:rPr>
          <w:b/>
          <w:color w:val="FF0000"/>
          <w:sz w:val="18"/>
          <w:szCs w:val="18"/>
        </w:rPr>
        <w:t xml:space="preserve"> </w:t>
      </w:r>
      <w:r w:rsidR="000C763B" w:rsidRPr="00D3282A">
        <w:rPr>
          <w:rFonts w:eastAsiaTheme="minorEastAsia"/>
          <w:b/>
          <w:color w:val="FF0000"/>
          <w:sz w:val="18"/>
          <w:szCs w:val="18"/>
        </w:rPr>
        <w:t>RG-</w:t>
      </w:r>
      <w:r w:rsidR="000C763B">
        <w:rPr>
          <w:rFonts w:eastAsiaTheme="minorEastAsia"/>
          <w:b/>
          <w:color w:val="FF0000"/>
          <w:sz w:val="18"/>
          <w:szCs w:val="18"/>
        </w:rPr>
        <w:t>18</w:t>
      </w:r>
      <w:r w:rsidR="000C763B" w:rsidRPr="00D3282A">
        <w:rPr>
          <w:rFonts w:eastAsiaTheme="minorEastAsia"/>
          <w:b/>
          <w:color w:val="FF0000"/>
          <w:sz w:val="18"/>
          <w:szCs w:val="18"/>
        </w:rPr>
        <w:t>/0</w:t>
      </w:r>
      <w:r w:rsidR="000C763B">
        <w:rPr>
          <w:rFonts w:eastAsiaTheme="minorEastAsia"/>
          <w:b/>
          <w:color w:val="FF0000"/>
          <w:sz w:val="18"/>
          <w:szCs w:val="18"/>
        </w:rPr>
        <w:t>3</w:t>
      </w:r>
      <w:r w:rsidR="000C763B" w:rsidRPr="00D3282A">
        <w:rPr>
          <w:rFonts w:eastAsiaTheme="minorEastAsia"/>
          <w:b/>
          <w:color w:val="FF0000"/>
          <w:sz w:val="18"/>
          <w:szCs w:val="18"/>
        </w:rPr>
        <w:t>/201</w:t>
      </w:r>
      <w:r w:rsidR="000C763B">
        <w:rPr>
          <w:rFonts w:eastAsiaTheme="minorEastAsia"/>
          <w:b/>
          <w:color w:val="FF0000"/>
          <w:sz w:val="18"/>
          <w:szCs w:val="18"/>
        </w:rPr>
        <w:t>4</w:t>
      </w:r>
      <w:r w:rsidR="000C763B" w:rsidRPr="00D3282A">
        <w:rPr>
          <w:rFonts w:eastAsiaTheme="minorEastAsia"/>
          <w:b/>
          <w:color w:val="FF0000"/>
          <w:sz w:val="18"/>
          <w:szCs w:val="18"/>
        </w:rPr>
        <w:t>-28</w:t>
      </w:r>
      <w:r w:rsidR="000C763B">
        <w:rPr>
          <w:rFonts w:eastAsiaTheme="minorEastAsia"/>
          <w:b/>
          <w:color w:val="FF0000"/>
          <w:sz w:val="18"/>
          <w:szCs w:val="18"/>
        </w:rPr>
        <w:t>945</w:t>
      </w:r>
      <w:r w:rsidR="000C763B" w:rsidRPr="00D3282A">
        <w:rPr>
          <w:rFonts w:eastAsiaTheme="minorEastAsia"/>
          <w:b/>
          <w:color w:val="FF0000"/>
          <w:sz w:val="18"/>
          <w:szCs w:val="18"/>
        </w:rPr>
        <w:t>/</w:t>
      </w:r>
      <w:r w:rsidR="000C763B">
        <w:rPr>
          <w:b/>
          <w:color w:val="FF0000"/>
          <w:sz w:val="18"/>
          <w:szCs w:val="18"/>
        </w:rPr>
        <w:t>9</w:t>
      </w:r>
      <w:r w:rsidR="000C763B" w:rsidRPr="00DE5268">
        <w:rPr>
          <w:b/>
          <w:color w:val="FF0000"/>
          <w:sz w:val="18"/>
          <w:szCs w:val="18"/>
        </w:rPr>
        <w:t xml:space="preserve"> md. Yürürlük: </w:t>
      </w:r>
      <w:r w:rsidR="000C763B">
        <w:rPr>
          <w:rFonts w:eastAsiaTheme="minorEastAsia"/>
          <w:b/>
          <w:color w:val="FF0000"/>
          <w:sz w:val="18"/>
          <w:szCs w:val="18"/>
        </w:rPr>
        <w:t>18</w:t>
      </w:r>
      <w:r w:rsidR="000C763B" w:rsidRPr="00D3282A">
        <w:rPr>
          <w:rFonts w:eastAsiaTheme="minorEastAsia"/>
          <w:b/>
          <w:color w:val="FF0000"/>
          <w:sz w:val="18"/>
          <w:szCs w:val="18"/>
        </w:rPr>
        <w:t>/0</w:t>
      </w:r>
      <w:r w:rsidR="000C763B">
        <w:rPr>
          <w:rFonts w:eastAsiaTheme="minorEastAsia"/>
          <w:b/>
          <w:color w:val="FF0000"/>
          <w:sz w:val="18"/>
          <w:szCs w:val="18"/>
        </w:rPr>
        <w:t>3</w:t>
      </w:r>
      <w:r w:rsidR="000C763B" w:rsidRPr="00D3282A">
        <w:rPr>
          <w:rFonts w:eastAsiaTheme="minorEastAsia"/>
          <w:b/>
          <w:color w:val="FF0000"/>
          <w:sz w:val="18"/>
          <w:szCs w:val="18"/>
        </w:rPr>
        <w:t>/201</w:t>
      </w:r>
      <w:r w:rsidR="000C763B">
        <w:rPr>
          <w:rFonts w:eastAsiaTheme="minorEastAsia"/>
          <w:b/>
          <w:color w:val="FF0000"/>
          <w:sz w:val="18"/>
          <w:szCs w:val="18"/>
        </w:rPr>
        <w:t>4</w:t>
      </w:r>
      <w:r w:rsidR="000C763B" w:rsidRPr="00DE5268">
        <w:rPr>
          <w:b/>
          <w:color w:val="FF0000"/>
          <w:sz w:val="18"/>
          <w:szCs w:val="18"/>
        </w:rPr>
        <w:t>)</w:t>
      </w:r>
      <w:r w:rsidR="000C763B">
        <w:rPr>
          <w:b/>
          <w:color w:val="FF0000"/>
          <w:sz w:val="18"/>
          <w:szCs w:val="18"/>
        </w:rPr>
        <w:t xml:space="preserve"> </w:t>
      </w:r>
      <w:r w:rsidRPr="00DE5268">
        <w:rPr>
          <w:strike/>
          <w:sz w:val="18"/>
          <w:szCs w:val="18"/>
        </w:rPr>
        <w:t>torbaları</w:t>
      </w:r>
      <w:r w:rsidR="00DE5268" w:rsidRPr="00DE5268">
        <w:rPr>
          <w:sz w:val="18"/>
          <w:szCs w:val="18"/>
        </w:rPr>
        <w:t xml:space="preserve"> </w:t>
      </w:r>
      <w:r w:rsidR="00DE5268" w:rsidRPr="00DE5268">
        <w:rPr>
          <w:color w:val="FF0000"/>
          <w:sz w:val="18"/>
          <w:szCs w:val="18"/>
        </w:rPr>
        <w:t>malzemeleri</w:t>
      </w:r>
      <w:r w:rsidRPr="00B10CE5">
        <w:rPr>
          <w:sz w:val="18"/>
          <w:szCs w:val="18"/>
        </w:rPr>
        <w:t>,</w:t>
      </w:r>
    </w:p>
    <w:p w:rsidR="00521356" w:rsidRPr="00B10CE5" w:rsidRDefault="00521356" w:rsidP="00521356">
      <w:pPr>
        <w:tabs>
          <w:tab w:val="left" w:pos="0"/>
        </w:tabs>
        <w:ind w:firstLine="709"/>
        <w:jc w:val="both"/>
        <w:outlineLvl w:val="4"/>
        <w:rPr>
          <w:sz w:val="18"/>
          <w:szCs w:val="18"/>
        </w:rPr>
      </w:pPr>
      <w:r w:rsidRPr="00B10CE5">
        <w:rPr>
          <w:sz w:val="18"/>
          <w:szCs w:val="18"/>
        </w:rPr>
        <w:t>c) Hidrofilik kendinden kayganlaştırıcılı sonda, hidro kit sonda,</w:t>
      </w:r>
    </w:p>
    <w:p w:rsidR="00521356" w:rsidRPr="00B10CE5" w:rsidRDefault="00521356" w:rsidP="00521356">
      <w:pPr>
        <w:tabs>
          <w:tab w:val="left" w:pos="0"/>
        </w:tabs>
        <w:ind w:firstLine="709"/>
        <w:jc w:val="both"/>
        <w:outlineLvl w:val="4"/>
        <w:rPr>
          <w:sz w:val="18"/>
          <w:szCs w:val="18"/>
        </w:rPr>
      </w:pPr>
      <w:r w:rsidRPr="00B10CE5">
        <w:rPr>
          <w:sz w:val="18"/>
          <w:szCs w:val="18"/>
        </w:rPr>
        <w:t>ç) Aspirasyon kateteri,</w:t>
      </w:r>
    </w:p>
    <w:p w:rsidR="00521356" w:rsidRPr="00B10CE5" w:rsidRDefault="00521356" w:rsidP="00521356">
      <w:pPr>
        <w:tabs>
          <w:tab w:val="left" w:pos="0"/>
        </w:tabs>
        <w:ind w:firstLine="709"/>
        <w:jc w:val="both"/>
        <w:outlineLvl w:val="4"/>
        <w:rPr>
          <w:sz w:val="18"/>
          <w:szCs w:val="18"/>
        </w:rPr>
      </w:pPr>
      <w:r w:rsidRPr="00B10CE5">
        <w:rPr>
          <w:sz w:val="18"/>
          <w:szCs w:val="18"/>
        </w:rPr>
        <w:t>için tıbbi uygunluk aranması zorunlu olmayıp, ihtiyaç duyulması halinde tıbbi uygunluk aranabilecektir.</w:t>
      </w:r>
    </w:p>
    <w:p w:rsidR="00521356" w:rsidRPr="00B10CE5" w:rsidRDefault="00521356" w:rsidP="00521356">
      <w:pPr>
        <w:ind w:firstLine="709"/>
        <w:jc w:val="both"/>
        <w:outlineLvl w:val="4"/>
        <w:rPr>
          <w:sz w:val="18"/>
          <w:szCs w:val="18"/>
        </w:rPr>
      </w:pPr>
      <w:r w:rsidRPr="00B10CE5">
        <w:rPr>
          <w:sz w:val="18"/>
          <w:szCs w:val="18"/>
        </w:rPr>
        <w:t xml:space="preserve">(6) Kullanım adetleri günlük/haftalık/aylık vb. olarak reçetelendirilebilen tıbbi malzemelerin, SUT’ta belirtilen miktarlardan fazla reçete edilmesi ve hastalar tarafından fatura karşılığı temin edilmesi durumunda, SUT’ta belirtilen kullanım adetleri doğrultusunda bedelleri Kurumca karşılanır. </w:t>
      </w:r>
    </w:p>
    <w:p w:rsidR="00521356" w:rsidRPr="00B10CE5" w:rsidRDefault="00521356" w:rsidP="00521356">
      <w:pPr>
        <w:ind w:firstLine="709"/>
        <w:jc w:val="both"/>
        <w:outlineLvl w:val="4"/>
        <w:rPr>
          <w:sz w:val="18"/>
          <w:szCs w:val="18"/>
        </w:rPr>
      </w:pPr>
      <w:r w:rsidRPr="00B10CE5">
        <w:rPr>
          <w:sz w:val="18"/>
          <w:szCs w:val="18"/>
        </w:rPr>
        <w:t>(7) Kurumca bedeli karşılanan tıbbi malzemelerin kaybolması veya çalınması halinde malzemenin SUT’ta belirtilen miat süresi doluncaya kadar Kurumca yenisinin bedeli karşılanmaz.</w:t>
      </w:r>
    </w:p>
    <w:p w:rsidR="00521356" w:rsidRPr="00B10CE5" w:rsidRDefault="00521356" w:rsidP="00521356">
      <w:pPr>
        <w:ind w:firstLine="709"/>
        <w:jc w:val="both"/>
        <w:outlineLvl w:val="4"/>
        <w:rPr>
          <w:sz w:val="18"/>
          <w:szCs w:val="18"/>
        </w:rPr>
      </w:pPr>
      <w:r w:rsidRPr="00B10CE5">
        <w:rPr>
          <w:sz w:val="18"/>
          <w:szCs w:val="18"/>
        </w:rPr>
        <w:t xml:space="preserve">(8) Tıbbi malzemenin reçete tarihi ile fatura tarihi arasında en fazla 10 işgünü olmalıdır. Ancak kişiye özel ısmarlama olarak üretilen veya Kurumca iade alınan tıbbi malzemelerde bu süre aranmaz. </w:t>
      </w:r>
    </w:p>
    <w:p w:rsidR="00521356" w:rsidRPr="00B10CE5" w:rsidRDefault="00521356" w:rsidP="00521356">
      <w:pPr>
        <w:ind w:firstLine="709"/>
        <w:jc w:val="both"/>
        <w:outlineLvl w:val="4"/>
        <w:rPr>
          <w:sz w:val="18"/>
          <w:szCs w:val="18"/>
        </w:rPr>
      </w:pPr>
      <w:r w:rsidRPr="00B10CE5">
        <w:rPr>
          <w:sz w:val="18"/>
          <w:szCs w:val="18"/>
        </w:rPr>
        <w:t>(9) İade kapsamındaki cihazlara ait işlemlerin reçete ve sağlık raporu ile birlikte reçete tarihinden itibaren 10 işgünü içinde Kurumumuz taşra teşkilatlarına başvurularak başlatılması zorunludur. Kurumca iade alınan cihazların başvuru yapılan sosyal güvenlik il müdürlüğü stoğunda bulunmadığı durumlarda, bu cihazlara ait fatura tarihi ile stok kontrol tarihi arasında en fazla 30 işgünü bulunması halinde Kurumca bedelleri karşılanır.</w:t>
      </w:r>
    </w:p>
    <w:p w:rsidR="00521356" w:rsidRPr="00B10CE5" w:rsidRDefault="00521356" w:rsidP="00521356">
      <w:pPr>
        <w:ind w:firstLine="708"/>
        <w:jc w:val="both"/>
        <w:outlineLvl w:val="4"/>
        <w:rPr>
          <w:sz w:val="18"/>
          <w:szCs w:val="18"/>
        </w:rPr>
      </w:pPr>
      <w:r w:rsidRPr="00B10CE5">
        <w:rPr>
          <w:kern w:val="24"/>
          <w:sz w:val="18"/>
          <w:szCs w:val="18"/>
        </w:rPr>
        <w:t>(10) SUT’ ta geçerlilik süreleri ayrıca belirtilenler hariç olmak üzere t</w:t>
      </w:r>
      <w:r w:rsidRPr="00B10CE5">
        <w:rPr>
          <w:sz w:val="18"/>
          <w:szCs w:val="18"/>
        </w:rPr>
        <w:t>ıbbi malzemelerin teminine ilişkin düzenlenen sağlık raporları ile ilgili olarak;</w:t>
      </w:r>
    </w:p>
    <w:p w:rsidR="00521356" w:rsidRPr="00B10CE5" w:rsidRDefault="00521356" w:rsidP="00521356">
      <w:pPr>
        <w:ind w:firstLine="709"/>
        <w:jc w:val="both"/>
        <w:outlineLvl w:val="4"/>
        <w:rPr>
          <w:kern w:val="24"/>
          <w:sz w:val="18"/>
          <w:szCs w:val="18"/>
        </w:rPr>
      </w:pPr>
      <w:r w:rsidRPr="00B10CE5">
        <w:rPr>
          <w:sz w:val="18"/>
          <w:szCs w:val="18"/>
        </w:rPr>
        <w:t>a)</w:t>
      </w:r>
      <w:r w:rsidRPr="00B10CE5">
        <w:rPr>
          <w:kern w:val="24"/>
          <w:sz w:val="18"/>
          <w:szCs w:val="18"/>
        </w:rPr>
        <w:t xml:space="preserve"> Sürekli kullanılan tıbbi malzemelere ilişkin sağlık raporları en fazla 2 yıl süre ile geçerlidir.</w:t>
      </w:r>
    </w:p>
    <w:p w:rsidR="00521356" w:rsidRPr="00B10CE5" w:rsidRDefault="00521356" w:rsidP="00521356">
      <w:pPr>
        <w:ind w:firstLine="708"/>
        <w:jc w:val="both"/>
        <w:rPr>
          <w:kern w:val="24"/>
          <w:sz w:val="18"/>
          <w:szCs w:val="18"/>
        </w:rPr>
      </w:pPr>
      <w:r w:rsidRPr="00B10CE5">
        <w:rPr>
          <w:kern w:val="24"/>
          <w:sz w:val="18"/>
          <w:szCs w:val="18"/>
        </w:rPr>
        <w:t>b) Bir defaya mahsus verilen tıbbi malzemeler için düzenlenen sağlık raporu tarihi ile fatura tarihi arasında en fazla 2 ay olmalıdır. Ancak temin edilen tıbbi malzemenin ısmarlama ürün olması halinde sağlık raporu tarihi ile fatura tarihi arasındaki süre en fazla 4 ay olmalıdır.</w:t>
      </w:r>
    </w:p>
    <w:p w:rsidR="00521356" w:rsidRPr="00B10CE5" w:rsidRDefault="00521356" w:rsidP="00521356">
      <w:pPr>
        <w:ind w:firstLine="709"/>
        <w:jc w:val="both"/>
        <w:outlineLvl w:val="4"/>
        <w:rPr>
          <w:sz w:val="18"/>
          <w:szCs w:val="18"/>
        </w:rPr>
      </w:pPr>
      <w:r w:rsidRPr="00B10CE5">
        <w:rPr>
          <w:kern w:val="24"/>
          <w:sz w:val="18"/>
          <w:szCs w:val="18"/>
        </w:rPr>
        <w:t>(11) Ortez, protez ve Kurumca iade alınan cihazların bakım ve onarımı;</w:t>
      </w:r>
    </w:p>
    <w:p w:rsidR="00521356" w:rsidRPr="00B10CE5" w:rsidRDefault="00521356" w:rsidP="00521356">
      <w:pPr>
        <w:ind w:firstLine="709"/>
        <w:jc w:val="both"/>
        <w:outlineLvl w:val="4"/>
        <w:rPr>
          <w:sz w:val="18"/>
          <w:szCs w:val="18"/>
        </w:rPr>
      </w:pPr>
      <w:r w:rsidRPr="00B10CE5">
        <w:rPr>
          <w:kern w:val="24"/>
          <w:sz w:val="18"/>
          <w:szCs w:val="18"/>
        </w:rPr>
        <w:t xml:space="preserve">a) Ortez, protez ve Kurumca iade alınan cihazlara ilişkin hasta kullanımı sırasında ortaya çıkabilecek bakım ve onarım masraflarından garanti kapsamı süresi içinde oluşan masraflar firma tarafından, garanti kapsamı süresi dışında oluşan masraflar ise bakım ve onarımın gerektiğinin Kurumca tespit edilmesi halinde Kurum tarafından karşılanacaktır. </w:t>
      </w:r>
    </w:p>
    <w:p w:rsidR="00521356" w:rsidRPr="00B10CE5" w:rsidRDefault="00521356" w:rsidP="00521356">
      <w:pPr>
        <w:ind w:firstLine="709"/>
        <w:jc w:val="both"/>
        <w:outlineLvl w:val="4"/>
        <w:rPr>
          <w:sz w:val="18"/>
          <w:szCs w:val="18"/>
        </w:rPr>
      </w:pPr>
      <w:r w:rsidRPr="00B10CE5">
        <w:rPr>
          <w:kern w:val="24"/>
          <w:sz w:val="18"/>
          <w:szCs w:val="18"/>
        </w:rPr>
        <w:t xml:space="preserve">b) Ortez, protez ve Kurumca iade alınan cihazlara ilişkin bakım ve onarım ihtiyacı olması halinde; garanti süresi içerisinde satışı yapan firmaya, garanti süresi dışında ise Kurumun ilgili birimine müracaat edilir. </w:t>
      </w:r>
    </w:p>
    <w:p w:rsidR="00521356" w:rsidRPr="00B10CE5" w:rsidRDefault="00521356" w:rsidP="00521356">
      <w:pPr>
        <w:ind w:firstLine="709"/>
        <w:jc w:val="both"/>
        <w:outlineLvl w:val="4"/>
        <w:rPr>
          <w:sz w:val="18"/>
          <w:szCs w:val="18"/>
        </w:rPr>
      </w:pPr>
      <w:r w:rsidRPr="00B10CE5">
        <w:rPr>
          <w:kern w:val="24"/>
          <w:sz w:val="18"/>
          <w:szCs w:val="18"/>
        </w:rPr>
        <w:t xml:space="preserve">c) Söz konusu malzemelerin kullanım kurallarına uyulmaması nedeniyle oluşan onarım masrafları Kurumca karşılanmaz. Bu amaçla Kurum, arızanın meydana geliş sebebini hekim raporu ile ihtiyaç duyulması halinde ise hekim raporuna ek olarak teknik servis raporu ile tespit eder. </w:t>
      </w:r>
    </w:p>
    <w:p w:rsidR="00521356" w:rsidRPr="00B10CE5" w:rsidRDefault="00521356" w:rsidP="00521356">
      <w:pPr>
        <w:ind w:firstLine="709"/>
        <w:jc w:val="both"/>
        <w:outlineLvl w:val="4"/>
        <w:rPr>
          <w:kern w:val="24"/>
          <w:sz w:val="18"/>
          <w:szCs w:val="18"/>
        </w:rPr>
      </w:pPr>
      <w:r w:rsidRPr="00B10CE5">
        <w:rPr>
          <w:kern w:val="24"/>
          <w:sz w:val="18"/>
          <w:szCs w:val="18"/>
        </w:rPr>
        <w:t>(12) SUT eki EK-3/C-2 ve EK-3/C-3 listelerinde yer alan tıbbi malzemeler SUT’ta belirtilen miat sürelerinden önce yenilenmez. Ancak;</w:t>
      </w:r>
    </w:p>
    <w:p w:rsidR="00521356" w:rsidRPr="00B10CE5" w:rsidRDefault="00521356" w:rsidP="00521356">
      <w:pPr>
        <w:ind w:firstLine="709"/>
        <w:jc w:val="both"/>
        <w:outlineLvl w:val="4"/>
        <w:rPr>
          <w:kern w:val="24"/>
          <w:sz w:val="18"/>
          <w:szCs w:val="18"/>
        </w:rPr>
      </w:pPr>
      <w:r w:rsidRPr="00B10CE5">
        <w:rPr>
          <w:kern w:val="24"/>
          <w:sz w:val="18"/>
          <w:szCs w:val="18"/>
        </w:rPr>
        <w:t xml:space="preserve">a) Büyüme ve gelişme çağındaki çocuklara kullanılması gerekli görülen miatlı tıbbi malzemeler, malzemenin çocuğun büyüme ve gelişmesi nedeni ile kullanılamadığı ve yenilenmesi gerektiğinin sağlık raporu ile belgelenmesi koşuluyla süresinden önce SUT hükümleri doğrultusunda yenilenebilir. </w:t>
      </w:r>
    </w:p>
    <w:p w:rsidR="00521356" w:rsidRPr="00B10CE5" w:rsidRDefault="00521356" w:rsidP="00521356">
      <w:pPr>
        <w:ind w:firstLine="709"/>
        <w:jc w:val="both"/>
        <w:outlineLvl w:val="4"/>
        <w:rPr>
          <w:sz w:val="18"/>
          <w:szCs w:val="18"/>
        </w:rPr>
      </w:pPr>
      <w:r w:rsidRPr="00B10CE5">
        <w:rPr>
          <w:kern w:val="24"/>
          <w:sz w:val="18"/>
          <w:szCs w:val="18"/>
        </w:rPr>
        <w:t>b)</w:t>
      </w:r>
      <w:r w:rsidRPr="00B10CE5">
        <w:rPr>
          <w:sz w:val="18"/>
          <w:szCs w:val="18"/>
        </w:rPr>
        <w:t xml:space="preserve"> </w:t>
      </w:r>
      <w:r w:rsidR="00543392" w:rsidRPr="00543392">
        <w:rPr>
          <w:b/>
          <w:color w:val="FF0000"/>
          <w:sz w:val="18"/>
          <w:szCs w:val="18"/>
        </w:rPr>
        <w:t>(</w:t>
      </w:r>
      <w:r w:rsidR="00600702" w:rsidRPr="00C87145">
        <w:rPr>
          <w:rFonts w:eastAsiaTheme="minorEastAsia" w:cstheme="minorBidi"/>
          <w:b/>
          <w:color w:val="FF0000"/>
          <w:sz w:val="18"/>
          <w:szCs w:val="18"/>
        </w:rPr>
        <w:t>Değişik:RG-0</w:t>
      </w:r>
      <w:r w:rsidR="00600702">
        <w:rPr>
          <w:rFonts w:eastAsiaTheme="minorEastAsia" w:cstheme="minorBidi"/>
          <w:b/>
          <w:color w:val="FF0000"/>
          <w:sz w:val="18"/>
          <w:szCs w:val="18"/>
        </w:rPr>
        <w:t>4</w:t>
      </w:r>
      <w:r w:rsidR="00600702" w:rsidRPr="00C87145">
        <w:rPr>
          <w:rFonts w:eastAsiaTheme="minorEastAsia" w:cstheme="minorBidi"/>
          <w:b/>
          <w:color w:val="FF0000"/>
          <w:sz w:val="18"/>
          <w:szCs w:val="18"/>
        </w:rPr>
        <w:t>/05/2013-</w:t>
      </w:r>
      <w:r w:rsidR="00600702" w:rsidRPr="009D5CCC">
        <w:rPr>
          <w:rFonts w:eastAsiaTheme="minorEastAsia" w:cstheme="minorBidi"/>
          <w:b/>
          <w:color w:val="FF0000"/>
          <w:sz w:val="18"/>
          <w:szCs w:val="18"/>
        </w:rPr>
        <w:t>28637</w:t>
      </w:r>
      <w:r w:rsidR="00543392">
        <w:rPr>
          <w:b/>
          <w:color w:val="FF0000"/>
          <w:sz w:val="18"/>
          <w:szCs w:val="18"/>
        </w:rPr>
        <w:t>/ 6</w:t>
      </w:r>
      <w:r w:rsidR="003E0E02">
        <w:rPr>
          <w:b/>
          <w:color w:val="FF0000"/>
          <w:sz w:val="18"/>
          <w:szCs w:val="18"/>
        </w:rPr>
        <w:t>-a</w:t>
      </w:r>
      <w:r w:rsidR="00543392" w:rsidRPr="00543392">
        <w:rPr>
          <w:b/>
          <w:color w:val="FF0000"/>
          <w:sz w:val="18"/>
          <w:szCs w:val="18"/>
        </w:rPr>
        <w:t xml:space="preserve"> md. Yürürlük:</w:t>
      </w:r>
      <w:r w:rsidR="00543392">
        <w:rPr>
          <w:b/>
          <w:color w:val="FF0000"/>
          <w:sz w:val="18"/>
          <w:szCs w:val="18"/>
        </w:rPr>
        <w:t>01/05</w:t>
      </w:r>
      <w:r w:rsidR="00543392" w:rsidRPr="00543392">
        <w:rPr>
          <w:b/>
          <w:color w:val="FF0000"/>
          <w:sz w:val="18"/>
          <w:szCs w:val="18"/>
        </w:rPr>
        <w:t>/2013)</w:t>
      </w:r>
      <w:r w:rsidR="00543392" w:rsidRPr="00543392">
        <w:rPr>
          <w:strike/>
          <w:kern w:val="24"/>
          <w:sz w:val="18"/>
          <w:szCs w:val="18"/>
        </w:rPr>
        <w:t xml:space="preserve"> </w:t>
      </w:r>
      <w:r w:rsidRPr="00543392">
        <w:rPr>
          <w:strike/>
          <w:kern w:val="24"/>
          <w:sz w:val="18"/>
          <w:szCs w:val="18"/>
        </w:rPr>
        <w:t>Miatlı tıbbi malzemenin</w:t>
      </w:r>
      <w:r w:rsidRPr="00B10CE5">
        <w:rPr>
          <w:sz w:val="18"/>
          <w:szCs w:val="18"/>
        </w:rPr>
        <w:t xml:space="preserve"> </w:t>
      </w:r>
      <w:r w:rsidR="00543392" w:rsidRPr="00543392">
        <w:rPr>
          <w:color w:val="FF0000"/>
          <w:sz w:val="18"/>
          <w:szCs w:val="18"/>
        </w:rPr>
        <w:t xml:space="preserve">SUT eki Ek-3/C-2 ve Ek-3/C-3 listelerinde yer alan miatlı tıbbi malzemelerin </w:t>
      </w:r>
      <w:r w:rsidRPr="00B10CE5">
        <w:rPr>
          <w:sz w:val="18"/>
          <w:szCs w:val="18"/>
        </w:rPr>
        <w:t xml:space="preserve">kullanım süresi dolmadan kullanıcının kasıt ve kusuru olmaksızın arızalandığının veya kullanılamaz hale geldiğinin sağlık raporu ile belgelendirilmesi ve Kurumca onarımının sağlanamaması hâlinde; </w:t>
      </w:r>
      <w:r w:rsidRPr="00B10CE5">
        <w:rPr>
          <w:kern w:val="24"/>
          <w:sz w:val="18"/>
          <w:szCs w:val="18"/>
        </w:rPr>
        <w:t xml:space="preserve">garanti süresi içerisinde satışı yapan firma tarafından, garanti süresi dışında ise Kurum tarafından </w:t>
      </w:r>
      <w:r w:rsidRPr="00B10CE5">
        <w:rPr>
          <w:sz w:val="18"/>
          <w:szCs w:val="18"/>
        </w:rPr>
        <w:t>süresinden önce yenilenebilir.</w:t>
      </w:r>
    </w:p>
    <w:p w:rsidR="00521356" w:rsidRDefault="00521356" w:rsidP="00521356">
      <w:pPr>
        <w:ind w:firstLine="709"/>
        <w:jc w:val="both"/>
        <w:outlineLvl w:val="4"/>
        <w:rPr>
          <w:kern w:val="24"/>
          <w:sz w:val="18"/>
          <w:szCs w:val="18"/>
        </w:rPr>
      </w:pPr>
      <w:r w:rsidRPr="00B10CE5">
        <w:rPr>
          <w:kern w:val="24"/>
          <w:sz w:val="18"/>
          <w:szCs w:val="18"/>
        </w:rPr>
        <w:t xml:space="preserve">c) </w:t>
      </w:r>
      <w:r w:rsidR="00C60F42" w:rsidRPr="00543392">
        <w:rPr>
          <w:b/>
          <w:color w:val="FF0000"/>
          <w:sz w:val="18"/>
          <w:szCs w:val="18"/>
        </w:rPr>
        <w:t>(</w:t>
      </w:r>
      <w:r w:rsidR="00600702" w:rsidRPr="00C87145">
        <w:rPr>
          <w:rFonts w:eastAsiaTheme="minorEastAsia" w:cstheme="minorBidi"/>
          <w:b/>
          <w:color w:val="FF0000"/>
          <w:sz w:val="18"/>
          <w:szCs w:val="18"/>
        </w:rPr>
        <w:t>Değişik:RG-0</w:t>
      </w:r>
      <w:r w:rsidR="00600702">
        <w:rPr>
          <w:rFonts w:eastAsiaTheme="minorEastAsia" w:cstheme="minorBidi"/>
          <w:b/>
          <w:color w:val="FF0000"/>
          <w:sz w:val="18"/>
          <w:szCs w:val="18"/>
        </w:rPr>
        <w:t>4</w:t>
      </w:r>
      <w:r w:rsidR="00600702" w:rsidRPr="00C87145">
        <w:rPr>
          <w:rFonts w:eastAsiaTheme="minorEastAsia" w:cstheme="minorBidi"/>
          <w:b/>
          <w:color w:val="FF0000"/>
          <w:sz w:val="18"/>
          <w:szCs w:val="18"/>
        </w:rPr>
        <w:t>/05/2013-</w:t>
      </w:r>
      <w:r w:rsidR="00600702" w:rsidRPr="009D5CCC">
        <w:rPr>
          <w:rFonts w:eastAsiaTheme="minorEastAsia" w:cstheme="minorBidi"/>
          <w:b/>
          <w:color w:val="FF0000"/>
          <w:sz w:val="18"/>
          <w:szCs w:val="18"/>
        </w:rPr>
        <w:t>28637</w:t>
      </w:r>
      <w:r w:rsidR="00C60F42">
        <w:rPr>
          <w:b/>
          <w:color w:val="FF0000"/>
          <w:sz w:val="18"/>
          <w:szCs w:val="18"/>
        </w:rPr>
        <w:t>/ 6</w:t>
      </w:r>
      <w:r w:rsidR="003E0E02">
        <w:rPr>
          <w:b/>
          <w:color w:val="FF0000"/>
          <w:sz w:val="18"/>
          <w:szCs w:val="18"/>
        </w:rPr>
        <w:t>-b</w:t>
      </w:r>
      <w:r w:rsidR="00C60F42" w:rsidRPr="00543392">
        <w:rPr>
          <w:b/>
          <w:color w:val="FF0000"/>
          <w:sz w:val="18"/>
          <w:szCs w:val="18"/>
        </w:rPr>
        <w:t xml:space="preserve"> md. Yürürlük:</w:t>
      </w:r>
      <w:r w:rsidR="00C60F42">
        <w:rPr>
          <w:b/>
          <w:color w:val="FF0000"/>
          <w:sz w:val="18"/>
          <w:szCs w:val="18"/>
        </w:rPr>
        <w:t>01/05</w:t>
      </w:r>
      <w:r w:rsidR="00C60F42" w:rsidRPr="00543392">
        <w:rPr>
          <w:b/>
          <w:color w:val="FF0000"/>
          <w:sz w:val="18"/>
          <w:szCs w:val="18"/>
        </w:rPr>
        <w:t>/2013)</w:t>
      </w:r>
      <w:r w:rsidR="00C60F42" w:rsidRPr="00543392">
        <w:rPr>
          <w:strike/>
          <w:kern w:val="24"/>
          <w:sz w:val="18"/>
          <w:szCs w:val="18"/>
        </w:rPr>
        <w:t xml:space="preserve"> </w:t>
      </w:r>
      <w:r w:rsidRPr="00C60F42">
        <w:rPr>
          <w:strike/>
          <w:kern w:val="24"/>
          <w:sz w:val="18"/>
          <w:szCs w:val="18"/>
        </w:rPr>
        <w:t>SUT eki EK-3/C-2 Listesinde yer alan tıbbi malzemelerin bakım ve onarımının mümkün olmadığının, bünyesinde protez/ortez ünitesi bulunduran resmi kurumlar/resmi sağlık kurumları tarafından düzenlenmiş ve protez/ortezi oluşturan ara ürünlerin hangilerinin bakım ve onarımının mümkün olmadığının ayrıntılı olarak belirtildiği sağlık raporu ile belgelenmesi koşuluyla; ilgili parçaların bakım/onarım masraflarının toplam bedelinin, protez/ortez bedelinin %75’ini aşması halinde süresinden önce SUT hükümleri doğrultusunda yenilenir.</w:t>
      </w:r>
    </w:p>
    <w:p w:rsidR="00C60F42" w:rsidRDefault="00C60F42" w:rsidP="00521356">
      <w:pPr>
        <w:ind w:firstLine="709"/>
        <w:jc w:val="both"/>
        <w:outlineLvl w:val="4"/>
        <w:rPr>
          <w:color w:val="FF0000"/>
          <w:kern w:val="24"/>
          <w:sz w:val="18"/>
          <w:szCs w:val="18"/>
        </w:rPr>
      </w:pPr>
      <w:r w:rsidRPr="00C60F42">
        <w:rPr>
          <w:color w:val="FF0000"/>
          <w:kern w:val="24"/>
          <w:sz w:val="18"/>
          <w:szCs w:val="18"/>
        </w:rPr>
        <w:t>SUT eki EK-3/C-2 Listesinde yer alan protez/ortezlerin bakım ve onarımının mümkün olmadığı durumlarda protez/ortezin süresinden önce yenilenme talepleri, protez/ortezi oluşturan ara ürünlerin hangilerinin bakım ve onarımının mümkün olmadığının ayrıntılı olarak belirtildiği, bünyesinde protez/ortez ünitesi bulunduran resmi kurumlar/resmi sağlık kurumları tarafından düzenlenmiş sağlık raporu ile belgelenmesi koşuluyla, ilgili parçaların bakım/onarım masraflarının toplam bedelinin protez/ortez bedelinin %75’ini aşması halinde süresinden önce SUT hükümleri doğrultusunda kurum tarafından karşılanacaktır.</w:t>
      </w:r>
    </w:p>
    <w:p w:rsidR="00444A93" w:rsidRPr="00C60F42" w:rsidRDefault="00444A93" w:rsidP="00521356">
      <w:pPr>
        <w:ind w:firstLine="709"/>
        <w:jc w:val="both"/>
        <w:outlineLvl w:val="4"/>
        <w:rPr>
          <w:color w:val="FF0000"/>
          <w:kern w:val="24"/>
          <w:sz w:val="18"/>
          <w:szCs w:val="18"/>
        </w:rPr>
      </w:pPr>
      <w:r w:rsidRPr="00444A93">
        <w:rPr>
          <w:color w:val="FF0000"/>
          <w:kern w:val="24"/>
          <w:sz w:val="18"/>
          <w:szCs w:val="18"/>
        </w:rPr>
        <w:t>ç)</w:t>
      </w:r>
      <w:r w:rsidRPr="00444A93">
        <w:rPr>
          <w:b/>
          <w:color w:val="FF0000"/>
          <w:sz w:val="18"/>
          <w:szCs w:val="18"/>
        </w:rPr>
        <w:t xml:space="preserve"> </w:t>
      </w:r>
      <w:r w:rsidRPr="00600702">
        <w:rPr>
          <w:b/>
          <w:sz w:val="18"/>
          <w:szCs w:val="18"/>
        </w:rPr>
        <w:t>(Ek:</w:t>
      </w:r>
      <w:r w:rsidR="00600702" w:rsidRPr="00600702">
        <w:rPr>
          <w:rFonts w:eastAsiaTheme="minorEastAsia" w:cstheme="minorBidi"/>
          <w:b/>
          <w:sz w:val="18"/>
          <w:szCs w:val="18"/>
        </w:rPr>
        <w:t>RG-04/05/2013-28637</w:t>
      </w:r>
      <w:r w:rsidR="00600702">
        <w:rPr>
          <w:b/>
          <w:sz w:val="18"/>
          <w:szCs w:val="18"/>
        </w:rPr>
        <w:t>/</w:t>
      </w:r>
      <w:r w:rsidRPr="00600702">
        <w:rPr>
          <w:b/>
          <w:sz w:val="18"/>
          <w:szCs w:val="18"/>
        </w:rPr>
        <w:t>6-c md. Yürürlük:01/05/2013)</w:t>
      </w:r>
      <w:r w:rsidRPr="00600702">
        <w:rPr>
          <w:kern w:val="24"/>
          <w:sz w:val="18"/>
          <w:szCs w:val="18"/>
        </w:rPr>
        <w:t xml:space="preserve">  </w:t>
      </w:r>
      <w:r w:rsidRPr="00444A93">
        <w:rPr>
          <w:color w:val="FF0000"/>
          <w:kern w:val="24"/>
          <w:sz w:val="18"/>
          <w:szCs w:val="18"/>
        </w:rPr>
        <w:t>SUT eki EK-3/C-2 Listesinde yer alan protez/ortezlerin yenilenme süresi içerisinde, protez/ortezi oluşturan ara ürünlerden herhangi birisinin yenilerek mevcut protez/ortezin kullanılabileceğinin sağlık raporu ile belgelendirilmesi halinde, bakım onarımı gereken parçaların bedelleri, SUT hükümleri doğrultusunda Kurum tarafından karşılanacaktır.</w:t>
      </w:r>
    </w:p>
    <w:p w:rsidR="00521356" w:rsidRPr="00B10CE5" w:rsidRDefault="00521356" w:rsidP="00521356">
      <w:pPr>
        <w:ind w:firstLine="709"/>
        <w:jc w:val="both"/>
        <w:outlineLvl w:val="4"/>
        <w:rPr>
          <w:kern w:val="24"/>
          <w:sz w:val="18"/>
          <w:szCs w:val="18"/>
        </w:rPr>
      </w:pPr>
      <w:r w:rsidRPr="00B10CE5">
        <w:rPr>
          <w:kern w:val="24"/>
          <w:sz w:val="18"/>
          <w:szCs w:val="18"/>
        </w:rPr>
        <w:t>(13) Protez ve ortezlerin yenilenme süresi sonunda bazı parçalarının değiştirilerek kullanılabileceğinin sağlık raporu ile saptanması halinde; protez ve ortezin değişim süresi, aslına uygun olarak değiştirilen parçalardan değişim süresi en uzun olanın kullanım süresi kadar uzar. Ancak, aynı protez ve ortezin yeniden talep edilmesi halinde değişen parçaların bedeli ödenecek tutardan mahsup edilir.</w:t>
      </w:r>
    </w:p>
    <w:p w:rsidR="00521356" w:rsidRPr="00B10CE5" w:rsidRDefault="00521356" w:rsidP="00521356">
      <w:pPr>
        <w:ind w:firstLine="709"/>
        <w:jc w:val="both"/>
        <w:outlineLvl w:val="4"/>
        <w:rPr>
          <w:sz w:val="18"/>
          <w:szCs w:val="18"/>
        </w:rPr>
      </w:pPr>
      <w:r w:rsidRPr="00B10CE5">
        <w:rPr>
          <w:sz w:val="18"/>
          <w:szCs w:val="18"/>
        </w:rPr>
        <w:t>(14) SUT eki EK-3/C-2 ve EK-3/C-3 listelerinde yer alan tıbbi malzemelerin miat süresini takiben yapılan bakım/onarım masraflarının toplam bedeli, SUT’ta belirtilen istisnalar hariç, tıbbi malzeme bedelinin %75'ini geçemez.</w:t>
      </w:r>
    </w:p>
    <w:p w:rsidR="00521356" w:rsidRPr="00B10CE5" w:rsidRDefault="00521356" w:rsidP="00521356">
      <w:pPr>
        <w:ind w:firstLine="709"/>
        <w:jc w:val="both"/>
        <w:outlineLvl w:val="4"/>
        <w:rPr>
          <w:sz w:val="18"/>
          <w:szCs w:val="18"/>
        </w:rPr>
      </w:pPr>
      <w:r w:rsidRPr="00B10CE5">
        <w:rPr>
          <w:sz w:val="18"/>
          <w:szCs w:val="18"/>
        </w:rPr>
        <w:t xml:space="preserve">(15) Tıbbi malzemelerin yenilenmesi için düzenlenecek sağlık kurulu raporlarında, önceden Kurumca bedeli karşılanan protez veya ortezin yenilenmesi gerektiğinin gerekçeleriyle birlikte belirtilmesi gerekmektedir. Kurumca bedeli karşılanan protez veya ortezin kullanım süresinin dolduğu ve/veya sağlık kurulu raporu ile yenilenmesinin gerektiği durumlarda düzenlenecek sağlık kurulu raporlarında daha önce kullanılan protez veya ortezin belirtilmesi gerekmektedir. </w:t>
      </w:r>
    </w:p>
    <w:p w:rsidR="00521356" w:rsidRPr="00B10CE5" w:rsidRDefault="00521356" w:rsidP="00521356">
      <w:pPr>
        <w:ind w:firstLine="709"/>
        <w:jc w:val="both"/>
        <w:outlineLvl w:val="4"/>
        <w:rPr>
          <w:sz w:val="18"/>
          <w:szCs w:val="18"/>
        </w:rPr>
      </w:pPr>
      <w:r w:rsidRPr="00B10CE5">
        <w:rPr>
          <w:kern w:val="24"/>
          <w:sz w:val="18"/>
          <w:szCs w:val="18"/>
        </w:rPr>
        <w:t>(16) M</w:t>
      </w:r>
      <w:r w:rsidRPr="00B10CE5">
        <w:rPr>
          <w:sz w:val="18"/>
          <w:szCs w:val="18"/>
        </w:rPr>
        <w:t xml:space="preserve">ücbir sebeplere bağlı olarak kullanılamayacağının belgelendirilmesi ve Kurumun da uygun görmesi durumunda, </w:t>
      </w:r>
      <w:r w:rsidRPr="00B10CE5">
        <w:rPr>
          <w:kern w:val="24"/>
          <w:sz w:val="18"/>
          <w:szCs w:val="18"/>
        </w:rPr>
        <w:t xml:space="preserve">SUT eki EK-3/C-2, EK-3/C-3, EK-3/C-4 ve EK-3/C-5 listelerinde yer alan tıbbi malzemeler kullanım sürelerine </w:t>
      </w:r>
      <w:r w:rsidRPr="00B10CE5">
        <w:rPr>
          <w:sz w:val="18"/>
          <w:szCs w:val="18"/>
        </w:rPr>
        <w:t>bakılmaksızın yenilenir.</w:t>
      </w:r>
    </w:p>
    <w:p w:rsidR="00521356" w:rsidRDefault="00521356" w:rsidP="00521356">
      <w:pPr>
        <w:ind w:firstLine="709"/>
        <w:jc w:val="both"/>
        <w:outlineLvl w:val="4"/>
        <w:rPr>
          <w:sz w:val="18"/>
          <w:szCs w:val="18"/>
        </w:rPr>
      </w:pPr>
      <w:r w:rsidRPr="00B10CE5">
        <w:rPr>
          <w:sz w:val="18"/>
          <w:szCs w:val="18"/>
        </w:rPr>
        <w:t>(17) 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malullerinin sağlık kurulu raporuyla ihtiyaç duydukları her türlü ortez/protez ve diğer iyileştirici araç ve gereçlerin bedelleri herhangi bir kısıtlama getirilmeksizin Kurumca karşılanır. Ancak bu kapsamdaki kişilerin;</w:t>
      </w:r>
    </w:p>
    <w:p w:rsidR="00FE15BD" w:rsidRPr="004E1C9B" w:rsidRDefault="00FE15BD" w:rsidP="009D3454">
      <w:pPr>
        <w:spacing w:line="240" w:lineRule="exact"/>
        <w:ind w:firstLine="709"/>
        <w:rPr>
          <w:color w:val="FF0000"/>
          <w:sz w:val="18"/>
          <w:szCs w:val="18"/>
        </w:rPr>
      </w:pPr>
      <w:r w:rsidRPr="004E1C9B">
        <w:rPr>
          <w:b/>
          <w:color w:val="FF0000"/>
          <w:sz w:val="18"/>
          <w:szCs w:val="18"/>
        </w:rPr>
        <w:t>(Değişik:RG-</w:t>
      </w:r>
      <w:r w:rsidR="004E1C9B" w:rsidRPr="004E1C9B">
        <w:rPr>
          <w:b/>
          <w:color w:val="FF0000"/>
          <w:sz w:val="18"/>
          <w:szCs w:val="18"/>
        </w:rPr>
        <w:t>01</w:t>
      </w:r>
      <w:r w:rsidRPr="004E1C9B">
        <w:rPr>
          <w:b/>
          <w:color w:val="FF0000"/>
          <w:sz w:val="18"/>
          <w:szCs w:val="18"/>
        </w:rPr>
        <w:t>/</w:t>
      </w:r>
      <w:r w:rsidR="004E1C9B" w:rsidRPr="004E1C9B">
        <w:rPr>
          <w:b/>
          <w:color w:val="FF0000"/>
          <w:sz w:val="18"/>
          <w:szCs w:val="18"/>
        </w:rPr>
        <w:t>1</w:t>
      </w:r>
      <w:r w:rsidRPr="004E1C9B">
        <w:rPr>
          <w:b/>
          <w:color w:val="FF0000"/>
          <w:sz w:val="18"/>
          <w:szCs w:val="18"/>
        </w:rPr>
        <w:t>0/201</w:t>
      </w:r>
      <w:r w:rsidR="004E1C9B" w:rsidRPr="004E1C9B">
        <w:rPr>
          <w:b/>
          <w:color w:val="FF0000"/>
          <w:sz w:val="18"/>
          <w:szCs w:val="18"/>
        </w:rPr>
        <w:t>4</w:t>
      </w:r>
      <w:r w:rsidRPr="004E1C9B">
        <w:rPr>
          <w:b/>
          <w:color w:val="FF0000"/>
          <w:sz w:val="18"/>
          <w:szCs w:val="18"/>
        </w:rPr>
        <w:t>-</w:t>
      </w:r>
      <w:r w:rsidR="004E1C9B" w:rsidRPr="004E1C9B">
        <w:rPr>
          <w:b/>
          <w:color w:val="FF0000"/>
          <w:sz w:val="18"/>
          <w:szCs w:val="18"/>
        </w:rPr>
        <w:t>29136</w:t>
      </w:r>
      <w:r w:rsidRPr="004E1C9B">
        <w:rPr>
          <w:b/>
          <w:color w:val="FF0000"/>
          <w:sz w:val="18"/>
          <w:szCs w:val="18"/>
        </w:rPr>
        <w:t>/ 7  md. Yürürlük: 01/10/2014)</w:t>
      </w:r>
    </w:p>
    <w:p w:rsidR="00521356" w:rsidRPr="00FE15BD" w:rsidRDefault="00521356" w:rsidP="009D3454">
      <w:pPr>
        <w:spacing w:line="240" w:lineRule="exact"/>
        <w:ind w:firstLine="709"/>
        <w:jc w:val="both"/>
        <w:outlineLvl w:val="4"/>
        <w:rPr>
          <w:strike/>
          <w:sz w:val="18"/>
          <w:szCs w:val="18"/>
        </w:rPr>
      </w:pPr>
      <w:r w:rsidRPr="00FE15BD">
        <w:rPr>
          <w:strike/>
          <w:sz w:val="18"/>
          <w:szCs w:val="18"/>
        </w:rPr>
        <w:t>a) SUT eki listelerde yer alan tıbbi malzemeleri temin etmeleri halinde fatura bedelleri SUT ve eki listelerde belirtilen fiyatları aşmamak üzere Kurumca karşılanır.</w:t>
      </w:r>
    </w:p>
    <w:p w:rsidR="00521356" w:rsidRPr="00FE15BD" w:rsidRDefault="00521356" w:rsidP="009D3454">
      <w:pPr>
        <w:spacing w:line="240" w:lineRule="exact"/>
        <w:ind w:firstLine="709"/>
        <w:jc w:val="both"/>
        <w:outlineLvl w:val="4"/>
        <w:rPr>
          <w:strike/>
          <w:sz w:val="18"/>
          <w:szCs w:val="18"/>
        </w:rPr>
      </w:pPr>
      <w:r w:rsidRPr="00FE15BD">
        <w:rPr>
          <w:strike/>
          <w:sz w:val="18"/>
          <w:szCs w:val="18"/>
        </w:rPr>
        <w:t>b) SUT eki listelerde yer almayan tıbbi malzemeleri temin etmeleri halinde bedelleri fatura tutarı üzerinden ödenir. Bu malzemelere ait sağlık kurulu raporları üçüncü basamak resmi sağlık kurumlarınca düzenlenir.</w:t>
      </w:r>
    </w:p>
    <w:p w:rsidR="00521356" w:rsidRPr="00FE15BD" w:rsidRDefault="00521356" w:rsidP="00521356">
      <w:pPr>
        <w:ind w:firstLine="709"/>
        <w:jc w:val="both"/>
        <w:outlineLvl w:val="4"/>
        <w:rPr>
          <w:strike/>
          <w:sz w:val="18"/>
          <w:szCs w:val="18"/>
        </w:rPr>
      </w:pPr>
      <w:r w:rsidRPr="00FE15BD">
        <w:rPr>
          <w:strike/>
          <w:sz w:val="18"/>
          <w:szCs w:val="18"/>
        </w:rPr>
        <w:t xml:space="preserve">c) SUT ve eki listelerde yer almayan her türlü protez/ortez ve diğer iyileştirici araç ve gereçlerin </w:t>
      </w:r>
      <w:r w:rsidRPr="00FE15BD">
        <w:rPr>
          <w:bCs/>
          <w:strike/>
          <w:sz w:val="18"/>
          <w:szCs w:val="18"/>
        </w:rPr>
        <w:t>benzer nitelik veya aynı işlevsel özellikte olanlarında,</w:t>
      </w:r>
      <w:r w:rsidRPr="00FE15BD">
        <w:rPr>
          <w:strike/>
          <w:sz w:val="18"/>
          <w:szCs w:val="18"/>
        </w:rPr>
        <w:t xml:space="preserve"> SUT eki listelerde yer alması durumunda bu tıbbi malzemeler için listelerdeki fiyatlar tavan fiyatları olarak uygulanır.</w:t>
      </w:r>
    </w:p>
    <w:p w:rsidR="00FE15BD" w:rsidRPr="00FE15BD" w:rsidRDefault="00FE15BD" w:rsidP="00FE15BD">
      <w:pPr>
        <w:spacing w:line="240" w:lineRule="exact"/>
        <w:ind w:firstLine="709"/>
        <w:jc w:val="both"/>
        <w:rPr>
          <w:rFonts w:eastAsia="Calibri"/>
          <w:color w:val="FF0000"/>
          <w:sz w:val="18"/>
          <w:szCs w:val="18"/>
        </w:rPr>
      </w:pPr>
      <w:r w:rsidRPr="00FE15BD">
        <w:rPr>
          <w:rFonts w:eastAsia="Calibri"/>
          <w:color w:val="FF0000"/>
          <w:sz w:val="18"/>
          <w:szCs w:val="18"/>
        </w:rPr>
        <w:t>a) SUT ve eki listelerinde yer alan tıbbi malzemeleri temin etmeleri halinde fatura bedelleri SUT ve eki listelerde belirtilen fiyatları aşmamak üzere Kurumca karşılanır.</w:t>
      </w:r>
    </w:p>
    <w:p w:rsidR="00FE15BD" w:rsidRPr="00FE15BD" w:rsidRDefault="00FE15BD" w:rsidP="00FE15BD">
      <w:pPr>
        <w:spacing w:line="240" w:lineRule="exact"/>
        <w:ind w:firstLine="709"/>
        <w:jc w:val="both"/>
        <w:rPr>
          <w:rFonts w:eastAsia="Calibri"/>
          <w:color w:val="FF0000"/>
          <w:sz w:val="18"/>
          <w:szCs w:val="18"/>
        </w:rPr>
      </w:pPr>
      <w:r w:rsidRPr="00FE15BD">
        <w:rPr>
          <w:rFonts w:eastAsia="Calibri"/>
          <w:color w:val="FF0000"/>
          <w:sz w:val="18"/>
          <w:szCs w:val="18"/>
        </w:rPr>
        <w:t xml:space="preserve">b) SUT ve eki listelerinde yer almayan tıbbi malzemelerden, </w:t>
      </w:r>
      <w:r w:rsidRPr="00FE15BD">
        <w:rPr>
          <w:rFonts w:eastAsia="Calibri"/>
          <w:bCs/>
          <w:color w:val="FF0000"/>
          <w:sz w:val="18"/>
          <w:szCs w:val="18"/>
        </w:rPr>
        <w:t>benzer nitelik veya aynı işlevsel özellikte olanların</w:t>
      </w:r>
      <w:r w:rsidRPr="00FE15BD">
        <w:rPr>
          <w:rFonts w:eastAsia="Calibri"/>
          <w:color w:val="FF0000"/>
          <w:sz w:val="18"/>
          <w:szCs w:val="18"/>
        </w:rPr>
        <w:t xml:space="preserve"> SUT ve eki listelerde yer alması durumunda bu tıbbi malzemeler için listelerdeki fiyatlar tavan fiyatı olarak uygulanır.</w:t>
      </w:r>
    </w:p>
    <w:p w:rsidR="00FE15BD" w:rsidRPr="00FE15BD" w:rsidRDefault="00FE15BD" w:rsidP="00FE15BD">
      <w:pPr>
        <w:ind w:firstLine="709"/>
        <w:jc w:val="both"/>
        <w:outlineLvl w:val="4"/>
        <w:rPr>
          <w:color w:val="FF0000"/>
          <w:sz w:val="18"/>
          <w:szCs w:val="18"/>
        </w:rPr>
      </w:pPr>
      <w:r w:rsidRPr="00FE15BD">
        <w:rPr>
          <w:rFonts w:eastAsia="Calibri"/>
          <w:color w:val="FF0000"/>
          <w:sz w:val="18"/>
          <w:szCs w:val="18"/>
        </w:rPr>
        <w:t xml:space="preserve">c) SUT ve eki listelerde yer alan tıbbi malzemeler ile </w:t>
      </w:r>
      <w:r w:rsidRPr="00FE15BD">
        <w:rPr>
          <w:rFonts w:eastAsia="Calibri"/>
          <w:bCs/>
          <w:color w:val="FF0000"/>
          <w:sz w:val="18"/>
          <w:szCs w:val="18"/>
        </w:rPr>
        <w:t>benzer nitelik veya aynı işlevsel özellikte olmayan</w:t>
      </w:r>
      <w:r w:rsidRPr="00FE15BD">
        <w:rPr>
          <w:rFonts w:eastAsia="Calibri"/>
          <w:color w:val="FF0000"/>
          <w:sz w:val="18"/>
          <w:szCs w:val="18"/>
        </w:rPr>
        <w:t xml:space="preserve"> tıbbi malzeme bedellerinin ödemeleri ise, söz konusu tıbbi malzemenin Kurumca uygun görülerek bu listelere eklenmesi halinde mümkün olacaktır.</w:t>
      </w:r>
    </w:p>
    <w:p w:rsidR="00521356" w:rsidRPr="00B10CE5" w:rsidRDefault="00521356" w:rsidP="00521356">
      <w:pPr>
        <w:ind w:firstLine="709"/>
        <w:jc w:val="both"/>
        <w:outlineLvl w:val="4"/>
        <w:rPr>
          <w:sz w:val="18"/>
          <w:szCs w:val="18"/>
        </w:rPr>
      </w:pPr>
      <w:r w:rsidRPr="00B10CE5">
        <w:rPr>
          <w:sz w:val="18"/>
          <w:szCs w:val="18"/>
        </w:rPr>
        <w:t>ç) Tıbbi malzemelere ilişkin bakım ve onarım masrafları garanti süresi içinde firma tarafından karşılanacağından Kuruma ayrıca faturalandırılamaz.</w:t>
      </w:r>
    </w:p>
    <w:p w:rsidR="00521356" w:rsidRPr="00B10CE5" w:rsidRDefault="00521356" w:rsidP="00521356">
      <w:pPr>
        <w:ind w:firstLine="709"/>
        <w:jc w:val="both"/>
        <w:outlineLvl w:val="4"/>
        <w:rPr>
          <w:sz w:val="18"/>
          <w:szCs w:val="18"/>
        </w:rPr>
      </w:pPr>
      <w:r w:rsidRPr="00B10CE5">
        <w:rPr>
          <w:sz w:val="18"/>
          <w:szCs w:val="18"/>
        </w:rPr>
        <w:t>d) Tıbbi malzemelerin garanti süresi içindeki yenilenme talepleri Kurumca karşılanmaz.</w:t>
      </w:r>
    </w:p>
    <w:p w:rsidR="00FE15BD" w:rsidRDefault="00521356" w:rsidP="009D3454">
      <w:pPr>
        <w:spacing w:line="240" w:lineRule="exact"/>
        <w:ind w:firstLine="709"/>
        <w:rPr>
          <w:sz w:val="18"/>
          <w:szCs w:val="18"/>
        </w:rPr>
      </w:pPr>
      <w:r w:rsidRPr="00B10CE5">
        <w:rPr>
          <w:sz w:val="18"/>
          <w:szCs w:val="18"/>
        </w:rPr>
        <w:t xml:space="preserve">e) Aynı işlevi gören birden fazla ürün çeşidi bulunan tıbbi malzemelerden birinin temini halinde diğerlerinin bedeli, temin </w:t>
      </w:r>
      <w:r w:rsidR="009D3454" w:rsidRPr="004E1C9B">
        <w:rPr>
          <w:b/>
          <w:color w:val="FF0000"/>
          <w:sz w:val="18"/>
          <w:szCs w:val="18"/>
        </w:rPr>
        <w:t>(Değişik:RG-</w:t>
      </w:r>
      <w:r w:rsidR="004E1C9B" w:rsidRPr="004E1C9B">
        <w:rPr>
          <w:b/>
          <w:color w:val="FF0000"/>
          <w:sz w:val="18"/>
          <w:szCs w:val="18"/>
        </w:rPr>
        <w:t>01</w:t>
      </w:r>
      <w:r w:rsidR="009D3454" w:rsidRPr="004E1C9B">
        <w:rPr>
          <w:b/>
          <w:color w:val="FF0000"/>
          <w:sz w:val="18"/>
          <w:szCs w:val="18"/>
        </w:rPr>
        <w:t>/</w:t>
      </w:r>
      <w:r w:rsidR="004E1C9B" w:rsidRPr="004E1C9B">
        <w:rPr>
          <w:b/>
          <w:color w:val="FF0000"/>
          <w:sz w:val="18"/>
          <w:szCs w:val="18"/>
        </w:rPr>
        <w:t>1</w:t>
      </w:r>
      <w:r w:rsidR="009D3454" w:rsidRPr="004E1C9B">
        <w:rPr>
          <w:b/>
          <w:color w:val="FF0000"/>
          <w:sz w:val="18"/>
          <w:szCs w:val="18"/>
        </w:rPr>
        <w:t>0/201</w:t>
      </w:r>
      <w:r w:rsidR="004E1C9B" w:rsidRPr="004E1C9B">
        <w:rPr>
          <w:b/>
          <w:color w:val="FF0000"/>
          <w:sz w:val="18"/>
          <w:szCs w:val="18"/>
        </w:rPr>
        <w:t>4</w:t>
      </w:r>
      <w:r w:rsidR="009D3454" w:rsidRPr="004E1C9B">
        <w:rPr>
          <w:b/>
          <w:color w:val="FF0000"/>
          <w:sz w:val="18"/>
          <w:szCs w:val="18"/>
        </w:rPr>
        <w:t>-</w:t>
      </w:r>
      <w:r w:rsidR="004E1C9B" w:rsidRPr="004E1C9B">
        <w:rPr>
          <w:b/>
          <w:color w:val="FF0000"/>
          <w:sz w:val="18"/>
          <w:szCs w:val="18"/>
        </w:rPr>
        <w:t>29136</w:t>
      </w:r>
      <w:r w:rsidR="009D3454" w:rsidRPr="004E1C9B">
        <w:rPr>
          <w:b/>
          <w:color w:val="FF0000"/>
          <w:sz w:val="18"/>
          <w:szCs w:val="18"/>
        </w:rPr>
        <w:t>/ 7  md. Yürürlük: 01/10/2014)</w:t>
      </w:r>
      <w:r w:rsidR="00926236" w:rsidRPr="004E1C9B">
        <w:rPr>
          <w:b/>
          <w:color w:val="FF0000"/>
          <w:sz w:val="18"/>
          <w:szCs w:val="18"/>
        </w:rPr>
        <w:t xml:space="preserve"> </w:t>
      </w:r>
      <w:r w:rsidRPr="00FE15BD">
        <w:rPr>
          <w:strike/>
          <w:sz w:val="18"/>
          <w:szCs w:val="18"/>
        </w:rPr>
        <w:t>edilen malzemenin</w:t>
      </w:r>
      <w:r w:rsidR="00FE15BD">
        <w:rPr>
          <w:sz w:val="18"/>
          <w:szCs w:val="18"/>
        </w:rPr>
        <w:t xml:space="preserve"> </w:t>
      </w:r>
      <w:r w:rsidR="00FE15BD" w:rsidRPr="00FE15BD">
        <w:rPr>
          <w:color w:val="FF0000"/>
          <w:sz w:val="18"/>
          <w:szCs w:val="18"/>
        </w:rPr>
        <w:t>edilen tıbbi malzemenin</w:t>
      </w:r>
      <w:r w:rsidRPr="00FE15BD">
        <w:rPr>
          <w:color w:val="FF0000"/>
          <w:sz w:val="18"/>
          <w:szCs w:val="18"/>
        </w:rPr>
        <w:t xml:space="preserve"> </w:t>
      </w:r>
      <w:r w:rsidR="00FE15BD" w:rsidRPr="00FE15BD">
        <w:rPr>
          <w:color w:val="FF0000"/>
          <w:sz w:val="18"/>
          <w:szCs w:val="18"/>
        </w:rPr>
        <w:t xml:space="preserve"> </w:t>
      </w:r>
      <w:r w:rsidRPr="00B10CE5">
        <w:rPr>
          <w:sz w:val="18"/>
          <w:szCs w:val="18"/>
        </w:rPr>
        <w:t>garanti süresi dolana kadar Kurumca karşılanmaz.</w:t>
      </w:r>
    </w:p>
    <w:p w:rsidR="001745E6" w:rsidRDefault="002E6236" w:rsidP="009D3454">
      <w:pPr>
        <w:spacing w:line="240" w:lineRule="exact"/>
        <w:ind w:firstLine="709"/>
        <w:rPr>
          <w:b/>
          <w:color w:val="FF0000"/>
          <w:sz w:val="18"/>
          <w:szCs w:val="18"/>
        </w:rPr>
      </w:pPr>
      <w:r>
        <w:rPr>
          <w:b/>
          <w:color w:val="FF0000"/>
          <w:sz w:val="18"/>
          <w:szCs w:val="18"/>
        </w:rPr>
        <w:t>(Ek</w:t>
      </w:r>
      <w:r w:rsidR="001745E6" w:rsidRPr="00DF343E">
        <w:rPr>
          <w:b/>
          <w:color w:val="FF0000"/>
          <w:sz w:val="18"/>
          <w:szCs w:val="18"/>
        </w:rPr>
        <w:t>:</w:t>
      </w:r>
      <w:r w:rsidR="00205678">
        <w:rPr>
          <w:b/>
          <w:color w:val="FF0000"/>
          <w:sz w:val="18"/>
          <w:szCs w:val="18"/>
        </w:rPr>
        <w:t xml:space="preserve"> </w:t>
      </w:r>
      <w:r w:rsidR="001745E6" w:rsidRPr="00DF343E">
        <w:rPr>
          <w:b/>
          <w:color w:val="FF0000"/>
          <w:sz w:val="18"/>
          <w:szCs w:val="18"/>
        </w:rPr>
        <w:t>RG-</w:t>
      </w:r>
      <w:r w:rsidR="00EC52D0" w:rsidRPr="00EC52D0">
        <w:rPr>
          <w:b/>
          <w:bCs/>
          <w:color w:val="FF0000"/>
          <w:sz w:val="18"/>
          <w:szCs w:val="18"/>
        </w:rPr>
        <w:t xml:space="preserve">24/12/2014-29215 </w:t>
      </w:r>
      <w:r w:rsidR="001745E6" w:rsidRPr="00EC52D0">
        <w:rPr>
          <w:b/>
          <w:color w:val="FF0000"/>
          <w:sz w:val="18"/>
          <w:szCs w:val="18"/>
        </w:rPr>
        <w:t xml:space="preserve"> </w:t>
      </w:r>
      <w:r w:rsidR="001745E6" w:rsidRPr="00DF343E">
        <w:rPr>
          <w:b/>
          <w:color w:val="FF0000"/>
          <w:sz w:val="18"/>
          <w:szCs w:val="18"/>
        </w:rPr>
        <w:t xml:space="preserve">/ </w:t>
      </w:r>
      <w:r w:rsidR="001745E6">
        <w:rPr>
          <w:b/>
          <w:color w:val="FF0000"/>
          <w:sz w:val="18"/>
          <w:szCs w:val="18"/>
        </w:rPr>
        <w:t>8</w:t>
      </w:r>
      <w:r w:rsidR="001745E6" w:rsidRPr="00DF343E">
        <w:rPr>
          <w:b/>
          <w:color w:val="FF0000"/>
          <w:sz w:val="18"/>
          <w:szCs w:val="18"/>
        </w:rPr>
        <w:t xml:space="preserve"> md. Yürürlük:01/01/2015)</w:t>
      </w:r>
    </w:p>
    <w:p w:rsidR="001745E6" w:rsidRPr="001745E6" w:rsidRDefault="001745E6" w:rsidP="001745E6">
      <w:pPr>
        <w:ind w:firstLine="708"/>
        <w:jc w:val="both"/>
        <w:rPr>
          <w:bCs/>
          <w:color w:val="FF0000"/>
          <w:sz w:val="18"/>
          <w:szCs w:val="18"/>
        </w:rPr>
      </w:pPr>
      <w:r w:rsidRPr="001745E6">
        <w:rPr>
          <w:bCs/>
          <w:color w:val="FF0000"/>
          <w:sz w:val="18"/>
          <w:szCs w:val="18"/>
        </w:rPr>
        <w:t>f) SUT eki Ek-3/C-2 ve Ek-3/C-5 listelerinde yer alan tıbbi malzemelerin garanti süresi sonunda kullanılamaz durumda olduğunun fiziksel tıp ve rehabilitasyon ile ortopedi ve travmatoloji uzman hekimlerinin birlikte yer aldığı sağlık kurulu raporu ile belgelendirilmesi halinde, tıbbi malzemelerin yenilenme talepleri listelerde yer alan yenilenme süreleri dikkate alınmadan Kurumca karşılanır.</w:t>
      </w:r>
    </w:p>
    <w:p w:rsidR="001745E6" w:rsidRDefault="001745E6" w:rsidP="001745E6">
      <w:pPr>
        <w:ind w:firstLine="708"/>
        <w:jc w:val="both"/>
        <w:rPr>
          <w:sz w:val="18"/>
          <w:szCs w:val="18"/>
        </w:rPr>
      </w:pPr>
      <w:r w:rsidRPr="001745E6">
        <w:rPr>
          <w:bCs/>
          <w:color w:val="FF0000"/>
          <w:sz w:val="18"/>
          <w:szCs w:val="18"/>
        </w:rPr>
        <w:t>g) SUT eki Ek-3/C-2 ve Ek-3/C-5 listelerinde yer alan tıbbi malzemeleri temin etmeleri halinde hak</w:t>
      </w:r>
      <w:r>
        <w:rPr>
          <w:bCs/>
          <w:color w:val="FF0000"/>
          <w:sz w:val="18"/>
          <w:szCs w:val="18"/>
        </w:rPr>
        <w:t>em hastane onay şartı aranmaz.</w:t>
      </w:r>
    </w:p>
    <w:p w:rsidR="00521356" w:rsidRPr="00B10CE5" w:rsidRDefault="00521356" w:rsidP="009C6DF9">
      <w:pPr>
        <w:spacing w:line="240" w:lineRule="exact"/>
        <w:ind w:firstLine="709"/>
        <w:jc w:val="both"/>
        <w:rPr>
          <w:sz w:val="18"/>
          <w:szCs w:val="18"/>
        </w:rPr>
      </w:pPr>
      <w:r w:rsidRPr="00B10CE5">
        <w:rPr>
          <w:sz w:val="18"/>
          <w:szCs w:val="18"/>
        </w:rPr>
        <w:t>(18) Genel sağlık sigortalısı veya bakmakla yükümlü olunan kişilerin 3713 sayılı Kanunun 21 inci maddesinde sayılan olaylara maruz kalınması nedeniyle yaralandıklarını gösterir ilgili mülki amirlik tarafından düzenlenen belgeye istinaden kişilerin tedavileri sonuçlanıncaya veya maluliyetleri kesinleşinceye kadar geçen süre içerisinde sağlık kurulu raporuyla ihtiyaç duydukları her türlü ortez/protez ve diğer iyileştirici araç ve gereçlerin bedellerinin ödenmesinde SUT’un 3.1.2(17) fıkrası gibi yararlandırılır. Fatura eki belgelere ilgili mülki amirlik tarafından düzenlenen belgenin de eklenmesi gereklidir.</w:t>
      </w:r>
      <w:r w:rsidR="00E26A83" w:rsidRPr="00E26A83">
        <w:t xml:space="preserve"> </w:t>
      </w:r>
      <w:r w:rsidR="00E26A83">
        <w:rPr>
          <w:b/>
          <w:color w:val="FF0000"/>
          <w:sz w:val="18"/>
          <w:szCs w:val="18"/>
        </w:rPr>
        <w:t>(Ek</w:t>
      </w:r>
      <w:r w:rsidR="00E26A83" w:rsidRPr="00543392">
        <w:rPr>
          <w:b/>
          <w:color w:val="FF0000"/>
          <w:sz w:val="18"/>
          <w:szCs w:val="18"/>
        </w:rPr>
        <w:t>:</w:t>
      </w:r>
      <w:r w:rsidR="00600702" w:rsidRPr="00600702">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RG-0</w:t>
      </w:r>
      <w:r w:rsidR="00600702">
        <w:rPr>
          <w:rFonts w:eastAsiaTheme="minorEastAsia" w:cstheme="minorBidi"/>
          <w:b/>
          <w:color w:val="FF0000"/>
          <w:sz w:val="18"/>
          <w:szCs w:val="18"/>
        </w:rPr>
        <w:t>4</w:t>
      </w:r>
      <w:r w:rsidR="00600702" w:rsidRPr="00C87145">
        <w:rPr>
          <w:rFonts w:eastAsiaTheme="minorEastAsia" w:cstheme="minorBidi"/>
          <w:b/>
          <w:color w:val="FF0000"/>
          <w:sz w:val="18"/>
          <w:szCs w:val="18"/>
        </w:rPr>
        <w:t>/05/2013-</w:t>
      </w:r>
      <w:r w:rsidR="00600702" w:rsidRPr="009D5CCC">
        <w:rPr>
          <w:rFonts w:eastAsiaTheme="minorEastAsia" w:cstheme="minorBidi"/>
          <w:b/>
          <w:color w:val="FF0000"/>
          <w:sz w:val="18"/>
          <w:szCs w:val="18"/>
        </w:rPr>
        <w:t>28637</w:t>
      </w:r>
      <w:r w:rsidR="00E26A83">
        <w:rPr>
          <w:b/>
          <w:color w:val="FF0000"/>
          <w:sz w:val="18"/>
          <w:szCs w:val="18"/>
        </w:rPr>
        <w:t>/ 6-ç</w:t>
      </w:r>
      <w:r w:rsidR="00E26A83" w:rsidRPr="00543392">
        <w:rPr>
          <w:b/>
          <w:color w:val="FF0000"/>
          <w:sz w:val="18"/>
          <w:szCs w:val="18"/>
        </w:rPr>
        <w:t xml:space="preserve"> md. Yürürlük:</w:t>
      </w:r>
      <w:r w:rsidR="00E26A83">
        <w:rPr>
          <w:b/>
          <w:color w:val="FF0000"/>
          <w:sz w:val="18"/>
          <w:szCs w:val="18"/>
        </w:rPr>
        <w:t>01/05</w:t>
      </w:r>
      <w:r w:rsidR="00E26A83" w:rsidRPr="00543392">
        <w:rPr>
          <w:b/>
          <w:color w:val="FF0000"/>
          <w:sz w:val="18"/>
          <w:szCs w:val="18"/>
        </w:rPr>
        <w:t>/2013)</w:t>
      </w:r>
      <w:r w:rsidR="00E26A83" w:rsidRPr="00444A93">
        <w:rPr>
          <w:color w:val="FF0000"/>
          <w:kern w:val="24"/>
          <w:sz w:val="18"/>
          <w:szCs w:val="18"/>
        </w:rPr>
        <w:t xml:space="preserve"> </w:t>
      </w:r>
      <w:r w:rsidR="00E26A83">
        <w:rPr>
          <w:color w:val="FF0000"/>
          <w:kern w:val="24"/>
          <w:sz w:val="18"/>
          <w:szCs w:val="18"/>
        </w:rPr>
        <w:t xml:space="preserve"> </w:t>
      </w:r>
      <w:r w:rsidR="00E26A83" w:rsidRPr="00E26A83">
        <w:rPr>
          <w:color w:val="FF0000"/>
          <w:sz w:val="18"/>
          <w:szCs w:val="18"/>
        </w:rPr>
        <w:t>Ancak, bu kişilerin maluliyetleri ile ilgili durum kesinleştikten sonra, 5510 sayılı kanuna göre hangi kapsamda sağlık yardımlarından yararlandırıldığına bakılarak ortez/protez ve diğer iyileştirici araç ve gereçlerin bedelleri karşılanır</w:t>
      </w:r>
      <w:r w:rsidR="00E26A83">
        <w:rPr>
          <w:color w:val="FF0000"/>
          <w:sz w:val="18"/>
          <w:szCs w:val="18"/>
        </w:rPr>
        <w:t>.</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18" w:name="_Toc350182964"/>
      <w:bookmarkStart w:id="519" w:name="_Toc351975211"/>
      <w:r w:rsidRPr="00B10CE5">
        <w:rPr>
          <w:rFonts w:ascii="Times New Roman" w:hAnsi="Times New Roman" w:cs="Times New Roman"/>
          <w:color w:val="auto"/>
          <w:sz w:val="18"/>
          <w:szCs w:val="18"/>
        </w:rPr>
        <w:t>3.1.3 - Yatarak tedavilerde kullanılan tıbbi malzemeler</w:t>
      </w:r>
      <w:bookmarkEnd w:id="518"/>
      <w:bookmarkEnd w:id="519"/>
    </w:p>
    <w:p w:rsidR="00521356" w:rsidRPr="00B10CE5" w:rsidRDefault="00521356" w:rsidP="002927D9">
      <w:pPr>
        <w:ind w:firstLine="709"/>
        <w:rPr>
          <w:sz w:val="18"/>
          <w:szCs w:val="18"/>
        </w:rPr>
      </w:pPr>
      <w:r w:rsidRPr="00B10CE5">
        <w:rPr>
          <w:sz w:val="18"/>
          <w:szCs w:val="18"/>
        </w:rPr>
        <w:t xml:space="preserve">(1) </w:t>
      </w:r>
      <w:r w:rsidR="004009DD" w:rsidRPr="004E1C9B">
        <w:rPr>
          <w:b/>
          <w:color w:val="FF0000"/>
          <w:sz w:val="18"/>
          <w:szCs w:val="18"/>
        </w:rPr>
        <w:t>(Ek:RG-</w:t>
      </w:r>
      <w:r w:rsidR="004E1C9B" w:rsidRPr="004E1C9B">
        <w:rPr>
          <w:b/>
          <w:color w:val="FF0000"/>
          <w:sz w:val="18"/>
          <w:szCs w:val="18"/>
        </w:rPr>
        <w:t>01</w:t>
      </w:r>
      <w:r w:rsidR="004009DD" w:rsidRPr="004E1C9B">
        <w:rPr>
          <w:b/>
          <w:color w:val="FF0000"/>
          <w:sz w:val="18"/>
          <w:szCs w:val="18"/>
        </w:rPr>
        <w:t>/</w:t>
      </w:r>
      <w:r w:rsidR="004E1C9B" w:rsidRPr="004E1C9B">
        <w:rPr>
          <w:b/>
          <w:color w:val="FF0000"/>
          <w:sz w:val="18"/>
          <w:szCs w:val="18"/>
        </w:rPr>
        <w:t>1</w:t>
      </w:r>
      <w:r w:rsidR="004009DD" w:rsidRPr="004E1C9B">
        <w:rPr>
          <w:b/>
          <w:color w:val="FF0000"/>
          <w:sz w:val="18"/>
          <w:szCs w:val="18"/>
        </w:rPr>
        <w:t>0/2014-</w:t>
      </w:r>
      <w:r w:rsidR="004E1C9B" w:rsidRPr="004E1C9B">
        <w:rPr>
          <w:b/>
          <w:color w:val="FF0000"/>
          <w:sz w:val="18"/>
          <w:szCs w:val="18"/>
        </w:rPr>
        <w:t>29136</w:t>
      </w:r>
      <w:r w:rsidR="004009DD" w:rsidRPr="004E1C9B">
        <w:rPr>
          <w:b/>
          <w:color w:val="FF0000"/>
          <w:sz w:val="18"/>
          <w:szCs w:val="18"/>
        </w:rPr>
        <w:t>/</w:t>
      </w:r>
      <w:r w:rsidR="002927D9" w:rsidRPr="004E1C9B">
        <w:rPr>
          <w:b/>
          <w:color w:val="FF0000"/>
          <w:sz w:val="18"/>
          <w:szCs w:val="18"/>
        </w:rPr>
        <w:t xml:space="preserve"> 8-a</w:t>
      </w:r>
      <w:r w:rsidR="004009DD" w:rsidRPr="004E1C9B">
        <w:rPr>
          <w:b/>
          <w:color w:val="FF0000"/>
          <w:sz w:val="18"/>
          <w:szCs w:val="18"/>
        </w:rPr>
        <w:t xml:space="preserve">  md. Yürürlük: 01/10/2014)</w:t>
      </w:r>
      <w:r w:rsidR="004E1C9B" w:rsidRPr="004E1C9B">
        <w:rPr>
          <w:b/>
          <w:color w:val="FF0000"/>
          <w:sz w:val="18"/>
          <w:szCs w:val="18"/>
        </w:rPr>
        <w:t xml:space="preserve"> </w:t>
      </w:r>
      <w:r w:rsidRPr="00B10CE5">
        <w:rPr>
          <w:sz w:val="18"/>
          <w:szCs w:val="18"/>
        </w:rPr>
        <w:t>Sağlık hizmeti sunucuları tarafından temin edilen ilgili branşlara</w:t>
      </w:r>
      <w:r w:rsidR="004009DD" w:rsidRPr="004009DD">
        <w:rPr>
          <w:color w:val="FF0000"/>
          <w:sz w:val="18"/>
          <w:szCs w:val="18"/>
        </w:rPr>
        <w:t xml:space="preserve">/ürün </w:t>
      </w:r>
      <w:r w:rsidR="004009DD" w:rsidRPr="009D3454">
        <w:rPr>
          <w:color w:val="FF0000"/>
          <w:sz w:val="18"/>
          <w:szCs w:val="18"/>
        </w:rPr>
        <w:t>gruplarına</w:t>
      </w:r>
      <w:r w:rsidRPr="00B10CE5">
        <w:rPr>
          <w:sz w:val="18"/>
          <w:szCs w:val="18"/>
        </w:rPr>
        <w:t xml:space="preserve"> ait Kurumca bedeli karşılanacak tıbbi malzemelerin SUT kodları, tıbbi malzeme alan tanımları ve fiyatları aşağıdaki SUT eki listelerde tanımlanmıştır; </w:t>
      </w:r>
    </w:p>
    <w:p w:rsidR="00521356" w:rsidRPr="00B10CE5" w:rsidRDefault="00521356" w:rsidP="00521356">
      <w:pPr>
        <w:tabs>
          <w:tab w:val="left" w:pos="0"/>
        </w:tabs>
        <w:ind w:firstLine="709"/>
        <w:jc w:val="both"/>
        <w:rPr>
          <w:sz w:val="18"/>
          <w:szCs w:val="18"/>
        </w:rPr>
      </w:pPr>
      <w:r w:rsidRPr="00B10CE5">
        <w:rPr>
          <w:sz w:val="18"/>
          <w:szCs w:val="18"/>
        </w:rPr>
        <w:t>a) Birden Fazla Branşta Kullanılan Tıbbi Malzemeler (EK-3/A),</w:t>
      </w:r>
    </w:p>
    <w:p w:rsidR="00521356" w:rsidRPr="00B10CE5" w:rsidRDefault="00521356" w:rsidP="00521356">
      <w:pPr>
        <w:tabs>
          <w:tab w:val="left" w:pos="0"/>
        </w:tabs>
        <w:ind w:firstLine="709"/>
        <w:jc w:val="both"/>
        <w:rPr>
          <w:sz w:val="18"/>
          <w:szCs w:val="18"/>
        </w:rPr>
      </w:pPr>
      <w:r w:rsidRPr="00B10CE5">
        <w:rPr>
          <w:sz w:val="18"/>
          <w:szCs w:val="18"/>
        </w:rPr>
        <w:t>b) Omurga Cerrahisi Alan Grubuna Ait Tıbbi Malzemeler (EK-3/E-1),</w:t>
      </w:r>
    </w:p>
    <w:p w:rsidR="00521356" w:rsidRPr="00B10CE5" w:rsidRDefault="00521356" w:rsidP="00521356">
      <w:pPr>
        <w:tabs>
          <w:tab w:val="left" w:pos="0"/>
        </w:tabs>
        <w:ind w:firstLine="709"/>
        <w:jc w:val="both"/>
        <w:rPr>
          <w:sz w:val="18"/>
          <w:szCs w:val="18"/>
        </w:rPr>
      </w:pPr>
      <w:r w:rsidRPr="00B10CE5">
        <w:rPr>
          <w:sz w:val="18"/>
          <w:szCs w:val="18"/>
        </w:rPr>
        <w:t>c) Ortopedi ve Travmatoloji Branşı Artroplasti Alan Grubuna Ait Tıbbi Malzemeler (EK-3/F-1),</w:t>
      </w:r>
    </w:p>
    <w:p w:rsidR="00521356" w:rsidRPr="00B10CE5" w:rsidRDefault="00521356" w:rsidP="00521356">
      <w:pPr>
        <w:tabs>
          <w:tab w:val="left" w:pos="0"/>
        </w:tabs>
        <w:ind w:firstLine="709"/>
        <w:jc w:val="both"/>
        <w:rPr>
          <w:sz w:val="18"/>
          <w:szCs w:val="18"/>
        </w:rPr>
      </w:pPr>
      <w:r w:rsidRPr="00B10CE5">
        <w:rPr>
          <w:sz w:val="18"/>
          <w:szCs w:val="18"/>
        </w:rPr>
        <w:t xml:space="preserve">ç) Göz Sağlığı ve Hastalıkları Branşına Ait Tıbbi Malzemeler (EK-3/G), </w:t>
      </w:r>
    </w:p>
    <w:p w:rsidR="00521356" w:rsidRPr="00B10CE5" w:rsidRDefault="00521356" w:rsidP="00521356">
      <w:pPr>
        <w:tabs>
          <w:tab w:val="left" w:pos="0"/>
        </w:tabs>
        <w:ind w:firstLine="709"/>
        <w:jc w:val="both"/>
        <w:rPr>
          <w:sz w:val="18"/>
          <w:szCs w:val="18"/>
        </w:rPr>
      </w:pPr>
      <w:r w:rsidRPr="00B10CE5">
        <w:rPr>
          <w:sz w:val="18"/>
          <w:szCs w:val="18"/>
        </w:rPr>
        <w:t>d) Kardiyoloji Branşına Ait Tıbbi Malzemeler (EK-3/H),</w:t>
      </w:r>
    </w:p>
    <w:p w:rsidR="00521356" w:rsidRPr="00B10CE5" w:rsidRDefault="00521356" w:rsidP="00521356">
      <w:pPr>
        <w:tabs>
          <w:tab w:val="left" w:pos="0"/>
        </w:tabs>
        <w:ind w:firstLine="709"/>
        <w:jc w:val="both"/>
        <w:rPr>
          <w:sz w:val="18"/>
          <w:szCs w:val="18"/>
        </w:rPr>
      </w:pPr>
      <w:r w:rsidRPr="00B10CE5">
        <w:rPr>
          <w:sz w:val="18"/>
          <w:szCs w:val="18"/>
        </w:rPr>
        <w:t xml:space="preserve">e) Kalp Damar Cerrahisi Branşına Ait Tıbbi Malzemeler (EK-3/I), </w:t>
      </w:r>
    </w:p>
    <w:p w:rsidR="00521356" w:rsidRPr="00B10CE5" w:rsidRDefault="00521356" w:rsidP="00521356">
      <w:pPr>
        <w:tabs>
          <w:tab w:val="left" w:pos="0"/>
        </w:tabs>
        <w:ind w:firstLine="709"/>
        <w:jc w:val="both"/>
        <w:rPr>
          <w:sz w:val="18"/>
          <w:szCs w:val="18"/>
        </w:rPr>
      </w:pPr>
      <w:r w:rsidRPr="00B10CE5">
        <w:rPr>
          <w:sz w:val="18"/>
          <w:szCs w:val="18"/>
        </w:rPr>
        <w:t xml:space="preserve">f) Kulak Burun Boğaz Branşına Ait Tıbbi Malzemeler (EK-3/J), </w:t>
      </w:r>
    </w:p>
    <w:p w:rsidR="00521356" w:rsidRPr="00B10CE5" w:rsidRDefault="00521356" w:rsidP="00521356">
      <w:pPr>
        <w:tabs>
          <w:tab w:val="left" w:pos="0"/>
        </w:tabs>
        <w:ind w:firstLine="709"/>
        <w:jc w:val="both"/>
        <w:rPr>
          <w:sz w:val="18"/>
          <w:szCs w:val="18"/>
        </w:rPr>
      </w:pPr>
      <w:r w:rsidRPr="00B10CE5">
        <w:rPr>
          <w:sz w:val="18"/>
          <w:szCs w:val="18"/>
        </w:rPr>
        <w:t xml:space="preserve">g) Kadın Hastalıkları ve Doğum Branşına Ait Tıbbi Malzemeler (EK-3/K), </w:t>
      </w:r>
    </w:p>
    <w:p w:rsidR="00521356" w:rsidRPr="00B10CE5" w:rsidRDefault="00521356" w:rsidP="00521356">
      <w:pPr>
        <w:tabs>
          <w:tab w:val="left" w:pos="0"/>
        </w:tabs>
        <w:ind w:firstLine="709"/>
        <w:jc w:val="both"/>
        <w:rPr>
          <w:sz w:val="18"/>
          <w:szCs w:val="18"/>
        </w:rPr>
      </w:pPr>
      <w:r w:rsidRPr="00B10CE5">
        <w:rPr>
          <w:sz w:val="18"/>
          <w:szCs w:val="18"/>
        </w:rPr>
        <w:t>ğ) Üroloji Branşına Ait Tıbbi Malzemeler (EK-3/L),</w:t>
      </w:r>
    </w:p>
    <w:p w:rsidR="00521356" w:rsidRPr="00B10CE5" w:rsidRDefault="00521356" w:rsidP="00521356">
      <w:pPr>
        <w:tabs>
          <w:tab w:val="left" w:pos="0"/>
        </w:tabs>
        <w:ind w:firstLine="709"/>
        <w:jc w:val="both"/>
        <w:rPr>
          <w:sz w:val="18"/>
          <w:szCs w:val="18"/>
        </w:rPr>
      </w:pPr>
      <w:r w:rsidRPr="00B10CE5">
        <w:rPr>
          <w:sz w:val="18"/>
          <w:szCs w:val="18"/>
        </w:rPr>
        <w:t>h) Radyoloji Branşı ve Endovasküler/Nonvasküler Girişimsel İşlemlere Ait Tıbbi Malzemeler (EK-3/M),</w:t>
      </w:r>
    </w:p>
    <w:p w:rsidR="00521356" w:rsidRPr="00B10CE5" w:rsidRDefault="00521356" w:rsidP="00521356">
      <w:pPr>
        <w:tabs>
          <w:tab w:val="left" w:pos="0"/>
        </w:tabs>
        <w:ind w:firstLine="709"/>
        <w:jc w:val="both"/>
        <w:rPr>
          <w:sz w:val="18"/>
          <w:szCs w:val="18"/>
        </w:rPr>
      </w:pPr>
      <w:r w:rsidRPr="00B10CE5">
        <w:rPr>
          <w:sz w:val="18"/>
          <w:szCs w:val="18"/>
        </w:rPr>
        <w:t>ı) Allogreft Ürün Grubu (EK-3/N-1),</w:t>
      </w:r>
    </w:p>
    <w:p w:rsidR="00521356" w:rsidRDefault="00521356" w:rsidP="00521356">
      <w:pPr>
        <w:tabs>
          <w:tab w:val="left" w:pos="0"/>
        </w:tabs>
        <w:ind w:firstLine="709"/>
        <w:jc w:val="both"/>
        <w:rPr>
          <w:sz w:val="18"/>
          <w:szCs w:val="18"/>
        </w:rPr>
      </w:pPr>
      <w:r w:rsidRPr="00B10CE5">
        <w:rPr>
          <w:sz w:val="18"/>
          <w:szCs w:val="18"/>
        </w:rPr>
        <w:t>i) Beyin Cerrahisi Branşı Kranial Alan Grubuna Ait Tıbbi Malzemeler (EK-3/E-2).</w:t>
      </w:r>
    </w:p>
    <w:p w:rsidR="008D76D3" w:rsidRDefault="008D76D3" w:rsidP="008D76D3">
      <w:pPr>
        <w:ind w:firstLine="708"/>
        <w:jc w:val="both"/>
        <w:outlineLvl w:val="4"/>
        <w:rPr>
          <w:rFonts w:eastAsiaTheme="minorEastAsia" w:cstheme="minorBidi"/>
          <w:b/>
          <w:color w:val="FF0000"/>
          <w:sz w:val="18"/>
          <w:szCs w:val="18"/>
        </w:rPr>
      </w:pPr>
      <w:r w:rsidRPr="005D7289">
        <w:rPr>
          <w:rFonts w:eastAsiaTheme="minorEastAsia" w:cstheme="minorBidi"/>
          <w:b/>
          <w:color w:val="FF0000"/>
          <w:sz w:val="18"/>
          <w:szCs w:val="18"/>
        </w:rPr>
        <w:t>(</w:t>
      </w:r>
      <w:r w:rsidR="007B5CDF">
        <w:rPr>
          <w:rFonts w:eastAsiaTheme="minorEastAsia" w:cstheme="minorBidi"/>
          <w:b/>
          <w:color w:val="FF0000"/>
          <w:sz w:val="18"/>
          <w:szCs w:val="18"/>
        </w:rPr>
        <w:t>Ek</w:t>
      </w:r>
      <w:r>
        <w:rPr>
          <w:rFonts w:eastAsiaTheme="minorEastAsia" w:cstheme="minorBidi"/>
          <w:b/>
          <w:color w:val="FF0000"/>
          <w:sz w:val="18"/>
          <w:szCs w:val="18"/>
        </w:rPr>
        <w:t>:</w:t>
      </w:r>
      <w:r w:rsidR="003C3BED">
        <w:rPr>
          <w:rFonts w:eastAsiaTheme="minorEastAsia" w:cstheme="minorBidi"/>
          <w:b/>
          <w:color w:val="FF0000"/>
          <w:sz w:val="18"/>
          <w:szCs w:val="18"/>
        </w:rPr>
        <w:t xml:space="preserve"> </w:t>
      </w:r>
      <w:r w:rsidR="005472D8">
        <w:rPr>
          <w:rFonts w:eastAsiaTheme="minorEastAsia" w:cstheme="minorBidi"/>
          <w:b/>
          <w:color w:val="FF0000"/>
          <w:sz w:val="18"/>
          <w:szCs w:val="18"/>
        </w:rPr>
        <w:t>RG-01/08</w:t>
      </w:r>
      <w:r w:rsidR="005472D8" w:rsidRPr="00C87145">
        <w:rPr>
          <w:rFonts w:eastAsiaTheme="minorEastAsia" w:cstheme="minorBidi"/>
          <w:b/>
          <w:color w:val="FF0000"/>
          <w:sz w:val="18"/>
          <w:szCs w:val="18"/>
        </w:rPr>
        <w:t>/2013-</w:t>
      </w:r>
      <w:r w:rsidR="005472D8">
        <w:rPr>
          <w:rFonts w:eastAsiaTheme="minorEastAsia" w:cstheme="minorBidi"/>
          <w:b/>
          <w:color w:val="FF0000"/>
          <w:sz w:val="18"/>
          <w:szCs w:val="18"/>
        </w:rPr>
        <w:t xml:space="preserve">28725/ 8 </w:t>
      </w:r>
      <w:r w:rsidR="005472D8" w:rsidRPr="00C87145">
        <w:rPr>
          <w:rFonts w:eastAsiaTheme="minorEastAsia" w:cstheme="minorBidi"/>
          <w:b/>
          <w:color w:val="FF0000"/>
          <w:sz w:val="18"/>
          <w:szCs w:val="18"/>
        </w:rPr>
        <w:t>md. Yürürlük:</w:t>
      </w:r>
      <w:r w:rsidR="005472D8" w:rsidRPr="00B07F0D">
        <w:rPr>
          <w:rFonts w:eastAsiaTheme="minorEastAsia" w:cstheme="minorBidi"/>
          <w:b/>
          <w:color w:val="FF0000"/>
          <w:sz w:val="18"/>
          <w:szCs w:val="18"/>
        </w:rPr>
        <w:t xml:space="preserve"> </w:t>
      </w:r>
      <w:r w:rsidR="005472D8">
        <w:rPr>
          <w:rFonts w:eastAsiaTheme="minorEastAsia" w:cstheme="minorBidi"/>
          <w:b/>
          <w:color w:val="FF0000"/>
          <w:sz w:val="18"/>
          <w:szCs w:val="18"/>
        </w:rPr>
        <w:t>01/08</w:t>
      </w:r>
      <w:r w:rsidR="005472D8" w:rsidRPr="00C87145">
        <w:rPr>
          <w:rFonts w:eastAsiaTheme="minorEastAsia" w:cstheme="minorBidi"/>
          <w:b/>
          <w:color w:val="FF0000"/>
          <w:sz w:val="18"/>
          <w:szCs w:val="18"/>
        </w:rPr>
        <w:t>/2013</w:t>
      </w:r>
      <w:r>
        <w:rPr>
          <w:rFonts w:eastAsiaTheme="minorEastAsia" w:cstheme="minorBidi"/>
          <w:b/>
          <w:color w:val="FF0000"/>
          <w:sz w:val="18"/>
          <w:szCs w:val="18"/>
        </w:rPr>
        <w:t>)</w:t>
      </w:r>
    </w:p>
    <w:p w:rsidR="008D76D3" w:rsidRPr="008D76D3" w:rsidRDefault="008D76D3" w:rsidP="008D76D3">
      <w:pPr>
        <w:ind w:firstLine="566"/>
        <w:jc w:val="both"/>
        <w:rPr>
          <w:bCs/>
          <w:color w:val="FF0000"/>
          <w:sz w:val="18"/>
          <w:szCs w:val="18"/>
        </w:rPr>
      </w:pPr>
      <w:r w:rsidRPr="008D76D3">
        <w:rPr>
          <w:bCs/>
          <w:color w:val="FF0000"/>
          <w:sz w:val="18"/>
          <w:szCs w:val="18"/>
        </w:rPr>
        <w:t xml:space="preserve">   j) Hematoloji Onkoloji Branşına Ait Tıbbi Malzemeler (EK-3/O),</w:t>
      </w:r>
    </w:p>
    <w:p w:rsidR="008D76D3" w:rsidRDefault="008D76D3" w:rsidP="00F52829">
      <w:pPr>
        <w:ind w:firstLine="566"/>
        <w:jc w:val="both"/>
        <w:rPr>
          <w:bCs/>
          <w:color w:val="FF0000"/>
          <w:sz w:val="18"/>
          <w:szCs w:val="18"/>
        </w:rPr>
      </w:pPr>
      <w:r w:rsidRPr="008D76D3">
        <w:rPr>
          <w:bCs/>
          <w:color w:val="FF0000"/>
          <w:sz w:val="18"/>
          <w:szCs w:val="18"/>
        </w:rPr>
        <w:t xml:space="preserve">   k) Nefroloji Branşına Ait Tıbbi Malzemeler (EK-3/P),</w:t>
      </w:r>
    </w:p>
    <w:p w:rsidR="00611529" w:rsidRPr="00611529" w:rsidRDefault="00611529" w:rsidP="00F52829">
      <w:pPr>
        <w:ind w:firstLine="566"/>
        <w:jc w:val="both"/>
        <w:rPr>
          <w:b/>
          <w:bCs/>
          <w:sz w:val="18"/>
          <w:szCs w:val="18"/>
        </w:rPr>
      </w:pPr>
      <w:r w:rsidRPr="00611529">
        <w:rPr>
          <w:b/>
          <w:bCs/>
          <w:sz w:val="18"/>
          <w:szCs w:val="18"/>
        </w:rPr>
        <w:t xml:space="preserve">  </w:t>
      </w:r>
      <w:r w:rsidR="00242C01">
        <w:rPr>
          <w:b/>
          <w:bCs/>
          <w:sz w:val="18"/>
          <w:szCs w:val="18"/>
        </w:rPr>
        <w:t xml:space="preserve"> </w:t>
      </w:r>
      <w:r w:rsidRPr="00611529">
        <w:rPr>
          <w:b/>
          <w:bCs/>
          <w:sz w:val="18"/>
          <w:szCs w:val="18"/>
        </w:rPr>
        <w:t xml:space="preserve">(EK:RG- </w:t>
      </w:r>
      <w:r w:rsidR="00295AE1">
        <w:rPr>
          <w:b/>
          <w:bCs/>
          <w:sz w:val="18"/>
          <w:szCs w:val="18"/>
        </w:rPr>
        <w:t>25/07/2014-29071</w:t>
      </w:r>
      <w:r w:rsidRPr="00611529">
        <w:rPr>
          <w:b/>
          <w:bCs/>
          <w:sz w:val="18"/>
          <w:szCs w:val="18"/>
        </w:rPr>
        <w:t xml:space="preserve"> / 16</w:t>
      </w:r>
      <w:r w:rsidR="006B44DA">
        <w:rPr>
          <w:b/>
          <w:bCs/>
          <w:sz w:val="18"/>
          <w:szCs w:val="18"/>
        </w:rPr>
        <w:t>-ç</w:t>
      </w:r>
      <w:r w:rsidRPr="00611529">
        <w:rPr>
          <w:b/>
          <w:bCs/>
          <w:sz w:val="18"/>
          <w:szCs w:val="18"/>
        </w:rPr>
        <w:t xml:space="preserve"> md. Yürürlük: 01/08/2014)</w:t>
      </w:r>
    </w:p>
    <w:p w:rsidR="00611529" w:rsidRPr="00611529" w:rsidRDefault="00611529" w:rsidP="00611529">
      <w:pPr>
        <w:spacing w:line="240" w:lineRule="atLeast"/>
        <w:jc w:val="both"/>
        <w:rPr>
          <w:color w:val="FF0000"/>
          <w:sz w:val="18"/>
          <w:szCs w:val="18"/>
        </w:rPr>
      </w:pPr>
      <w:r w:rsidRPr="00611529">
        <w:rPr>
          <w:b/>
          <w:bCs/>
          <w:color w:val="FF0000"/>
          <w:sz w:val="18"/>
          <w:szCs w:val="18"/>
        </w:rPr>
        <w:t xml:space="preserve">               </w:t>
      </w:r>
      <w:r w:rsidRPr="00611529">
        <w:rPr>
          <w:color w:val="FF0000"/>
          <w:sz w:val="18"/>
          <w:szCs w:val="18"/>
        </w:rPr>
        <w:t>l) Ortopedi ve Travmatoloji Branşı Artroskopi ve Eklem Cerrahisi Alan Grubuna Ait Tıbbi Malzemeler           (EK-3/F-2),</w:t>
      </w:r>
    </w:p>
    <w:p w:rsidR="00611529" w:rsidRPr="00611529" w:rsidRDefault="00611529" w:rsidP="00611529">
      <w:pPr>
        <w:spacing w:line="240" w:lineRule="atLeast"/>
        <w:jc w:val="both"/>
        <w:rPr>
          <w:color w:val="FF0000"/>
          <w:sz w:val="18"/>
          <w:szCs w:val="18"/>
        </w:rPr>
      </w:pPr>
      <w:r w:rsidRPr="00611529">
        <w:rPr>
          <w:color w:val="FF0000"/>
          <w:sz w:val="18"/>
          <w:szCs w:val="18"/>
        </w:rPr>
        <w:t xml:space="preserve">              m) Ortopedi ve Travmatoloji Branşı Tümör Rezeksiyon Alan Grubuna Ait Tıbbi Malzemeler (EK-3/F-3),</w:t>
      </w:r>
    </w:p>
    <w:p w:rsidR="00611529" w:rsidRPr="00611529" w:rsidRDefault="00611529" w:rsidP="00611529">
      <w:pPr>
        <w:spacing w:line="240" w:lineRule="atLeast"/>
        <w:jc w:val="both"/>
        <w:rPr>
          <w:color w:val="FF0000"/>
          <w:sz w:val="18"/>
          <w:szCs w:val="18"/>
        </w:rPr>
      </w:pPr>
      <w:r w:rsidRPr="00611529">
        <w:rPr>
          <w:color w:val="FF0000"/>
          <w:sz w:val="18"/>
          <w:szCs w:val="18"/>
        </w:rPr>
        <w:t xml:space="preserve">           </w:t>
      </w:r>
      <w:r>
        <w:rPr>
          <w:color w:val="FF0000"/>
          <w:sz w:val="18"/>
          <w:szCs w:val="18"/>
        </w:rPr>
        <w:t xml:space="preserve"> </w:t>
      </w:r>
      <w:r w:rsidRPr="00611529">
        <w:rPr>
          <w:color w:val="FF0000"/>
          <w:sz w:val="18"/>
          <w:szCs w:val="18"/>
        </w:rPr>
        <w:t xml:space="preserve">   n) Ortopedi ve Travmatoloji Branşı Travma ve Rekonstrüksiyon Alan Grubuna Ait Tıbbi Malzemeler (EK-3/F-4),</w:t>
      </w:r>
    </w:p>
    <w:p w:rsidR="00611529" w:rsidRPr="00611529" w:rsidRDefault="00611529" w:rsidP="00611529">
      <w:pPr>
        <w:spacing w:line="240" w:lineRule="atLeast"/>
        <w:jc w:val="both"/>
        <w:rPr>
          <w:color w:val="FF0000"/>
          <w:sz w:val="18"/>
          <w:szCs w:val="18"/>
        </w:rPr>
      </w:pPr>
      <w:r w:rsidRPr="00611529">
        <w:rPr>
          <w:color w:val="FF0000"/>
          <w:sz w:val="18"/>
          <w:szCs w:val="18"/>
        </w:rPr>
        <w:t xml:space="preserve">            </w:t>
      </w:r>
      <w:r>
        <w:rPr>
          <w:color w:val="FF0000"/>
          <w:sz w:val="18"/>
          <w:szCs w:val="18"/>
        </w:rPr>
        <w:t xml:space="preserve"> </w:t>
      </w:r>
      <w:r w:rsidRPr="00611529">
        <w:rPr>
          <w:color w:val="FF0000"/>
          <w:sz w:val="18"/>
          <w:szCs w:val="18"/>
        </w:rPr>
        <w:t xml:space="preserve">  o) Xenogreft Ürün Grubu (EK-3/N-2),</w:t>
      </w:r>
    </w:p>
    <w:p w:rsidR="00611529" w:rsidRPr="00611529" w:rsidRDefault="00611529" w:rsidP="00611529">
      <w:pPr>
        <w:spacing w:line="240" w:lineRule="atLeast"/>
        <w:jc w:val="both"/>
        <w:rPr>
          <w:color w:val="FF0000"/>
          <w:sz w:val="18"/>
          <w:szCs w:val="18"/>
        </w:rPr>
      </w:pPr>
      <w:r w:rsidRPr="00611529">
        <w:rPr>
          <w:color w:val="FF0000"/>
          <w:sz w:val="18"/>
          <w:szCs w:val="18"/>
        </w:rPr>
        <w:t xml:space="preserve">               ö) Sentetik Greft Ürün Grubu (EK-3/N-3),</w:t>
      </w:r>
    </w:p>
    <w:p w:rsidR="00611529" w:rsidRPr="00611529" w:rsidRDefault="00611529" w:rsidP="00611529">
      <w:pPr>
        <w:spacing w:line="240" w:lineRule="atLeast"/>
        <w:jc w:val="both"/>
        <w:rPr>
          <w:color w:val="FF0000"/>
          <w:sz w:val="18"/>
          <w:szCs w:val="18"/>
        </w:rPr>
      </w:pPr>
      <w:r w:rsidRPr="00611529">
        <w:rPr>
          <w:color w:val="FF0000"/>
          <w:sz w:val="18"/>
          <w:szCs w:val="18"/>
        </w:rPr>
        <w:t xml:space="preserve">               p) Gastroenteroloji Branşına Ait Tıbbi Malzemeler (EK-3/R),</w:t>
      </w:r>
    </w:p>
    <w:p w:rsidR="00611529" w:rsidRPr="00611529" w:rsidRDefault="00611529" w:rsidP="00611529">
      <w:pPr>
        <w:spacing w:line="240" w:lineRule="atLeast"/>
        <w:jc w:val="both"/>
        <w:rPr>
          <w:color w:val="FF0000"/>
          <w:sz w:val="18"/>
          <w:szCs w:val="18"/>
        </w:rPr>
      </w:pPr>
      <w:r w:rsidRPr="00611529">
        <w:rPr>
          <w:color w:val="FF0000"/>
          <w:sz w:val="18"/>
          <w:szCs w:val="18"/>
        </w:rPr>
        <w:t xml:space="preserve">               r) Göğüs Hastalıkları ve Göğüs Cerrahisi Branşlarına Ait Tıbbi Malzemeler (EK-3/S),</w:t>
      </w:r>
    </w:p>
    <w:p w:rsidR="00611529" w:rsidRPr="00611529" w:rsidRDefault="00611529" w:rsidP="00611529">
      <w:pPr>
        <w:spacing w:line="240" w:lineRule="atLeast"/>
        <w:jc w:val="both"/>
        <w:rPr>
          <w:b/>
          <w:bCs/>
          <w:color w:val="FF0000"/>
          <w:sz w:val="18"/>
          <w:szCs w:val="18"/>
        </w:rPr>
      </w:pPr>
      <w:r w:rsidRPr="00611529">
        <w:rPr>
          <w:color w:val="FF0000"/>
          <w:sz w:val="18"/>
          <w:szCs w:val="18"/>
        </w:rPr>
        <w:t xml:space="preserve">               s) Anesteziyoloji, Reanimasyon ve Ağrı Tedavisi Branşına Ait Tıbbi Malzemeler </w:t>
      </w:r>
      <w:r>
        <w:rPr>
          <w:color w:val="FF0000"/>
          <w:sz w:val="18"/>
          <w:szCs w:val="18"/>
        </w:rPr>
        <w:t>(EK-3/T)</w:t>
      </w:r>
      <w:r>
        <w:rPr>
          <w:b/>
          <w:bCs/>
          <w:color w:val="FF0000"/>
          <w:sz w:val="18"/>
          <w:szCs w:val="18"/>
        </w:rPr>
        <w:t xml:space="preserve">  </w:t>
      </w:r>
    </w:p>
    <w:p w:rsidR="00521356" w:rsidRPr="00A43E1C" w:rsidRDefault="00521356" w:rsidP="001064C4">
      <w:pPr>
        <w:ind w:firstLine="708"/>
        <w:jc w:val="both"/>
        <w:outlineLvl w:val="4"/>
        <w:rPr>
          <w:strike/>
          <w:color w:val="FF0000"/>
          <w:sz w:val="18"/>
          <w:szCs w:val="18"/>
        </w:rPr>
      </w:pPr>
      <w:r w:rsidRPr="000A626C">
        <w:rPr>
          <w:sz w:val="18"/>
          <w:szCs w:val="18"/>
        </w:rPr>
        <w:t>(2)</w:t>
      </w:r>
      <w:r w:rsidR="000A626C">
        <w:rPr>
          <w:color w:val="FF0000"/>
          <w:sz w:val="18"/>
          <w:szCs w:val="18"/>
        </w:rPr>
        <w:t xml:space="preserve"> </w:t>
      </w:r>
      <w:r w:rsidR="000A626C" w:rsidRPr="004E1C9B">
        <w:rPr>
          <w:b/>
          <w:color w:val="FF0000"/>
          <w:sz w:val="18"/>
          <w:szCs w:val="18"/>
        </w:rPr>
        <w:t>(Değişik:RG-01/10/2014-29136/ 8-b  md. Yürürlük: 01/10/2014)</w:t>
      </w:r>
      <w:r w:rsidR="000A626C">
        <w:rPr>
          <w:b/>
          <w:color w:val="FF0000"/>
          <w:sz w:val="18"/>
          <w:szCs w:val="18"/>
        </w:rPr>
        <w:t xml:space="preserve"> </w:t>
      </w:r>
      <w:r w:rsidRPr="000A626C">
        <w:rPr>
          <w:strike/>
          <w:sz w:val="18"/>
          <w:szCs w:val="18"/>
        </w:rPr>
        <w:t>Aşağıdaki branşlarda kullanılan ve bu branşlara ait SUT eki listelerde yer almayan tıbbi malzeme bedelleri Kurumca karşılanmaz</w:t>
      </w:r>
      <w:r w:rsidRPr="000A626C">
        <w:rPr>
          <w:sz w:val="18"/>
          <w:szCs w:val="18"/>
        </w:rPr>
        <w:t>.</w:t>
      </w:r>
      <w:r w:rsidR="009D3454" w:rsidRPr="009D3454">
        <w:rPr>
          <w:b/>
          <w:color w:val="00B050"/>
          <w:sz w:val="18"/>
          <w:szCs w:val="18"/>
        </w:rPr>
        <w:t xml:space="preserve"> </w:t>
      </w:r>
      <w:r w:rsidR="009D3454" w:rsidRPr="002927D9">
        <w:rPr>
          <w:color w:val="FF0000"/>
          <w:sz w:val="18"/>
          <w:szCs w:val="18"/>
        </w:rPr>
        <w:t>Aşağıda tanımlı SUT eki listelerde yer almayan tıbbi malzeme bedelleri Kurumca karşılanmaz</w:t>
      </w:r>
      <w:r w:rsidR="009D3454">
        <w:rPr>
          <w:color w:val="FF0000"/>
          <w:sz w:val="18"/>
          <w:szCs w:val="18"/>
        </w:rPr>
        <w:t>.</w:t>
      </w:r>
      <w:r w:rsidR="001064C4" w:rsidRPr="001064C4">
        <w:rPr>
          <w:rFonts w:eastAsiaTheme="minorEastAsia" w:cstheme="minorBidi"/>
          <w:b/>
          <w:color w:val="FF0000"/>
          <w:sz w:val="18"/>
          <w:szCs w:val="18"/>
        </w:rPr>
        <w:t xml:space="preserve"> </w:t>
      </w:r>
      <w:r w:rsidR="001064C4" w:rsidRPr="0017770B">
        <w:rPr>
          <w:rFonts w:eastAsiaTheme="minorEastAsia" w:cstheme="minorBidi"/>
          <w:b/>
          <w:color w:val="000000" w:themeColor="text1"/>
          <w:sz w:val="18"/>
          <w:szCs w:val="18"/>
        </w:rPr>
        <w:t>(Ek:RG-2</w:t>
      </w:r>
      <w:r w:rsidR="001C1DE6" w:rsidRPr="0017770B">
        <w:rPr>
          <w:rFonts w:eastAsiaTheme="minorEastAsia" w:cstheme="minorBidi"/>
          <w:b/>
          <w:color w:val="000000" w:themeColor="text1"/>
          <w:sz w:val="18"/>
          <w:szCs w:val="18"/>
        </w:rPr>
        <w:t>2</w:t>
      </w:r>
      <w:r w:rsidR="001064C4" w:rsidRPr="0017770B">
        <w:rPr>
          <w:rFonts w:eastAsiaTheme="minorEastAsia" w:cstheme="minorBidi"/>
          <w:b/>
          <w:color w:val="000000" w:themeColor="text1"/>
          <w:sz w:val="18"/>
          <w:szCs w:val="18"/>
        </w:rPr>
        <w:t>/10/2014-</w:t>
      </w:r>
      <w:r w:rsidR="001C1DE6" w:rsidRPr="0017770B">
        <w:rPr>
          <w:rFonts w:eastAsiaTheme="minorEastAsia" w:cstheme="minorBidi"/>
          <w:b/>
          <w:color w:val="000000" w:themeColor="text1"/>
          <w:sz w:val="18"/>
          <w:szCs w:val="18"/>
        </w:rPr>
        <w:t>29153</w:t>
      </w:r>
      <w:r w:rsidR="001064C4" w:rsidRPr="0017770B">
        <w:rPr>
          <w:rFonts w:eastAsiaTheme="minorEastAsia" w:cstheme="minorBidi"/>
          <w:b/>
          <w:color w:val="000000" w:themeColor="text1"/>
          <w:sz w:val="18"/>
          <w:szCs w:val="18"/>
        </w:rPr>
        <w:t>/ 1-a md. Yürürlük: 01/</w:t>
      </w:r>
      <w:r w:rsidR="001C1DE6" w:rsidRPr="0017770B">
        <w:rPr>
          <w:rFonts w:eastAsiaTheme="minorEastAsia" w:cstheme="minorBidi"/>
          <w:b/>
          <w:color w:val="000000" w:themeColor="text1"/>
          <w:sz w:val="18"/>
          <w:szCs w:val="18"/>
        </w:rPr>
        <w:t>10</w:t>
      </w:r>
      <w:r w:rsidR="001064C4" w:rsidRPr="0017770B">
        <w:rPr>
          <w:rFonts w:eastAsiaTheme="minorEastAsia" w:cstheme="minorBidi"/>
          <w:b/>
          <w:color w:val="000000" w:themeColor="text1"/>
          <w:sz w:val="18"/>
          <w:szCs w:val="18"/>
        </w:rPr>
        <w:t>/2014)</w:t>
      </w:r>
      <w:r w:rsidR="001064C4" w:rsidRPr="0017770B">
        <w:rPr>
          <w:rFonts w:eastAsia="ヒラギノ明朝 Pro W3"/>
          <w:color w:val="000000" w:themeColor="text1"/>
          <w:sz w:val="18"/>
          <w:szCs w:val="18"/>
        </w:rPr>
        <w:t xml:space="preserve"> </w:t>
      </w:r>
      <w:r w:rsidR="001064C4" w:rsidRPr="00A43E1C">
        <w:rPr>
          <w:rFonts w:eastAsia="ヒラギノ明朝 Pro W3"/>
          <w:color w:val="FF0000"/>
          <w:sz w:val="18"/>
          <w:szCs w:val="18"/>
        </w:rPr>
        <w:t xml:space="preserve">Ancak </w:t>
      </w:r>
      <w:r w:rsidR="001064C4" w:rsidRPr="00A43E1C">
        <w:rPr>
          <w:color w:val="FF0000"/>
          <w:sz w:val="18"/>
          <w:szCs w:val="18"/>
        </w:rPr>
        <w:t xml:space="preserve">Kamu İhale Kanununa tabi olan resmi sağlık kurum ve kuruluşlarında </w:t>
      </w:r>
      <w:r w:rsidR="001064C4" w:rsidRPr="00A43E1C">
        <w:rPr>
          <w:rFonts w:eastAsia="ヒラギノ明朝 Pro W3"/>
          <w:color w:val="FF0000"/>
          <w:sz w:val="18"/>
          <w:szCs w:val="18"/>
        </w:rPr>
        <w:t xml:space="preserve">alım tarihi ve/veya </w:t>
      </w:r>
      <w:r w:rsidR="001064C4" w:rsidRPr="00A43E1C">
        <w:rPr>
          <w:color w:val="FF0000"/>
          <w:sz w:val="18"/>
          <w:szCs w:val="18"/>
        </w:rPr>
        <w:t>4734 sayılı Kamu İhale Kanunu kapsamında kesinleşen ihale karar</w:t>
      </w:r>
      <w:r w:rsidR="001064C4" w:rsidRPr="00A43E1C">
        <w:rPr>
          <w:rFonts w:eastAsia="ヒラギノ明朝 Pro W3"/>
          <w:color w:val="FF0000"/>
          <w:sz w:val="18"/>
          <w:szCs w:val="18"/>
        </w:rPr>
        <w:t xml:space="preserve"> tarihi 1/10/2014 tarihinden önce olmak kaydıyla “Birden Fazla Branşta Kullanılan Tıbbi Malzemeler (EK-3/A)” kapsamında değerlendirilecek ürünler için</w:t>
      </w:r>
      <w:r w:rsidR="00CA34C5">
        <w:rPr>
          <w:rFonts w:eastAsia="ヒラギノ明朝 Pro W3"/>
          <w:color w:val="FF0000"/>
          <w:sz w:val="18"/>
          <w:szCs w:val="18"/>
        </w:rPr>
        <w:t xml:space="preserve"> </w:t>
      </w:r>
      <w:r w:rsidR="00CA34C5" w:rsidRPr="00D459DD">
        <w:rPr>
          <w:b/>
          <w:sz w:val="18"/>
          <w:szCs w:val="18"/>
        </w:rPr>
        <w:t>(Değişik: RG-</w:t>
      </w:r>
      <w:r w:rsidR="00D459DD" w:rsidRPr="00D459DD">
        <w:rPr>
          <w:b/>
          <w:sz w:val="18"/>
          <w:szCs w:val="18"/>
        </w:rPr>
        <w:t>18</w:t>
      </w:r>
      <w:r w:rsidR="00CA34C5" w:rsidRPr="00D459DD">
        <w:rPr>
          <w:b/>
          <w:sz w:val="18"/>
          <w:szCs w:val="18"/>
        </w:rPr>
        <w:t>/02/2015-</w:t>
      </w:r>
      <w:r w:rsidR="00D459DD" w:rsidRPr="00D459DD">
        <w:rPr>
          <w:b/>
          <w:sz w:val="18"/>
          <w:szCs w:val="18"/>
        </w:rPr>
        <w:t>29271</w:t>
      </w:r>
      <w:r w:rsidR="00CA34C5" w:rsidRPr="00D459DD">
        <w:rPr>
          <w:b/>
          <w:sz w:val="18"/>
          <w:szCs w:val="18"/>
        </w:rPr>
        <w:t xml:space="preserve"> / 5 md. Yürürlük:  </w:t>
      </w:r>
      <w:r w:rsidR="00D459DD" w:rsidRPr="00D459DD">
        <w:rPr>
          <w:b/>
          <w:sz w:val="18"/>
          <w:szCs w:val="18"/>
        </w:rPr>
        <w:t>18/02/2015</w:t>
      </w:r>
      <w:r w:rsidR="00CA34C5" w:rsidRPr="00D459DD">
        <w:rPr>
          <w:b/>
          <w:sz w:val="18"/>
          <w:szCs w:val="18"/>
        </w:rPr>
        <w:t>)</w:t>
      </w:r>
      <w:r w:rsidR="00CA34C5" w:rsidRPr="00CA34C5">
        <w:rPr>
          <w:color w:val="00B050"/>
          <w:sz w:val="18"/>
          <w:szCs w:val="18"/>
        </w:rPr>
        <w:t xml:space="preserve"> </w:t>
      </w:r>
      <w:r w:rsidR="001064C4" w:rsidRPr="00A43E1C">
        <w:rPr>
          <w:rFonts w:eastAsia="ヒラギノ明朝 Pro W3"/>
          <w:color w:val="FF0000"/>
          <w:sz w:val="18"/>
          <w:szCs w:val="18"/>
        </w:rPr>
        <w:t xml:space="preserve"> </w:t>
      </w:r>
      <w:r w:rsidR="001064C4" w:rsidRPr="00CA34C5">
        <w:rPr>
          <w:rFonts w:eastAsia="ヒラギノ明朝 Pro W3"/>
          <w:strike/>
          <w:color w:val="FF0000"/>
          <w:sz w:val="18"/>
          <w:szCs w:val="18"/>
        </w:rPr>
        <w:t>1/4/2015</w:t>
      </w:r>
      <w:r w:rsidR="00CA34C5">
        <w:rPr>
          <w:rFonts w:eastAsia="ヒラギノ明朝 Pro W3"/>
          <w:color w:val="FF0000"/>
          <w:sz w:val="18"/>
          <w:szCs w:val="18"/>
        </w:rPr>
        <w:t xml:space="preserve">  </w:t>
      </w:r>
      <w:r w:rsidR="00CA34C5" w:rsidRPr="00CA34C5">
        <w:rPr>
          <w:rFonts w:eastAsia="ヒラギノ明朝 Pro W3"/>
          <w:sz w:val="18"/>
          <w:szCs w:val="18"/>
        </w:rPr>
        <w:t xml:space="preserve">1/7/2015 </w:t>
      </w:r>
      <w:r w:rsidR="001064C4" w:rsidRPr="00A43E1C">
        <w:rPr>
          <w:rFonts w:eastAsia="ヒラギノ明朝 Pro W3"/>
          <w:color w:val="FF0000"/>
          <w:sz w:val="18"/>
          <w:szCs w:val="18"/>
        </w:rPr>
        <w:t>tarihine kadar bu şart aranmaz.</w:t>
      </w:r>
    </w:p>
    <w:p w:rsidR="00521356" w:rsidRPr="00B10CE5" w:rsidRDefault="00521356" w:rsidP="00521356">
      <w:pPr>
        <w:tabs>
          <w:tab w:val="left" w:pos="0"/>
        </w:tabs>
        <w:ind w:firstLine="709"/>
        <w:jc w:val="both"/>
        <w:rPr>
          <w:sz w:val="18"/>
          <w:szCs w:val="18"/>
        </w:rPr>
      </w:pPr>
      <w:r w:rsidRPr="00B10CE5">
        <w:rPr>
          <w:sz w:val="18"/>
          <w:szCs w:val="18"/>
        </w:rPr>
        <w:t>a) Omurga Cerrahisi Alan Grubuna Ait Tıbbi Malzemeler (EK-3/E-1),</w:t>
      </w:r>
    </w:p>
    <w:p w:rsidR="00521356" w:rsidRPr="00B10CE5" w:rsidRDefault="00521356" w:rsidP="00521356">
      <w:pPr>
        <w:tabs>
          <w:tab w:val="left" w:pos="0"/>
        </w:tabs>
        <w:ind w:firstLine="709"/>
        <w:jc w:val="both"/>
        <w:rPr>
          <w:sz w:val="18"/>
          <w:szCs w:val="18"/>
        </w:rPr>
      </w:pPr>
      <w:r w:rsidRPr="00B10CE5">
        <w:rPr>
          <w:sz w:val="18"/>
          <w:szCs w:val="18"/>
        </w:rPr>
        <w:t>b) Ortopedi ve Travmatoloji Branşı Artroplasti Alan Grubuna Ait Tıbbi Malzemeler (EK-3/F-1),</w:t>
      </w:r>
    </w:p>
    <w:p w:rsidR="00521356" w:rsidRPr="00B10CE5" w:rsidRDefault="00521356" w:rsidP="00521356">
      <w:pPr>
        <w:tabs>
          <w:tab w:val="left" w:pos="0"/>
        </w:tabs>
        <w:ind w:firstLine="709"/>
        <w:jc w:val="both"/>
        <w:rPr>
          <w:sz w:val="18"/>
          <w:szCs w:val="18"/>
        </w:rPr>
      </w:pPr>
      <w:r w:rsidRPr="00B10CE5">
        <w:rPr>
          <w:sz w:val="18"/>
          <w:szCs w:val="18"/>
        </w:rPr>
        <w:t>c) Göz Sağlığı ve Hastalıkları Branşına Ait Tıbbi Malzemeler (EK-3/G),</w:t>
      </w:r>
    </w:p>
    <w:p w:rsidR="00521356" w:rsidRPr="00B10CE5" w:rsidRDefault="00521356" w:rsidP="00521356">
      <w:pPr>
        <w:tabs>
          <w:tab w:val="left" w:pos="0"/>
        </w:tabs>
        <w:ind w:firstLine="709"/>
        <w:jc w:val="both"/>
        <w:rPr>
          <w:sz w:val="18"/>
          <w:szCs w:val="18"/>
        </w:rPr>
      </w:pPr>
      <w:r w:rsidRPr="00B10CE5">
        <w:rPr>
          <w:sz w:val="18"/>
          <w:szCs w:val="18"/>
        </w:rPr>
        <w:t>ç) Kardiyoloji Branşına Ait Tıbbi Malzemeler (EK-3/H),</w:t>
      </w:r>
    </w:p>
    <w:p w:rsidR="00521356" w:rsidRPr="00B10CE5" w:rsidRDefault="00521356" w:rsidP="00521356">
      <w:pPr>
        <w:tabs>
          <w:tab w:val="left" w:pos="0"/>
        </w:tabs>
        <w:ind w:firstLine="709"/>
        <w:jc w:val="both"/>
        <w:rPr>
          <w:sz w:val="18"/>
          <w:szCs w:val="18"/>
        </w:rPr>
      </w:pPr>
      <w:r w:rsidRPr="00B10CE5">
        <w:rPr>
          <w:sz w:val="18"/>
          <w:szCs w:val="18"/>
        </w:rPr>
        <w:t xml:space="preserve">d) Kalp Damar Cerrahisi Branşına Ait Tıbbi Malzemeler (EK-3/I), </w:t>
      </w:r>
    </w:p>
    <w:p w:rsidR="00521356" w:rsidRPr="00B10CE5" w:rsidRDefault="00521356" w:rsidP="00521356">
      <w:pPr>
        <w:tabs>
          <w:tab w:val="left" w:pos="0"/>
        </w:tabs>
        <w:ind w:firstLine="709"/>
        <w:jc w:val="both"/>
        <w:rPr>
          <w:sz w:val="18"/>
          <w:szCs w:val="18"/>
        </w:rPr>
      </w:pPr>
      <w:r w:rsidRPr="00B10CE5">
        <w:rPr>
          <w:sz w:val="18"/>
          <w:szCs w:val="18"/>
        </w:rPr>
        <w:t xml:space="preserve">e) Kulak Burun Boğaz Branşına Ait Tıbbi Malzemeler (EK-3/J), </w:t>
      </w:r>
    </w:p>
    <w:p w:rsidR="00521356" w:rsidRPr="00B10CE5" w:rsidRDefault="00521356" w:rsidP="00521356">
      <w:pPr>
        <w:tabs>
          <w:tab w:val="left" w:pos="0"/>
        </w:tabs>
        <w:ind w:firstLine="709"/>
        <w:jc w:val="both"/>
        <w:rPr>
          <w:sz w:val="18"/>
          <w:szCs w:val="18"/>
        </w:rPr>
      </w:pPr>
      <w:r w:rsidRPr="00B10CE5">
        <w:rPr>
          <w:sz w:val="18"/>
          <w:szCs w:val="18"/>
        </w:rPr>
        <w:t xml:space="preserve">f) Kadın Hastalıkları ve Doğum Branşına Ait Tıbbi Malzemeler (EK-3/K), </w:t>
      </w:r>
    </w:p>
    <w:p w:rsidR="00521356" w:rsidRPr="00B10CE5" w:rsidRDefault="00521356" w:rsidP="00521356">
      <w:pPr>
        <w:tabs>
          <w:tab w:val="left" w:pos="0"/>
        </w:tabs>
        <w:ind w:firstLine="709"/>
        <w:jc w:val="both"/>
        <w:rPr>
          <w:sz w:val="18"/>
          <w:szCs w:val="18"/>
        </w:rPr>
      </w:pPr>
      <w:r w:rsidRPr="00B10CE5">
        <w:rPr>
          <w:sz w:val="18"/>
          <w:szCs w:val="18"/>
        </w:rPr>
        <w:t>g) Üroloji Branşına Ait Tıbbi Malzemeler (EK-3/L),</w:t>
      </w:r>
    </w:p>
    <w:p w:rsidR="00521356" w:rsidRPr="00B10CE5" w:rsidRDefault="00521356" w:rsidP="00521356">
      <w:pPr>
        <w:tabs>
          <w:tab w:val="left" w:pos="0"/>
        </w:tabs>
        <w:ind w:firstLine="709"/>
        <w:jc w:val="both"/>
        <w:rPr>
          <w:sz w:val="18"/>
          <w:szCs w:val="18"/>
        </w:rPr>
      </w:pPr>
      <w:r w:rsidRPr="00B10CE5">
        <w:rPr>
          <w:sz w:val="18"/>
          <w:szCs w:val="18"/>
        </w:rPr>
        <w:t>ğ) Radyoloji Branşı ve Endovasküler/Nonvasküler Girişimsel İşlemlere Ait Tıbbi Malzemeler (EK-3/M),</w:t>
      </w:r>
    </w:p>
    <w:p w:rsidR="00521356" w:rsidRPr="00B10CE5" w:rsidRDefault="00521356" w:rsidP="00521356">
      <w:pPr>
        <w:tabs>
          <w:tab w:val="left" w:pos="0"/>
        </w:tabs>
        <w:ind w:firstLine="709"/>
        <w:jc w:val="both"/>
        <w:rPr>
          <w:sz w:val="18"/>
          <w:szCs w:val="18"/>
        </w:rPr>
      </w:pPr>
      <w:r w:rsidRPr="00B10CE5">
        <w:rPr>
          <w:sz w:val="18"/>
          <w:szCs w:val="18"/>
        </w:rPr>
        <w:t>h) Allogreft Ürün Grubu (EK-3/N-1),</w:t>
      </w:r>
    </w:p>
    <w:p w:rsidR="00521356" w:rsidRDefault="00521356" w:rsidP="00521356">
      <w:pPr>
        <w:tabs>
          <w:tab w:val="left" w:pos="0"/>
        </w:tabs>
        <w:ind w:firstLine="709"/>
        <w:jc w:val="both"/>
        <w:rPr>
          <w:sz w:val="18"/>
          <w:szCs w:val="18"/>
        </w:rPr>
      </w:pPr>
      <w:r w:rsidRPr="00B10CE5">
        <w:rPr>
          <w:sz w:val="18"/>
          <w:szCs w:val="18"/>
        </w:rPr>
        <w:t>ı) Beyin Cerrahisi Branşı Kranial Alan Grubuna Ait Tıbbi Malzemeler (EK-3/E-2).</w:t>
      </w:r>
    </w:p>
    <w:p w:rsidR="003C3BED" w:rsidRDefault="003C3BED" w:rsidP="003C3BED">
      <w:pPr>
        <w:ind w:firstLine="708"/>
        <w:jc w:val="both"/>
        <w:outlineLvl w:val="4"/>
        <w:rPr>
          <w:rFonts w:eastAsiaTheme="minorEastAsia" w:cstheme="minorBidi"/>
          <w:b/>
          <w:color w:val="FF0000"/>
          <w:sz w:val="18"/>
          <w:szCs w:val="18"/>
        </w:rPr>
      </w:pPr>
      <w:r w:rsidRPr="005D7289">
        <w:rPr>
          <w:rFonts w:eastAsiaTheme="minorEastAsia" w:cstheme="minorBidi"/>
          <w:b/>
          <w:color w:val="FF0000"/>
          <w:sz w:val="18"/>
          <w:szCs w:val="18"/>
        </w:rPr>
        <w:t>(</w:t>
      </w:r>
      <w:r>
        <w:rPr>
          <w:rFonts w:eastAsiaTheme="minorEastAsia" w:cstheme="minorBidi"/>
          <w:b/>
          <w:color w:val="FF0000"/>
          <w:sz w:val="18"/>
          <w:szCs w:val="18"/>
        </w:rPr>
        <w:t xml:space="preserve">Ek: </w:t>
      </w:r>
      <w:r w:rsidR="00426A1E">
        <w:rPr>
          <w:rFonts w:eastAsiaTheme="minorEastAsia" w:cstheme="minorBidi"/>
          <w:b/>
          <w:color w:val="FF0000"/>
          <w:sz w:val="18"/>
          <w:szCs w:val="18"/>
        </w:rPr>
        <w:t>01/08</w:t>
      </w:r>
      <w:r w:rsidR="00426A1E" w:rsidRPr="00C87145">
        <w:rPr>
          <w:rFonts w:eastAsiaTheme="minorEastAsia" w:cstheme="minorBidi"/>
          <w:b/>
          <w:color w:val="FF0000"/>
          <w:sz w:val="18"/>
          <w:szCs w:val="18"/>
        </w:rPr>
        <w:t>/2013-</w:t>
      </w:r>
      <w:r w:rsidR="00426A1E">
        <w:rPr>
          <w:rFonts w:eastAsiaTheme="minorEastAsia" w:cstheme="minorBidi"/>
          <w:b/>
          <w:color w:val="FF0000"/>
          <w:sz w:val="18"/>
          <w:szCs w:val="18"/>
        </w:rPr>
        <w:t>28725</w:t>
      </w:r>
      <w:r w:rsidRPr="005D7289">
        <w:rPr>
          <w:rFonts w:eastAsiaTheme="minorEastAsia" w:cstheme="minorBidi"/>
          <w:b/>
          <w:color w:val="FF0000"/>
          <w:sz w:val="18"/>
          <w:szCs w:val="18"/>
        </w:rPr>
        <w:t xml:space="preserve">/ </w:t>
      </w:r>
      <w:r w:rsidR="00426A1E">
        <w:rPr>
          <w:rFonts w:eastAsiaTheme="minorEastAsia" w:cstheme="minorBidi"/>
          <w:b/>
          <w:color w:val="FF0000"/>
          <w:sz w:val="18"/>
          <w:szCs w:val="18"/>
        </w:rPr>
        <w:t>9</w:t>
      </w:r>
      <w:r>
        <w:rPr>
          <w:rFonts w:eastAsiaTheme="minorEastAsia" w:cstheme="minorBidi"/>
          <w:b/>
          <w:color w:val="FF0000"/>
          <w:sz w:val="18"/>
          <w:szCs w:val="18"/>
        </w:rPr>
        <w:t xml:space="preserve"> </w:t>
      </w:r>
      <w:r w:rsidRPr="005D7289">
        <w:rPr>
          <w:rFonts w:eastAsiaTheme="minorEastAsia" w:cstheme="minorBidi"/>
          <w:b/>
          <w:color w:val="FF0000"/>
          <w:sz w:val="18"/>
          <w:szCs w:val="18"/>
        </w:rPr>
        <w:t xml:space="preserve">md. Yürürlük: </w:t>
      </w:r>
      <w:r>
        <w:rPr>
          <w:rFonts w:eastAsiaTheme="minorEastAsia" w:cstheme="minorBidi"/>
          <w:b/>
          <w:color w:val="FF0000"/>
          <w:sz w:val="18"/>
          <w:szCs w:val="18"/>
        </w:rPr>
        <w:t>01/01/2014)</w:t>
      </w:r>
    </w:p>
    <w:p w:rsidR="00F52829" w:rsidRPr="00F52829" w:rsidRDefault="00F52829" w:rsidP="00F52829">
      <w:pPr>
        <w:ind w:firstLine="708"/>
        <w:jc w:val="both"/>
        <w:rPr>
          <w:bCs/>
          <w:color w:val="FF0000"/>
          <w:sz w:val="18"/>
          <w:szCs w:val="18"/>
        </w:rPr>
      </w:pPr>
      <w:r w:rsidRPr="00F52829">
        <w:rPr>
          <w:bCs/>
          <w:color w:val="FF0000"/>
          <w:sz w:val="18"/>
          <w:szCs w:val="18"/>
        </w:rPr>
        <w:t>i) Hematoloji Onkoloji Branşına Ait Tıbbi Malzemeler (EK-3/O),</w:t>
      </w:r>
    </w:p>
    <w:p w:rsidR="00F52829" w:rsidRDefault="00F52829" w:rsidP="00F52829">
      <w:pPr>
        <w:jc w:val="both"/>
        <w:rPr>
          <w:bCs/>
          <w:color w:val="FF0000"/>
          <w:sz w:val="18"/>
          <w:szCs w:val="18"/>
        </w:rPr>
      </w:pPr>
      <w:r w:rsidRPr="00F52829">
        <w:rPr>
          <w:bCs/>
          <w:color w:val="FF0000"/>
          <w:sz w:val="18"/>
          <w:szCs w:val="18"/>
        </w:rPr>
        <w:t xml:space="preserve">               j) Nefroloji Branşına Ait Tıbbi Malzemeler (EK-3/P),</w:t>
      </w:r>
    </w:p>
    <w:p w:rsidR="00EB6177" w:rsidRPr="00611529" w:rsidRDefault="00EB6177" w:rsidP="00EB6177">
      <w:pPr>
        <w:ind w:firstLine="566"/>
        <w:jc w:val="both"/>
        <w:rPr>
          <w:b/>
          <w:bCs/>
          <w:sz w:val="18"/>
          <w:szCs w:val="18"/>
        </w:rPr>
      </w:pPr>
      <w:r>
        <w:rPr>
          <w:bCs/>
          <w:color w:val="FF0000"/>
          <w:sz w:val="18"/>
          <w:szCs w:val="18"/>
        </w:rPr>
        <w:tab/>
      </w:r>
      <w:r w:rsidRPr="00611529">
        <w:rPr>
          <w:b/>
          <w:bCs/>
          <w:sz w:val="18"/>
          <w:szCs w:val="18"/>
        </w:rPr>
        <w:t xml:space="preserve">(EK:RG- </w:t>
      </w:r>
      <w:r w:rsidR="00295AE1">
        <w:rPr>
          <w:b/>
          <w:bCs/>
          <w:sz w:val="18"/>
          <w:szCs w:val="18"/>
        </w:rPr>
        <w:t>25/07/2014-29071</w:t>
      </w:r>
      <w:r w:rsidRPr="00611529">
        <w:rPr>
          <w:b/>
          <w:bCs/>
          <w:sz w:val="18"/>
          <w:szCs w:val="18"/>
        </w:rPr>
        <w:t xml:space="preserve"> / 16</w:t>
      </w:r>
      <w:r w:rsidR="004B1908">
        <w:rPr>
          <w:b/>
          <w:bCs/>
          <w:sz w:val="18"/>
          <w:szCs w:val="18"/>
        </w:rPr>
        <w:t>-d</w:t>
      </w:r>
      <w:r w:rsidRPr="00611529">
        <w:rPr>
          <w:b/>
          <w:bCs/>
          <w:sz w:val="18"/>
          <w:szCs w:val="18"/>
        </w:rPr>
        <w:t xml:space="preserve"> md. Yürürlük: 01/</w:t>
      </w:r>
      <w:r>
        <w:rPr>
          <w:b/>
          <w:bCs/>
          <w:sz w:val="18"/>
          <w:szCs w:val="18"/>
        </w:rPr>
        <w:t>10</w:t>
      </w:r>
      <w:r w:rsidRPr="00611529">
        <w:rPr>
          <w:b/>
          <w:bCs/>
          <w:sz w:val="18"/>
          <w:szCs w:val="18"/>
        </w:rPr>
        <w:t>/2014)</w:t>
      </w:r>
    </w:p>
    <w:p w:rsidR="00EB6177" w:rsidRPr="00EB6177" w:rsidRDefault="00EB6177" w:rsidP="00EB6177">
      <w:pPr>
        <w:spacing w:line="240" w:lineRule="atLeast"/>
        <w:jc w:val="both"/>
        <w:rPr>
          <w:color w:val="FF0000"/>
          <w:sz w:val="18"/>
          <w:szCs w:val="18"/>
        </w:rPr>
      </w:pPr>
      <w:r w:rsidRPr="00EB6177">
        <w:rPr>
          <w:bCs/>
          <w:color w:val="FF0000"/>
          <w:sz w:val="18"/>
          <w:szCs w:val="18"/>
        </w:rPr>
        <w:tab/>
      </w:r>
      <w:r w:rsidRPr="00EB6177">
        <w:rPr>
          <w:color w:val="FF0000"/>
          <w:sz w:val="18"/>
          <w:szCs w:val="18"/>
        </w:rPr>
        <w:t xml:space="preserve">k) Ortopedi ve Travmatoloji Branşı Artroskopi ve Eklem Cerrahisi Alan Grubuna Ait Tıbbi Malzemeler    </w:t>
      </w:r>
      <w:r w:rsidR="00476C36">
        <w:rPr>
          <w:color w:val="FF0000"/>
          <w:sz w:val="18"/>
          <w:szCs w:val="18"/>
        </w:rPr>
        <w:t xml:space="preserve">   </w:t>
      </w:r>
      <w:r w:rsidRPr="00EB6177">
        <w:rPr>
          <w:color w:val="FF0000"/>
          <w:sz w:val="18"/>
          <w:szCs w:val="18"/>
        </w:rPr>
        <w:t xml:space="preserve">      (EK-3/F-2),</w:t>
      </w:r>
    </w:p>
    <w:p w:rsidR="00EB6177" w:rsidRPr="00EB6177" w:rsidRDefault="00EB6177" w:rsidP="00EB6177">
      <w:pPr>
        <w:spacing w:line="240" w:lineRule="atLeast"/>
        <w:ind w:firstLine="709"/>
        <w:jc w:val="both"/>
        <w:rPr>
          <w:color w:val="FF0000"/>
          <w:sz w:val="18"/>
          <w:szCs w:val="18"/>
        </w:rPr>
      </w:pPr>
      <w:r w:rsidRPr="00EB6177">
        <w:rPr>
          <w:color w:val="FF0000"/>
          <w:sz w:val="18"/>
          <w:szCs w:val="18"/>
        </w:rPr>
        <w:t xml:space="preserve"> l) Ortopedi ve Travmatoloji Branşı Tümör Rezeksiyon Alan Grubuna Ait Tıbbi Malzemeler (EK-3/F-3),</w:t>
      </w:r>
    </w:p>
    <w:p w:rsidR="00EB6177" w:rsidRPr="00EB6177" w:rsidRDefault="00EB6177" w:rsidP="00EB6177">
      <w:pPr>
        <w:spacing w:line="240" w:lineRule="atLeast"/>
        <w:ind w:firstLine="709"/>
        <w:jc w:val="both"/>
        <w:rPr>
          <w:color w:val="FF0000"/>
          <w:sz w:val="18"/>
          <w:szCs w:val="18"/>
        </w:rPr>
      </w:pPr>
      <w:r w:rsidRPr="00EB6177">
        <w:rPr>
          <w:color w:val="FF0000"/>
          <w:sz w:val="18"/>
          <w:szCs w:val="18"/>
        </w:rPr>
        <w:t>m) Ortopedi ve Travmatoloji Branşı Travma ve Rekonstrüksiyon Alan Grubuna Ait Tıbbi Malzemeler  (EK-3/F-4),</w:t>
      </w:r>
    </w:p>
    <w:p w:rsidR="00EB6177" w:rsidRPr="00EB6177" w:rsidRDefault="00EB6177" w:rsidP="00EB6177">
      <w:pPr>
        <w:spacing w:line="240" w:lineRule="atLeast"/>
        <w:ind w:firstLine="709"/>
        <w:jc w:val="both"/>
        <w:rPr>
          <w:color w:val="FF0000"/>
          <w:sz w:val="18"/>
          <w:szCs w:val="18"/>
        </w:rPr>
      </w:pPr>
      <w:r w:rsidRPr="00EB6177">
        <w:rPr>
          <w:color w:val="FF0000"/>
          <w:sz w:val="18"/>
          <w:szCs w:val="18"/>
        </w:rPr>
        <w:t>n) Xenogreft Ürün Grubu (EK-3/N-2),</w:t>
      </w:r>
    </w:p>
    <w:p w:rsidR="00EB6177" w:rsidRPr="00EB6177" w:rsidRDefault="00EB6177" w:rsidP="00EB6177">
      <w:pPr>
        <w:spacing w:line="240" w:lineRule="atLeast"/>
        <w:ind w:firstLine="709"/>
        <w:jc w:val="both"/>
        <w:rPr>
          <w:color w:val="FF0000"/>
          <w:sz w:val="18"/>
          <w:szCs w:val="18"/>
        </w:rPr>
      </w:pPr>
      <w:r w:rsidRPr="00EB6177">
        <w:rPr>
          <w:color w:val="FF0000"/>
          <w:sz w:val="18"/>
          <w:szCs w:val="18"/>
        </w:rPr>
        <w:t>o) Sentetik Greft Ürün Grubu (EK-3/N-3),</w:t>
      </w:r>
    </w:p>
    <w:p w:rsidR="00EB6177" w:rsidRPr="00EB6177" w:rsidRDefault="00EB6177" w:rsidP="00EB6177">
      <w:pPr>
        <w:spacing w:line="240" w:lineRule="atLeast"/>
        <w:ind w:firstLine="709"/>
        <w:jc w:val="both"/>
        <w:rPr>
          <w:color w:val="FF0000"/>
          <w:sz w:val="18"/>
          <w:szCs w:val="18"/>
        </w:rPr>
      </w:pPr>
      <w:r w:rsidRPr="00EB6177">
        <w:rPr>
          <w:color w:val="FF0000"/>
          <w:sz w:val="18"/>
          <w:szCs w:val="18"/>
        </w:rPr>
        <w:t>ö) Gastroenteroloji Branşına Ait Tıbbi Malzemeler (EK-3/R),</w:t>
      </w:r>
    </w:p>
    <w:p w:rsidR="00EB6177" w:rsidRPr="00EB6177" w:rsidRDefault="00EB6177" w:rsidP="00EB6177">
      <w:pPr>
        <w:spacing w:line="240" w:lineRule="atLeast"/>
        <w:ind w:firstLine="709"/>
        <w:jc w:val="both"/>
        <w:rPr>
          <w:color w:val="FF0000"/>
          <w:sz w:val="18"/>
          <w:szCs w:val="18"/>
        </w:rPr>
      </w:pPr>
      <w:r w:rsidRPr="00EB6177">
        <w:rPr>
          <w:color w:val="FF0000"/>
          <w:sz w:val="18"/>
          <w:szCs w:val="18"/>
        </w:rPr>
        <w:t>p) Göğüs Hastalıkları ve Göğüs Cerrahisi Branşlarına Ait Tıbbi Malzemeler (EK-3/S),”</w:t>
      </w:r>
    </w:p>
    <w:p w:rsidR="00EB6177" w:rsidRDefault="00EB6177" w:rsidP="00EB6177">
      <w:pPr>
        <w:spacing w:line="240" w:lineRule="atLeast"/>
        <w:ind w:firstLine="709"/>
        <w:jc w:val="both"/>
        <w:rPr>
          <w:color w:val="FF0000"/>
          <w:sz w:val="18"/>
          <w:szCs w:val="18"/>
        </w:rPr>
      </w:pPr>
      <w:r w:rsidRPr="00EB6177">
        <w:rPr>
          <w:color w:val="FF0000"/>
          <w:sz w:val="18"/>
          <w:szCs w:val="18"/>
        </w:rPr>
        <w:t>r) Anesteziyoloji, Reanimasyon ve Ağrı Tedavisi Branşına Ait Tıbbi Malzemeler</w:t>
      </w:r>
      <w:r>
        <w:rPr>
          <w:color w:val="FF0000"/>
          <w:sz w:val="18"/>
          <w:szCs w:val="18"/>
        </w:rPr>
        <w:t xml:space="preserve"> (EK-3/T)</w:t>
      </w:r>
    </w:p>
    <w:p w:rsidR="002927D9" w:rsidRPr="000A626C" w:rsidRDefault="002927D9" w:rsidP="009D3454">
      <w:pPr>
        <w:spacing w:line="240" w:lineRule="exact"/>
        <w:ind w:firstLine="709"/>
        <w:rPr>
          <w:b/>
          <w:sz w:val="18"/>
          <w:szCs w:val="18"/>
        </w:rPr>
      </w:pPr>
      <w:r w:rsidRPr="000A626C">
        <w:rPr>
          <w:b/>
          <w:sz w:val="18"/>
          <w:szCs w:val="18"/>
        </w:rPr>
        <w:t>(Ek:RG-</w:t>
      </w:r>
      <w:r w:rsidR="004E1C9B" w:rsidRPr="000A626C">
        <w:rPr>
          <w:b/>
          <w:sz w:val="18"/>
          <w:szCs w:val="18"/>
        </w:rPr>
        <w:t>0</w:t>
      </w:r>
      <w:r w:rsidRPr="000A626C">
        <w:rPr>
          <w:b/>
          <w:sz w:val="18"/>
          <w:szCs w:val="18"/>
        </w:rPr>
        <w:t>1/</w:t>
      </w:r>
      <w:r w:rsidR="004E1C9B" w:rsidRPr="000A626C">
        <w:rPr>
          <w:b/>
          <w:sz w:val="18"/>
          <w:szCs w:val="18"/>
        </w:rPr>
        <w:t>1</w:t>
      </w:r>
      <w:r w:rsidRPr="000A626C">
        <w:rPr>
          <w:b/>
          <w:sz w:val="18"/>
          <w:szCs w:val="18"/>
        </w:rPr>
        <w:t>0/2014-2</w:t>
      </w:r>
      <w:r w:rsidR="004E1C9B" w:rsidRPr="000A626C">
        <w:rPr>
          <w:b/>
          <w:sz w:val="18"/>
          <w:szCs w:val="18"/>
        </w:rPr>
        <w:t>9136</w:t>
      </w:r>
      <w:r w:rsidRPr="000A626C">
        <w:rPr>
          <w:b/>
          <w:sz w:val="18"/>
          <w:szCs w:val="18"/>
        </w:rPr>
        <w:t>/ 8-b  md. Yürürlük: 01/10/2014)</w:t>
      </w:r>
    </w:p>
    <w:p w:rsidR="002927D9" w:rsidRDefault="002927D9" w:rsidP="009D3454">
      <w:pPr>
        <w:tabs>
          <w:tab w:val="left" w:pos="0"/>
        </w:tabs>
        <w:spacing w:line="240" w:lineRule="exact"/>
        <w:jc w:val="both"/>
        <w:rPr>
          <w:color w:val="FF0000"/>
          <w:sz w:val="18"/>
          <w:szCs w:val="18"/>
        </w:rPr>
      </w:pPr>
      <w:r>
        <w:rPr>
          <w:sz w:val="18"/>
          <w:szCs w:val="18"/>
        </w:rPr>
        <w:tab/>
      </w:r>
      <w:r w:rsidRPr="002927D9">
        <w:rPr>
          <w:color w:val="FF0000"/>
          <w:sz w:val="18"/>
          <w:szCs w:val="18"/>
        </w:rPr>
        <w:t>s) Birden Fazla Branşta Kullanılan Tıbbi Malzemeler (EK-3/A),</w:t>
      </w:r>
    </w:p>
    <w:p w:rsidR="00521356" w:rsidRPr="00B10CE5" w:rsidRDefault="00521356" w:rsidP="00EB6177">
      <w:pPr>
        <w:spacing w:line="240" w:lineRule="atLeast"/>
        <w:ind w:firstLine="709"/>
        <w:jc w:val="both"/>
        <w:rPr>
          <w:sz w:val="18"/>
          <w:szCs w:val="18"/>
        </w:rPr>
      </w:pPr>
      <w:r w:rsidRPr="00B10CE5">
        <w:rPr>
          <w:sz w:val="18"/>
          <w:szCs w:val="18"/>
        </w:rPr>
        <w:t>(3) SUT eki branş listelerinde, birden fazla branşta kullanılan tıbbi sarf malzemeleri (steril eldiven, sütur, sonda vb.) yer almamakta olup, söz konusu malzemelerin kullanıldığı branştan fatura edilmesi halinde SUT hükümleri doğrultusunda bedelleri Kurumca karşılanır.</w:t>
      </w:r>
    </w:p>
    <w:p w:rsidR="009C1CF0" w:rsidRPr="00926236" w:rsidRDefault="00FE763A" w:rsidP="009C1CF0">
      <w:pPr>
        <w:ind w:firstLine="709"/>
        <w:jc w:val="both"/>
        <w:rPr>
          <w:rFonts w:eastAsia="Calibri"/>
          <w:color w:val="FF0000"/>
          <w:sz w:val="18"/>
          <w:szCs w:val="18"/>
        </w:rPr>
      </w:pPr>
      <w:r>
        <w:rPr>
          <w:sz w:val="18"/>
          <w:szCs w:val="18"/>
        </w:rPr>
        <w:t xml:space="preserve">(4) </w:t>
      </w:r>
      <w:r w:rsidRPr="00921CD1">
        <w:rPr>
          <w:b/>
          <w:color w:val="FF0000"/>
          <w:sz w:val="18"/>
          <w:szCs w:val="18"/>
        </w:rPr>
        <w:t>(Değişik:</w:t>
      </w:r>
      <w:r>
        <w:rPr>
          <w:b/>
          <w:color w:val="FF0000"/>
          <w:sz w:val="18"/>
          <w:szCs w:val="18"/>
        </w:rPr>
        <w:t xml:space="preserve"> </w:t>
      </w:r>
      <w:r w:rsidR="00E37CCD" w:rsidRPr="00D3282A">
        <w:rPr>
          <w:rFonts w:eastAsiaTheme="minorEastAsia"/>
          <w:b/>
          <w:color w:val="FF0000"/>
          <w:sz w:val="18"/>
          <w:szCs w:val="18"/>
        </w:rPr>
        <w:t>RG-</w:t>
      </w:r>
      <w:r w:rsidR="00E37CCD">
        <w:rPr>
          <w:rFonts w:eastAsiaTheme="minorEastAsia"/>
          <w:b/>
          <w:color w:val="FF0000"/>
          <w:sz w:val="18"/>
          <w:szCs w:val="18"/>
        </w:rPr>
        <w:t>18</w:t>
      </w:r>
      <w:r w:rsidR="00E37CCD" w:rsidRPr="00D3282A">
        <w:rPr>
          <w:rFonts w:eastAsiaTheme="minorEastAsia"/>
          <w:b/>
          <w:color w:val="FF0000"/>
          <w:sz w:val="18"/>
          <w:szCs w:val="18"/>
        </w:rPr>
        <w:t>/0</w:t>
      </w:r>
      <w:r w:rsidR="00E37CCD">
        <w:rPr>
          <w:rFonts w:eastAsiaTheme="minorEastAsia"/>
          <w:b/>
          <w:color w:val="FF0000"/>
          <w:sz w:val="18"/>
          <w:szCs w:val="18"/>
        </w:rPr>
        <w:t>3</w:t>
      </w:r>
      <w:r w:rsidR="00E37CCD" w:rsidRPr="00D3282A">
        <w:rPr>
          <w:rFonts w:eastAsiaTheme="minorEastAsia"/>
          <w:b/>
          <w:color w:val="FF0000"/>
          <w:sz w:val="18"/>
          <w:szCs w:val="18"/>
        </w:rPr>
        <w:t>/201</w:t>
      </w:r>
      <w:r w:rsidR="00E37CCD">
        <w:rPr>
          <w:rFonts w:eastAsiaTheme="minorEastAsia"/>
          <w:b/>
          <w:color w:val="FF0000"/>
          <w:sz w:val="18"/>
          <w:szCs w:val="18"/>
        </w:rPr>
        <w:t>4</w:t>
      </w:r>
      <w:r w:rsidR="00E37CCD" w:rsidRPr="00D3282A">
        <w:rPr>
          <w:rFonts w:eastAsiaTheme="minorEastAsia"/>
          <w:b/>
          <w:color w:val="FF0000"/>
          <w:sz w:val="18"/>
          <w:szCs w:val="18"/>
        </w:rPr>
        <w:t>-28</w:t>
      </w:r>
      <w:r w:rsidR="00E37CCD">
        <w:rPr>
          <w:rFonts w:eastAsiaTheme="minorEastAsia"/>
          <w:b/>
          <w:color w:val="FF0000"/>
          <w:sz w:val="18"/>
          <w:szCs w:val="18"/>
        </w:rPr>
        <w:t>945</w:t>
      </w:r>
      <w:r w:rsidR="00E37CCD" w:rsidRPr="00D3282A">
        <w:rPr>
          <w:rFonts w:eastAsiaTheme="minorEastAsia"/>
          <w:b/>
          <w:color w:val="FF0000"/>
          <w:sz w:val="18"/>
          <w:szCs w:val="18"/>
        </w:rPr>
        <w:t>/</w:t>
      </w:r>
      <w:r>
        <w:rPr>
          <w:b/>
          <w:color w:val="FF0000"/>
          <w:sz w:val="18"/>
          <w:szCs w:val="18"/>
        </w:rPr>
        <w:t>10</w:t>
      </w:r>
      <w:r w:rsidRPr="00921CD1">
        <w:rPr>
          <w:b/>
          <w:color w:val="FF0000"/>
          <w:sz w:val="18"/>
          <w:szCs w:val="18"/>
        </w:rPr>
        <w:t xml:space="preserve"> md. Yürürlük: </w:t>
      </w:r>
      <w:r w:rsidR="00E37CCD">
        <w:rPr>
          <w:rFonts w:eastAsiaTheme="minorEastAsia"/>
          <w:b/>
          <w:color w:val="FF0000"/>
          <w:sz w:val="18"/>
          <w:szCs w:val="18"/>
        </w:rPr>
        <w:t>18</w:t>
      </w:r>
      <w:r w:rsidR="00E37CCD" w:rsidRPr="00D3282A">
        <w:rPr>
          <w:rFonts w:eastAsiaTheme="minorEastAsia"/>
          <w:b/>
          <w:color w:val="FF0000"/>
          <w:sz w:val="18"/>
          <w:szCs w:val="18"/>
        </w:rPr>
        <w:t>/0</w:t>
      </w:r>
      <w:r w:rsidR="00E37CCD">
        <w:rPr>
          <w:rFonts w:eastAsiaTheme="minorEastAsia"/>
          <w:b/>
          <w:color w:val="FF0000"/>
          <w:sz w:val="18"/>
          <w:szCs w:val="18"/>
        </w:rPr>
        <w:t>3</w:t>
      </w:r>
      <w:r w:rsidR="00E37CCD" w:rsidRPr="00D3282A">
        <w:rPr>
          <w:rFonts w:eastAsiaTheme="minorEastAsia"/>
          <w:b/>
          <w:color w:val="FF0000"/>
          <w:sz w:val="18"/>
          <w:szCs w:val="18"/>
        </w:rPr>
        <w:t>/201</w:t>
      </w:r>
      <w:r w:rsidR="00E37CCD">
        <w:rPr>
          <w:rFonts w:eastAsiaTheme="minorEastAsia"/>
          <w:b/>
          <w:color w:val="FF0000"/>
          <w:sz w:val="18"/>
          <w:szCs w:val="18"/>
        </w:rPr>
        <w:t>4</w:t>
      </w:r>
      <w:r w:rsidRPr="00921CD1">
        <w:rPr>
          <w:b/>
          <w:color w:val="FF0000"/>
          <w:sz w:val="18"/>
          <w:szCs w:val="18"/>
        </w:rPr>
        <w:t>)</w:t>
      </w:r>
      <w:r>
        <w:rPr>
          <w:b/>
          <w:color w:val="FF0000"/>
          <w:sz w:val="18"/>
          <w:szCs w:val="18"/>
        </w:rPr>
        <w:t xml:space="preserve"> </w:t>
      </w:r>
      <w:r w:rsidR="00521356" w:rsidRPr="00FE763A">
        <w:rPr>
          <w:strike/>
          <w:sz w:val="18"/>
          <w:szCs w:val="18"/>
        </w:rPr>
        <w:t>SUT eki EK-3/M Listesinde yer alan tıbbi malzemelerin endovasküler/nonvasküler girişimsel işlem yapan branşlarca da kullanılması halinde bedeli Kurumca karşılanır.</w:t>
      </w:r>
      <w:r w:rsidR="009C1CF0" w:rsidRPr="009C1CF0">
        <w:rPr>
          <w:b/>
          <w:color w:val="00B050"/>
          <w:sz w:val="18"/>
          <w:szCs w:val="18"/>
        </w:rPr>
        <w:t>)</w:t>
      </w:r>
      <w:r w:rsidR="009C1CF0">
        <w:rPr>
          <w:b/>
          <w:color w:val="00B050"/>
          <w:sz w:val="18"/>
          <w:szCs w:val="18"/>
        </w:rPr>
        <w:t xml:space="preserve"> </w:t>
      </w:r>
      <w:r w:rsidRPr="009C1CF0">
        <w:rPr>
          <w:bCs/>
          <w:strike/>
          <w:color w:val="FF0000"/>
          <w:sz w:val="18"/>
          <w:szCs w:val="18"/>
        </w:rPr>
        <w:t xml:space="preserve">İlgili branş listesinde yer almayan, ancak SUT eki diğer branş listelerinde bulunan ve ilgili branş tarafından da </w:t>
      </w:r>
      <w:r w:rsidRPr="00E37A47">
        <w:rPr>
          <w:bCs/>
          <w:strike/>
          <w:color w:val="000000" w:themeColor="text1"/>
          <w:sz w:val="18"/>
          <w:szCs w:val="18"/>
        </w:rPr>
        <w:t xml:space="preserve">kullanılabilir nitelikte olan malzemelerin, SUT eki diğer branş listesindeki SUT kodu ve geri ödeme kurallarına uygun olarak, </w:t>
      </w:r>
      <w:r w:rsidRPr="009C1CF0">
        <w:rPr>
          <w:bCs/>
          <w:strike/>
          <w:color w:val="FF0000"/>
          <w:sz w:val="18"/>
          <w:szCs w:val="18"/>
        </w:rPr>
        <w:t>ilgili branş tarafından faturalandırılması halinde bedelleri Kurumca karşılanır. SUT eki EK-3/M Listesinde yer alan tıbbi malzemelerin endovasküler/nonvasküler girişimsel işlem yapan branşlarca da kullanılması halinde bedeli Kurumca karşılanır.</w:t>
      </w:r>
      <w:r w:rsidR="00926236" w:rsidRPr="00926236">
        <w:rPr>
          <w:b/>
          <w:color w:val="00B050"/>
          <w:sz w:val="18"/>
          <w:szCs w:val="18"/>
        </w:rPr>
        <w:t xml:space="preserve"> </w:t>
      </w:r>
      <w:r w:rsidR="00926236" w:rsidRPr="001A3FEF">
        <w:rPr>
          <w:b/>
          <w:sz w:val="18"/>
          <w:szCs w:val="18"/>
        </w:rPr>
        <w:t>(Değişik:RG-0</w:t>
      </w:r>
      <w:r w:rsidR="001A3FEF" w:rsidRPr="001A3FEF">
        <w:rPr>
          <w:b/>
          <w:sz w:val="18"/>
          <w:szCs w:val="18"/>
        </w:rPr>
        <w:t>1</w:t>
      </w:r>
      <w:r w:rsidR="00926236" w:rsidRPr="001A3FEF">
        <w:rPr>
          <w:b/>
          <w:sz w:val="18"/>
          <w:szCs w:val="18"/>
        </w:rPr>
        <w:t>/</w:t>
      </w:r>
      <w:r w:rsidR="001A3FEF" w:rsidRPr="001A3FEF">
        <w:rPr>
          <w:b/>
          <w:sz w:val="18"/>
          <w:szCs w:val="18"/>
        </w:rPr>
        <w:t>1</w:t>
      </w:r>
      <w:r w:rsidR="00926236" w:rsidRPr="001A3FEF">
        <w:rPr>
          <w:b/>
          <w:sz w:val="18"/>
          <w:szCs w:val="18"/>
        </w:rPr>
        <w:t>0/201</w:t>
      </w:r>
      <w:r w:rsidR="001A3FEF" w:rsidRPr="001A3FEF">
        <w:rPr>
          <w:b/>
          <w:sz w:val="18"/>
          <w:szCs w:val="18"/>
        </w:rPr>
        <w:t>4</w:t>
      </w:r>
      <w:r w:rsidR="00926236" w:rsidRPr="001A3FEF">
        <w:rPr>
          <w:b/>
          <w:sz w:val="18"/>
          <w:szCs w:val="18"/>
        </w:rPr>
        <w:t>-2</w:t>
      </w:r>
      <w:r w:rsidR="001A3FEF" w:rsidRPr="001A3FEF">
        <w:rPr>
          <w:b/>
          <w:sz w:val="18"/>
          <w:szCs w:val="18"/>
        </w:rPr>
        <w:t>9136</w:t>
      </w:r>
      <w:r w:rsidR="00926236" w:rsidRPr="001A3FEF">
        <w:rPr>
          <w:b/>
          <w:sz w:val="18"/>
          <w:szCs w:val="18"/>
        </w:rPr>
        <w:t>/ 8-c md. Yürürlük: 01/10/2014</w:t>
      </w:r>
      <w:r w:rsidR="001A3FEF" w:rsidRPr="001A3FEF">
        <w:rPr>
          <w:b/>
          <w:sz w:val="18"/>
          <w:szCs w:val="18"/>
        </w:rPr>
        <w:t>)</w:t>
      </w:r>
      <w:r w:rsidR="009C1CF0" w:rsidRPr="001A3FEF">
        <w:rPr>
          <w:rFonts w:eastAsia="Calibri"/>
          <w:sz w:val="18"/>
          <w:szCs w:val="18"/>
        </w:rPr>
        <w:t xml:space="preserve"> </w:t>
      </w:r>
      <w:r w:rsidR="009C1CF0" w:rsidRPr="00926236">
        <w:rPr>
          <w:rFonts w:eastAsia="Calibri"/>
          <w:color w:val="FF0000"/>
          <w:sz w:val="18"/>
          <w:szCs w:val="18"/>
        </w:rPr>
        <w:t>İlgili branş/ürün grubu listesinde yer almayan, ancak SUT eki diğer branş/ürün grubu listelerinde bulunan ve ilgili branş tarafından da kullanılabilir nitelikte olan malzemelerin, SUT eki diğer branş/ürün grubu listesindeki SUT kodu ve geri ödeme kurallarına uygun olarak, ilgili branş tarafından faturalandırılması halinde bedelleri Kurumca karşılanır.</w:t>
      </w:r>
    </w:p>
    <w:p w:rsidR="00521356" w:rsidRPr="001A3FEF" w:rsidRDefault="00521356" w:rsidP="00521356">
      <w:pPr>
        <w:tabs>
          <w:tab w:val="left" w:pos="0"/>
        </w:tabs>
        <w:ind w:firstLine="709"/>
        <w:jc w:val="both"/>
        <w:outlineLvl w:val="4"/>
        <w:rPr>
          <w:color w:val="FF0000"/>
          <w:sz w:val="18"/>
          <w:szCs w:val="18"/>
        </w:rPr>
      </w:pPr>
      <w:r w:rsidRPr="00B10CE5">
        <w:rPr>
          <w:sz w:val="18"/>
          <w:szCs w:val="18"/>
        </w:rPr>
        <w:t>(5) Yatan hasta tedavilerinde kullanılan tıbbi malzemeler için düzenlenmiş sağlık kurulu raporları/konsey kararları düzenlendiği sağlık hizmeti sunucusunda geçerlidir. Sağlık kurulu/konsey, hizmeti veren sağlık hizmeti sunucusunda görevli hekimlerden oluşur.</w:t>
      </w:r>
    </w:p>
    <w:p w:rsidR="00521356" w:rsidRPr="00B10CE5" w:rsidRDefault="00521356" w:rsidP="00521356">
      <w:pPr>
        <w:tabs>
          <w:tab w:val="left" w:pos="0"/>
        </w:tabs>
        <w:ind w:firstLine="709"/>
        <w:jc w:val="both"/>
        <w:outlineLvl w:val="4"/>
        <w:rPr>
          <w:sz w:val="18"/>
          <w:szCs w:val="18"/>
        </w:rPr>
      </w:pPr>
      <w:r w:rsidRPr="00B10CE5">
        <w:rPr>
          <w:sz w:val="18"/>
          <w:szCs w:val="18"/>
        </w:rPr>
        <w:t>(6) SUT eki listelerde yer alan tıbbi malzeme alan tanımlarına ait konsey kararı/sağlık kurulu raporu/heyet raporu/epikrizde 2 uzman hekim imzası acil haller için aranmaz. Hastanın acil olduğuna dair detaylı bilgi epikriz raporunda belirtilmelidir.</w:t>
      </w:r>
    </w:p>
    <w:p w:rsidR="00521356" w:rsidRPr="002F4DC2" w:rsidRDefault="00521356" w:rsidP="008407D9">
      <w:pPr>
        <w:spacing w:line="240" w:lineRule="exact"/>
        <w:ind w:firstLine="709"/>
        <w:jc w:val="both"/>
        <w:rPr>
          <w:b/>
          <w:color w:val="FF0000"/>
          <w:sz w:val="18"/>
          <w:szCs w:val="18"/>
        </w:rPr>
      </w:pPr>
      <w:r w:rsidRPr="00B10CE5">
        <w:rPr>
          <w:sz w:val="18"/>
          <w:szCs w:val="18"/>
        </w:rPr>
        <w:t>(7)</w:t>
      </w:r>
      <w:r w:rsidR="005E4A5F" w:rsidRPr="005E4A5F">
        <w:rPr>
          <w:b/>
          <w:color w:val="00B050"/>
          <w:sz w:val="18"/>
          <w:szCs w:val="18"/>
        </w:rPr>
        <w:t xml:space="preserve"> </w:t>
      </w:r>
      <w:r w:rsidR="005E4A5F" w:rsidRPr="001A3FEF">
        <w:rPr>
          <w:b/>
          <w:color w:val="FF0000"/>
          <w:sz w:val="18"/>
          <w:szCs w:val="18"/>
        </w:rPr>
        <w:t>(Değişik:RG-</w:t>
      </w:r>
      <w:r w:rsidR="001A3FEF" w:rsidRPr="001A3FEF">
        <w:rPr>
          <w:b/>
          <w:color w:val="FF0000"/>
          <w:sz w:val="18"/>
          <w:szCs w:val="18"/>
        </w:rPr>
        <w:t>01</w:t>
      </w:r>
      <w:r w:rsidR="005E4A5F" w:rsidRPr="001A3FEF">
        <w:rPr>
          <w:b/>
          <w:color w:val="FF0000"/>
          <w:sz w:val="18"/>
          <w:szCs w:val="18"/>
        </w:rPr>
        <w:t>/</w:t>
      </w:r>
      <w:r w:rsidR="001A3FEF" w:rsidRPr="001A3FEF">
        <w:rPr>
          <w:b/>
          <w:color w:val="FF0000"/>
          <w:sz w:val="18"/>
          <w:szCs w:val="18"/>
        </w:rPr>
        <w:t>1</w:t>
      </w:r>
      <w:r w:rsidR="005E4A5F" w:rsidRPr="001A3FEF">
        <w:rPr>
          <w:b/>
          <w:color w:val="FF0000"/>
          <w:sz w:val="18"/>
          <w:szCs w:val="18"/>
        </w:rPr>
        <w:t>0/201</w:t>
      </w:r>
      <w:r w:rsidR="001A3FEF" w:rsidRPr="001A3FEF">
        <w:rPr>
          <w:b/>
          <w:color w:val="FF0000"/>
          <w:sz w:val="18"/>
          <w:szCs w:val="18"/>
        </w:rPr>
        <w:t>4</w:t>
      </w:r>
      <w:r w:rsidR="005E4A5F" w:rsidRPr="001A3FEF">
        <w:rPr>
          <w:b/>
          <w:color w:val="FF0000"/>
          <w:sz w:val="18"/>
          <w:szCs w:val="18"/>
        </w:rPr>
        <w:t>-2</w:t>
      </w:r>
      <w:r w:rsidR="001A3FEF" w:rsidRPr="001A3FEF">
        <w:rPr>
          <w:b/>
          <w:color w:val="FF0000"/>
          <w:sz w:val="18"/>
          <w:szCs w:val="18"/>
        </w:rPr>
        <w:t>9136</w:t>
      </w:r>
      <w:r w:rsidR="005E4A5F" w:rsidRPr="001A3FEF">
        <w:rPr>
          <w:b/>
          <w:color w:val="FF0000"/>
          <w:sz w:val="18"/>
          <w:szCs w:val="18"/>
        </w:rPr>
        <w:t xml:space="preserve">/ 8-ç md. Yürürlük: 01/10/2014) </w:t>
      </w:r>
      <w:r w:rsidRPr="001A3FEF">
        <w:rPr>
          <w:color w:val="FF0000"/>
          <w:sz w:val="18"/>
          <w:szCs w:val="18"/>
        </w:rPr>
        <w:t xml:space="preserve"> </w:t>
      </w:r>
      <w:r w:rsidRPr="002F4DC2">
        <w:rPr>
          <w:strike/>
          <w:sz w:val="18"/>
          <w:szCs w:val="18"/>
        </w:rPr>
        <w:t>SUT eki listelerde yer alan malzemelerin, MEDULA hastane uygulamasına serbest kodsuz malzeme olarak girilmesi halinde bedeli Kurumca karşılanmaz.</w:t>
      </w:r>
      <w:r w:rsidRPr="00B10CE5">
        <w:rPr>
          <w:sz w:val="18"/>
          <w:szCs w:val="18"/>
        </w:rPr>
        <w:t xml:space="preserve"> </w:t>
      </w:r>
      <w:r w:rsidR="002F4DC2" w:rsidRPr="002F4DC2">
        <w:rPr>
          <w:color w:val="FF0000"/>
          <w:sz w:val="18"/>
          <w:szCs w:val="18"/>
        </w:rPr>
        <w:t>SUT ve eki listelerde yer alan veya yer almayan malzemeler, serbest kodsuz olarak MEDULA hastane uygulamasına girilemez, girilmesi durumunda hiçbir koşulda bedelleri Kurumca karşılanmaz.</w:t>
      </w:r>
      <w:r w:rsidR="001064C4" w:rsidRPr="001064C4">
        <w:rPr>
          <w:rFonts w:eastAsiaTheme="minorEastAsia" w:cstheme="minorBidi"/>
          <w:b/>
          <w:color w:val="FF0000"/>
          <w:sz w:val="18"/>
          <w:szCs w:val="18"/>
        </w:rPr>
        <w:t xml:space="preserve"> </w:t>
      </w:r>
      <w:r w:rsidR="001064C4" w:rsidRPr="00E37A47">
        <w:rPr>
          <w:rFonts w:eastAsiaTheme="minorEastAsia" w:cstheme="minorBidi"/>
          <w:b/>
          <w:color w:val="000000" w:themeColor="text1"/>
          <w:sz w:val="18"/>
          <w:szCs w:val="18"/>
        </w:rPr>
        <w:t>(Ek:RG-2</w:t>
      </w:r>
      <w:r w:rsidR="001C1DE6" w:rsidRPr="00E37A47">
        <w:rPr>
          <w:rFonts w:eastAsiaTheme="minorEastAsia" w:cstheme="minorBidi"/>
          <w:b/>
          <w:color w:val="000000" w:themeColor="text1"/>
          <w:sz w:val="18"/>
          <w:szCs w:val="18"/>
        </w:rPr>
        <w:t>2</w:t>
      </w:r>
      <w:r w:rsidR="001064C4" w:rsidRPr="00E37A47">
        <w:rPr>
          <w:rFonts w:eastAsiaTheme="minorEastAsia" w:cstheme="minorBidi"/>
          <w:b/>
          <w:color w:val="000000" w:themeColor="text1"/>
          <w:sz w:val="18"/>
          <w:szCs w:val="18"/>
        </w:rPr>
        <w:t>/10/2014-</w:t>
      </w:r>
      <w:r w:rsidR="001C1DE6" w:rsidRPr="00E37A47">
        <w:rPr>
          <w:rFonts w:eastAsiaTheme="minorEastAsia" w:cstheme="minorBidi"/>
          <w:b/>
          <w:color w:val="000000" w:themeColor="text1"/>
          <w:sz w:val="18"/>
          <w:szCs w:val="18"/>
        </w:rPr>
        <w:t>29153</w:t>
      </w:r>
      <w:r w:rsidR="001064C4" w:rsidRPr="00E37A47">
        <w:rPr>
          <w:rFonts w:eastAsiaTheme="minorEastAsia" w:cstheme="minorBidi"/>
          <w:b/>
          <w:color w:val="000000" w:themeColor="text1"/>
          <w:sz w:val="18"/>
          <w:szCs w:val="18"/>
        </w:rPr>
        <w:t>/ 1-b md. Yürürlük: 01/</w:t>
      </w:r>
      <w:r w:rsidR="001C1DE6" w:rsidRPr="00E37A47">
        <w:rPr>
          <w:rFonts w:eastAsiaTheme="minorEastAsia" w:cstheme="minorBidi"/>
          <w:b/>
          <w:color w:val="000000" w:themeColor="text1"/>
          <w:sz w:val="18"/>
          <w:szCs w:val="18"/>
        </w:rPr>
        <w:t>10</w:t>
      </w:r>
      <w:r w:rsidR="001064C4" w:rsidRPr="00E37A47">
        <w:rPr>
          <w:rFonts w:eastAsiaTheme="minorEastAsia" w:cstheme="minorBidi"/>
          <w:b/>
          <w:color w:val="000000" w:themeColor="text1"/>
          <w:sz w:val="18"/>
          <w:szCs w:val="18"/>
        </w:rPr>
        <w:t>/2014)</w:t>
      </w:r>
      <w:r w:rsidR="00D71A70" w:rsidRPr="00E37A47">
        <w:rPr>
          <w:color w:val="000000" w:themeColor="text1"/>
        </w:rPr>
        <w:t xml:space="preserve"> </w:t>
      </w:r>
      <w:r w:rsidR="001064C4" w:rsidRPr="00E37A47">
        <w:rPr>
          <w:rFonts w:eastAsia="ヒラギノ明朝 Pro W3"/>
          <w:color w:val="FF0000"/>
          <w:sz w:val="18"/>
          <w:szCs w:val="18"/>
        </w:rPr>
        <w:t xml:space="preserve">Ancak </w:t>
      </w:r>
      <w:r w:rsidR="001064C4" w:rsidRPr="00E37A47">
        <w:rPr>
          <w:color w:val="FF0000"/>
          <w:sz w:val="18"/>
          <w:szCs w:val="18"/>
        </w:rPr>
        <w:t xml:space="preserve">Kamu İhale Kanununa tabi olan resmi sağlık kurum ve kuruluşlarında </w:t>
      </w:r>
      <w:r w:rsidR="001064C4" w:rsidRPr="00E37A47">
        <w:rPr>
          <w:rFonts w:eastAsia="ヒラギノ明朝 Pro W3"/>
          <w:color w:val="FF0000"/>
          <w:sz w:val="18"/>
          <w:szCs w:val="18"/>
        </w:rPr>
        <w:t xml:space="preserve">alım tarihi ve/veya </w:t>
      </w:r>
      <w:r w:rsidR="001064C4" w:rsidRPr="00E37A47">
        <w:rPr>
          <w:color w:val="FF0000"/>
          <w:sz w:val="18"/>
          <w:szCs w:val="18"/>
        </w:rPr>
        <w:t>4734 sayılı Kamu İhale Kanunu kapsamında kesinleşen ihale karar</w:t>
      </w:r>
      <w:r w:rsidR="001064C4" w:rsidRPr="00E37A47">
        <w:rPr>
          <w:rFonts w:eastAsia="ヒラギノ明朝 Pro W3"/>
          <w:color w:val="FF0000"/>
          <w:sz w:val="18"/>
          <w:szCs w:val="18"/>
        </w:rPr>
        <w:t xml:space="preserve"> tarihi 1/10/2014 tarihinden önce olmak kaydıyla “Birden Fazla Branşta Kullanılan Tıbbi Malzemeler (EK-3/A)” kapsamında değerlendirilecek ürünler için</w:t>
      </w:r>
      <w:r w:rsidR="00CA34C5">
        <w:rPr>
          <w:rFonts w:eastAsia="ヒラギノ明朝 Pro W3"/>
          <w:color w:val="FF0000"/>
          <w:sz w:val="18"/>
          <w:szCs w:val="18"/>
        </w:rPr>
        <w:t xml:space="preserve"> </w:t>
      </w:r>
      <w:r w:rsidR="00CA34C5" w:rsidRPr="00A30B8B">
        <w:rPr>
          <w:b/>
          <w:sz w:val="18"/>
          <w:szCs w:val="18"/>
        </w:rPr>
        <w:t xml:space="preserve">(Değişik: RG- </w:t>
      </w:r>
      <w:r w:rsidR="00A30B8B" w:rsidRPr="00A30B8B">
        <w:rPr>
          <w:b/>
          <w:sz w:val="18"/>
          <w:szCs w:val="18"/>
        </w:rPr>
        <w:t>18</w:t>
      </w:r>
      <w:r w:rsidR="00CA34C5" w:rsidRPr="00A30B8B">
        <w:rPr>
          <w:b/>
          <w:sz w:val="18"/>
          <w:szCs w:val="18"/>
        </w:rPr>
        <w:t>/02/2015-</w:t>
      </w:r>
      <w:r w:rsidR="00A30B8B" w:rsidRPr="00A30B8B">
        <w:rPr>
          <w:b/>
          <w:sz w:val="18"/>
          <w:szCs w:val="18"/>
        </w:rPr>
        <w:t>29271</w:t>
      </w:r>
      <w:r w:rsidR="00CA34C5" w:rsidRPr="00A30B8B">
        <w:rPr>
          <w:b/>
          <w:sz w:val="18"/>
          <w:szCs w:val="18"/>
        </w:rPr>
        <w:t xml:space="preserve"> / </w:t>
      </w:r>
      <w:r w:rsidR="00784B04" w:rsidRPr="00A30B8B">
        <w:rPr>
          <w:b/>
          <w:sz w:val="18"/>
          <w:szCs w:val="18"/>
        </w:rPr>
        <w:t>5</w:t>
      </w:r>
      <w:r w:rsidR="00CA34C5" w:rsidRPr="00A30B8B">
        <w:rPr>
          <w:b/>
          <w:sz w:val="18"/>
          <w:szCs w:val="18"/>
        </w:rPr>
        <w:t xml:space="preserve"> md. Yürürlük:  </w:t>
      </w:r>
      <w:r w:rsidR="00A30B8B" w:rsidRPr="00A30B8B">
        <w:rPr>
          <w:b/>
          <w:sz w:val="18"/>
          <w:szCs w:val="18"/>
        </w:rPr>
        <w:t>18/02/2015</w:t>
      </w:r>
      <w:r w:rsidR="00CA34C5" w:rsidRPr="00A30B8B">
        <w:rPr>
          <w:b/>
          <w:sz w:val="18"/>
          <w:szCs w:val="18"/>
        </w:rPr>
        <w:t>)</w:t>
      </w:r>
      <w:r w:rsidR="001064C4" w:rsidRPr="00A30B8B">
        <w:rPr>
          <w:rFonts w:eastAsia="ヒラギノ明朝 Pro W3"/>
          <w:sz w:val="18"/>
          <w:szCs w:val="18"/>
        </w:rPr>
        <w:t xml:space="preserve"> </w:t>
      </w:r>
      <w:r w:rsidR="001064C4" w:rsidRPr="00CA34C5">
        <w:rPr>
          <w:rFonts w:eastAsia="ヒラギノ明朝 Pro W3"/>
          <w:strike/>
          <w:color w:val="FF0000"/>
          <w:sz w:val="18"/>
          <w:szCs w:val="18"/>
        </w:rPr>
        <w:t>1/4/2015</w:t>
      </w:r>
      <w:r w:rsidR="001064C4" w:rsidRPr="00E37A47">
        <w:rPr>
          <w:rFonts w:eastAsia="ヒラギノ明朝 Pro W3"/>
          <w:color w:val="FF0000"/>
          <w:sz w:val="18"/>
          <w:szCs w:val="18"/>
        </w:rPr>
        <w:t xml:space="preserve"> </w:t>
      </w:r>
      <w:r w:rsidR="00CA34C5" w:rsidRPr="00CA34C5">
        <w:rPr>
          <w:rFonts w:eastAsia="ヒラギノ明朝 Pro W3"/>
          <w:sz w:val="18"/>
          <w:szCs w:val="18"/>
        </w:rPr>
        <w:t xml:space="preserve">1/7/2015 </w:t>
      </w:r>
      <w:r w:rsidR="001064C4" w:rsidRPr="00E37A47">
        <w:rPr>
          <w:rFonts w:eastAsia="ヒラギノ明朝 Pro W3"/>
          <w:color w:val="FF0000"/>
          <w:sz w:val="18"/>
          <w:szCs w:val="18"/>
        </w:rPr>
        <w:t>tarihine kadar bu şart aranmaz.</w:t>
      </w:r>
      <w:r w:rsidR="001064C4" w:rsidRPr="00E37A47">
        <w:rPr>
          <w:rFonts w:eastAsiaTheme="minorEastAsia" w:cstheme="minorBidi"/>
          <w:b/>
          <w:color w:val="FF0000"/>
          <w:sz w:val="18"/>
          <w:szCs w:val="18"/>
        </w:rPr>
        <w:t xml:space="preserve"> </w:t>
      </w:r>
      <w:r w:rsidR="001064C4" w:rsidRPr="00196978">
        <w:rPr>
          <w:rFonts w:eastAsiaTheme="minorEastAsia" w:cstheme="minorBidi"/>
          <w:b/>
          <w:color w:val="FF0000"/>
          <w:sz w:val="18"/>
          <w:szCs w:val="18"/>
        </w:rPr>
        <w:t>(Mülga:RG-2</w:t>
      </w:r>
      <w:r w:rsidR="001C1DE6" w:rsidRPr="00196978">
        <w:rPr>
          <w:rFonts w:eastAsiaTheme="minorEastAsia" w:cstheme="minorBidi"/>
          <w:b/>
          <w:color w:val="FF0000"/>
          <w:sz w:val="18"/>
          <w:szCs w:val="18"/>
        </w:rPr>
        <w:t>2</w:t>
      </w:r>
      <w:r w:rsidR="001064C4" w:rsidRPr="00196978">
        <w:rPr>
          <w:rFonts w:eastAsiaTheme="minorEastAsia" w:cstheme="minorBidi"/>
          <w:b/>
          <w:color w:val="FF0000"/>
          <w:sz w:val="18"/>
          <w:szCs w:val="18"/>
        </w:rPr>
        <w:t>/10/2014-</w:t>
      </w:r>
      <w:r w:rsidR="001C1DE6" w:rsidRPr="00196978">
        <w:rPr>
          <w:rFonts w:eastAsiaTheme="minorEastAsia" w:cstheme="minorBidi"/>
          <w:b/>
          <w:color w:val="FF0000"/>
          <w:sz w:val="18"/>
          <w:szCs w:val="18"/>
        </w:rPr>
        <w:t>29153</w:t>
      </w:r>
      <w:r w:rsidR="001064C4" w:rsidRPr="00196978">
        <w:rPr>
          <w:rFonts w:eastAsiaTheme="minorEastAsia" w:cstheme="minorBidi"/>
          <w:b/>
          <w:color w:val="FF0000"/>
          <w:sz w:val="18"/>
          <w:szCs w:val="18"/>
        </w:rPr>
        <w:t>/ 1-c md. Yürürlük: 01/</w:t>
      </w:r>
      <w:r w:rsidR="001C1DE6" w:rsidRPr="00196978">
        <w:rPr>
          <w:rFonts w:eastAsiaTheme="minorEastAsia" w:cstheme="minorBidi"/>
          <w:b/>
          <w:color w:val="FF0000"/>
          <w:sz w:val="18"/>
          <w:szCs w:val="18"/>
        </w:rPr>
        <w:t>10</w:t>
      </w:r>
      <w:r w:rsidR="001064C4" w:rsidRPr="00196978">
        <w:rPr>
          <w:rFonts w:eastAsiaTheme="minorEastAsia" w:cstheme="minorBidi"/>
          <w:b/>
          <w:color w:val="FF0000"/>
          <w:sz w:val="18"/>
          <w:szCs w:val="18"/>
        </w:rPr>
        <w:t>/2014)</w:t>
      </w:r>
      <w:r w:rsidR="001064C4" w:rsidRPr="009C6DF9">
        <w:rPr>
          <w:rFonts w:eastAsia="ヒラギノ明朝 Pro W3"/>
          <w:sz w:val="18"/>
          <w:szCs w:val="18"/>
        </w:rPr>
        <w:t xml:space="preserve"> </w:t>
      </w:r>
      <w:r w:rsidR="00D71A70" w:rsidRPr="001064C4">
        <w:rPr>
          <w:strike/>
          <w:color w:val="FF0000"/>
          <w:sz w:val="18"/>
          <w:szCs w:val="18"/>
        </w:rPr>
        <w:t>Ancak</w:t>
      </w:r>
      <w:r w:rsidR="00D71A70" w:rsidRPr="00D71A70">
        <w:rPr>
          <w:color w:val="FF0000"/>
          <w:sz w:val="18"/>
          <w:szCs w:val="18"/>
        </w:rPr>
        <w:t xml:space="preserve"> ısmarlama tıbbi cihaz kapsamında bulunan tümör rezeksiyon protezi şeklindeki nihai ürünlerin bedellerinin karşılanmasında</w:t>
      </w:r>
      <w:r w:rsidR="008407D9">
        <w:rPr>
          <w:color w:val="FF0000"/>
          <w:sz w:val="18"/>
          <w:szCs w:val="18"/>
        </w:rPr>
        <w:t xml:space="preserve"> </w:t>
      </w:r>
      <w:r w:rsidR="008407D9" w:rsidRPr="000A626C">
        <w:rPr>
          <w:b/>
          <w:sz w:val="18"/>
          <w:szCs w:val="18"/>
        </w:rPr>
        <w:t>(</w:t>
      </w:r>
      <w:r w:rsidR="008407D9">
        <w:rPr>
          <w:b/>
          <w:sz w:val="18"/>
          <w:szCs w:val="18"/>
        </w:rPr>
        <w:t>Mülga</w:t>
      </w:r>
      <w:r w:rsidR="008407D9" w:rsidRPr="000A626C">
        <w:rPr>
          <w:b/>
          <w:sz w:val="18"/>
          <w:szCs w:val="18"/>
        </w:rPr>
        <w:t>:RG-</w:t>
      </w:r>
      <w:r w:rsidR="008407D9">
        <w:rPr>
          <w:b/>
          <w:sz w:val="18"/>
          <w:szCs w:val="18"/>
        </w:rPr>
        <w:t>14</w:t>
      </w:r>
      <w:r w:rsidR="008407D9" w:rsidRPr="000A626C">
        <w:rPr>
          <w:b/>
          <w:sz w:val="18"/>
          <w:szCs w:val="18"/>
        </w:rPr>
        <w:t>/10/2014-</w:t>
      </w:r>
      <w:r w:rsidR="008407D9">
        <w:rPr>
          <w:b/>
          <w:sz w:val="18"/>
          <w:szCs w:val="18"/>
        </w:rPr>
        <w:t>29145</w:t>
      </w:r>
      <w:r w:rsidR="008407D9" w:rsidRPr="000A626C">
        <w:rPr>
          <w:b/>
          <w:sz w:val="18"/>
          <w:szCs w:val="18"/>
        </w:rPr>
        <w:t xml:space="preserve">/ </w:t>
      </w:r>
      <w:r w:rsidR="008407D9">
        <w:rPr>
          <w:b/>
          <w:sz w:val="18"/>
          <w:szCs w:val="18"/>
        </w:rPr>
        <w:t>1</w:t>
      </w:r>
      <w:r w:rsidR="008407D9" w:rsidRPr="000A626C">
        <w:rPr>
          <w:b/>
          <w:sz w:val="18"/>
          <w:szCs w:val="18"/>
        </w:rPr>
        <w:t xml:space="preserve">  md. Yürürlük: </w:t>
      </w:r>
      <w:r w:rsidR="008407D9">
        <w:rPr>
          <w:b/>
          <w:sz w:val="18"/>
          <w:szCs w:val="18"/>
        </w:rPr>
        <w:t>14</w:t>
      </w:r>
      <w:r w:rsidR="008407D9" w:rsidRPr="000A626C">
        <w:rPr>
          <w:b/>
          <w:sz w:val="18"/>
          <w:szCs w:val="18"/>
        </w:rPr>
        <w:t>/10/2014)</w:t>
      </w:r>
      <w:r w:rsidR="008407D9">
        <w:rPr>
          <w:b/>
          <w:sz w:val="18"/>
          <w:szCs w:val="18"/>
        </w:rPr>
        <w:t xml:space="preserve"> </w:t>
      </w:r>
      <w:r w:rsidR="00D71A70" w:rsidRPr="00D71A70">
        <w:rPr>
          <w:color w:val="FF0000"/>
          <w:sz w:val="18"/>
          <w:szCs w:val="18"/>
        </w:rPr>
        <w:t xml:space="preserve"> </w:t>
      </w:r>
      <w:r w:rsidR="00D71A70" w:rsidRPr="008407D9">
        <w:rPr>
          <w:strike/>
          <w:color w:val="FF0000"/>
          <w:sz w:val="18"/>
          <w:szCs w:val="18"/>
        </w:rPr>
        <w:t>bu şart ve</w:t>
      </w:r>
      <w:r w:rsidR="002418C0">
        <w:rPr>
          <w:strike/>
          <w:color w:val="FF0000"/>
          <w:sz w:val="18"/>
          <w:szCs w:val="18"/>
        </w:rPr>
        <w:t xml:space="preserve"> </w:t>
      </w:r>
      <w:r w:rsidR="002418C0" w:rsidRPr="002418C0">
        <w:rPr>
          <w:rFonts w:eastAsiaTheme="minorEastAsia" w:cstheme="minorBidi"/>
          <w:b/>
          <w:color w:val="000000" w:themeColor="text1"/>
          <w:sz w:val="18"/>
          <w:szCs w:val="18"/>
        </w:rPr>
        <w:t>(Ek:RG-2</w:t>
      </w:r>
      <w:r w:rsidR="001C1DE6">
        <w:rPr>
          <w:rFonts w:eastAsiaTheme="minorEastAsia" w:cstheme="minorBidi"/>
          <w:b/>
          <w:color w:val="000000" w:themeColor="text1"/>
          <w:sz w:val="18"/>
          <w:szCs w:val="18"/>
        </w:rPr>
        <w:t>2</w:t>
      </w:r>
      <w:r w:rsidR="002418C0" w:rsidRPr="002418C0">
        <w:rPr>
          <w:rFonts w:eastAsiaTheme="minorEastAsia" w:cstheme="minorBidi"/>
          <w:b/>
          <w:color w:val="000000" w:themeColor="text1"/>
          <w:sz w:val="18"/>
          <w:szCs w:val="18"/>
        </w:rPr>
        <w:t>/10/2014-</w:t>
      </w:r>
      <w:r w:rsidR="001C1DE6">
        <w:rPr>
          <w:rFonts w:eastAsiaTheme="minorEastAsia" w:cstheme="minorBidi"/>
          <w:b/>
          <w:color w:val="000000" w:themeColor="text1"/>
          <w:sz w:val="18"/>
          <w:szCs w:val="18"/>
        </w:rPr>
        <w:t>29153</w:t>
      </w:r>
      <w:r w:rsidR="002418C0" w:rsidRPr="002418C0">
        <w:rPr>
          <w:rFonts w:eastAsiaTheme="minorEastAsia" w:cstheme="minorBidi"/>
          <w:b/>
          <w:color w:val="000000" w:themeColor="text1"/>
          <w:sz w:val="18"/>
          <w:szCs w:val="18"/>
        </w:rPr>
        <w:t>/ 1-</w:t>
      </w:r>
      <w:r w:rsidR="002418C0">
        <w:rPr>
          <w:rFonts w:eastAsiaTheme="minorEastAsia" w:cstheme="minorBidi"/>
          <w:b/>
          <w:color w:val="000000" w:themeColor="text1"/>
          <w:sz w:val="18"/>
          <w:szCs w:val="18"/>
        </w:rPr>
        <w:t>c</w:t>
      </w:r>
      <w:r w:rsidR="002418C0" w:rsidRPr="002418C0">
        <w:rPr>
          <w:rFonts w:eastAsiaTheme="minorEastAsia" w:cstheme="minorBidi"/>
          <w:b/>
          <w:color w:val="000000" w:themeColor="text1"/>
          <w:sz w:val="18"/>
          <w:szCs w:val="18"/>
        </w:rPr>
        <w:t xml:space="preserve"> md. Yürürlük: 01/</w:t>
      </w:r>
      <w:r w:rsidR="001C1DE6">
        <w:rPr>
          <w:rFonts w:eastAsiaTheme="minorEastAsia" w:cstheme="minorBidi"/>
          <w:b/>
          <w:color w:val="000000" w:themeColor="text1"/>
          <w:sz w:val="18"/>
          <w:szCs w:val="18"/>
        </w:rPr>
        <w:t>10</w:t>
      </w:r>
      <w:r w:rsidR="002418C0" w:rsidRPr="002418C0">
        <w:rPr>
          <w:rFonts w:eastAsiaTheme="minorEastAsia" w:cstheme="minorBidi"/>
          <w:b/>
          <w:color w:val="000000" w:themeColor="text1"/>
          <w:sz w:val="18"/>
          <w:szCs w:val="18"/>
        </w:rPr>
        <w:t>/2014)</w:t>
      </w:r>
      <w:r w:rsidR="002418C0">
        <w:rPr>
          <w:rFonts w:eastAsiaTheme="minorEastAsia" w:cstheme="minorBidi"/>
          <w:b/>
          <w:color w:val="000000" w:themeColor="text1"/>
          <w:sz w:val="18"/>
          <w:szCs w:val="18"/>
        </w:rPr>
        <w:t xml:space="preserve"> </w:t>
      </w:r>
      <w:r w:rsidR="009C6DF9" w:rsidRPr="009C6DF9">
        <w:rPr>
          <w:rFonts w:eastAsiaTheme="minorEastAsia" w:cstheme="minorBidi"/>
          <w:color w:val="000000" w:themeColor="text1"/>
          <w:sz w:val="18"/>
          <w:szCs w:val="18"/>
        </w:rPr>
        <w:t>ise</w:t>
      </w:r>
      <w:r w:rsidR="00D71A70" w:rsidRPr="009C6DF9">
        <w:rPr>
          <w:color w:val="000000" w:themeColor="text1"/>
          <w:sz w:val="22"/>
          <w:szCs w:val="22"/>
        </w:rPr>
        <w:t xml:space="preserve"> </w:t>
      </w:r>
      <w:r w:rsidR="00D71A70" w:rsidRPr="00D71A70">
        <w:rPr>
          <w:color w:val="FF0000"/>
          <w:sz w:val="18"/>
          <w:szCs w:val="18"/>
        </w:rPr>
        <w:t>MEDULA-Hastane sistemi üzerinden faturalandırma şartı aranmayacak olup manuel faturalandırılması halinde bedelleri Kurumca karşılanır.</w:t>
      </w:r>
    </w:p>
    <w:p w:rsidR="00521356" w:rsidRPr="00B10CE5" w:rsidRDefault="00521356" w:rsidP="00521356">
      <w:pPr>
        <w:ind w:firstLine="709"/>
        <w:jc w:val="both"/>
        <w:outlineLvl w:val="4"/>
        <w:rPr>
          <w:sz w:val="18"/>
          <w:szCs w:val="18"/>
        </w:rPr>
      </w:pPr>
      <w:r w:rsidRPr="00B10CE5">
        <w:rPr>
          <w:sz w:val="18"/>
          <w:szCs w:val="18"/>
        </w:rPr>
        <w:t>(8) Sağlık kurumlarında demirbaş olarak kullanılan malzemeler ile bunlara ait tamir ve bakım-onarım masrafları ile yedek parça, aksesuar ve tekrar kullanılabilir sarf malzeme bedelleri Kurumca karşılanmaz. Ancak, sağlık kurumlarında demirbaş olarak kullanılan malzemelerin hasta kullanımına mahsus tek kullanımlık tıbbi sarf malzeme bedelleri Kurumca karşılanır.</w:t>
      </w:r>
    </w:p>
    <w:p w:rsidR="00521356" w:rsidRPr="00B10CE5" w:rsidRDefault="00521356" w:rsidP="00521356">
      <w:pPr>
        <w:pStyle w:val="Default"/>
        <w:tabs>
          <w:tab w:val="left" w:pos="567"/>
        </w:tabs>
        <w:spacing w:line="240" w:lineRule="auto"/>
        <w:ind w:firstLine="709"/>
        <w:outlineLvl w:val="4"/>
        <w:rPr>
          <w:b/>
          <w:color w:val="auto"/>
          <w:sz w:val="18"/>
          <w:szCs w:val="18"/>
          <w:lang w:val="tr-TR" w:eastAsia="tr-TR"/>
        </w:rPr>
      </w:pPr>
      <w:r w:rsidRPr="00B10CE5">
        <w:rPr>
          <w:color w:val="auto"/>
          <w:sz w:val="18"/>
          <w:szCs w:val="18"/>
        </w:rPr>
        <w:t>(9) Sağlık hizmeti sunucuları tarafından temin edilen tekrar kullanılabilir tıbbi malzemelerin bedelleri Kurumca karşılanmaz.</w:t>
      </w:r>
    </w:p>
    <w:p w:rsidR="00521356" w:rsidRDefault="00521356" w:rsidP="00521356">
      <w:pPr>
        <w:tabs>
          <w:tab w:val="left" w:pos="0"/>
        </w:tabs>
        <w:ind w:firstLine="709"/>
        <w:jc w:val="both"/>
        <w:outlineLvl w:val="4"/>
        <w:rPr>
          <w:sz w:val="18"/>
          <w:szCs w:val="18"/>
        </w:rPr>
      </w:pPr>
      <w:r w:rsidRPr="00B10CE5">
        <w:rPr>
          <w:sz w:val="18"/>
          <w:szCs w:val="18"/>
        </w:rPr>
        <w:t>(10) Laboratuvar testlerinde kullanılan tıbbi malzemeler işlem bedeli içerisinde ödendiğinden Kuruma ayrıca fatura edilemez.</w:t>
      </w:r>
    </w:p>
    <w:p w:rsidR="006745DC" w:rsidRDefault="006745DC" w:rsidP="00521356">
      <w:pPr>
        <w:tabs>
          <w:tab w:val="left" w:pos="0"/>
        </w:tabs>
        <w:ind w:firstLine="709"/>
        <w:jc w:val="both"/>
        <w:outlineLvl w:val="4"/>
        <w:rPr>
          <w:b/>
          <w:color w:val="FF0000"/>
          <w:sz w:val="18"/>
          <w:szCs w:val="18"/>
        </w:rPr>
      </w:pPr>
      <w:r w:rsidRPr="006745DC">
        <w:rPr>
          <w:b/>
          <w:color w:val="FF0000"/>
          <w:sz w:val="18"/>
          <w:szCs w:val="18"/>
        </w:rPr>
        <w:t>(Ek:RG-</w:t>
      </w:r>
      <w:r w:rsidR="006934A3">
        <w:rPr>
          <w:b/>
          <w:color w:val="FF0000"/>
          <w:sz w:val="18"/>
          <w:szCs w:val="18"/>
        </w:rPr>
        <w:t>10</w:t>
      </w:r>
      <w:r w:rsidRPr="006745DC">
        <w:rPr>
          <w:b/>
          <w:color w:val="FF0000"/>
          <w:sz w:val="18"/>
          <w:szCs w:val="18"/>
        </w:rPr>
        <w:t>/04/2014-</w:t>
      </w:r>
      <w:r w:rsidR="00C13BB1" w:rsidRPr="007B6B67">
        <w:rPr>
          <w:rFonts w:eastAsiaTheme="minorEastAsia"/>
          <w:b/>
          <w:color w:val="FF0000"/>
          <w:sz w:val="18"/>
          <w:szCs w:val="18"/>
          <w:lang w:eastAsia="en-US"/>
        </w:rPr>
        <w:t>28968</w:t>
      </w:r>
      <w:r w:rsidRPr="006745DC">
        <w:rPr>
          <w:b/>
          <w:color w:val="FF0000"/>
          <w:sz w:val="18"/>
          <w:szCs w:val="18"/>
        </w:rPr>
        <w:t xml:space="preserve">/5 md. Yürürlük: </w:t>
      </w:r>
      <w:r w:rsidR="00C13BB1">
        <w:rPr>
          <w:b/>
          <w:color w:val="FF0000"/>
          <w:sz w:val="18"/>
          <w:szCs w:val="18"/>
        </w:rPr>
        <w:t>10</w:t>
      </w:r>
      <w:r w:rsidRPr="006745DC">
        <w:rPr>
          <w:b/>
          <w:color w:val="FF0000"/>
          <w:sz w:val="18"/>
          <w:szCs w:val="18"/>
        </w:rPr>
        <w:t>/04/2014)</w:t>
      </w:r>
    </w:p>
    <w:p w:rsidR="006745DC" w:rsidRPr="00423985" w:rsidRDefault="006745DC" w:rsidP="00521356">
      <w:pPr>
        <w:tabs>
          <w:tab w:val="left" w:pos="0"/>
        </w:tabs>
        <w:ind w:firstLine="709"/>
        <w:jc w:val="both"/>
        <w:outlineLvl w:val="4"/>
        <w:rPr>
          <w:b/>
          <w:color w:val="FF0000"/>
          <w:sz w:val="18"/>
          <w:szCs w:val="18"/>
        </w:rPr>
      </w:pPr>
      <w:r w:rsidRPr="00423985">
        <w:rPr>
          <w:bCs/>
          <w:color w:val="FF0000"/>
          <w:sz w:val="18"/>
          <w:szCs w:val="18"/>
        </w:rPr>
        <w:t>(11) Tanıya dayalı işlem kapsamına dahil olup ayrıca faturalandırılmayan tıbbi malzemelerden, Kurumca belirlenerek Kurumun resmi internet sitesinde yayımlanacak tıbbi malzemeler MEDULA sistemine kaydedilir.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20" w:name="_Ref252696703"/>
      <w:bookmarkStart w:id="521" w:name="_Toc251702635"/>
      <w:bookmarkStart w:id="522" w:name="_Toc350182965"/>
      <w:bookmarkStart w:id="523" w:name="_Toc351975212"/>
      <w:r w:rsidRPr="00B10CE5">
        <w:rPr>
          <w:rFonts w:ascii="Times New Roman" w:hAnsi="Times New Roman" w:cs="Times New Roman"/>
          <w:color w:val="auto"/>
          <w:sz w:val="18"/>
          <w:szCs w:val="18"/>
        </w:rPr>
        <w:t>3.1.4 - Tanıya dayalı işleme dahil olmayan tıbbi malzeme</w:t>
      </w:r>
      <w:bookmarkEnd w:id="520"/>
      <w:bookmarkEnd w:id="521"/>
      <w:r w:rsidRPr="00B10CE5">
        <w:rPr>
          <w:rFonts w:ascii="Times New Roman" w:hAnsi="Times New Roman" w:cs="Times New Roman"/>
          <w:color w:val="auto"/>
          <w:sz w:val="18"/>
          <w:szCs w:val="18"/>
        </w:rPr>
        <w:t>ler</w:t>
      </w:r>
      <w:bookmarkEnd w:id="522"/>
      <w:bookmarkEnd w:id="523"/>
    </w:p>
    <w:p w:rsidR="00521356" w:rsidRPr="00B10CE5" w:rsidRDefault="00521356" w:rsidP="00521356">
      <w:pPr>
        <w:ind w:firstLine="709"/>
        <w:jc w:val="both"/>
        <w:outlineLvl w:val="4"/>
        <w:rPr>
          <w:sz w:val="18"/>
          <w:szCs w:val="18"/>
          <w:lang w:eastAsia="en-US"/>
        </w:rPr>
      </w:pPr>
      <w:r w:rsidRPr="00B10CE5">
        <w:rPr>
          <w:bCs/>
          <w:sz w:val="18"/>
          <w:szCs w:val="18"/>
        </w:rPr>
        <w:t xml:space="preserve">(1) </w:t>
      </w:r>
      <w:r w:rsidRPr="00B10CE5">
        <w:rPr>
          <w:sz w:val="18"/>
          <w:szCs w:val="18"/>
          <w:lang w:eastAsia="en-US"/>
        </w:rPr>
        <w:t>Tanıya dayalı işlem üzerinden ödeme yöntemi ile faturalandırılan işlemlere dahil tıbbi malzemeler için de SUT ve eki listelerde belirtilen kurallar geçerlidir.</w:t>
      </w:r>
    </w:p>
    <w:p w:rsidR="00521356" w:rsidRPr="00B10CE5" w:rsidRDefault="00521356" w:rsidP="00672DAE">
      <w:pPr>
        <w:ind w:firstLine="709"/>
        <w:jc w:val="both"/>
        <w:outlineLvl w:val="4"/>
        <w:rPr>
          <w:sz w:val="18"/>
          <w:szCs w:val="18"/>
        </w:rPr>
      </w:pPr>
      <w:r w:rsidRPr="00B10CE5">
        <w:rPr>
          <w:sz w:val="18"/>
          <w:szCs w:val="18"/>
          <w:lang w:eastAsia="en-US"/>
        </w:rPr>
        <w:t>(2) Tanıya dayalı ödeme işlem puanına dâhil olmayan tıbbi malzemeler;</w:t>
      </w:r>
    </w:p>
    <w:p w:rsidR="00521356" w:rsidRPr="00B10CE5" w:rsidRDefault="00521356" w:rsidP="00D9275A">
      <w:pPr>
        <w:numPr>
          <w:ilvl w:val="0"/>
          <w:numId w:val="64"/>
        </w:numPr>
        <w:tabs>
          <w:tab w:val="clear" w:pos="928"/>
          <w:tab w:val="left" w:pos="993"/>
        </w:tabs>
        <w:ind w:left="0" w:firstLineChars="393" w:firstLine="707"/>
        <w:jc w:val="both"/>
        <w:outlineLvl w:val="4"/>
        <w:rPr>
          <w:sz w:val="18"/>
          <w:szCs w:val="18"/>
          <w:lang w:eastAsia="en-US"/>
        </w:rPr>
      </w:pPr>
      <w:r w:rsidRPr="00B10CE5">
        <w:rPr>
          <w:sz w:val="18"/>
          <w:szCs w:val="18"/>
          <w:lang w:eastAsia="en-US"/>
        </w:rPr>
        <w:t xml:space="preserve">Plak, çivi, vida, </w:t>
      </w:r>
    </w:p>
    <w:p w:rsidR="00521356" w:rsidRPr="00B10CE5" w:rsidRDefault="00521356" w:rsidP="00D9275A">
      <w:pPr>
        <w:numPr>
          <w:ilvl w:val="0"/>
          <w:numId w:val="64"/>
        </w:numPr>
        <w:tabs>
          <w:tab w:val="clear" w:pos="928"/>
          <w:tab w:val="left" w:pos="993"/>
        </w:tabs>
        <w:ind w:left="0" w:firstLineChars="393" w:firstLine="707"/>
        <w:jc w:val="both"/>
        <w:outlineLvl w:val="4"/>
        <w:rPr>
          <w:b/>
          <w:bCs/>
          <w:sz w:val="18"/>
          <w:szCs w:val="18"/>
          <w:lang w:eastAsia="en-US"/>
        </w:rPr>
      </w:pPr>
      <w:r w:rsidRPr="00B10CE5">
        <w:rPr>
          <w:sz w:val="18"/>
          <w:szCs w:val="18"/>
          <w:lang w:eastAsia="en-US"/>
        </w:rPr>
        <w:t>Kemik çimentosu</w:t>
      </w:r>
      <w:r w:rsidRPr="00B10CE5">
        <w:rPr>
          <w:b/>
          <w:bCs/>
          <w:sz w:val="18"/>
          <w:szCs w:val="18"/>
          <w:lang w:eastAsia="en-US"/>
        </w:rPr>
        <w:t>,</w:t>
      </w:r>
    </w:p>
    <w:p w:rsidR="001745E6" w:rsidRPr="001745E6" w:rsidRDefault="001745E6" w:rsidP="001745E6">
      <w:pPr>
        <w:spacing w:line="240" w:lineRule="exact"/>
        <w:ind w:firstLine="709"/>
        <w:rPr>
          <w:sz w:val="18"/>
          <w:szCs w:val="18"/>
        </w:rPr>
      </w:pPr>
      <w:r w:rsidRPr="001745E6">
        <w:rPr>
          <w:sz w:val="18"/>
          <w:szCs w:val="18"/>
        </w:rPr>
        <w:t>c)</w:t>
      </w:r>
      <w:r>
        <w:rPr>
          <w:b/>
          <w:color w:val="FF0000"/>
          <w:sz w:val="18"/>
          <w:szCs w:val="18"/>
        </w:rPr>
        <w:t xml:space="preserve"> </w:t>
      </w:r>
      <w:r w:rsidRPr="00DF343E">
        <w:rPr>
          <w:b/>
          <w:color w:val="FF0000"/>
          <w:sz w:val="18"/>
          <w:szCs w:val="18"/>
        </w:rPr>
        <w:t>(EK:</w:t>
      </w:r>
      <w:r w:rsidR="001C5445">
        <w:rPr>
          <w:b/>
          <w:color w:val="FF0000"/>
          <w:sz w:val="18"/>
          <w:szCs w:val="18"/>
        </w:rPr>
        <w:t xml:space="preserve"> </w:t>
      </w:r>
      <w:r w:rsidRPr="00DF343E">
        <w:rPr>
          <w:b/>
          <w:color w:val="FF0000"/>
          <w:sz w:val="18"/>
          <w:szCs w:val="18"/>
        </w:rPr>
        <w:t>RG-</w:t>
      </w:r>
      <w:r w:rsidR="00EC52D0" w:rsidRPr="00EC52D0">
        <w:rPr>
          <w:b/>
          <w:bCs/>
          <w:color w:val="FF0000"/>
          <w:sz w:val="18"/>
          <w:szCs w:val="18"/>
        </w:rPr>
        <w:t xml:space="preserve">24/12/2014-29215 </w:t>
      </w:r>
      <w:r w:rsidRPr="00EC52D0">
        <w:rPr>
          <w:b/>
          <w:color w:val="FF0000"/>
          <w:sz w:val="18"/>
          <w:szCs w:val="18"/>
        </w:rPr>
        <w:t xml:space="preserve"> </w:t>
      </w:r>
      <w:r w:rsidRPr="00DF343E">
        <w:rPr>
          <w:b/>
          <w:color w:val="FF0000"/>
          <w:sz w:val="18"/>
          <w:szCs w:val="18"/>
        </w:rPr>
        <w:t xml:space="preserve">/ </w:t>
      </w:r>
      <w:r>
        <w:rPr>
          <w:b/>
          <w:color w:val="FF0000"/>
          <w:sz w:val="18"/>
          <w:szCs w:val="18"/>
        </w:rPr>
        <w:t>9</w:t>
      </w:r>
      <w:r w:rsidRPr="00DF343E">
        <w:rPr>
          <w:b/>
          <w:color w:val="FF0000"/>
          <w:sz w:val="18"/>
          <w:szCs w:val="18"/>
        </w:rPr>
        <w:t xml:space="preserve"> md. Yürürlük:01/</w:t>
      </w:r>
      <w:r>
        <w:rPr>
          <w:b/>
          <w:color w:val="FF0000"/>
          <w:sz w:val="18"/>
          <w:szCs w:val="18"/>
        </w:rPr>
        <w:t>1</w:t>
      </w:r>
      <w:r w:rsidRPr="00DF343E">
        <w:rPr>
          <w:b/>
          <w:color w:val="FF0000"/>
          <w:sz w:val="18"/>
          <w:szCs w:val="18"/>
        </w:rPr>
        <w:t>0/201</w:t>
      </w:r>
      <w:r>
        <w:rPr>
          <w:b/>
          <w:color w:val="FF0000"/>
          <w:sz w:val="18"/>
          <w:szCs w:val="18"/>
        </w:rPr>
        <w:t>4</w:t>
      </w:r>
      <w:r w:rsidRPr="00DF343E">
        <w:rPr>
          <w:b/>
          <w:color w:val="FF0000"/>
          <w:sz w:val="18"/>
          <w:szCs w:val="18"/>
        </w:rPr>
        <w:t>)</w:t>
      </w:r>
      <w:r w:rsidR="004B3621">
        <w:rPr>
          <w:b/>
          <w:color w:val="FF0000"/>
          <w:sz w:val="18"/>
          <w:szCs w:val="18"/>
        </w:rPr>
        <w:t xml:space="preserve"> </w:t>
      </w:r>
      <w:r w:rsidRPr="001745E6">
        <w:rPr>
          <w:sz w:val="18"/>
          <w:szCs w:val="18"/>
        </w:rPr>
        <w:t>Eksternal fiksatör</w:t>
      </w:r>
      <w:r w:rsidRPr="001745E6">
        <w:t xml:space="preserve"> </w:t>
      </w:r>
      <w:r w:rsidRPr="001745E6">
        <w:rPr>
          <w:color w:val="FF0000"/>
          <w:sz w:val="18"/>
          <w:szCs w:val="18"/>
        </w:rPr>
        <w:t>setleri</w:t>
      </w:r>
      <w:r w:rsidRPr="001745E6">
        <w:rPr>
          <w:sz w:val="18"/>
          <w:szCs w:val="18"/>
        </w:rPr>
        <w:t>,</w:t>
      </w:r>
    </w:p>
    <w:p w:rsidR="00521356" w:rsidRPr="00B10CE5" w:rsidRDefault="00521356" w:rsidP="00672DAE">
      <w:pPr>
        <w:ind w:left="709"/>
        <w:jc w:val="both"/>
        <w:outlineLvl w:val="4"/>
        <w:rPr>
          <w:sz w:val="18"/>
          <w:szCs w:val="18"/>
          <w:lang w:eastAsia="en-US"/>
        </w:rPr>
      </w:pPr>
      <w:r w:rsidRPr="00B10CE5">
        <w:rPr>
          <w:sz w:val="18"/>
          <w:szCs w:val="18"/>
          <w:lang w:eastAsia="en-US"/>
        </w:rPr>
        <w:t xml:space="preserve">ç) </w:t>
      </w:r>
      <w:r w:rsidR="00672DAE">
        <w:rPr>
          <w:sz w:val="18"/>
          <w:szCs w:val="18"/>
          <w:lang w:eastAsia="en-US"/>
        </w:rPr>
        <w:t xml:space="preserve">  </w:t>
      </w:r>
      <w:r w:rsidRPr="00B10CE5">
        <w:rPr>
          <w:sz w:val="18"/>
          <w:szCs w:val="18"/>
          <w:lang w:eastAsia="en-US"/>
        </w:rPr>
        <w:t>Her türlü eklem implantı,</w:t>
      </w:r>
    </w:p>
    <w:p w:rsidR="00521356" w:rsidRPr="00B10CE5" w:rsidRDefault="00521356" w:rsidP="00D9275A">
      <w:pPr>
        <w:numPr>
          <w:ilvl w:val="0"/>
          <w:numId w:val="64"/>
        </w:numPr>
        <w:tabs>
          <w:tab w:val="clear" w:pos="928"/>
          <w:tab w:val="left" w:pos="993"/>
        </w:tabs>
        <w:ind w:left="0" w:firstLineChars="393" w:firstLine="707"/>
        <w:jc w:val="both"/>
        <w:outlineLvl w:val="4"/>
        <w:rPr>
          <w:sz w:val="18"/>
          <w:szCs w:val="18"/>
          <w:lang w:eastAsia="en-US"/>
        </w:rPr>
      </w:pPr>
      <w:r w:rsidRPr="00B10CE5">
        <w:rPr>
          <w:sz w:val="18"/>
          <w:szCs w:val="18"/>
          <w:lang w:eastAsia="en-US"/>
        </w:rPr>
        <w:t>Omurga implantı,</w:t>
      </w:r>
    </w:p>
    <w:p w:rsidR="00521356" w:rsidRPr="00B10CE5" w:rsidRDefault="00521356" w:rsidP="00D9275A">
      <w:pPr>
        <w:numPr>
          <w:ilvl w:val="0"/>
          <w:numId w:val="64"/>
        </w:numPr>
        <w:tabs>
          <w:tab w:val="clear" w:pos="928"/>
          <w:tab w:val="left" w:pos="993"/>
        </w:tabs>
        <w:ind w:left="0" w:firstLineChars="393" w:firstLine="707"/>
        <w:jc w:val="both"/>
        <w:outlineLvl w:val="4"/>
        <w:rPr>
          <w:sz w:val="18"/>
          <w:szCs w:val="18"/>
          <w:lang w:eastAsia="en-US"/>
        </w:rPr>
      </w:pPr>
      <w:r w:rsidRPr="00B10CE5">
        <w:rPr>
          <w:sz w:val="18"/>
          <w:szCs w:val="18"/>
          <w:lang w:eastAsia="en-US"/>
        </w:rPr>
        <w:t>Kalp pili,</w:t>
      </w:r>
    </w:p>
    <w:p w:rsidR="00521356" w:rsidRPr="00B10CE5" w:rsidRDefault="00521356" w:rsidP="00D9275A">
      <w:pPr>
        <w:numPr>
          <w:ilvl w:val="0"/>
          <w:numId w:val="64"/>
        </w:numPr>
        <w:tabs>
          <w:tab w:val="clear" w:pos="928"/>
          <w:tab w:val="left" w:pos="993"/>
        </w:tabs>
        <w:ind w:left="0" w:firstLineChars="393" w:firstLine="707"/>
        <w:jc w:val="both"/>
        <w:outlineLvl w:val="4"/>
        <w:rPr>
          <w:sz w:val="18"/>
          <w:szCs w:val="18"/>
          <w:lang w:eastAsia="en-US"/>
        </w:rPr>
      </w:pPr>
      <w:r w:rsidRPr="00B10CE5">
        <w:rPr>
          <w:sz w:val="18"/>
          <w:szCs w:val="18"/>
          <w:lang w:eastAsia="en-US"/>
        </w:rPr>
        <w:t>Pace elektrodu,</w:t>
      </w:r>
    </w:p>
    <w:p w:rsidR="00521356" w:rsidRPr="00B10CE5" w:rsidRDefault="00521356" w:rsidP="00D9275A">
      <w:pPr>
        <w:numPr>
          <w:ilvl w:val="0"/>
          <w:numId w:val="64"/>
        </w:numPr>
        <w:tabs>
          <w:tab w:val="clear" w:pos="928"/>
          <w:tab w:val="left" w:pos="993"/>
        </w:tabs>
        <w:ind w:left="0" w:firstLineChars="393" w:firstLine="707"/>
        <w:jc w:val="both"/>
        <w:outlineLvl w:val="4"/>
        <w:rPr>
          <w:sz w:val="18"/>
          <w:szCs w:val="18"/>
          <w:lang w:eastAsia="en-US"/>
        </w:rPr>
      </w:pPr>
      <w:r w:rsidRPr="00B10CE5">
        <w:rPr>
          <w:sz w:val="18"/>
          <w:szCs w:val="18"/>
          <w:lang w:eastAsia="en-US"/>
        </w:rPr>
        <w:t>Koroner stentler,</w:t>
      </w:r>
    </w:p>
    <w:p w:rsidR="00521356" w:rsidRPr="00B10CE5" w:rsidRDefault="00521356" w:rsidP="00672DAE">
      <w:pPr>
        <w:ind w:left="568" w:firstLine="141"/>
        <w:jc w:val="both"/>
        <w:outlineLvl w:val="4"/>
        <w:rPr>
          <w:sz w:val="18"/>
          <w:szCs w:val="18"/>
          <w:lang w:eastAsia="en-US"/>
        </w:rPr>
      </w:pPr>
      <w:r w:rsidRPr="00B10CE5">
        <w:rPr>
          <w:sz w:val="18"/>
          <w:szCs w:val="18"/>
          <w:lang w:eastAsia="en-US"/>
        </w:rPr>
        <w:t xml:space="preserve">ğ) </w:t>
      </w:r>
      <w:r w:rsidR="00672DAE">
        <w:rPr>
          <w:sz w:val="18"/>
          <w:szCs w:val="18"/>
          <w:lang w:eastAsia="en-US"/>
        </w:rPr>
        <w:t xml:space="preserve">  </w:t>
      </w:r>
      <w:r w:rsidRPr="00B10CE5">
        <w:rPr>
          <w:sz w:val="18"/>
          <w:szCs w:val="18"/>
          <w:lang w:eastAsia="en-US"/>
        </w:rPr>
        <w:t>Kalp kapakları,</w:t>
      </w:r>
    </w:p>
    <w:p w:rsidR="00521356" w:rsidRPr="00B10CE5" w:rsidRDefault="00521356" w:rsidP="00521356">
      <w:pPr>
        <w:pStyle w:val="msolistparagraph0"/>
        <w:tabs>
          <w:tab w:val="left" w:pos="993"/>
          <w:tab w:val="left" w:pos="1080"/>
          <w:tab w:val="num" w:pos="2487"/>
        </w:tabs>
        <w:spacing w:before="0" w:beforeAutospacing="0" w:after="0" w:afterAutospacing="0"/>
        <w:ind w:left="2520" w:hanging="1811"/>
        <w:jc w:val="both"/>
        <w:outlineLvl w:val="4"/>
        <w:rPr>
          <w:sz w:val="18"/>
          <w:szCs w:val="18"/>
          <w:lang w:eastAsia="en-US"/>
        </w:rPr>
      </w:pPr>
      <w:r w:rsidRPr="00B10CE5">
        <w:rPr>
          <w:sz w:val="18"/>
          <w:szCs w:val="18"/>
          <w:lang w:eastAsia="en-US"/>
        </w:rPr>
        <w:t xml:space="preserve">h) </w:t>
      </w:r>
      <w:r w:rsidR="00672DAE">
        <w:rPr>
          <w:sz w:val="18"/>
          <w:szCs w:val="18"/>
          <w:lang w:eastAsia="en-US"/>
        </w:rPr>
        <w:t xml:space="preserve">  </w:t>
      </w:r>
      <w:r w:rsidRPr="00B10CE5">
        <w:rPr>
          <w:sz w:val="18"/>
          <w:szCs w:val="18"/>
          <w:lang w:eastAsia="en-US"/>
        </w:rPr>
        <w:t>İntraaortik balon, ventrikül destek cihazı,</w:t>
      </w:r>
    </w:p>
    <w:p w:rsidR="00521356" w:rsidRPr="00B10CE5" w:rsidRDefault="00521356" w:rsidP="00521356">
      <w:pPr>
        <w:tabs>
          <w:tab w:val="left" w:pos="993"/>
          <w:tab w:val="num" w:pos="2487"/>
        </w:tabs>
        <w:ind w:left="568" w:firstLine="141"/>
        <w:jc w:val="both"/>
        <w:outlineLvl w:val="4"/>
        <w:rPr>
          <w:sz w:val="18"/>
          <w:szCs w:val="18"/>
          <w:lang w:eastAsia="en-US"/>
        </w:rPr>
      </w:pPr>
      <w:r w:rsidRPr="00B10CE5">
        <w:rPr>
          <w:sz w:val="18"/>
          <w:szCs w:val="18"/>
          <w:lang w:eastAsia="en-US"/>
        </w:rPr>
        <w:t xml:space="preserve">ı) </w:t>
      </w:r>
      <w:r w:rsidR="00672DAE">
        <w:rPr>
          <w:sz w:val="18"/>
          <w:szCs w:val="18"/>
          <w:lang w:eastAsia="en-US"/>
        </w:rPr>
        <w:t xml:space="preserve">   </w:t>
      </w:r>
      <w:r w:rsidRPr="00B10CE5">
        <w:rPr>
          <w:sz w:val="18"/>
          <w:szCs w:val="18"/>
          <w:lang w:eastAsia="en-US"/>
        </w:rPr>
        <w:t>Kapaklı kapaksız kondüit,</w:t>
      </w:r>
    </w:p>
    <w:p w:rsidR="00521356" w:rsidRPr="00B10CE5" w:rsidRDefault="00521356" w:rsidP="00521356">
      <w:pPr>
        <w:tabs>
          <w:tab w:val="left" w:pos="993"/>
        </w:tabs>
        <w:ind w:left="568" w:firstLine="141"/>
        <w:jc w:val="both"/>
        <w:outlineLvl w:val="4"/>
        <w:rPr>
          <w:sz w:val="18"/>
          <w:szCs w:val="18"/>
          <w:lang w:eastAsia="en-US"/>
        </w:rPr>
      </w:pPr>
      <w:r w:rsidRPr="00B10CE5">
        <w:rPr>
          <w:sz w:val="18"/>
          <w:szCs w:val="18"/>
          <w:lang w:eastAsia="en-US"/>
        </w:rPr>
        <w:t xml:space="preserve">i) </w:t>
      </w:r>
      <w:r w:rsidR="00672DAE">
        <w:rPr>
          <w:sz w:val="18"/>
          <w:szCs w:val="18"/>
          <w:lang w:eastAsia="en-US"/>
        </w:rPr>
        <w:t xml:space="preserve">   </w:t>
      </w:r>
      <w:r w:rsidRPr="00B10CE5">
        <w:rPr>
          <w:sz w:val="18"/>
          <w:szCs w:val="18"/>
          <w:lang w:eastAsia="en-US"/>
        </w:rPr>
        <w:t>Valf ringi,</w:t>
      </w:r>
    </w:p>
    <w:p w:rsidR="00521356" w:rsidRPr="00B10CE5" w:rsidRDefault="00521356" w:rsidP="00521356">
      <w:pPr>
        <w:tabs>
          <w:tab w:val="left" w:pos="993"/>
        </w:tabs>
        <w:ind w:left="568" w:firstLine="141"/>
        <w:jc w:val="both"/>
        <w:outlineLvl w:val="4"/>
        <w:rPr>
          <w:sz w:val="18"/>
          <w:szCs w:val="18"/>
          <w:lang w:eastAsia="en-US"/>
        </w:rPr>
      </w:pPr>
      <w:r w:rsidRPr="00B10CE5">
        <w:rPr>
          <w:sz w:val="18"/>
          <w:szCs w:val="18"/>
          <w:lang w:eastAsia="en-US"/>
        </w:rPr>
        <w:t>j)</w:t>
      </w:r>
      <w:r w:rsidR="00672DAE">
        <w:rPr>
          <w:sz w:val="18"/>
          <w:szCs w:val="18"/>
          <w:lang w:eastAsia="en-US"/>
        </w:rPr>
        <w:t xml:space="preserve">   </w:t>
      </w:r>
      <w:r w:rsidRPr="00B10CE5">
        <w:rPr>
          <w:sz w:val="18"/>
          <w:szCs w:val="18"/>
          <w:lang w:eastAsia="en-US"/>
        </w:rPr>
        <w:t xml:space="preserve"> Her türlü greft, shunt ve suni damar, </w:t>
      </w:r>
    </w:p>
    <w:p w:rsidR="00521356" w:rsidRPr="00B10CE5" w:rsidRDefault="00521356" w:rsidP="00521356">
      <w:pPr>
        <w:tabs>
          <w:tab w:val="left" w:pos="993"/>
        </w:tabs>
        <w:ind w:left="568" w:firstLine="141"/>
        <w:jc w:val="both"/>
        <w:outlineLvl w:val="4"/>
        <w:rPr>
          <w:sz w:val="18"/>
          <w:szCs w:val="18"/>
          <w:lang w:eastAsia="en-US"/>
        </w:rPr>
      </w:pPr>
      <w:r w:rsidRPr="00B10CE5">
        <w:rPr>
          <w:sz w:val="18"/>
          <w:szCs w:val="18"/>
          <w:lang w:eastAsia="en-US"/>
        </w:rPr>
        <w:t>k)</w:t>
      </w:r>
      <w:r w:rsidR="00672DAE">
        <w:rPr>
          <w:sz w:val="18"/>
          <w:szCs w:val="18"/>
          <w:lang w:eastAsia="en-US"/>
        </w:rPr>
        <w:t xml:space="preserve">  </w:t>
      </w:r>
      <w:r w:rsidRPr="00B10CE5">
        <w:rPr>
          <w:sz w:val="18"/>
          <w:szCs w:val="18"/>
          <w:lang w:eastAsia="en-US"/>
        </w:rPr>
        <w:t xml:space="preserve"> Protezler,</w:t>
      </w:r>
    </w:p>
    <w:p w:rsidR="00521356" w:rsidRPr="00B10CE5" w:rsidRDefault="00521356" w:rsidP="00521356">
      <w:pPr>
        <w:tabs>
          <w:tab w:val="left" w:pos="993"/>
          <w:tab w:val="left" w:pos="1080"/>
        </w:tabs>
        <w:ind w:left="568" w:firstLine="141"/>
        <w:jc w:val="both"/>
        <w:outlineLvl w:val="4"/>
        <w:rPr>
          <w:sz w:val="18"/>
          <w:szCs w:val="18"/>
          <w:lang w:eastAsia="en-US"/>
        </w:rPr>
      </w:pPr>
      <w:r w:rsidRPr="00B10CE5">
        <w:rPr>
          <w:sz w:val="18"/>
          <w:szCs w:val="18"/>
          <w:lang w:eastAsia="en-US"/>
        </w:rPr>
        <w:t xml:space="preserve">l) </w:t>
      </w:r>
      <w:r w:rsidR="00672DAE">
        <w:rPr>
          <w:sz w:val="18"/>
          <w:szCs w:val="18"/>
          <w:lang w:eastAsia="en-US"/>
        </w:rPr>
        <w:t xml:space="preserve">   </w:t>
      </w:r>
      <w:r w:rsidRPr="00B10CE5">
        <w:rPr>
          <w:sz w:val="18"/>
          <w:szCs w:val="18"/>
          <w:lang w:eastAsia="en-US"/>
        </w:rPr>
        <w:t>Aterektomi cihazı,</w:t>
      </w:r>
    </w:p>
    <w:p w:rsidR="00521356" w:rsidRPr="00B10CE5" w:rsidRDefault="00521356" w:rsidP="00521356">
      <w:pPr>
        <w:tabs>
          <w:tab w:val="left" w:pos="993"/>
          <w:tab w:val="left" w:pos="1080"/>
        </w:tabs>
        <w:ind w:left="568" w:firstLine="141"/>
        <w:jc w:val="both"/>
        <w:outlineLvl w:val="4"/>
        <w:rPr>
          <w:sz w:val="18"/>
          <w:szCs w:val="18"/>
          <w:lang w:eastAsia="en-US"/>
        </w:rPr>
      </w:pPr>
      <w:r w:rsidRPr="00B10CE5">
        <w:rPr>
          <w:sz w:val="18"/>
          <w:szCs w:val="18"/>
          <w:lang w:eastAsia="en-US"/>
        </w:rPr>
        <w:t>m)</w:t>
      </w:r>
      <w:r w:rsidR="00672DAE">
        <w:rPr>
          <w:sz w:val="18"/>
          <w:szCs w:val="18"/>
          <w:lang w:eastAsia="en-US"/>
        </w:rPr>
        <w:t xml:space="preserve"> </w:t>
      </w:r>
      <w:r w:rsidRPr="00B10CE5">
        <w:rPr>
          <w:sz w:val="18"/>
          <w:szCs w:val="18"/>
          <w:lang w:eastAsia="en-US"/>
        </w:rPr>
        <w:t xml:space="preserve"> Çift yüzlü yamalar (meshler),</w:t>
      </w:r>
    </w:p>
    <w:p w:rsidR="00521356" w:rsidRPr="00B10CE5" w:rsidRDefault="00521356" w:rsidP="00521356">
      <w:pPr>
        <w:tabs>
          <w:tab w:val="left" w:pos="993"/>
          <w:tab w:val="left" w:pos="1080"/>
          <w:tab w:val="left" w:pos="1134"/>
        </w:tabs>
        <w:ind w:left="568" w:firstLine="141"/>
        <w:jc w:val="both"/>
        <w:outlineLvl w:val="4"/>
        <w:rPr>
          <w:sz w:val="18"/>
          <w:szCs w:val="18"/>
          <w:lang w:eastAsia="en-US"/>
        </w:rPr>
      </w:pPr>
      <w:r w:rsidRPr="00B10CE5">
        <w:rPr>
          <w:sz w:val="18"/>
          <w:szCs w:val="18"/>
          <w:lang w:eastAsia="en-US"/>
        </w:rPr>
        <w:t xml:space="preserve">n) </w:t>
      </w:r>
      <w:r w:rsidR="00672DAE">
        <w:rPr>
          <w:sz w:val="18"/>
          <w:szCs w:val="18"/>
          <w:lang w:eastAsia="en-US"/>
        </w:rPr>
        <w:t xml:space="preserve">  </w:t>
      </w:r>
      <w:r w:rsidRPr="00B10CE5">
        <w:rPr>
          <w:sz w:val="18"/>
          <w:szCs w:val="18"/>
          <w:lang w:eastAsia="en-US"/>
        </w:rPr>
        <w:t>İntraoperatif nöromonitarizasyonda kullanılan tıbbi malzemeler,</w:t>
      </w:r>
    </w:p>
    <w:p w:rsidR="0068755D" w:rsidRDefault="00521356" w:rsidP="0068755D">
      <w:pPr>
        <w:tabs>
          <w:tab w:val="left" w:pos="0"/>
        </w:tabs>
        <w:ind w:firstLine="709"/>
        <w:jc w:val="both"/>
        <w:outlineLvl w:val="4"/>
        <w:rPr>
          <w:b/>
          <w:color w:val="FF0000"/>
          <w:sz w:val="18"/>
          <w:szCs w:val="18"/>
        </w:rPr>
      </w:pPr>
      <w:r w:rsidRPr="00B10CE5">
        <w:rPr>
          <w:sz w:val="18"/>
          <w:szCs w:val="18"/>
          <w:lang w:eastAsia="en-US"/>
        </w:rPr>
        <w:t xml:space="preserve">o) </w:t>
      </w:r>
      <w:r w:rsidR="00672DAE">
        <w:rPr>
          <w:sz w:val="18"/>
          <w:szCs w:val="18"/>
          <w:lang w:eastAsia="en-US"/>
        </w:rPr>
        <w:t xml:space="preserve"> </w:t>
      </w:r>
      <w:r w:rsidRPr="00B10CE5">
        <w:rPr>
          <w:sz w:val="18"/>
          <w:szCs w:val="18"/>
          <w:lang w:eastAsia="en-US"/>
        </w:rPr>
        <w:t>SUT eki EK-2/C Listesi açıklama bölümünde tanıya dayalı ödeme işlem puanına dâhil olmadığı belirtilen tıbbi malzemelerin,</w:t>
      </w:r>
      <w:r w:rsidR="0068755D" w:rsidRPr="0068755D">
        <w:rPr>
          <w:b/>
          <w:color w:val="FF0000"/>
          <w:sz w:val="18"/>
          <w:szCs w:val="18"/>
        </w:rPr>
        <w:t xml:space="preserve"> </w:t>
      </w:r>
    </w:p>
    <w:p w:rsidR="0068755D" w:rsidRDefault="0068755D" w:rsidP="0068755D">
      <w:pPr>
        <w:tabs>
          <w:tab w:val="left" w:pos="0"/>
        </w:tabs>
        <w:ind w:firstLine="709"/>
        <w:jc w:val="both"/>
        <w:outlineLvl w:val="4"/>
        <w:rPr>
          <w:b/>
          <w:color w:val="FF0000"/>
          <w:sz w:val="18"/>
          <w:szCs w:val="18"/>
        </w:rPr>
      </w:pPr>
      <w:r>
        <w:rPr>
          <w:b/>
          <w:color w:val="FF0000"/>
          <w:sz w:val="18"/>
          <w:szCs w:val="18"/>
        </w:rPr>
        <w:t>(</w:t>
      </w:r>
      <w:r w:rsidRPr="006745DC">
        <w:rPr>
          <w:b/>
          <w:color w:val="FF0000"/>
          <w:sz w:val="18"/>
          <w:szCs w:val="18"/>
        </w:rPr>
        <w:t>Ek:RG-</w:t>
      </w:r>
      <w:r>
        <w:rPr>
          <w:b/>
          <w:color w:val="FF0000"/>
          <w:sz w:val="18"/>
          <w:szCs w:val="18"/>
        </w:rPr>
        <w:t>14</w:t>
      </w:r>
      <w:r w:rsidRPr="006745DC">
        <w:rPr>
          <w:b/>
          <w:color w:val="FF0000"/>
          <w:sz w:val="18"/>
          <w:szCs w:val="18"/>
        </w:rPr>
        <w:t>/</w:t>
      </w:r>
      <w:r>
        <w:rPr>
          <w:b/>
          <w:color w:val="FF0000"/>
          <w:sz w:val="18"/>
          <w:szCs w:val="18"/>
        </w:rPr>
        <w:t>1</w:t>
      </w:r>
      <w:r w:rsidRPr="006745DC">
        <w:rPr>
          <w:b/>
          <w:color w:val="FF0000"/>
          <w:sz w:val="18"/>
          <w:szCs w:val="18"/>
        </w:rPr>
        <w:t>0/2014-</w:t>
      </w:r>
      <w:r>
        <w:rPr>
          <w:b/>
          <w:color w:val="FF0000"/>
          <w:sz w:val="18"/>
          <w:szCs w:val="18"/>
        </w:rPr>
        <w:t>29145</w:t>
      </w:r>
      <w:r w:rsidRPr="006745DC">
        <w:rPr>
          <w:b/>
          <w:color w:val="FF0000"/>
          <w:sz w:val="18"/>
          <w:szCs w:val="18"/>
        </w:rPr>
        <w:t>/</w:t>
      </w:r>
      <w:r>
        <w:rPr>
          <w:b/>
          <w:color w:val="FF0000"/>
          <w:sz w:val="18"/>
          <w:szCs w:val="18"/>
        </w:rPr>
        <w:t>2</w:t>
      </w:r>
      <w:r w:rsidRPr="006745DC">
        <w:rPr>
          <w:b/>
          <w:color w:val="FF0000"/>
          <w:sz w:val="18"/>
          <w:szCs w:val="18"/>
        </w:rPr>
        <w:t xml:space="preserve"> md. Yürürlük: </w:t>
      </w:r>
      <w:r>
        <w:rPr>
          <w:b/>
          <w:color w:val="FF0000"/>
          <w:sz w:val="18"/>
          <w:szCs w:val="18"/>
        </w:rPr>
        <w:t>14</w:t>
      </w:r>
      <w:r w:rsidRPr="006745DC">
        <w:rPr>
          <w:b/>
          <w:color w:val="FF0000"/>
          <w:sz w:val="18"/>
          <w:szCs w:val="18"/>
        </w:rPr>
        <w:t>/</w:t>
      </w:r>
      <w:r>
        <w:rPr>
          <w:b/>
          <w:color w:val="FF0000"/>
          <w:sz w:val="18"/>
          <w:szCs w:val="18"/>
        </w:rPr>
        <w:t>10</w:t>
      </w:r>
      <w:r w:rsidRPr="006745DC">
        <w:rPr>
          <w:b/>
          <w:color w:val="FF0000"/>
          <w:sz w:val="18"/>
          <w:szCs w:val="18"/>
        </w:rPr>
        <w:t>/2014)</w:t>
      </w:r>
    </w:p>
    <w:p w:rsidR="0068755D" w:rsidRPr="00A57D74" w:rsidRDefault="0068755D" w:rsidP="0068755D">
      <w:pPr>
        <w:ind w:firstLine="709"/>
        <w:jc w:val="both"/>
        <w:outlineLvl w:val="4"/>
        <w:rPr>
          <w:color w:val="FF0000"/>
          <w:sz w:val="18"/>
          <w:szCs w:val="18"/>
          <w:lang w:eastAsia="en-US"/>
        </w:rPr>
      </w:pPr>
      <w:r>
        <w:rPr>
          <w:color w:val="FF0000"/>
          <w:sz w:val="18"/>
          <w:szCs w:val="18"/>
        </w:rPr>
        <w:t>ö</w:t>
      </w:r>
      <w:r w:rsidRPr="00A57D74">
        <w:rPr>
          <w:color w:val="FF0000"/>
          <w:sz w:val="18"/>
          <w:szCs w:val="18"/>
        </w:rPr>
        <w:t>) SUT eki EK-3/F-2 listesinde yer alan “Artroskopi ve Eklem Cerrahisi Malzeme Seti”</w:t>
      </w:r>
    </w:p>
    <w:p w:rsidR="00521356" w:rsidRDefault="00196978" w:rsidP="00521356">
      <w:pPr>
        <w:ind w:firstLine="709"/>
        <w:jc w:val="both"/>
        <w:outlineLvl w:val="4"/>
        <w:rPr>
          <w:sz w:val="18"/>
          <w:szCs w:val="18"/>
          <w:lang w:eastAsia="en-US"/>
        </w:rPr>
      </w:pPr>
      <w:r w:rsidRPr="00A30B8B">
        <w:rPr>
          <w:b/>
          <w:color w:val="FF0000"/>
          <w:sz w:val="18"/>
          <w:szCs w:val="18"/>
        </w:rPr>
        <w:t>(EK: RG- 18/02/2015-29271 / 6 md. Yürürlük: 01/10/2014)</w:t>
      </w:r>
    </w:p>
    <w:p w:rsidR="00D05AC5" w:rsidRDefault="003C421C" w:rsidP="00D05AC5">
      <w:pPr>
        <w:ind w:firstLine="709"/>
        <w:jc w:val="both"/>
        <w:outlineLvl w:val="4"/>
        <w:rPr>
          <w:sz w:val="18"/>
          <w:szCs w:val="18"/>
          <w:lang w:eastAsia="en-US"/>
        </w:rPr>
      </w:pPr>
      <w:r w:rsidRPr="00A30B8B">
        <w:rPr>
          <w:color w:val="FF0000"/>
          <w:sz w:val="18"/>
          <w:szCs w:val="18"/>
        </w:rPr>
        <w:t>p)</w:t>
      </w:r>
      <w:r w:rsidRPr="00A30B8B">
        <w:rPr>
          <w:b/>
          <w:color w:val="FF0000"/>
          <w:sz w:val="18"/>
          <w:szCs w:val="18"/>
        </w:rPr>
        <w:t xml:space="preserve"> </w:t>
      </w:r>
      <w:r w:rsidRPr="003C421C">
        <w:rPr>
          <w:color w:val="FF0000"/>
          <w:sz w:val="18"/>
          <w:szCs w:val="18"/>
        </w:rPr>
        <w:t>SUT eki EK-3 Tıbbi Malzeme Listelerinde ayrıca faturalandırılabileceği belirtilen tıbbi malzemelerin,</w:t>
      </w:r>
      <w:r w:rsidR="00D05AC5" w:rsidRPr="00D05AC5">
        <w:rPr>
          <w:sz w:val="18"/>
          <w:szCs w:val="18"/>
          <w:lang w:eastAsia="en-US"/>
        </w:rPr>
        <w:t xml:space="preserve"> </w:t>
      </w:r>
    </w:p>
    <w:p w:rsidR="003C421C" w:rsidRPr="003C421C" w:rsidRDefault="00D05AC5" w:rsidP="00521356">
      <w:pPr>
        <w:ind w:firstLine="709"/>
        <w:jc w:val="both"/>
        <w:outlineLvl w:val="4"/>
        <w:rPr>
          <w:color w:val="FF0000"/>
          <w:sz w:val="18"/>
          <w:szCs w:val="18"/>
          <w:lang w:eastAsia="en-US"/>
        </w:rPr>
      </w:pPr>
      <w:r w:rsidRPr="00B10CE5">
        <w:rPr>
          <w:sz w:val="18"/>
          <w:szCs w:val="18"/>
          <w:lang w:eastAsia="en-US"/>
        </w:rPr>
        <w:t>SUT hükümleri doğrultusunda bedelleri Kurumca karşılanır.</w:t>
      </w:r>
    </w:p>
    <w:p w:rsidR="00521356" w:rsidRPr="00B10CE5" w:rsidRDefault="00521356" w:rsidP="00521356">
      <w:pPr>
        <w:tabs>
          <w:tab w:val="left" w:pos="0"/>
        </w:tabs>
        <w:ind w:firstLine="709"/>
        <w:jc w:val="both"/>
        <w:outlineLvl w:val="4"/>
        <w:rPr>
          <w:sz w:val="18"/>
          <w:szCs w:val="18"/>
        </w:rPr>
      </w:pPr>
      <w:r w:rsidRPr="00B10CE5">
        <w:rPr>
          <w:sz w:val="18"/>
          <w:szCs w:val="18"/>
        </w:rPr>
        <w:t xml:space="preserve">(3) SUT eki listelerdeki işlemlerin açıklama bölümlerinde yer alan işlem puanına dahil olmadığı belirtilen tıbbi malzemelerle aynı işlevsel özellikte ve aynı tıbbi sonucu verdiği kabul edilen tıbbi malzemeler de işlem kapsamı dışında değerlendirilir. </w:t>
      </w:r>
    </w:p>
    <w:p w:rsidR="00521356" w:rsidRPr="00B10CE5" w:rsidRDefault="00521356" w:rsidP="00521356">
      <w:pPr>
        <w:pStyle w:val="Balk2"/>
        <w:spacing w:line="240" w:lineRule="auto"/>
        <w:ind w:firstLine="142"/>
        <w:rPr>
          <w:sz w:val="18"/>
          <w:szCs w:val="18"/>
        </w:rPr>
      </w:pPr>
      <w:bookmarkStart w:id="524" w:name="_Toc350182966"/>
      <w:bookmarkStart w:id="525" w:name="_Toc351975213"/>
      <w:r w:rsidRPr="00B10CE5">
        <w:rPr>
          <w:sz w:val="18"/>
          <w:szCs w:val="18"/>
        </w:rPr>
        <w:t>3.2 - Tıbbi malzeme ödeme esasları</w:t>
      </w:r>
      <w:bookmarkEnd w:id="524"/>
      <w:bookmarkEnd w:id="525"/>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26" w:name="_Toc350182967"/>
      <w:bookmarkStart w:id="527" w:name="_Toc351975214"/>
      <w:r w:rsidRPr="00B10CE5">
        <w:rPr>
          <w:rFonts w:ascii="Times New Roman" w:hAnsi="Times New Roman" w:cs="Times New Roman"/>
          <w:color w:val="auto"/>
          <w:sz w:val="18"/>
          <w:szCs w:val="18"/>
        </w:rPr>
        <w:t>3.2.1 - Yatarak tedavilerde tıbbi malzeme bedellerinin ödenmesi</w:t>
      </w:r>
      <w:bookmarkEnd w:id="526"/>
      <w:bookmarkEnd w:id="527"/>
    </w:p>
    <w:p w:rsidR="00521356" w:rsidRPr="00D02A55" w:rsidRDefault="00D02A55" w:rsidP="00521356">
      <w:pPr>
        <w:pStyle w:val="Balk4"/>
        <w:spacing w:before="0"/>
        <w:ind w:firstLine="426"/>
        <w:jc w:val="both"/>
        <w:rPr>
          <w:rFonts w:ascii="Times New Roman" w:hAnsi="Times New Roman" w:cs="Times New Roman"/>
          <w:i w:val="0"/>
          <w:strike/>
          <w:color w:val="auto"/>
          <w:sz w:val="18"/>
          <w:szCs w:val="18"/>
        </w:rPr>
      </w:pPr>
      <w:r w:rsidRPr="00D02A55">
        <w:rPr>
          <w:rFonts w:ascii="Times New Roman" w:eastAsiaTheme="minorEastAsia" w:hAnsi="Times New Roman" w:cs="Times New Roman"/>
          <w:i w:val="0"/>
          <w:color w:val="FF0000"/>
          <w:sz w:val="18"/>
          <w:szCs w:val="18"/>
        </w:rPr>
        <w:t>(Değişik: RG-</w:t>
      </w:r>
      <w:r w:rsidR="00CE22C0">
        <w:rPr>
          <w:rFonts w:ascii="Times New Roman" w:eastAsiaTheme="minorEastAsia" w:hAnsi="Times New Roman" w:cs="Times New Roman"/>
          <w:i w:val="0"/>
          <w:color w:val="FF0000"/>
          <w:sz w:val="18"/>
          <w:szCs w:val="18"/>
        </w:rPr>
        <w:t>12</w:t>
      </w:r>
      <w:r w:rsidRPr="00D02A55">
        <w:rPr>
          <w:rFonts w:ascii="Times New Roman" w:eastAsiaTheme="minorEastAsia" w:hAnsi="Times New Roman" w:cs="Times New Roman"/>
          <w:b w:val="0"/>
          <w:i w:val="0"/>
          <w:color w:val="FF0000"/>
          <w:sz w:val="18"/>
          <w:szCs w:val="18"/>
        </w:rPr>
        <w:t>/</w:t>
      </w:r>
      <w:r w:rsidR="00CE22C0">
        <w:rPr>
          <w:rFonts w:ascii="Times New Roman" w:eastAsiaTheme="minorEastAsia" w:hAnsi="Times New Roman" w:cs="Times New Roman"/>
          <w:b w:val="0"/>
          <w:i w:val="0"/>
          <w:color w:val="FF0000"/>
          <w:sz w:val="18"/>
          <w:szCs w:val="18"/>
        </w:rPr>
        <w:t>11</w:t>
      </w:r>
      <w:r w:rsidRPr="00D02A55">
        <w:rPr>
          <w:rFonts w:ascii="Times New Roman" w:eastAsiaTheme="minorEastAsia" w:hAnsi="Times New Roman" w:cs="Times New Roman"/>
          <w:i w:val="0"/>
          <w:color w:val="FF0000"/>
          <w:sz w:val="18"/>
          <w:szCs w:val="18"/>
        </w:rPr>
        <w:t>/2013-</w:t>
      </w:r>
      <w:r w:rsidR="00CE22C0">
        <w:rPr>
          <w:rFonts w:ascii="Times New Roman" w:eastAsiaTheme="minorEastAsia" w:hAnsi="Times New Roman" w:cs="Times New Roman"/>
          <w:i w:val="0"/>
          <w:color w:val="FF0000"/>
          <w:sz w:val="18"/>
          <w:szCs w:val="18"/>
        </w:rPr>
        <w:t>28819</w:t>
      </w:r>
      <w:r w:rsidRPr="00D02A55">
        <w:rPr>
          <w:rFonts w:ascii="Times New Roman" w:eastAsiaTheme="minorEastAsia" w:hAnsi="Times New Roman" w:cs="Times New Roman"/>
          <w:b w:val="0"/>
          <w:i w:val="0"/>
          <w:color w:val="FF0000"/>
          <w:sz w:val="18"/>
          <w:szCs w:val="18"/>
        </w:rPr>
        <w:t xml:space="preserve">/ </w:t>
      </w:r>
      <w:r w:rsidR="000001F3">
        <w:rPr>
          <w:rFonts w:ascii="Times New Roman" w:eastAsiaTheme="minorEastAsia" w:hAnsi="Times New Roman" w:cs="Times New Roman"/>
          <w:b w:val="0"/>
          <w:i w:val="0"/>
          <w:color w:val="FF0000"/>
          <w:sz w:val="18"/>
          <w:szCs w:val="18"/>
        </w:rPr>
        <w:t>6</w:t>
      </w:r>
      <w:r w:rsidRPr="00D02A55">
        <w:rPr>
          <w:rFonts w:ascii="Times New Roman" w:eastAsiaTheme="minorEastAsia" w:hAnsi="Times New Roman" w:cs="Times New Roman"/>
          <w:i w:val="0"/>
          <w:color w:val="FF0000"/>
          <w:sz w:val="18"/>
          <w:szCs w:val="18"/>
        </w:rPr>
        <w:t xml:space="preserve"> md. Yürürlük: </w:t>
      </w:r>
      <w:r w:rsidR="00CE22C0">
        <w:rPr>
          <w:rFonts w:ascii="Times New Roman" w:eastAsiaTheme="minorEastAsia" w:hAnsi="Times New Roman" w:cs="Times New Roman"/>
          <w:i w:val="0"/>
          <w:color w:val="FF0000"/>
          <w:sz w:val="18"/>
          <w:szCs w:val="18"/>
        </w:rPr>
        <w:t>12</w:t>
      </w:r>
      <w:r w:rsidRPr="00D02A55">
        <w:rPr>
          <w:rFonts w:ascii="Times New Roman" w:eastAsiaTheme="minorEastAsia" w:hAnsi="Times New Roman" w:cs="Times New Roman"/>
          <w:b w:val="0"/>
          <w:i w:val="0"/>
          <w:color w:val="FF0000"/>
          <w:sz w:val="18"/>
          <w:szCs w:val="18"/>
        </w:rPr>
        <w:t>/</w:t>
      </w:r>
      <w:r w:rsidR="00CE22C0">
        <w:rPr>
          <w:rFonts w:ascii="Times New Roman" w:eastAsiaTheme="minorEastAsia" w:hAnsi="Times New Roman" w:cs="Times New Roman"/>
          <w:b w:val="0"/>
          <w:i w:val="0"/>
          <w:color w:val="FF0000"/>
          <w:sz w:val="18"/>
          <w:szCs w:val="18"/>
        </w:rPr>
        <w:t>11</w:t>
      </w:r>
      <w:r w:rsidRPr="00D02A55">
        <w:rPr>
          <w:rFonts w:ascii="Times New Roman" w:eastAsiaTheme="minorEastAsia" w:hAnsi="Times New Roman" w:cs="Times New Roman"/>
          <w:i w:val="0"/>
          <w:color w:val="FF0000"/>
          <w:sz w:val="18"/>
          <w:szCs w:val="18"/>
        </w:rPr>
        <w:t>/2013)</w:t>
      </w:r>
      <w:r>
        <w:rPr>
          <w:rFonts w:eastAsiaTheme="minorEastAsia" w:cstheme="minorBidi"/>
          <w:color w:val="FF0000"/>
          <w:sz w:val="18"/>
          <w:szCs w:val="18"/>
        </w:rPr>
        <w:t xml:space="preserve"> </w:t>
      </w:r>
      <w:r w:rsidR="00521356" w:rsidRPr="00D02A55">
        <w:rPr>
          <w:rFonts w:ascii="Times New Roman" w:hAnsi="Times New Roman" w:cs="Times New Roman"/>
          <w:i w:val="0"/>
          <w:strike/>
          <w:color w:val="auto"/>
          <w:sz w:val="18"/>
          <w:szCs w:val="18"/>
        </w:rPr>
        <w:t>3.2.1.A - Resmi sağlık kurum ve kuruluşlarında;</w:t>
      </w:r>
    </w:p>
    <w:p w:rsidR="00521356" w:rsidRPr="00D02A55" w:rsidRDefault="00521356" w:rsidP="00521356">
      <w:pPr>
        <w:pStyle w:val="Balk5"/>
        <w:spacing w:before="0"/>
        <w:ind w:firstLine="567"/>
        <w:jc w:val="both"/>
        <w:rPr>
          <w:rFonts w:ascii="Times New Roman" w:hAnsi="Times New Roman" w:cs="Times New Roman"/>
          <w:b/>
          <w:strike/>
          <w:color w:val="auto"/>
          <w:sz w:val="18"/>
          <w:szCs w:val="18"/>
        </w:rPr>
      </w:pPr>
      <w:r w:rsidRPr="00D02A55">
        <w:rPr>
          <w:rFonts w:ascii="Times New Roman" w:hAnsi="Times New Roman" w:cs="Times New Roman"/>
          <w:b/>
          <w:strike/>
          <w:color w:val="auto"/>
          <w:sz w:val="18"/>
          <w:szCs w:val="18"/>
        </w:rPr>
        <w:t>3.2.1.A-1 - Kamu İhale Kanununa tabi olan resmi sağlık kurum ve kuruluşlarında;</w:t>
      </w:r>
    </w:p>
    <w:p w:rsidR="00521356" w:rsidRPr="00D02A55" w:rsidRDefault="00521356" w:rsidP="00521356">
      <w:pPr>
        <w:tabs>
          <w:tab w:val="left" w:pos="0"/>
        </w:tabs>
        <w:ind w:firstLine="709"/>
        <w:jc w:val="both"/>
        <w:outlineLvl w:val="4"/>
        <w:rPr>
          <w:strike/>
          <w:sz w:val="18"/>
          <w:szCs w:val="18"/>
        </w:rPr>
      </w:pPr>
      <w:r w:rsidRPr="00D02A55">
        <w:rPr>
          <w:strike/>
          <w:sz w:val="18"/>
          <w:szCs w:val="18"/>
        </w:rPr>
        <w:t xml:space="preserve">(1) SUT ve eki listelerde yer alan tıbbi malzemelerin temin edilmesi halinde, bu listelerdeki birim fiyatlar, sağlık hizmeti sunucuları tarafından hangi fiyatlara temin edildiğine bakılmaksızın geri ödemede esas alınacak olan fiyatlardır. </w:t>
      </w:r>
    </w:p>
    <w:p w:rsidR="00521356" w:rsidRPr="00D02A55" w:rsidRDefault="00521356" w:rsidP="00521356">
      <w:pPr>
        <w:tabs>
          <w:tab w:val="left" w:pos="0"/>
        </w:tabs>
        <w:ind w:firstLine="709"/>
        <w:jc w:val="both"/>
        <w:outlineLvl w:val="4"/>
        <w:rPr>
          <w:strike/>
          <w:sz w:val="18"/>
          <w:szCs w:val="18"/>
        </w:rPr>
      </w:pPr>
      <w:r w:rsidRPr="00D02A55">
        <w:rPr>
          <w:strike/>
          <w:sz w:val="18"/>
          <w:szCs w:val="18"/>
        </w:rPr>
        <w:t xml:space="preserve">(2) SUT eki listelerde tanımlanmayan branş/branşlara ait tıbbi malzemeler veya SUT eki listelerde kodu olup da fiyatı olmayan tıbbi malzemeler, KDV dâhil alış fiyatı üzerine; %15 işletme gideri ilave edildikten sonra bulunan tutar üzerinden hazine kesintisi, Sosyal Hizmetler ve Çocuk Esirgeme Kurumu kesintisi ilave edilerek fatura edilir ve bedelleri Kurumca karşılanır. </w:t>
      </w:r>
    </w:p>
    <w:p w:rsidR="00521356" w:rsidRPr="00D02A55" w:rsidRDefault="00521356" w:rsidP="00521356">
      <w:pPr>
        <w:pStyle w:val="Balk5"/>
        <w:spacing w:before="0"/>
        <w:ind w:firstLine="567"/>
        <w:jc w:val="both"/>
        <w:rPr>
          <w:rFonts w:ascii="Times New Roman" w:hAnsi="Times New Roman" w:cs="Times New Roman"/>
          <w:b/>
          <w:strike/>
          <w:color w:val="auto"/>
          <w:sz w:val="18"/>
          <w:szCs w:val="18"/>
        </w:rPr>
      </w:pPr>
      <w:r w:rsidRPr="00D02A55">
        <w:rPr>
          <w:rFonts w:ascii="Times New Roman" w:hAnsi="Times New Roman" w:cs="Times New Roman"/>
          <w:b/>
          <w:strike/>
          <w:color w:val="auto"/>
          <w:sz w:val="18"/>
          <w:szCs w:val="18"/>
        </w:rPr>
        <w:t xml:space="preserve">3.2.1.A-2 - Kamu İhale Kanununa tabi olmayan resmi sağlık kurum ve kuruluşlarında; </w:t>
      </w:r>
    </w:p>
    <w:p w:rsidR="00521356" w:rsidRPr="00D02A55" w:rsidRDefault="00521356" w:rsidP="00521356">
      <w:pPr>
        <w:ind w:firstLine="709"/>
        <w:jc w:val="both"/>
        <w:outlineLvl w:val="4"/>
        <w:rPr>
          <w:strike/>
          <w:sz w:val="18"/>
          <w:szCs w:val="18"/>
        </w:rPr>
      </w:pPr>
      <w:r w:rsidRPr="00D02A55">
        <w:rPr>
          <w:strike/>
          <w:sz w:val="18"/>
          <w:szCs w:val="18"/>
        </w:rPr>
        <w:t xml:space="preserve">(1) SUT ve eki listelerde fiyatı yer alan tıbbi malzemeler, belirlenen fiyatları aşmamak üzere fatura tutarı üzerinden ödenir. </w:t>
      </w:r>
    </w:p>
    <w:p w:rsidR="00521356" w:rsidRPr="00D02A55" w:rsidRDefault="00521356" w:rsidP="00521356">
      <w:pPr>
        <w:ind w:firstLine="709"/>
        <w:jc w:val="both"/>
        <w:outlineLvl w:val="4"/>
        <w:rPr>
          <w:strike/>
          <w:sz w:val="18"/>
          <w:szCs w:val="18"/>
        </w:rPr>
      </w:pPr>
      <w:r w:rsidRPr="00D02A55">
        <w:rPr>
          <w:strike/>
          <w:sz w:val="18"/>
          <w:szCs w:val="18"/>
        </w:rPr>
        <w:t>(2) SUT ve eki listelerde tanımlanmayan branş/branşlara ait tıbbi malzemelerin veya SUT ve eki listelerde kodu olup da fiyatı olmayan tıbbi malzemelerin bedelleri, “İhale/Doğrudan Temin Sonuç Bilgileri Ekranı”nda malzemeye ait son bir yıl içerisinde en az 3 hastaneye ait fiyat bilgisi olmaması durumunda Kurumca karşılanmaz. 3 fiyat bilgisinin olduğu tespit edilen tıbbi malzemelerin bedelleri, Kurum taşra teşkilatı inceleme birimlerince ilgili tıbbi malzeme ile benzer nitelikte, aynı işlevsel özellikte olduğu ve aynı tıbbi sonucu verdiği kabul edilen tıbbi malzemelerin işlem tarihinden geriye doğru son bir yıl içerisindeki en düşük 5 fiyatın ortalaması alınarak (5 fiyatın altında olması halinde var olan en az 3 fiyatın ortalaması alınır), KDV dahil fiyatı, fatura tutarını geçmemek üzere ödenir.</w:t>
      </w:r>
    </w:p>
    <w:p w:rsidR="00521356" w:rsidRPr="00D02A55" w:rsidRDefault="00521356" w:rsidP="00521356">
      <w:pPr>
        <w:pStyle w:val="Balk4"/>
        <w:spacing w:before="0"/>
        <w:ind w:firstLine="426"/>
        <w:jc w:val="both"/>
        <w:rPr>
          <w:rFonts w:ascii="Times New Roman" w:hAnsi="Times New Roman" w:cs="Times New Roman"/>
          <w:i w:val="0"/>
          <w:strike/>
          <w:color w:val="auto"/>
          <w:sz w:val="18"/>
          <w:szCs w:val="18"/>
        </w:rPr>
      </w:pPr>
      <w:r w:rsidRPr="00D02A55">
        <w:rPr>
          <w:rFonts w:ascii="Times New Roman" w:hAnsi="Times New Roman" w:cs="Times New Roman"/>
          <w:i w:val="0"/>
          <w:strike/>
          <w:color w:val="auto"/>
          <w:sz w:val="18"/>
          <w:szCs w:val="18"/>
        </w:rPr>
        <w:t xml:space="preserve">3.2.1.B - Özel sağlık kurum ve kuruluşlarında; </w:t>
      </w:r>
    </w:p>
    <w:p w:rsidR="00521356" w:rsidRPr="00D02A55" w:rsidRDefault="00521356" w:rsidP="00521356">
      <w:pPr>
        <w:ind w:firstLine="709"/>
        <w:jc w:val="both"/>
        <w:outlineLvl w:val="4"/>
        <w:rPr>
          <w:strike/>
          <w:sz w:val="18"/>
          <w:szCs w:val="18"/>
        </w:rPr>
      </w:pPr>
      <w:r w:rsidRPr="00D02A55">
        <w:rPr>
          <w:strike/>
          <w:sz w:val="18"/>
          <w:szCs w:val="18"/>
        </w:rPr>
        <w:t xml:space="preserve">(1) SUT ve eki listelerde fiyatı yer alan tıbbi malzemeler, belirlenen fiyatları aşmamak üzere fatura tutarı üzerinden ödenir. </w:t>
      </w:r>
    </w:p>
    <w:p w:rsidR="00521356" w:rsidRDefault="00521356" w:rsidP="00521356">
      <w:pPr>
        <w:ind w:firstLine="709"/>
        <w:jc w:val="both"/>
        <w:outlineLvl w:val="4"/>
        <w:rPr>
          <w:strike/>
          <w:sz w:val="18"/>
          <w:szCs w:val="18"/>
        </w:rPr>
      </w:pPr>
      <w:r w:rsidRPr="00D02A55">
        <w:rPr>
          <w:strike/>
          <w:sz w:val="18"/>
          <w:szCs w:val="18"/>
        </w:rPr>
        <w:t>(2) SUT ve eki listelerde tanımlanmayan branş/branşlara ait tıbbi malzemelerin veya SUT ve eki listelerde kodu olup da fiyatı olmayan tıbbi malzemelerin bedelleri, “İhale/Doğrudan Temin Sonuç Bilgileri Ekranı”nda malzemeye ait son bir yıl içerisinde en az 3 farklı hastaneye ait fiyat bilgisi olmaması durumunda Kurumca karşılanmaz. 3 fiyat bilgisinin olduğu tespit edilen tıbbi malzemelerin bedelleri, Kurum taşra teşkilatı inceleme birimlerince ilgili tıbbi malzeme ile benzer nitelikte, aynı işlevsel özellikte olduğu ve aynı tıbbi sonucu verdiği kabul edilen tıbbi malzemelerin işlem tarihinden geriye doğru son bir yıl içerisindeki en düşük 5 fiyatın ortalaması alınarak (5 fiyatın altında olması halinde var olan en az 3 fiyatın ortalaması alınır), KDV dahil fiyatı, fatura tutarını geçmemek üzere ödenir.</w:t>
      </w:r>
    </w:p>
    <w:p w:rsidR="002C5A18" w:rsidRPr="002C5A18" w:rsidRDefault="002C5A18" w:rsidP="002C5A18">
      <w:pPr>
        <w:keepNext/>
        <w:keepLines/>
        <w:ind w:firstLine="708"/>
        <w:jc w:val="both"/>
        <w:outlineLvl w:val="2"/>
        <w:rPr>
          <w:color w:val="FF0000"/>
          <w:sz w:val="18"/>
          <w:szCs w:val="18"/>
        </w:rPr>
      </w:pPr>
      <w:r w:rsidRPr="002C5A18">
        <w:rPr>
          <w:b/>
          <w:color w:val="FF0000"/>
          <w:sz w:val="18"/>
          <w:szCs w:val="18"/>
        </w:rPr>
        <w:t>3.2.1.A- Kamu İhale Kanununa tabi olan resmi sağlık kurum ve kuruluşlarında;</w:t>
      </w:r>
    </w:p>
    <w:p w:rsidR="00DB773D" w:rsidRDefault="002C5A18" w:rsidP="000F01EF">
      <w:pPr>
        <w:ind w:firstLine="708"/>
        <w:jc w:val="both"/>
        <w:rPr>
          <w:color w:val="FF0000"/>
          <w:sz w:val="18"/>
          <w:szCs w:val="18"/>
        </w:rPr>
      </w:pPr>
      <w:r w:rsidRPr="002C5A18">
        <w:rPr>
          <w:color w:val="FF0000"/>
          <w:sz w:val="18"/>
          <w:szCs w:val="18"/>
        </w:rPr>
        <w:t>(1)</w:t>
      </w:r>
      <w:r w:rsidR="000F01EF" w:rsidRPr="000F01EF">
        <w:rPr>
          <w:b/>
          <w:color w:val="00B050"/>
          <w:sz w:val="18"/>
          <w:szCs w:val="18"/>
        </w:rPr>
        <w:t xml:space="preserve"> </w:t>
      </w:r>
      <w:r w:rsidR="000F01EF" w:rsidRPr="00FE62DA">
        <w:rPr>
          <w:b/>
          <w:sz w:val="18"/>
          <w:szCs w:val="18"/>
        </w:rPr>
        <w:t>(Değişik:RG-</w:t>
      </w:r>
      <w:r w:rsidR="00FE62DA" w:rsidRPr="00FE62DA">
        <w:rPr>
          <w:b/>
          <w:sz w:val="18"/>
          <w:szCs w:val="18"/>
        </w:rPr>
        <w:t>01</w:t>
      </w:r>
      <w:r w:rsidR="000F01EF" w:rsidRPr="00FE62DA">
        <w:rPr>
          <w:b/>
          <w:sz w:val="18"/>
          <w:szCs w:val="18"/>
        </w:rPr>
        <w:t>/</w:t>
      </w:r>
      <w:r w:rsidR="00FE62DA" w:rsidRPr="00FE62DA">
        <w:rPr>
          <w:b/>
          <w:sz w:val="18"/>
          <w:szCs w:val="18"/>
        </w:rPr>
        <w:t>1</w:t>
      </w:r>
      <w:r w:rsidR="000F01EF" w:rsidRPr="00FE62DA">
        <w:rPr>
          <w:b/>
          <w:sz w:val="18"/>
          <w:szCs w:val="18"/>
        </w:rPr>
        <w:t>0/201</w:t>
      </w:r>
      <w:r w:rsidR="00FE62DA" w:rsidRPr="00FE62DA">
        <w:rPr>
          <w:b/>
          <w:sz w:val="18"/>
          <w:szCs w:val="18"/>
        </w:rPr>
        <w:t>4</w:t>
      </w:r>
      <w:r w:rsidR="000F01EF" w:rsidRPr="00FE62DA">
        <w:rPr>
          <w:b/>
          <w:sz w:val="18"/>
          <w:szCs w:val="18"/>
        </w:rPr>
        <w:t>-2</w:t>
      </w:r>
      <w:r w:rsidR="00FE62DA" w:rsidRPr="00FE62DA">
        <w:rPr>
          <w:b/>
          <w:sz w:val="18"/>
          <w:szCs w:val="18"/>
        </w:rPr>
        <w:t>9136</w:t>
      </w:r>
      <w:r w:rsidR="000F01EF" w:rsidRPr="00FE62DA">
        <w:rPr>
          <w:b/>
          <w:sz w:val="18"/>
          <w:szCs w:val="18"/>
        </w:rPr>
        <w:t>/ 9-a md. Yürürlük: 01/10/2014)</w:t>
      </w:r>
      <w:r w:rsidRPr="00FE62DA">
        <w:rPr>
          <w:color w:val="FF0000"/>
          <w:sz w:val="18"/>
          <w:szCs w:val="18"/>
        </w:rPr>
        <w:t xml:space="preserve"> </w:t>
      </w:r>
      <w:r w:rsidRPr="000F01EF">
        <w:rPr>
          <w:strike/>
          <w:color w:val="FF0000"/>
          <w:sz w:val="18"/>
          <w:szCs w:val="18"/>
        </w:rPr>
        <w:t>SUT ve eki</w:t>
      </w:r>
      <w:r w:rsidRPr="002C5A18">
        <w:rPr>
          <w:color w:val="FF0000"/>
          <w:sz w:val="18"/>
          <w:szCs w:val="18"/>
        </w:rPr>
        <w:t xml:space="preserve"> </w:t>
      </w:r>
      <w:r w:rsidR="000F01EF" w:rsidRPr="000F01EF">
        <w:rPr>
          <w:sz w:val="18"/>
          <w:szCs w:val="18"/>
        </w:rPr>
        <w:t>SUT eki</w:t>
      </w:r>
      <w:r w:rsidR="000F01EF" w:rsidRPr="002C5A18">
        <w:rPr>
          <w:color w:val="FF0000"/>
          <w:sz w:val="18"/>
          <w:szCs w:val="18"/>
        </w:rPr>
        <w:t xml:space="preserve"> </w:t>
      </w:r>
      <w:r w:rsidRPr="002C5A18">
        <w:rPr>
          <w:color w:val="FF0000"/>
          <w:sz w:val="18"/>
          <w:szCs w:val="18"/>
        </w:rPr>
        <w:t xml:space="preserve">listelerde yer alan tıbbi malzemelerin temin edilmesi halinde, bu listelerdeki birim fiyatlar, sağlık hizmeti sunucuları tarafından hangi fiyatlara temin edildiğine bakılmaksızın geri ödemede esas alınacak olan fiyatlardır. </w:t>
      </w:r>
      <w:r w:rsidR="00DB773D" w:rsidRPr="00DB773D">
        <w:rPr>
          <w:color w:val="FF0000"/>
          <w:sz w:val="18"/>
          <w:szCs w:val="18"/>
        </w:rPr>
        <w:t>Bu fiyatlara</w:t>
      </w:r>
      <w:r w:rsidR="004E4EEF">
        <w:rPr>
          <w:color w:val="FF0000"/>
          <w:sz w:val="18"/>
          <w:szCs w:val="18"/>
        </w:rPr>
        <w:t xml:space="preserve"> </w:t>
      </w:r>
      <w:r w:rsidR="004E4EEF" w:rsidRPr="0095389B">
        <w:rPr>
          <w:b/>
          <w:bCs/>
          <w:color w:val="000000" w:themeColor="text1"/>
          <w:sz w:val="18"/>
          <w:szCs w:val="18"/>
        </w:rPr>
        <w:t>(EK: RG-30/08/2014-29104</w:t>
      </w:r>
      <w:r w:rsidR="004E4EEF" w:rsidRPr="0000580C">
        <w:rPr>
          <w:b/>
          <w:bCs/>
          <w:color w:val="000000" w:themeColor="text1"/>
          <w:sz w:val="18"/>
          <w:szCs w:val="18"/>
        </w:rPr>
        <w:t xml:space="preserve">/ </w:t>
      </w:r>
      <w:r w:rsidR="00737250" w:rsidRPr="0000580C">
        <w:rPr>
          <w:b/>
          <w:color w:val="000000" w:themeColor="text1"/>
          <w:sz w:val="18"/>
          <w:szCs w:val="18"/>
        </w:rPr>
        <w:t>7</w:t>
      </w:r>
      <w:r w:rsidR="004E4EEF" w:rsidRPr="0000580C">
        <w:rPr>
          <w:b/>
          <w:color w:val="000000" w:themeColor="text1"/>
          <w:sz w:val="18"/>
          <w:szCs w:val="18"/>
        </w:rPr>
        <w:t>-a</w:t>
      </w:r>
      <w:r w:rsidR="00737250" w:rsidRPr="0000580C">
        <w:rPr>
          <w:b/>
          <w:color w:val="000000" w:themeColor="text1"/>
          <w:sz w:val="18"/>
          <w:szCs w:val="18"/>
        </w:rPr>
        <w:t xml:space="preserve"> md. Yürürlük: 01/08/2014) </w:t>
      </w:r>
      <w:r w:rsidR="00501F02" w:rsidRPr="004E4EEF">
        <w:rPr>
          <w:color w:val="000000" w:themeColor="text1"/>
          <w:sz w:val="18"/>
          <w:szCs w:val="18"/>
          <w:lang w:eastAsia="en-US"/>
        </w:rPr>
        <w:t xml:space="preserve"> </w:t>
      </w:r>
      <w:r w:rsidR="00501F02" w:rsidRPr="00737250">
        <w:rPr>
          <w:sz w:val="18"/>
          <w:szCs w:val="18"/>
          <w:lang w:eastAsia="en-US"/>
        </w:rPr>
        <w:t>Kurum bilgi işlem sistemi tarafından</w:t>
      </w:r>
      <w:r w:rsidR="00DB773D" w:rsidRPr="00737250">
        <w:rPr>
          <w:sz w:val="18"/>
          <w:szCs w:val="18"/>
        </w:rPr>
        <w:t xml:space="preserve"> </w:t>
      </w:r>
      <w:r w:rsidR="00DB773D" w:rsidRPr="00DB773D">
        <w:rPr>
          <w:color w:val="FF0000"/>
          <w:sz w:val="18"/>
          <w:szCs w:val="18"/>
        </w:rPr>
        <w:t>%12 işletme gideri ilave edilir.</w:t>
      </w:r>
    </w:p>
    <w:p w:rsidR="002C5A18" w:rsidRPr="009C6DF9" w:rsidRDefault="002C5A18" w:rsidP="002C5A18">
      <w:pPr>
        <w:keepNext/>
        <w:keepLines/>
        <w:ind w:firstLine="708"/>
        <w:jc w:val="both"/>
        <w:outlineLvl w:val="2"/>
        <w:rPr>
          <w:sz w:val="18"/>
          <w:szCs w:val="18"/>
        </w:rPr>
      </w:pPr>
      <w:r w:rsidRPr="002C5A18">
        <w:rPr>
          <w:color w:val="FF0000"/>
          <w:sz w:val="18"/>
          <w:szCs w:val="18"/>
        </w:rPr>
        <w:t>(2)</w:t>
      </w:r>
      <w:r w:rsidR="00C10EF2">
        <w:rPr>
          <w:color w:val="FF0000"/>
          <w:sz w:val="18"/>
          <w:szCs w:val="18"/>
        </w:rPr>
        <w:t xml:space="preserve"> </w:t>
      </w:r>
      <w:r w:rsidR="00F97968" w:rsidRPr="00C10EF2">
        <w:rPr>
          <w:b/>
          <w:strike/>
          <w:sz w:val="18"/>
          <w:szCs w:val="18"/>
        </w:rPr>
        <w:t xml:space="preserve">(Değişik: </w:t>
      </w:r>
      <w:r w:rsidR="008030E6" w:rsidRPr="00C10EF2">
        <w:rPr>
          <w:rFonts w:eastAsiaTheme="minorEastAsia"/>
          <w:b/>
          <w:strike/>
          <w:sz w:val="18"/>
          <w:szCs w:val="18"/>
        </w:rPr>
        <w:t>RG-18/03/2014-28945/</w:t>
      </w:r>
      <w:r w:rsidR="00F97968" w:rsidRPr="00C10EF2">
        <w:rPr>
          <w:b/>
          <w:strike/>
          <w:sz w:val="18"/>
          <w:szCs w:val="18"/>
        </w:rPr>
        <w:t xml:space="preserve">11 md. Yürürlük: </w:t>
      </w:r>
      <w:r w:rsidR="008030E6" w:rsidRPr="00C10EF2">
        <w:rPr>
          <w:b/>
          <w:strike/>
          <w:sz w:val="18"/>
          <w:szCs w:val="18"/>
        </w:rPr>
        <w:t>01/04</w:t>
      </w:r>
      <w:r w:rsidR="00F97968" w:rsidRPr="00C10EF2">
        <w:rPr>
          <w:b/>
          <w:strike/>
          <w:sz w:val="18"/>
          <w:szCs w:val="18"/>
        </w:rPr>
        <w:t>/2014)</w:t>
      </w:r>
      <w:r w:rsidR="00F97968" w:rsidRPr="00DB0ABB">
        <w:rPr>
          <w:sz w:val="18"/>
          <w:szCs w:val="18"/>
        </w:rPr>
        <w:t xml:space="preserve"> </w:t>
      </w:r>
      <w:r w:rsidRPr="00F97968">
        <w:rPr>
          <w:strike/>
          <w:color w:val="FF0000"/>
          <w:sz w:val="18"/>
          <w:szCs w:val="18"/>
        </w:rPr>
        <w:t>SUT eki listelerde tanımlanmayan branş/branşlara ait tıbbi malzemeler veya SUT eki listelerde kodu olup da fiyatı olmayan tıbbi malzemeler, KDV dâhil alış fiyatı üzerine; %15 işletme gideri ilave edildikten sonra bulunan tutar üzerinden hazine kesintisi, Sosyal Hizmetler ve Çocuk Esirgeme Kurumu kesintisi ilave edilerek fatura edilir ve bedelleri Kurumca karşılanır</w:t>
      </w:r>
      <w:r w:rsidR="00660F8B">
        <w:rPr>
          <w:strike/>
          <w:color w:val="FF0000"/>
          <w:sz w:val="18"/>
          <w:szCs w:val="18"/>
        </w:rPr>
        <w:t>.</w:t>
      </w:r>
      <w:r w:rsidR="00660F8B" w:rsidRPr="00F97968">
        <w:rPr>
          <w:strike/>
          <w:color w:val="FF0000"/>
          <w:sz w:val="18"/>
          <w:szCs w:val="18"/>
        </w:rPr>
        <w:t>.</w:t>
      </w:r>
      <w:r w:rsidR="00660F8B" w:rsidRPr="00501F02">
        <w:rPr>
          <w:b/>
          <w:sz w:val="18"/>
          <w:szCs w:val="18"/>
        </w:rPr>
        <w:t xml:space="preserve"> </w:t>
      </w:r>
      <w:r w:rsidR="00F97968" w:rsidRPr="000D7C9B">
        <w:rPr>
          <w:strike/>
          <w:sz w:val="18"/>
          <w:szCs w:val="18"/>
        </w:rPr>
        <w:t>SUT eki listelerde tanımlanmayan branş/branşlara ait tıbbi malzemeler veya SUT eki listelerde kodu olup da fiyatı olmayan tıbbi malzemeler, alış fiyatı üzerine; % 15 işletme gideri, hazine kesintisi, Sosyal Hizmetler ve Çocuk Esirgeme Kurumu kesintisi</w:t>
      </w:r>
      <w:r w:rsidR="000D7C9B">
        <w:rPr>
          <w:strike/>
          <w:sz w:val="18"/>
          <w:szCs w:val="18"/>
        </w:rPr>
        <w:t xml:space="preserve"> </w:t>
      </w:r>
      <w:r w:rsidR="00DB773D" w:rsidRPr="00C10EF2">
        <w:rPr>
          <w:b/>
          <w:strike/>
          <w:color w:val="FF0000"/>
          <w:sz w:val="18"/>
          <w:szCs w:val="18"/>
        </w:rPr>
        <w:t xml:space="preserve">(Mülga:RG- </w:t>
      </w:r>
      <w:r w:rsidR="00295AE1" w:rsidRPr="00C10EF2">
        <w:rPr>
          <w:b/>
          <w:strike/>
          <w:color w:val="FF0000"/>
          <w:sz w:val="18"/>
          <w:szCs w:val="18"/>
        </w:rPr>
        <w:t>25/07/2014-29071</w:t>
      </w:r>
      <w:r w:rsidR="00DB773D" w:rsidRPr="00C10EF2">
        <w:rPr>
          <w:b/>
          <w:strike/>
          <w:color w:val="FF0000"/>
          <w:sz w:val="18"/>
          <w:szCs w:val="18"/>
        </w:rPr>
        <w:t xml:space="preserve"> / 17 md. Yürürlük: 01/08/2014)</w:t>
      </w:r>
      <w:r w:rsidR="00DB773D" w:rsidRPr="00C10EF2">
        <w:rPr>
          <w:strike/>
          <w:color w:val="FF0000"/>
          <w:sz w:val="18"/>
          <w:szCs w:val="18"/>
        </w:rPr>
        <w:t xml:space="preserve"> </w:t>
      </w:r>
      <w:r w:rsidR="00F97968" w:rsidRPr="00AA3157">
        <w:rPr>
          <w:color w:val="FF0000"/>
          <w:sz w:val="18"/>
          <w:szCs w:val="18"/>
        </w:rPr>
        <w:t xml:space="preserve"> </w:t>
      </w:r>
      <w:r w:rsidR="00F97968" w:rsidRPr="00DB773D">
        <w:rPr>
          <w:strike/>
          <w:color w:val="FF0000"/>
          <w:sz w:val="18"/>
          <w:szCs w:val="18"/>
        </w:rPr>
        <w:t>ve KDV tutarı kadar bedel</w:t>
      </w:r>
      <w:r w:rsidR="00F97968" w:rsidRPr="00DB773D">
        <w:rPr>
          <w:color w:val="FF0000"/>
          <w:sz w:val="18"/>
          <w:szCs w:val="18"/>
        </w:rPr>
        <w:t xml:space="preserve"> </w:t>
      </w:r>
      <w:r w:rsidR="00DB773D">
        <w:rPr>
          <w:color w:val="FF0000"/>
          <w:sz w:val="18"/>
          <w:szCs w:val="18"/>
        </w:rPr>
        <w:t xml:space="preserve"> </w:t>
      </w:r>
      <w:r w:rsidR="00F97968" w:rsidRPr="000D7C9B">
        <w:rPr>
          <w:strike/>
          <w:sz w:val="18"/>
          <w:szCs w:val="18"/>
        </w:rPr>
        <w:t>ilave edilerek fatura edilir ve bedelleri Kurumca karşılanır</w:t>
      </w:r>
      <w:r w:rsidR="00F97968" w:rsidRPr="00DB0ABB">
        <w:rPr>
          <w:sz w:val="18"/>
          <w:szCs w:val="18"/>
        </w:rPr>
        <w:t>.</w:t>
      </w:r>
      <w:r w:rsidR="00660F8B" w:rsidRPr="00660F8B">
        <w:rPr>
          <w:color w:val="FF0000"/>
          <w:sz w:val="18"/>
          <w:szCs w:val="18"/>
          <w:lang w:eastAsia="en-US"/>
        </w:rPr>
        <w:t xml:space="preserve"> </w:t>
      </w:r>
      <w:r w:rsidR="004E4EEF" w:rsidRPr="0000580C">
        <w:rPr>
          <w:b/>
          <w:color w:val="000000" w:themeColor="text1"/>
          <w:sz w:val="18"/>
          <w:szCs w:val="18"/>
        </w:rPr>
        <w:t xml:space="preserve">(Değişik </w:t>
      </w:r>
      <w:r w:rsidR="004E4EEF" w:rsidRPr="0095389B">
        <w:rPr>
          <w:b/>
          <w:bCs/>
          <w:color w:val="000000" w:themeColor="text1"/>
          <w:sz w:val="18"/>
          <w:szCs w:val="18"/>
        </w:rPr>
        <w:t>: RG-30/08/2014-29104</w:t>
      </w:r>
      <w:r w:rsidR="004E4EEF" w:rsidRPr="0000580C">
        <w:rPr>
          <w:rFonts w:eastAsiaTheme="minorEastAsia"/>
          <w:b/>
          <w:color w:val="000000" w:themeColor="text1"/>
          <w:sz w:val="18"/>
          <w:szCs w:val="18"/>
        </w:rPr>
        <w:t xml:space="preserve"> / 7-</w:t>
      </w:r>
      <w:r w:rsidR="00326A69">
        <w:rPr>
          <w:rFonts w:eastAsiaTheme="minorEastAsia"/>
          <w:b/>
          <w:color w:val="000000" w:themeColor="text1"/>
          <w:sz w:val="18"/>
          <w:szCs w:val="18"/>
        </w:rPr>
        <w:t>a</w:t>
      </w:r>
      <w:r w:rsidR="004E4EEF" w:rsidRPr="0000580C">
        <w:rPr>
          <w:rFonts w:eastAsiaTheme="minorEastAsia"/>
          <w:b/>
          <w:color w:val="000000" w:themeColor="text1"/>
          <w:sz w:val="18"/>
          <w:szCs w:val="18"/>
        </w:rPr>
        <w:t xml:space="preserve"> </w:t>
      </w:r>
      <w:r w:rsidR="004E4EEF" w:rsidRPr="0000580C">
        <w:rPr>
          <w:b/>
          <w:color w:val="000000" w:themeColor="text1"/>
          <w:sz w:val="18"/>
          <w:szCs w:val="18"/>
        </w:rPr>
        <w:t>md. Yürürlük: 01/08/2014</w:t>
      </w:r>
      <w:r w:rsidR="004E4EEF" w:rsidRPr="0000580C">
        <w:rPr>
          <w:color w:val="000000" w:themeColor="text1"/>
          <w:sz w:val="18"/>
          <w:szCs w:val="18"/>
        </w:rPr>
        <w:t xml:space="preserve">) </w:t>
      </w:r>
      <w:r w:rsidR="00660F8B" w:rsidRPr="00A7626C">
        <w:rPr>
          <w:strike/>
          <w:color w:val="FF0000"/>
          <w:sz w:val="18"/>
          <w:szCs w:val="18"/>
          <w:lang w:eastAsia="en-US"/>
        </w:rPr>
        <w:t>SUT eki listelerde tanımlanmayan branş/branşlara ait tıbbi malzemeler veya SUT eki listelerde kodu olup da fiyatı olmayan tıbbi malzemeler alış fiyatı ile fatura edilir, alış fiyatının üzerine Kurum bilgi işlem sistemi tarafından % 15 işletme gideri, % 1 Hazine kesintisi, % 1 Sosyal Hizmetler ve Çocuk Esirgeme Kurumu kesintisi ilave edilerek bedelleri Kurumca karşılanır</w:t>
      </w:r>
      <w:r w:rsidR="00660F8B" w:rsidRPr="004B3621">
        <w:rPr>
          <w:color w:val="FF0000"/>
          <w:sz w:val="18"/>
          <w:szCs w:val="18"/>
          <w:lang w:eastAsia="en-US"/>
        </w:rPr>
        <w:t>.</w:t>
      </w:r>
      <w:r w:rsidR="00A7626C" w:rsidRPr="004B3621">
        <w:rPr>
          <w:b/>
          <w:color w:val="00B050"/>
          <w:sz w:val="18"/>
          <w:szCs w:val="18"/>
        </w:rPr>
        <w:t xml:space="preserve"> </w:t>
      </w:r>
      <w:r w:rsidR="00A7626C" w:rsidRPr="004B3621">
        <w:rPr>
          <w:b/>
          <w:strike/>
          <w:sz w:val="18"/>
          <w:szCs w:val="18"/>
        </w:rPr>
        <w:t>(Değişik:RG-0</w:t>
      </w:r>
      <w:r w:rsidR="00FE62DA" w:rsidRPr="004B3621">
        <w:rPr>
          <w:b/>
          <w:strike/>
          <w:sz w:val="18"/>
          <w:szCs w:val="18"/>
        </w:rPr>
        <w:t>1</w:t>
      </w:r>
      <w:r w:rsidR="00A7626C" w:rsidRPr="004B3621">
        <w:rPr>
          <w:b/>
          <w:strike/>
          <w:sz w:val="18"/>
          <w:szCs w:val="18"/>
        </w:rPr>
        <w:t>/</w:t>
      </w:r>
      <w:r w:rsidR="00FE62DA" w:rsidRPr="004B3621">
        <w:rPr>
          <w:b/>
          <w:strike/>
          <w:sz w:val="18"/>
          <w:szCs w:val="18"/>
        </w:rPr>
        <w:t>1</w:t>
      </w:r>
      <w:r w:rsidR="00A7626C" w:rsidRPr="004B3621">
        <w:rPr>
          <w:b/>
          <w:strike/>
          <w:sz w:val="18"/>
          <w:szCs w:val="18"/>
        </w:rPr>
        <w:t>0/201</w:t>
      </w:r>
      <w:r w:rsidR="00FE62DA" w:rsidRPr="004B3621">
        <w:rPr>
          <w:b/>
          <w:strike/>
          <w:sz w:val="18"/>
          <w:szCs w:val="18"/>
        </w:rPr>
        <w:t>4</w:t>
      </w:r>
      <w:r w:rsidR="00A7626C" w:rsidRPr="004B3621">
        <w:rPr>
          <w:b/>
          <w:strike/>
          <w:sz w:val="18"/>
          <w:szCs w:val="18"/>
        </w:rPr>
        <w:t>-2</w:t>
      </w:r>
      <w:r w:rsidR="00FE62DA" w:rsidRPr="004B3621">
        <w:rPr>
          <w:b/>
          <w:strike/>
          <w:sz w:val="18"/>
          <w:szCs w:val="18"/>
        </w:rPr>
        <w:t>9136</w:t>
      </w:r>
      <w:r w:rsidR="00A7626C" w:rsidRPr="004B3621">
        <w:rPr>
          <w:b/>
          <w:strike/>
          <w:sz w:val="18"/>
          <w:szCs w:val="18"/>
        </w:rPr>
        <w:t>/ 9-a md. Yürürlük: 01/10/2014)</w:t>
      </w:r>
      <w:r w:rsidR="00A7626C" w:rsidRPr="004B3621">
        <w:rPr>
          <w:b/>
          <w:strike/>
          <w:color w:val="00B050"/>
          <w:sz w:val="18"/>
          <w:szCs w:val="18"/>
        </w:rPr>
        <w:t xml:space="preserve"> </w:t>
      </w:r>
      <w:r w:rsidR="00A7626C" w:rsidRPr="004B3621">
        <w:rPr>
          <w:bCs/>
          <w:strike/>
          <w:sz w:val="18"/>
          <w:szCs w:val="18"/>
          <w:lang w:eastAsia="en-US"/>
        </w:rPr>
        <w:t>SUT eki listelerde yer almayan tıbbi malzemelerin fatura edilmesi halinde bedelleri Kurumca karşılanmaz.</w:t>
      </w:r>
      <w:r w:rsidR="002418C0" w:rsidRPr="004B3621">
        <w:rPr>
          <w:b/>
          <w:strike/>
          <w:color w:val="FF0000"/>
          <w:sz w:val="18"/>
          <w:szCs w:val="18"/>
        </w:rPr>
        <w:t xml:space="preserve"> (Ek:RG-2</w:t>
      </w:r>
      <w:r w:rsidR="001C1DE6" w:rsidRPr="004B3621">
        <w:rPr>
          <w:b/>
          <w:strike/>
          <w:color w:val="FF0000"/>
          <w:sz w:val="18"/>
          <w:szCs w:val="18"/>
        </w:rPr>
        <w:t>2</w:t>
      </w:r>
      <w:r w:rsidR="002418C0" w:rsidRPr="004B3621">
        <w:rPr>
          <w:b/>
          <w:strike/>
          <w:color w:val="FF0000"/>
          <w:sz w:val="18"/>
          <w:szCs w:val="18"/>
        </w:rPr>
        <w:t>/10/2014-</w:t>
      </w:r>
      <w:r w:rsidR="001C1DE6" w:rsidRPr="004B3621">
        <w:rPr>
          <w:b/>
          <w:strike/>
          <w:color w:val="FF0000"/>
          <w:sz w:val="18"/>
          <w:szCs w:val="18"/>
        </w:rPr>
        <w:t>29153</w:t>
      </w:r>
      <w:r w:rsidR="002418C0" w:rsidRPr="004B3621">
        <w:rPr>
          <w:b/>
          <w:strike/>
          <w:color w:val="FF0000"/>
          <w:sz w:val="18"/>
          <w:szCs w:val="18"/>
        </w:rPr>
        <w:t>/2 md. Yürürlük: 01/10/2014)</w:t>
      </w:r>
      <w:r w:rsidR="002418C0" w:rsidRPr="004B3621">
        <w:rPr>
          <w:bCs/>
          <w:strike/>
          <w:sz w:val="18"/>
          <w:szCs w:val="18"/>
        </w:rPr>
        <w:t xml:space="preserve"> </w:t>
      </w:r>
      <w:r w:rsidR="002418C0" w:rsidRPr="004B3621">
        <w:rPr>
          <w:bCs/>
          <w:strike/>
          <w:color w:val="FF0000"/>
          <w:sz w:val="18"/>
          <w:szCs w:val="18"/>
        </w:rPr>
        <w:t xml:space="preserve">Ancak </w:t>
      </w:r>
      <w:r w:rsidR="002418C0" w:rsidRPr="004B3621">
        <w:rPr>
          <w:rFonts w:eastAsia="ヒラギノ明朝 Pro W3"/>
          <w:strike/>
          <w:color w:val="FF0000"/>
          <w:sz w:val="18"/>
          <w:szCs w:val="18"/>
        </w:rPr>
        <w:t xml:space="preserve">alım tarihi ve/veya </w:t>
      </w:r>
      <w:r w:rsidR="002418C0" w:rsidRPr="004B3621">
        <w:rPr>
          <w:strike/>
          <w:color w:val="FF0000"/>
          <w:sz w:val="18"/>
          <w:szCs w:val="18"/>
        </w:rPr>
        <w:t>4734 sayılı Kamu İhale Kanunu kapsamında kesinleşen ihale karar</w:t>
      </w:r>
      <w:r w:rsidR="002418C0" w:rsidRPr="004B3621">
        <w:rPr>
          <w:rFonts w:eastAsia="ヒラギノ明朝 Pro W3"/>
          <w:strike/>
          <w:color w:val="FF0000"/>
          <w:sz w:val="18"/>
          <w:szCs w:val="18"/>
        </w:rPr>
        <w:t xml:space="preserve"> tarihi 1/10/2014 tarihinden önce olmak kaydıyla “Birden Fazla Branşta Kullanılan Tıbbi Malzemeler (EK-3/A)” kapsamında değerlendirilecek ürünler için 1/4/2015 tarihine kadar bu şart aranmaz.</w:t>
      </w:r>
      <w:r w:rsidR="004B3621" w:rsidRPr="004B3621">
        <w:t xml:space="preserve"> </w:t>
      </w:r>
      <w:r w:rsidR="004B3621" w:rsidRPr="004B3621">
        <w:rPr>
          <w:rFonts w:eastAsia="ヒラギノ明朝 Pro W3"/>
          <w:b/>
          <w:sz w:val="18"/>
          <w:szCs w:val="18"/>
        </w:rPr>
        <w:t>(</w:t>
      </w:r>
      <w:r w:rsidR="004B3621">
        <w:rPr>
          <w:rFonts w:eastAsia="ヒラギノ明朝 Pro W3"/>
          <w:b/>
          <w:sz w:val="18"/>
          <w:szCs w:val="18"/>
        </w:rPr>
        <w:t>Değişik</w:t>
      </w:r>
      <w:r w:rsidR="004B3621" w:rsidRPr="004B3621">
        <w:rPr>
          <w:rFonts w:eastAsia="ヒラギノ明朝 Pro W3"/>
          <w:b/>
          <w:sz w:val="18"/>
          <w:szCs w:val="18"/>
        </w:rPr>
        <w:t>:</w:t>
      </w:r>
      <w:r w:rsidR="001B44FE">
        <w:rPr>
          <w:rFonts w:eastAsia="ヒラギノ明朝 Pro W3"/>
          <w:b/>
          <w:sz w:val="18"/>
          <w:szCs w:val="18"/>
        </w:rPr>
        <w:t xml:space="preserve"> </w:t>
      </w:r>
      <w:r w:rsidR="004B3621" w:rsidRPr="004B3621">
        <w:rPr>
          <w:rFonts w:eastAsia="ヒラギノ明朝 Pro W3"/>
          <w:b/>
          <w:sz w:val="18"/>
          <w:szCs w:val="18"/>
        </w:rPr>
        <w:t>RG-</w:t>
      </w:r>
      <w:r w:rsidR="00EC52D0">
        <w:rPr>
          <w:b/>
          <w:bCs/>
          <w:sz w:val="18"/>
          <w:szCs w:val="18"/>
        </w:rPr>
        <w:t>24/12/2014-29215</w:t>
      </w:r>
      <w:r w:rsidR="00EC52D0" w:rsidRPr="004C62D9">
        <w:rPr>
          <w:b/>
          <w:bCs/>
          <w:sz w:val="18"/>
          <w:szCs w:val="18"/>
        </w:rPr>
        <w:t xml:space="preserve"> </w:t>
      </w:r>
      <w:r w:rsidR="004B3621" w:rsidRPr="004B3621">
        <w:rPr>
          <w:rFonts w:eastAsia="ヒラギノ明朝 Pro W3"/>
          <w:b/>
          <w:sz w:val="18"/>
          <w:szCs w:val="18"/>
        </w:rPr>
        <w:t xml:space="preserve"> / </w:t>
      </w:r>
      <w:r w:rsidR="004B3621">
        <w:rPr>
          <w:rFonts w:eastAsia="ヒラギノ明朝 Pro W3"/>
          <w:b/>
          <w:sz w:val="18"/>
          <w:szCs w:val="18"/>
        </w:rPr>
        <w:t>10</w:t>
      </w:r>
      <w:r w:rsidR="004B3621" w:rsidRPr="004B3621">
        <w:rPr>
          <w:rFonts w:eastAsia="ヒラギノ明朝 Pro W3"/>
          <w:b/>
          <w:sz w:val="18"/>
          <w:szCs w:val="18"/>
        </w:rPr>
        <w:t xml:space="preserve"> md. Yürürlük:01/10/2014)</w:t>
      </w:r>
      <w:r w:rsidR="004B3621" w:rsidRPr="004B3621">
        <w:t xml:space="preserve"> </w:t>
      </w:r>
      <w:r w:rsidR="004B3621" w:rsidRPr="009C6DF9">
        <w:rPr>
          <w:rFonts w:eastAsia="ヒラギノ明朝 Pro W3"/>
          <w:sz w:val="18"/>
          <w:szCs w:val="18"/>
        </w:rPr>
        <w:t xml:space="preserve">SUT eki listelerde yer almayan tıbbi malzemelerin fatura edilmesi halinde bedelleri Kurumca karşılanmaz. Ancak alım tarihi ve/veya 4734 sayılı Kamu İhale Kanunu kapsamında kesinleşen ihale karar tarihi 1/10/2014 tarihinden önce olmak kaydıyla “Birden Fazla Branşta Kullanılan Tıbbi Malzemeler (EK-3/A)” kapsamında değerlendirilecek ürünler için </w:t>
      </w:r>
      <w:r w:rsidR="003C421C" w:rsidRPr="004D4B47">
        <w:rPr>
          <w:b/>
          <w:color w:val="FF0000"/>
          <w:sz w:val="18"/>
          <w:szCs w:val="18"/>
        </w:rPr>
        <w:t xml:space="preserve">(Değişik: RG- </w:t>
      </w:r>
      <w:r w:rsidR="004D4B47" w:rsidRPr="004D4B47">
        <w:rPr>
          <w:b/>
          <w:color w:val="FF0000"/>
          <w:sz w:val="18"/>
          <w:szCs w:val="18"/>
        </w:rPr>
        <w:t>18</w:t>
      </w:r>
      <w:r w:rsidR="003C421C" w:rsidRPr="004D4B47">
        <w:rPr>
          <w:b/>
          <w:color w:val="FF0000"/>
          <w:sz w:val="18"/>
          <w:szCs w:val="18"/>
        </w:rPr>
        <w:t>/02/2015-</w:t>
      </w:r>
      <w:r w:rsidR="004D4B47" w:rsidRPr="004D4B47">
        <w:rPr>
          <w:b/>
          <w:color w:val="FF0000"/>
          <w:sz w:val="18"/>
          <w:szCs w:val="18"/>
        </w:rPr>
        <w:t xml:space="preserve">29271 </w:t>
      </w:r>
      <w:r w:rsidR="003C421C" w:rsidRPr="004D4B47">
        <w:rPr>
          <w:b/>
          <w:color w:val="FF0000"/>
          <w:sz w:val="18"/>
          <w:szCs w:val="18"/>
        </w:rPr>
        <w:t xml:space="preserve">/ </w:t>
      </w:r>
      <w:r w:rsidR="00784B04" w:rsidRPr="004D4B47">
        <w:rPr>
          <w:b/>
          <w:color w:val="FF0000"/>
          <w:sz w:val="18"/>
          <w:szCs w:val="18"/>
        </w:rPr>
        <w:t>7</w:t>
      </w:r>
      <w:r w:rsidR="003C421C" w:rsidRPr="004D4B47">
        <w:rPr>
          <w:b/>
          <w:color w:val="FF0000"/>
          <w:sz w:val="18"/>
          <w:szCs w:val="18"/>
        </w:rPr>
        <w:t xml:space="preserve"> md. Yürürlük: </w:t>
      </w:r>
      <w:r w:rsidR="004D4B47" w:rsidRPr="004D4B47">
        <w:rPr>
          <w:b/>
          <w:color w:val="FF0000"/>
          <w:sz w:val="18"/>
          <w:szCs w:val="18"/>
        </w:rPr>
        <w:t>18/02/2015</w:t>
      </w:r>
      <w:r w:rsidR="003C421C" w:rsidRPr="004D4B47">
        <w:rPr>
          <w:b/>
          <w:color w:val="FF0000"/>
          <w:sz w:val="18"/>
          <w:szCs w:val="18"/>
        </w:rPr>
        <w:t xml:space="preserve">) </w:t>
      </w:r>
      <w:r w:rsidR="004B3621" w:rsidRPr="003C421C">
        <w:rPr>
          <w:rFonts w:eastAsia="ヒラギノ明朝 Pro W3"/>
          <w:strike/>
          <w:sz w:val="18"/>
          <w:szCs w:val="18"/>
        </w:rPr>
        <w:t>1/4/2015</w:t>
      </w:r>
      <w:r w:rsidR="003C421C">
        <w:rPr>
          <w:rFonts w:eastAsia="ヒラギノ明朝 Pro W3"/>
          <w:sz w:val="18"/>
          <w:szCs w:val="18"/>
        </w:rPr>
        <w:t xml:space="preserve"> </w:t>
      </w:r>
      <w:r w:rsidR="003C421C" w:rsidRPr="003C421C">
        <w:rPr>
          <w:rFonts w:eastAsia="ヒラギノ明朝 Pro W3"/>
          <w:color w:val="FF0000"/>
          <w:sz w:val="18"/>
          <w:szCs w:val="18"/>
        </w:rPr>
        <w:t>1/7/2015</w:t>
      </w:r>
      <w:r w:rsidR="004B3621" w:rsidRPr="003C421C">
        <w:rPr>
          <w:rFonts w:eastAsia="ヒラギノ明朝 Pro W3"/>
          <w:color w:val="FF0000"/>
          <w:sz w:val="18"/>
          <w:szCs w:val="18"/>
        </w:rPr>
        <w:t xml:space="preserve"> </w:t>
      </w:r>
      <w:r w:rsidR="004B3621" w:rsidRPr="009C6DF9">
        <w:rPr>
          <w:rFonts w:eastAsia="ヒラギノ明朝 Pro W3"/>
          <w:sz w:val="18"/>
          <w:szCs w:val="18"/>
        </w:rPr>
        <w:t>tarihine kadar bu şart aranmaz. Bu kapsamda değerlendirilmekle birlikte SUT eki EK-3/A listesinde tanımlanmayan tıbbi malzemeler alış fiyatı ile fatura edilir, alış fiyatının üzerine Kurum bilgi işlem sistemi tarafından % 15 işletme gideri ile Hazine kesintisi, Sosyal Hizmetler ve Çocuk Esirgeme Kurumu kesintisi ilave edilerek bedelleri Kurumca karşılanır.</w:t>
      </w:r>
    </w:p>
    <w:p w:rsidR="00364C40" w:rsidRDefault="002C0BCD" w:rsidP="002C5A18">
      <w:pPr>
        <w:keepNext/>
        <w:keepLines/>
        <w:ind w:firstLine="708"/>
        <w:jc w:val="both"/>
        <w:outlineLvl w:val="2"/>
        <w:rPr>
          <w:b/>
          <w:color w:val="FF0000"/>
          <w:sz w:val="18"/>
          <w:szCs w:val="18"/>
        </w:rPr>
      </w:pPr>
      <w:r w:rsidRPr="002C0BCD">
        <w:rPr>
          <w:b/>
          <w:color w:val="FF0000"/>
          <w:sz w:val="18"/>
          <w:szCs w:val="18"/>
        </w:rPr>
        <w:t>(Ek:RG-</w:t>
      </w:r>
      <w:r w:rsidR="008770A1">
        <w:rPr>
          <w:b/>
          <w:color w:val="FF0000"/>
          <w:sz w:val="18"/>
          <w:szCs w:val="18"/>
        </w:rPr>
        <w:t>10</w:t>
      </w:r>
      <w:r w:rsidRPr="002C0BCD">
        <w:rPr>
          <w:b/>
          <w:color w:val="FF0000"/>
          <w:sz w:val="18"/>
          <w:szCs w:val="18"/>
        </w:rPr>
        <w:t>/04/2014-</w:t>
      </w:r>
      <w:r w:rsidR="008770A1" w:rsidRPr="007B6B67">
        <w:rPr>
          <w:rFonts w:eastAsiaTheme="minorEastAsia"/>
          <w:b/>
          <w:color w:val="FF0000"/>
          <w:sz w:val="18"/>
          <w:szCs w:val="18"/>
          <w:lang w:eastAsia="en-US"/>
        </w:rPr>
        <w:t>28968</w:t>
      </w:r>
      <w:r w:rsidRPr="002C0BCD">
        <w:rPr>
          <w:b/>
          <w:color w:val="FF0000"/>
          <w:sz w:val="18"/>
          <w:szCs w:val="18"/>
        </w:rPr>
        <w:t xml:space="preserve">/6 md. Yürürlük: </w:t>
      </w:r>
      <w:r w:rsidR="008770A1">
        <w:rPr>
          <w:b/>
          <w:color w:val="FF0000"/>
          <w:sz w:val="18"/>
          <w:szCs w:val="18"/>
        </w:rPr>
        <w:t>10</w:t>
      </w:r>
      <w:r w:rsidRPr="002C0BCD">
        <w:rPr>
          <w:b/>
          <w:color w:val="FF0000"/>
          <w:sz w:val="18"/>
          <w:szCs w:val="18"/>
        </w:rPr>
        <w:t>/04/2014)</w:t>
      </w:r>
    </w:p>
    <w:p w:rsidR="002C0BCD" w:rsidRPr="002C0BCD" w:rsidRDefault="002C0BCD" w:rsidP="002C0BCD">
      <w:pPr>
        <w:ind w:firstLine="708"/>
        <w:jc w:val="both"/>
        <w:rPr>
          <w:color w:val="FF0000"/>
          <w:sz w:val="18"/>
          <w:szCs w:val="18"/>
        </w:rPr>
      </w:pPr>
      <w:r w:rsidRPr="002C0BCD">
        <w:rPr>
          <w:color w:val="FF0000"/>
          <w:sz w:val="18"/>
          <w:szCs w:val="18"/>
        </w:rPr>
        <w:t>(3) Kurumca belirlenecek tıbbi malzemeler için, söz konusu tıbbi malzemelerin tedarikçileri ile sözleşme yapılması halinde, sözleşme tarihinden itibaren temin edilen tıbbi malzemelerin tedarikçilerine, 4734 sayılı Kamu İhale Kanununa göre alım yapan sağlık hizmeti sunucuları tarafından yapılan ihaleler sonucu oluşacak olan fiyatlar üzerinden ve genel sağlık sigortasından yararlandırılan kişilerin tedavisinde kullanılması şartıyla Kurum tarafından doğrudan ödeme yapılabilir. Kurum ihaleler sonucu oluşan fiyatlar üzerinden sözleşmeli tıbbi malzeme tedarikçilerinden iskonto talep edebilir ve ihaleyi yapan sağlık hizmeti sunucularına kurumca belirlenen tutarlar üzerinden işletme gideri ödeyebilir. Bu durumda ilgili tedarikçi firma ve sağlık hizmeti sunucusuna ödenen toplam tutar SUT’ta belirlenen fiyatları geçemez.</w:t>
      </w:r>
    </w:p>
    <w:p w:rsidR="002C5A18" w:rsidRPr="002C5A18" w:rsidRDefault="002C5A18" w:rsidP="00C64BFD">
      <w:pPr>
        <w:ind w:firstLine="708"/>
        <w:jc w:val="both"/>
        <w:rPr>
          <w:b/>
          <w:color w:val="FF0000"/>
          <w:sz w:val="18"/>
          <w:szCs w:val="18"/>
        </w:rPr>
      </w:pPr>
      <w:r w:rsidRPr="002C5A18">
        <w:rPr>
          <w:b/>
          <w:color w:val="FF0000"/>
          <w:sz w:val="18"/>
          <w:szCs w:val="18"/>
        </w:rPr>
        <w:t xml:space="preserve">3.2.1.B </w:t>
      </w:r>
      <w:r w:rsidR="00326A69" w:rsidRPr="0095389B">
        <w:rPr>
          <w:b/>
          <w:bCs/>
          <w:color w:val="000000" w:themeColor="text1"/>
          <w:sz w:val="18"/>
          <w:szCs w:val="18"/>
        </w:rPr>
        <w:t>(Değişik: RG-30/08/2014-29104/</w:t>
      </w:r>
      <w:r w:rsidR="00326A69" w:rsidRPr="00326A69">
        <w:rPr>
          <w:b/>
          <w:bCs/>
          <w:color w:val="000000" w:themeColor="text1"/>
          <w:sz w:val="18"/>
          <w:szCs w:val="18"/>
        </w:rPr>
        <w:t xml:space="preserve"> 7</w:t>
      </w:r>
      <w:r w:rsidR="00326A69" w:rsidRPr="0095389B">
        <w:rPr>
          <w:b/>
          <w:bCs/>
          <w:color w:val="000000" w:themeColor="text1"/>
          <w:sz w:val="18"/>
          <w:szCs w:val="18"/>
        </w:rPr>
        <w:t>-</w:t>
      </w:r>
      <w:r w:rsidR="00326A69" w:rsidRPr="00326A69">
        <w:rPr>
          <w:b/>
          <w:bCs/>
          <w:color w:val="000000" w:themeColor="text1"/>
          <w:sz w:val="18"/>
          <w:szCs w:val="18"/>
        </w:rPr>
        <w:t>b</w:t>
      </w:r>
      <w:r w:rsidR="00326A69" w:rsidRPr="0095389B">
        <w:rPr>
          <w:b/>
          <w:bCs/>
          <w:color w:val="000000" w:themeColor="text1"/>
          <w:sz w:val="18"/>
          <w:szCs w:val="18"/>
        </w:rPr>
        <w:t xml:space="preserve"> md. Yürürlük: </w:t>
      </w:r>
      <w:r w:rsidR="00326A69" w:rsidRPr="00326A69">
        <w:rPr>
          <w:b/>
          <w:bCs/>
          <w:color w:val="000000" w:themeColor="text1"/>
          <w:sz w:val="18"/>
          <w:szCs w:val="18"/>
        </w:rPr>
        <w:t>01</w:t>
      </w:r>
      <w:r w:rsidR="00326A69" w:rsidRPr="0095389B">
        <w:rPr>
          <w:b/>
          <w:bCs/>
          <w:color w:val="000000" w:themeColor="text1"/>
          <w:sz w:val="18"/>
          <w:szCs w:val="18"/>
        </w:rPr>
        <w:t>/08/2014)</w:t>
      </w:r>
      <w:r w:rsidRPr="00660F8B">
        <w:rPr>
          <w:b/>
          <w:strike/>
          <w:color w:val="FF0000"/>
          <w:sz w:val="18"/>
          <w:szCs w:val="18"/>
        </w:rPr>
        <w:t>Kamu İhale Kanununa tabi olmayan resmi sağlık kurum ve kuruluşları ile özel sağlık kurum ve kuruluşlarında;</w:t>
      </w:r>
      <w:r w:rsidR="00660F8B" w:rsidRPr="00660F8B">
        <w:rPr>
          <w:b/>
          <w:color w:val="FF0000"/>
          <w:sz w:val="18"/>
          <w:szCs w:val="18"/>
        </w:rPr>
        <w:t xml:space="preserve"> </w:t>
      </w:r>
      <w:r w:rsidR="00660F8B" w:rsidRPr="00660F8B">
        <w:rPr>
          <w:b/>
          <w:sz w:val="18"/>
          <w:szCs w:val="18"/>
          <w:lang w:eastAsia="en-US"/>
        </w:rPr>
        <w:t xml:space="preserve"> </w:t>
      </w:r>
      <w:r w:rsidR="00660F8B" w:rsidRPr="00BC0854">
        <w:rPr>
          <w:b/>
          <w:sz w:val="18"/>
          <w:szCs w:val="18"/>
          <w:lang w:eastAsia="en-US"/>
        </w:rPr>
        <w:t>Kamu İhale Kanununa tabi olmayan resmi sağlık kurum ve kuruluşlarında</w:t>
      </w:r>
      <w:r w:rsidR="00660F8B">
        <w:rPr>
          <w:b/>
          <w:sz w:val="18"/>
          <w:szCs w:val="18"/>
          <w:lang w:eastAsia="en-US"/>
        </w:rPr>
        <w:t>;</w:t>
      </w:r>
    </w:p>
    <w:p w:rsidR="002C5A18" w:rsidRPr="002C5A18" w:rsidRDefault="002C5A18" w:rsidP="002C5A18">
      <w:pPr>
        <w:keepNext/>
        <w:keepLines/>
        <w:ind w:firstLine="708"/>
        <w:jc w:val="both"/>
        <w:outlineLvl w:val="2"/>
        <w:rPr>
          <w:color w:val="FF0000"/>
          <w:sz w:val="18"/>
          <w:szCs w:val="18"/>
        </w:rPr>
      </w:pPr>
      <w:r w:rsidRPr="002C5A18">
        <w:rPr>
          <w:color w:val="FF0000"/>
          <w:sz w:val="18"/>
          <w:szCs w:val="18"/>
        </w:rPr>
        <w:t>(1)</w:t>
      </w:r>
      <w:r w:rsidR="00A7626C" w:rsidRPr="00A7626C">
        <w:rPr>
          <w:b/>
          <w:color w:val="00B050"/>
          <w:sz w:val="18"/>
          <w:szCs w:val="18"/>
        </w:rPr>
        <w:t xml:space="preserve"> </w:t>
      </w:r>
      <w:r w:rsidR="00A7626C" w:rsidRPr="00FE62DA">
        <w:rPr>
          <w:b/>
          <w:sz w:val="18"/>
          <w:szCs w:val="18"/>
        </w:rPr>
        <w:t>(Değişik:RG-0</w:t>
      </w:r>
      <w:r w:rsidR="00FE62DA" w:rsidRPr="00FE62DA">
        <w:rPr>
          <w:b/>
          <w:sz w:val="18"/>
          <w:szCs w:val="18"/>
        </w:rPr>
        <w:t>1</w:t>
      </w:r>
      <w:r w:rsidR="00A7626C" w:rsidRPr="00FE62DA">
        <w:rPr>
          <w:b/>
          <w:sz w:val="18"/>
          <w:szCs w:val="18"/>
        </w:rPr>
        <w:t>/</w:t>
      </w:r>
      <w:r w:rsidR="00FE62DA" w:rsidRPr="00FE62DA">
        <w:rPr>
          <w:b/>
          <w:sz w:val="18"/>
          <w:szCs w:val="18"/>
        </w:rPr>
        <w:t>1</w:t>
      </w:r>
      <w:r w:rsidR="00A7626C" w:rsidRPr="00FE62DA">
        <w:rPr>
          <w:b/>
          <w:sz w:val="18"/>
          <w:szCs w:val="18"/>
        </w:rPr>
        <w:t>0/201</w:t>
      </w:r>
      <w:r w:rsidR="00FE62DA" w:rsidRPr="00FE62DA">
        <w:rPr>
          <w:b/>
          <w:sz w:val="18"/>
          <w:szCs w:val="18"/>
        </w:rPr>
        <w:t>4</w:t>
      </w:r>
      <w:r w:rsidR="00A7626C" w:rsidRPr="00FE62DA">
        <w:rPr>
          <w:b/>
          <w:sz w:val="18"/>
          <w:szCs w:val="18"/>
        </w:rPr>
        <w:t>-2</w:t>
      </w:r>
      <w:r w:rsidR="00FE62DA" w:rsidRPr="00FE62DA">
        <w:rPr>
          <w:b/>
          <w:sz w:val="18"/>
          <w:szCs w:val="18"/>
        </w:rPr>
        <w:t>9136</w:t>
      </w:r>
      <w:r w:rsidR="00A7626C" w:rsidRPr="00FE62DA">
        <w:rPr>
          <w:b/>
          <w:sz w:val="18"/>
          <w:szCs w:val="18"/>
        </w:rPr>
        <w:t>/ 9-b md. Yürürlük: 01/10/2014</w:t>
      </w:r>
      <w:r w:rsidR="00A7626C" w:rsidRPr="00FE62DA">
        <w:rPr>
          <w:b/>
          <w:strike/>
          <w:sz w:val="18"/>
          <w:szCs w:val="18"/>
        </w:rPr>
        <w:t>)</w:t>
      </w:r>
      <w:r w:rsidR="00A7626C" w:rsidRPr="00A7626C">
        <w:rPr>
          <w:strike/>
          <w:color w:val="FF0000"/>
          <w:sz w:val="18"/>
          <w:szCs w:val="18"/>
        </w:rPr>
        <w:t xml:space="preserve"> </w:t>
      </w:r>
      <w:r w:rsidRPr="00A7626C">
        <w:rPr>
          <w:strike/>
          <w:color w:val="FF0000"/>
          <w:sz w:val="18"/>
          <w:szCs w:val="18"/>
        </w:rPr>
        <w:t xml:space="preserve"> SUT ve eki</w:t>
      </w:r>
      <w:r w:rsidRPr="002C5A18">
        <w:rPr>
          <w:color w:val="FF0000"/>
          <w:sz w:val="18"/>
          <w:szCs w:val="18"/>
        </w:rPr>
        <w:t xml:space="preserve"> </w:t>
      </w:r>
      <w:r w:rsidR="00A7626C" w:rsidRPr="00A7626C">
        <w:rPr>
          <w:sz w:val="18"/>
          <w:szCs w:val="18"/>
        </w:rPr>
        <w:t>SUT eki</w:t>
      </w:r>
      <w:r w:rsidR="00A7626C" w:rsidRPr="002C5A18">
        <w:rPr>
          <w:color w:val="FF0000"/>
          <w:sz w:val="18"/>
          <w:szCs w:val="18"/>
        </w:rPr>
        <w:t xml:space="preserve"> </w:t>
      </w:r>
      <w:r w:rsidRPr="002C5A18">
        <w:rPr>
          <w:color w:val="FF0000"/>
          <w:sz w:val="18"/>
          <w:szCs w:val="18"/>
        </w:rPr>
        <w:t xml:space="preserve">listelerde yer alan tıbbi malzemelerin temin edilmesi halinde, bu listelerdeki birim fiyatlar, sağlık hizmeti sunucuları tarafından hangi fiyatlara temin edildiğine bakılmaksızın geri ödemede esas alınacak olan fiyatlardır. </w:t>
      </w:r>
      <w:r w:rsidR="00C64BFD" w:rsidRPr="0095389B">
        <w:rPr>
          <w:b/>
          <w:bCs/>
          <w:color w:val="000000" w:themeColor="text1"/>
          <w:sz w:val="18"/>
          <w:szCs w:val="18"/>
        </w:rPr>
        <w:t>(EK: RG-30/08/2014-29104</w:t>
      </w:r>
      <w:r w:rsidR="00C64BFD">
        <w:rPr>
          <w:b/>
          <w:bCs/>
          <w:color w:val="000000" w:themeColor="text1"/>
          <w:sz w:val="18"/>
          <w:szCs w:val="18"/>
        </w:rPr>
        <w:t xml:space="preserve"> </w:t>
      </w:r>
      <w:r w:rsidR="00702CB0" w:rsidRPr="00C64BFD">
        <w:rPr>
          <w:color w:val="000000" w:themeColor="text1"/>
          <w:sz w:val="18"/>
          <w:szCs w:val="18"/>
        </w:rPr>
        <w:t>/</w:t>
      </w:r>
      <w:r w:rsidR="00702CB0" w:rsidRPr="00C64BFD">
        <w:rPr>
          <w:b/>
          <w:color w:val="000000" w:themeColor="text1"/>
          <w:sz w:val="18"/>
          <w:szCs w:val="18"/>
        </w:rPr>
        <w:t xml:space="preserve"> 7-c md. Yürürlük: 01/08/2014) </w:t>
      </w:r>
      <w:r w:rsidR="00702CB0" w:rsidRPr="00BC0854">
        <w:rPr>
          <w:sz w:val="18"/>
          <w:szCs w:val="18"/>
          <w:lang w:eastAsia="en-US"/>
        </w:rPr>
        <w:t>Kurum bilgi işlem sistemi tarafından KDV, işletme gideri, Hazine kesintisi, Sosyal Hizmetler ve Çocuk Esirgeme Kurumu kesintisi ilave edilmeksizi</w:t>
      </w:r>
      <w:r w:rsidR="00702CB0">
        <w:rPr>
          <w:sz w:val="18"/>
          <w:szCs w:val="18"/>
          <w:lang w:eastAsia="en-US"/>
        </w:rPr>
        <w:t>n Kurumca bedelleri karşılanır.</w:t>
      </w:r>
    </w:p>
    <w:p w:rsidR="00702CB0" w:rsidRPr="00A7626C" w:rsidRDefault="002C5A18" w:rsidP="002C5A18">
      <w:pPr>
        <w:keepNext/>
        <w:keepLines/>
        <w:ind w:firstLine="708"/>
        <w:jc w:val="both"/>
        <w:outlineLvl w:val="2"/>
        <w:rPr>
          <w:b/>
          <w:color w:val="FF0000"/>
          <w:sz w:val="18"/>
          <w:szCs w:val="18"/>
        </w:rPr>
      </w:pPr>
      <w:r w:rsidRPr="002C5A18">
        <w:rPr>
          <w:color w:val="FF0000"/>
          <w:sz w:val="18"/>
          <w:szCs w:val="18"/>
        </w:rPr>
        <w:t xml:space="preserve">(2) </w:t>
      </w:r>
      <w:r w:rsidR="00F17F82" w:rsidRPr="0060282A">
        <w:rPr>
          <w:b/>
          <w:sz w:val="18"/>
          <w:szCs w:val="18"/>
        </w:rPr>
        <w:t xml:space="preserve">(Değişik: </w:t>
      </w:r>
      <w:r w:rsidR="00040CD0" w:rsidRPr="0060282A">
        <w:rPr>
          <w:rFonts w:eastAsiaTheme="minorEastAsia"/>
          <w:b/>
          <w:sz w:val="18"/>
          <w:szCs w:val="18"/>
        </w:rPr>
        <w:t>RG-18/03/2014-28945/</w:t>
      </w:r>
      <w:r w:rsidR="00F17F82" w:rsidRPr="0060282A">
        <w:rPr>
          <w:b/>
          <w:sz w:val="18"/>
          <w:szCs w:val="18"/>
        </w:rPr>
        <w:t>1</w:t>
      </w:r>
      <w:r w:rsidR="00CF13B2" w:rsidRPr="0060282A">
        <w:rPr>
          <w:b/>
          <w:sz w:val="18"/>
          <w:szCs w:val="18"/>
        </w:rPr>
        <w:t>2</w:t>
      </w:r>
      <w:r w:rsidR="00F17F82" w:rsidRPr="0060282A">
        <w:rPr>
          <w:b/>
          <w:sz w:val="18"/>
          <w:szCs w:val="18"/>
        </w:rPr>
        <w:t xml:space="preserve"> md. Yürürlük: </w:t>
      </w:r>
      <w:r w:rsidR="002D39EB" w:rsidRPr="0060282A">
        <w:rPr>
          <w:b/>
          <w:sz w:val="18"/>
          <w:szCs w:val="18"/>
        </w:rPr>
        <w:t>01/04</w:t>
      </w:r>
      <w:r w:rsidR="00F17F82" w:rsidRPr="0060282A">
        <w:rPr>
          <w:b/>
          <w:sz w:val="18"/>
          <w:szCs w:val="18"/>
        </w:rPr>
        <w:t xml:space="preserve">/2014) </w:t>
      </w:r>
      <w:r w:rsidRPr="00F17F82">
        <w:rPr>
          <w:strike/>
          <w:color w:val="FF0000"/>
          <w:sz w:val="18"/>
          <w:szCs w:val="18"/>
        </w:rPr>
        <w:t>SUT ve eki listelerde tanımlanmayan branş/branşlara ait tıbbi malzemelerin veya SUT ve eki listelerde kodu olup da fiyatı olmayan tıbbi malzemelerin bedelleri, “İhale/Doğrudan Temin Sonuç Bilgileri Ekranı”nda malzemeye ait son bir yıl içerisinde en az 3 farklı üçüncü basamak hastaneye ait fiyat bilgisi olmaması durumunda Kurumca karşılanmaz. 3 fiyat bilgisinin olduğu tespit edilen tıbbi malzemelerin bedelleri, Kurum taşra teşkilatı inceleme birimlerince ilgili tıbbi malzeme ile benzer nitelikte, aynı işlevsel özellikte olduğu ve aynı tıbbi sonucu verdiği kabul edilen tıbbi malzemelerin işlem tarihinden geriye doğru son bir yıl içerisindeki en düşük 5 fiyatın ortalaması alınarak (5 fiyatın altında olması halinde var olan en az 3 fiyatın ortalaması alınır), KDV dâhil fiyatı, fatura tutarını geçmemek üzere ödenir.</w:t>
      </w:r>
      <w:r w:rsidR="00F17F82">
        <w:rPr>
          <w:color w:val="FF0000"/>
          <w:sz w:val="18"/>
          <w:szCs w:val="18"/>
        </w:rPr>
        <w:t xml:space="preserve"> </w:t>
      </w:r>
      <w:r w:rsidR="00F17F82" w:rsidRPr="00A7626C">
        <w:rPr>
          <w:bCs/>
          <w:strike/>
          <w:sz w:val="18"/>
          <w:szCs w:val="18"/>
        </w:rPr>
        <w:t>SUT ve eki listelerde tanımlanmayan branş/branşlara ait tıbbi malzemelerin veya SUT ve eki listelerde kodu olup da fiyatı olmayan tıbbi malzemelerin bedelleri, küresel ürün numarası (barkod) veya etiket adı ile “İhale/Doğrudan Temin Sonuç Bilgileri Ekranı”nda yapılan sorgulamada alım tarihi itibariyle o malzemeye ait son bir yıl içerisinde en az 3 farklı üçüncü basamak hastaneye ait fiyat bilgisi olmaması durumunda bedelleri Kurumca karşılanmaz. Bünyesinde eğitim ve araştırma hastanesi bulunan kamu hastaneleri birliği genel sekreterliklerinin ihale/doğrudan temin sonuç bilgileri de üçüncü basamak hastane bilgisi olarak değerlendirilir. 3 fiyat bilgisinin olduğu tespit edilen tıbbi malzemelerin bedelleri, Kurum taşra teşkilatı inceleme birimlerince alım tarihinden geriye doğru son bir yıl içerisindeki, “İhale Kayıt Numarası” (IKN/Alım No ) farklı olmak kaydıyla, en düşük 5 fiyatın ortalaması alınarak (5 fiyatın bulunamaması halinde var olan en az 3 fiyatın ortalaması alınır</w:t>
      </w:r>
      <w:r w:rsidR="00702CB0" w:rsidRPr="00A7626C">
        <w:rPr>
          <w:b/>
          <w:strike/>
          <w:color w:val="FF0000"/>
          <w:sz w:val="18"/>
          <w:szCs w:val="18"/>
        </w:rPr>
        <w:t xml:space="preserve"> </w:t>
      </w:r>
      <w:r w:rsidR="00C64BFD" w:rsidRPr="00A7626C">
        <w:rPr>
          <w:b/>
          <w:bCs/>
          <w:strike/>
          <w:color w:val="000000" w:themeColor="text1"/>
          <w:sz w:val="18"/>
          <w:szCs w:val="18"/>
        </w:rPr>
        <w:t>(Değişik: RG-30/08/2014-29104</w:t>
      </w:r>
      <w:r w:rsidR="00C64BFD" w:rsidRPr="00A7626C">
        <w:rPr>
          <w:b/>
          <w:strike/>
          <w:color w:val="000000" w:themeColor="text1"/>
          <w:sz w:val="18"/>
          <w:szCs w:val="18"/>
        </w:rPr>
        <w:t xml:space="preserve"> </w:t>
      </w:r>
      <w:r w:rsidR="00702CB0" w:rsidRPr="00A7626C">
        <w:rPr>
          <w:rFonts w:eastAsiaTheme="minorEastAsia"/>
          <w:b/>
          <w:strike/>
          <w:color w:val="000000" w:themeColor="text1"/>
          <w:sz w:val="18"/>
          <w:szCs w:val="18"/>
        </w:rPr>
        <w:t xml:space="preserve"> / 7-ç </w:t>
      </w:r>
      <w:r w:rsidR="00702CB0" w:rsidRPr="00A7626C">
        <w:rPr>
          <w:b/>
          <w:strike/>
          <w:color w:val="000000" w:themeColor="text1"/>
          <w:sz w:val="18"/>
          <w:szCs w:val="18"/>
        </w:rPr>
        <w:t>md. Yürürlük: 01/08/2014</w:t>
      </w:r>
      <w:r w:rsidR="00702CB0" w:rsidRPr="00A7626C">
        <w:rPr>
          <w:strike/>
          <w:color w:val="000000" w:themeColor="text1"/>
          <w:sz w:val="18"/>
          <w:szCs w:val="18"/>
        </w:rPr>
        <w:t>)</w:t>
      </w:r>
      <w:r w:rsidR="00F17F82" w:rsidRPr="00A7626C">
        <w:rPr>
          <w:bCs/>
          <w:strike/>
          <w:sz w:val="18"/>
          <w:szCs w:val="18"/>
        </w:rPr>
        <w:t xml:space="preserve"> KDV dâhil fiyatı, fatura tutarını geçmemek üzere ödenir.</w:t>
      </w:r>
      <w:r w:rsidR="00702CB0" w:rsidRPr="00A7626C">
        <w:rPr>
          <w:bCs/>
          <w:strike/>
          <w:sz w:val="18"/>
          <w:szCs w:val="18"/>
          <w:lang w:eastAsia="en-US"/>
        </w:rPr>
        <w:t xml:space="preserve"> </w:t>
      </w:r>
      <w:r w:rsidR="00702CB0" w:rsidRPr="00A7626C">
        <w:rPr>
          <w:bCs/>
          <w:strike/>
          <w:color w:val="FF0000"/>
          <w:sz w:val="18"/>
          <w:szCs w:val="18"/>
          <w:lang w:eastAsia="en-US"/>
        </w:rPr>
        <w:t xml:space="preserve">ve </w:t>
      </w:r>
      <w:r w:rsidR="00702CB0" w:rsidRPr="00A7626C">
        <w:rPr>
          <w:strike/>
          <w:color w:val="FF0000"/>
          <w:sz w:val="18"/>
          <w:szCs w:val="18"/>
          <w:lang w:eastAsia="en-US"/>
        </w:rPr>
        <w:t>Kurum bilgi işlem sistemi tarafından KDV, işletme gideri, Hazine kesintisi, Sosyal Hizmetler ve Çocuk Esirgeme Kurumu kesintisi ilave edilmeksizin Kurumca bedelleri karşılanır.</w:t>
      </w:r>
      <w:r w:rsidR="00702CB0" w:rsidRPr="00702CB0">
        <w:rPr>
          <w:b/>
          <w:color w:val="FF0000"/>
          <w:sz w:val="18"/>
          <w:szCs w:val="18"/>
        </w:rPr>
        <w:t xml:space="preserve"> </w:t>
      </w:r>
      <w:r w:rsidR="00A7626C" w:rsidRPr="00882C78">
        <w:rPr>
          <w:b/>
          <w:sz w:val="18"/>
          <w:szCs w:val="18"/>
        </w:rPr>
        <w:t>(Değişik:RG-</w:t>
      </w:r>
      <w:r w:rsidR="00882C78" w:rsidRPr="00882C78">
        <w:rPr>
          <w:b/>
          <w:sz w:val="18"/>
          <w:szCs w:val="18"/>
        </w:rPr>
        <w:t>01</w:t>
      </w:r>
      <w:r w:rsidR="00A7626C" w:rsidRPr="00882C78">
        <w:rPr>
          <w:b/>
          <w:sz w:val="18"/>
          <w:szCs w:val="18"/>
        </w:rPr>
        <w:t>/</w:t>
      </w:r>
      <w:r w:rsidR="00882C78" w:rsidRPr="00882C78">
        <w:rPr>
          <w:b/>
          <w:sz w:val="18"/>
          <w:szCs w:val="18"/>
        </w:rPr>
        <w:t>10</w:t>
      </w:r>
      <w:r w:rsidR="00A7626C" w:rsidRPr="00882C78">
        <w:rPr>
          <w:b/>
          <w:sz w:val="18"/>
          <w:szCs w:val="18"/>
        </w:rPr>
        <w:t>/201</w:t>
      </w:r>
      <w:r w:rsidR="00882C78" w:rsidRPr="00882C78">
        <w:rPr>
          <w:b/>
          <w:sz w:val="18"/>
          <w:szCs w:val="18"/>
        </w:rPr>
        <w:t>4</w:t>
      </w:r>
      <w:r w:rsidR="00A7626C" w:rsidRPr="00882C78">
        <w:rPr>
          <w:b/>
          <w:sz w:val="18"/>
          <w:szCs w:val="18"/>
        </w:rPr>
        <w:t>-2</w:t>
      </w:r>
      <w:r w:rsidR="00882C78" w:rsidRPr="00882C78">
        <w:rPr>
          <w:b/>
          <w:sz w:val="18"/>
          <w:szCs w:val="18"/>
        </w:rPr>
        <w:t>9136</w:t>
      </w:r>
      <w:r w:rsidR="00A7626C" w:rsidRPr="00882C78">
        <w:rPr>
          <w:b/>
          <w:sz w:val="18"/>
          <w:szCs w:val="18"/>
        </w:rPr>
        <w:t>/ 9-b md. Yürürlük: 01/10/2014)</w:t>
      </w:r>
      <w:r w:rsidR="00A7626C" w:rsidRPr="00882C78">
        <w:rPr>
          <w:sz w:val="18"/>
          <w:szCs w:val="18"/>
          <w:lang w:eastAsia="en-US"/>
        </w:rPr>
        <w:t xml:space="preserve"> </w:t>
      </w:r>
      <w:r w:rsidR="00A7626C" w:rsidRPr="00A7626C">
        <w:rPr>
          <w:color w:val="FF0000"/>
          <w:sz w:val="18"/>
          <w:szCs w:val="18"/>
          <w:lang w:eastAsia="en-US"/>
        </w:rPr>
        <w:t>SUT eki listelerde yer almayan tıbbi malzemelerin fatura edilmesi halinde bedelleri Kurumca karşılanmaz.</w:t>
      </w:r>
    </w:p>
    <w:p w:rsidR="002C5A18" w:rsidRPr="005B77DC" w:rsidRDefault="005B77DC" w:rsidP="00702CB0">
      <w:pPr>
        <w:keepNext/>
        <w:keepLines/>
        <w:tabs>
          <w:tab w:val="left" w:pos="709"/>
        </w:tabs>
        <w:ind w:firstLine="708"/>
        <w:jc w:val="both"/>
        <w:outlineLvl w:val="2"/>
        <w:rPr>
          <w:b/>
          <w:color w:val="000000" w:themeColor="text1"/>
          <w:sz w:val="18"/>
          <w:szCs w:val="18"/>
        </w:rPr>
      </w:pPr>
      <w:r w:rsidRPr="0095389B">
        <w:rPr>
          <w:b/>
          <w:bCs/>
          <w:color w:val="000000" w:themeColor="text1"/>
          <w:sz w:val="18"/>
          <w:szCs w:val="18"/>
        </w:rPr>
        <w:t>(EK: RG-30/08/2014-29104</w:t>
      </w:r>
      <w:r w:rsidRPr="005B77DC">
        <w:rPr>
          <w:b/>
          <w:bCs/>
          <w:color w:val="000000" w:themeColor="text1"/>
          <w:sz w:val="18"/>
          <w:szCs w:val="18"/>
        </w:rPr>
        <w:t xml:space="preserve"> </w:t>
      </w:r>
      <w:r w:rsidRPr="0095389B">
        <w:rPr>
          <w:b/>
          <w:bCs/>
          <w:color w:val="000000" w:themeColor="text1"/>
          <w:sz w:val="18"/>
          <w:szCs w:val="18"/>
        </w:rPr>
        <w:t>/</w:t>
      </w:r>
      <w:r w:rsidRPr="005B77DC">
        <w:rPr>
          <w:b/>
          <w:color w:val="000000" w:themeColor="text1"/>
          <w:sz w:val="18"/>
          <w:szCs w:val="18"/>
        </w:rPr>
        <w:t xml:space="preserve"> </w:t>
      </w:r>
      <w:r w:rsidR="00702CB0" w:rsidRPr="005B77DC">
        <w:rPr>
          <w:b/>
          <w:color w:val="000000" w:themeColor="text1"/>
          <w:sz w:val="18"/>
          <w:szCs w:val="18"/>
        </w:rPr>
        <w:t xml:space="preserve"> 7-</w:t>
      </w:r>
      <w:r w:rsidR="00E37565" w:rsidRPr="005B77DC">
        <w:rPr>
          <w:b/>
          <w:color w:val="000000" w:themeColor="text1"/>
          <w:sz w:val="18"/>
          <w:szCs w:val="18"/>
        </w:rPr>
        <w:t>d</w:t>
      </w:r>
      <w:r w:rsidR="00702CB0" w:rsidRPr="005B77DC">
        <w:rPr>
          <w:b/>
          <w:color w:val="000000" w:themeColor="text1"/>
          <w:sz w:val="18"/>
          <w:szCs w:val="18"/>
        </w:rPr>
        <w:t xml:space="preserve"> md. Yürürlük: 01/08/2014)</w:t>
      </w:r>
    </w:p>
    <w:p w:rsidR="00E37565" w:rsidRPr="00E37565" w:rsidRDefault="00E37565" w:rsidP="00E37565">
      <w:pPr>
        <w:spacing w:line="240" w:lineRule="exact"/>
        <w:ind w:firstLine="708"/>
        <w:jc w:val="both"/>
        <w:rPr>
          <w:color w:val="FF0000"/>
          <w:sz w:val="18"/>
          <w:szCs w:val="18"/>
          <w:lang w:eastAsia="en-US"/>
        </w:rPr>
      </w:pPr>
      <w:r w:rsidRPr="00E37565">
        <w:rPr>
          <w:b/>
          <w:color w:val="FF0000"/>
          <w:sz w:val="18"/>
          <w:szCs w:val="18"/>
          <w:lang w:eastAsia="en-US"/>
        </w:rPr>
        <w:t>3.2.1.C - Özel sağlık kurum ve kuruluşlarında;</w:t>
      </w:r>
    </w:p>
    <w:p w:rsidR="00E37565" w:rsidRPr="00E37565" w:rsidRDefault="00E37565" w:rsidP="00E37565">
      <w:pPr>
        <w:spacing w:line="240" w:lineRule="exact"/>
        <w:ind w:firstLine="708"/>
        <w:jc w:val="both"/>
        <w:rPr>
          <w:color w:val="FF0000"/>
          <w:sz w:val="18"/>
          <w:szCs w:val="18"/>
          <w:lang w:eastAsia="en-US"/>
        </w:rPr>
      </w:pPr>
      <w:r w:rsidRPr="00E37565">
        <w:rPr>
          <w:color w:val="FF0000"/>
          <w:sz w:val="18"/>
          <w:szCs w:val="18"/>
          <w:lang w:eastAsia="en-US"/>
        </w:rPr>
        <w:t xml:space="preserve">(1) </w:t>
      </w:r>
      <w:r w:rsidR="00325CA5" w:rsidRPr="00882C78">
        <w:rPr>
          <w:b/>
          <w:sz w:val="18"/>
          <w:szCs w:val="18"/>
        </w:rPr>
        <w:t>(Değişik:RG-</w:t>
      </w:r>
      <w:r w:rsidR="00882C78" w:rsidRPr="00882C78">
        <w:rPr>
          <w:b/>
          <w:sz w:val="18"/>
          <w:szCs w:val="18"/>
        </w:rPr>
        <w:t>01</w:t>
      </w:r>
      <w:r w:rsidR="00325CA5" w:rsidRPr="00882C78">
        <w:rPr>
          <w:b/>
          <w:sz w:val="18"/>
          <w:szCs w:val="18"/>
        </w:rPr>
        <w:t>/</w:t>
      </w:r>
      <w:r w:rsidR="00882C78" w:rsidRPr="00882C78">
        <w:rPr>
          <w:b/>
          <w:sz w:val="18"/>
          <w:szCs w:val="18"/>
        </w:rPr>
        <w:t>10</w:t>
      </w:r>
      <w:r w:rsidR="00325CA5" w:rsidRPr="00882C78">
        <w:rPr>
          <w:b/>
          <w:sz w:val="18"/>
          <w:szCs w:val="18"/>
        </w:rPr>
        <w:t>/201</w:t>
      </w:r>
      <w:r w:rsidR="00882C78" w:rsidRPr="00882C78">
        <w:rPr>
          <w:b/>
          <w:sz w:val="18"/>
          <w:szCs w:val="18"/>
        </w:rPr>
        <w:t>4</w:t>
      </w:r>
      <w:r w:rsidR="00325CA5" w:rsidRPr="00882C78">
        <w:rPr>
          <w:b/>
          <w:sz w:val="18"/>
          <w:szCs w:val="18"/>
        </w:rPr>
        <w:t>-2</w:t>
      </w:r>
      <w:r w:rsidR="00882C78" w:rsidRPr="00882C78">
        <w:rPr>
          <w:b/>
          <w:sz w:val="18"/>
          <w:szCs w:val="18"/>
        </w:rPr>
        <w:t>9136</w:t>
      </w:r>
      <w:r w:rsidR="00325CA5" w:rsidRPr="00882C78">
        <w:rPr>
          <w:b/>
          <w:sz w:val="18"/>
          <w:szCs w:val="18"/>
        </w:rPr>
        <w:t>/ 9-c md. Yürürlük: 01/10/2014)</w:t>
      </w:r>
      <w:r w:rsidR="00325CA5" w:rsidRPr="00882C78">
        <w:rPr>
          <w:sz w:val="18"/>
          <w:szCs w:val="18"/>
          <w:lang w:eastAsia="en-US"/>
        </w:rPr>
        <w:t xml:space="preserve"> </w:t>
      </w:r>
      <w:r w:rsidRPr="00325CA5">
        <w:rPr>
          <w:strike/>
          <w:color w:val="FF0000"/>
          <w:sz w:val="18"/>
          <w:szCs w:val="18"/>
          <w:lang w:eastAsia="en-US"/>
        </w:rPr>
        <w:t>SUT ve eki</w:t>
      </w:r>
      <w:r w:rsidRPr="00E37565">
        <w:rPr>
          <w:color w:val="FF0000"/>
          <w:sz w:val="18"/>
          <w:szCs w:val="18"/>
          <w:lang w:eastAsia="en-US"/>
        </w:rPr>
        <w:t xml:space="preserve"> </w:t>
      </w:r>
      <w:r w:rsidR="00325CA5" w:rsidRPr="00325CA5">
        <w:rPr>
          <w:sz w:val="18"/>
          <w:szCs w:val="18"/>
        </w:rPr>
        <w:t>SUT eki</w:t>
      </w:r>
      <w:r w:rsidR="00325CA5" w:rsidRPr="00E37565">
        <w:rPr>
          <w:color w:val="FF0000"/>
          <w:sz w:val="18"/>
          <w:szCs w:val="18"/>
          <w:lang w:eastAsia="en-US"/>
        </w:rPr>
        <w:t xml:space="preserve"> </w:t>
      </w:r>
      <w:r w:rsidRPr="00E37565">
        <w:rPr>
          <w:color w:val="FF0000"/>
          <w:sz w:val="18"/>
          <w:szCs w:val="18"/>
          <w:lang w:eastAsia="en-US"/>
        </w:rPr>
        <w:t xml:space="preserve">listelerde yer alan tıbbi malzemelerin temin edilmesi halinde, bu listelerdeki birim fiyatlar, sağlık hizmeti sunucuları tarafından hangi fiyatlara temin edildiğine bakılmaksızın geri ödemede esas alınacak olan fiyatlardır. Kurum bilgi işlem sistemine girilen KDV oranında bedel ilave edilerek Kurumca bedelleri karşılanır. </w:t>
      </w:r>
    </w:p>
    <w:p w:rsidR="002C5A18" w:rsidRPr="0060282A" w:rsidRDefault="00E37565" w:rsidP="0037598B">
      <w:pPr>
        <w:spacing w:line="240" w:lineRule="exact"/>
        <w:ind w:firstLine="709"/>
        <w:jc w:val="both"/>
        <w:rPr>
          <w:strike/>
          <w:sz w:val="18"/>
          <w:szCs w:val="18"/>
        </w:rPr>
      </w:pPr>
      <w:r w:rsidRPr="00E37565">
        <w:rPr>
          <w:rFonts w:eastAsia="Calibri"/>
          <w:color w:val="FF0000"/>
          <w:sz w:val="18"/>
          <w:szCs w:val="18"/>
          <w:lang w:eastAsia="en-US"/>
        </w:rPr>
        <w:t>(2)</w:t>
      </w:r>
      <w:r w:rsidR="00325CA5" w:rsidRPr="00325CA5">
        <w:rPr>
          <w:b/>
          <w:color w:val="00B050"/>
          <w:sz w:val="18"/>
          <w:szCs w:val="18"/>
        </w:rPr>
        <w:t xml:space="preserve"> </w:t>
      </w:r>
      <w:r w:rsidR="00325CA5" w:rsidRPr="00882C78">
        <w:rPr>
          <w:b/>
          <w:sz w:val="18"/>
          <w:szCs w:val="18"/>
        </w:rPr>
        <w:t>(Değişik:RG-0</w:t>
      </w:r>
      <w:r w:rsidR="00882C78" w:rsidRPr="00882C78">
        <w:rPr>
          <w:b/>
          <w:sz w:val="18"/>
          <w:szCs w:val="18"/>
        </w:rPr>
        <w:t>1</w:t>
      </w:r>
      <w:r w:rsidR="00325CA5" w:rsidRPr="00882C78">
        <w:rPr>
          <w:b/>
          <w:sz w:val="18"/>
          <w:szCs w:val="18"/>
        </w:rPr>
        <w:t>/</w:t>
      </w:r>
      <w:r w:rsidR="00882C78" w:rsidRPr="00882C78">
        <w:rPr>
          <w:b/>
          <w:sz w:val="18"/>
          <w:szCs w:val="18"/>
        </w:rPr>
        <w:t>10</w:t>
      </w:r>
      <w:r w:rsidR="00325CA5" w:rsidRPr="00882C78">
        <w:rPr>
          <w:b/>
          <w:sz w:val="18"/>
          <w:szCs w:val="18"/>
        </w:rPr>
        <w:t>/201</w:t>
      </w:r>
      <w:r w:rsidR="00882C78" w:rsidRPr="00882C78">
        <w:rPr>
          <w:b/>
          <w:sz w:val="18"/>
          <w:szCs w:val="18"/>
        </w:rPr>
        <w:t>4</w:t>
      </w:r>
      <w:r w:rsidR="00325CA5" w:rsidRPr="00882C78">
        <w:rPr>
          <w:b/>
          <w:sz w:val="18"/>
          <w:szCs w:val="18"/>
        </w:rPr>
        <w:t>-2</w:t>
      </w:r>
      <w:r w:rsidR="00882C78" w:rsidRPr="00882C78">
        <w:rPr>
          <w:b/>
          <w:sz w:val="18"/>
          <w:szCs w:val="18"/>
        </w:rPr>
        <w:t>9136</w:t>
      </w:r>
      <w:r w:rsidR="00325CA5" w:rsidRPr="00882C78">
        <w:rPr>
          <w:b/>
          <w:sz w:val="18"/>
          <w:szCs w:val="18"/>
        </w:rPr>
        <w:t>/ 9-c md. Yürürlük: 01/10/2014)</w:t>
      </w:r>
      <w:r w:rsidR="00325CA5" w:rsidRPr="00882C78">
        <w:rPr>
          <w:sz w:val="18"/>
          <w:szCs w:val="18"/>
          <w:lang w:eastAsia="en-US"/>
        </w:rPr>
        <w:t xml:space="preserve"> </w:t>
      </w:r>
      <w:r w:rsidRPr="00325CA5">
        <w:rPr>
          <w:rFonts w:eastAsia="Calibri"/>
          <w:bCs/>
          <w:strike/>
          <w:color w:val="FF0000"/>
          <w:sz w:val="18"/>
          <w:szCs w:val="18"/>
          <w:lang w:eastAsia="en-US"/>
        </w:rPr>
        <w:t xml:space="preserve">SUT ve eki listelerde tanımlanmayan branş/branşlara ait tıbbi malzemelerin veya SUT ve eki listelerde kodu olup da fiyatı olmayan tıbbi malzemelerin bedelleri, küresel ürün numarası (barkod) veya etiket adı ile “İhale/Doğrudan Temin Sonuç Bilgileri Ekranı”nda yapılan sorgulamada alım tarihi itibariyle o malzemeye ait son bir yıl içerisinde en az 3 farklı üçüncü basamak hastaneye ait fiyat bilgisi olmaması durumunda bedelleri Kurumca karşılanmaz. Bünyesinde eğitim ve araştırma hastanesi bulunan kamu hastaneleri birliği genel sekreterliklerinin ihale/doğrudan temin sonuç bilgileri de üçüncü basamak hastane bilgisi olarak değerlendirilir. 3 fiyat bilgisinin olduğu tespit edilen tıbbi malzemelerin bedelleri, Kurum taşra teşkilatı inceleme birimlerince alım tarihinden geriye doğru son bir yıl içerisindeki, “İhale Kayıt Numarası” (IKN/Alım No ) farklı olmak kaydıyla, en düşük 5 fiyatın ortalaması alınarak (5 fiyatın bulunamaması halinde var olan en az 3 fiyatın ortalaması alınır) ve </w:t>
      </w:r>
      <w:r w:rsidRPr="00325CA5">
        <w:rPr>
          <w:rFonts w:eastAsia="Calibri"/>
          <w:strike/>
          <w:color w:val="FF0000"/>
          <w:sz w:val="18"/>
          <w:szCs w:val="18"/>
          <w:lang w:eastAsia="en-US"/>
        </w:rPr>
        <w:t>Kurum bilgi işlem sistemine girilen KDV oranında bedel ilave edilerek Kurumca bedelleri karşılanır.</w:t>
      </w:r>
      <w:r w:rsidR="00325CA5" w:rsidRPr="00325CA5">
        <w:rPr>
          <w:sz w:val="18"/>
          <w:szCs w:val="18"/>
          <w:lang w:eastAsia="en-US"/>
        </w:rPr>
        <w:t xml:space="preserve"> SUT eki listelerde yer almayan tıbbi malzemelerin fatura edilmesi halinde</w:t>
      </w:r>
      <w:r w:rsidR="00325CA5">
        <w:rPr>
          <w:sz w:val="18"/>
          <w:szCs w:val="18"/>
          <w:lang w:eastAsia="en-US"/>
        </w:rPr>
        <w:t xml:space="preserve"> bedelleri Kurumca karşılanmaz.</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28" w:name="_Toc350182968"/>
      <w:bookmarkStart w:id="529" w:name="_Toc351975215"/>
      <w:r w:rsidRPr="00B10CE5">
        <w:rPr>
          <w:rFonts w:ascii="Times New Roman" w:hAnsi="Times New Roman" w:cs="Times New Roman"/>
          <w:color w:val="auto"/>
          <w:sz w:val="18"/>
          <w:szCs w:val="18"/>
        </w:rPr>
        <w:t>3.2.2 - Ayakta tedavilerde tıbbi malzeme bedellerinin ödenmesi</w:t>
      </w:r>
      <w:bookmarkEnd w:id="528"/>
      <w:bookmarkEnd w:id="529"/>
    </w:p>
    <w:p w:rsidR="00521356" w:rsidRPr="00B10CE5" w:rsidRDefault="00521356" w:rsidP="00521356">
      <w:pPr>
        <w:ind w:firstLine="709"/>
        <w:jc w:val="both"/>
        <w:outlineLvl w:val="4"/>
        <w:rPr>
          <w:sz w:val="18"/>
          <w:szCs w:val="18"/>
        </w:rPr>
      </w:pPr>
      <w:r w:rsidRPr="00B10CE5">
        <w:rPr>
          <w:sz w:val="18"/>
          <w:szCs w:val="18"/>
        </w:rPr>
        <w:t xml:space="preserve">(1) SUT eki EK-3/C listelerinde yer alan tıbbi malzemeler belirlenen fiyatları aşmamak üzere fatura tutarı üzerinden ödenir. </w:t>
      </w:r>
    </w:p>
    <w:p w:rsidR="00521356" w:rsidRPr="00B10CE5" w:rsidRDefault="00521356" w:rsidP="00521356">
      <w:pPr>
        <w:ind w:firstLine="709"/>
        <w:jc w:val="both"/>
        <w:outlineLvl w:val="4"/>
        <w:rPr>
          <w:sz w:val="18"/>
          <w:szCs w:val="18"/>
        </w:rPr>
      </w:pPr>
      <w:r w:rsidRPr="00B10CE5">
        <w:rPr>
          <w:sz w:val="18"/>
          <w:szCs w:val="18"/>
        </w:rPr>
        <w:t>(2) SUT’ta yer alan ancak fiyatı SUT eki EK-3/C listelerinde yer almayan tıbbi malzemelerin bedelleri, piyasa araştırması (her türlü fiyat araştırması) yapılarak taşra teşkilatı inceleme birimlerince benzer nitelikte, aynı işlevsel özellikte ve aynı tıbbi sonucu verdiği kabul edilen tıbbi malzemelerden en düşük olanının fiyatı esas alınarak fatura tutarını aşmamak üzere Kurumca karşılanır.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30" w:name="_Toc350182969"/>
      <w:bookmarkStart w:id="531" w:name="_Toc351975216"/>
      <w:r w:rsidRPr="00B10CE5">
        <w:rPr>
          <w:rFonts w:ascii="Times New Roman" w:hAnsi="Times New Roman" w:cs="Times New Roman"/>
          <w:color w:val="auto"/>
          <w:sz w:val="18"/>
          <w:szCs w:val="18"/>
        </w:rPr>
        <w:t>3.2.3 - Sözleşmesiz sağlık kurum ve kuruluşlarında tıbbi malzeme bedellerinin ödenmesi</w:t>
      </w:r>
      <w:bookmarkEnd w:id="530"/>
      <w:bookmarkEnd w:id="531"/>
    </w:p>
    <w:p w:rsidR="00521356" w:rsidRPr="00B10CE5" w:rsidRDefault="00521356" w:rsidP="00521356">
      <w:pPr>
        <w:tabs>
          <w:tab w:val="left" w:pos="0"/>
        </w:tabs>
        <w:ind w:firstLine="709"/>
        <w:jc w:val="both"/>
        <w:outlineLvl w:val="4"/>
        <w:rPr>
          <w:sz w:val="18"/>
          <w:szCs w:val="18"/>
        </w:rPr>
      </w:pPr>
      <w:r w:rsidRPr="00B10CE5">
        <w:rPr>
          <w:sz w:val="18"/>
          <w:szCs w:val="18"/>
        </w:rPr>
        <w:t>(1) Kurum ile sözleşmesiz sağlık kurum ve kuruluşlarınca acil haller nedeniyle kullanılan ve SUT’un 2.3 maddesi doğrultusunda Kurumca karşılanması gereken tıbbi malzeme bedelleri, şahıs ödemesi olarak SUT hükümleri doğrultusunda Kurumca karşılanır.</w:t>
      </w:r>
    </w:p>
    <w:p w:rsidR="00521356" w:rsidRDefault="00521356" w:rsidP="00521356">
      <w:pPr>
        <w:pStyle w:val="Balk2"/>
        <w:spacing w:line="240" w:lineRule="auto"/>
        <w:ind w:firstLine="142"/>
        <w:rPr>
          <w:sz w:val="18"/>
          <w:szCs w:val="18"/>
        </w:rPr>
      </w:pPr>
      <w:bookmarkStart w:id="532" w:name="_Toc350182970"/>
      <w:bookmarkStart w:id="533" w:name="_Toc351975217"/>
      <w:r w:rsidRPr="00B10CE5">
        <w:rPr>
          <w:sz w:val="18"/>
          <w:szCs w:val="18"/>
        </w:rPr>
        <w:t>3.3 - Bazı tıbbi malzemelerin temin edilme esasları</w:t>
      </w:r>
      <w:bookmarkEnd w:id="532"/>
      <w:bookmarkEnd w:id="533"/>
    </w:p>
    <w:p w:rsidR="00521356" w:rsidRPr="009F3C02" w:rsidRDefault="00521356" w:rsidP="00521356">
      <w:pPr>
        <w:pStyle w:val="Balk3"/>
        <w:spacing w:before="0"/>
        <w:ind w:firstLine="284"/>
        <w:jc w:val="both"/>
        <w:rPr>
          <w:rFonts w:ascii="Times New Roman" w:hAnsi="Times New Roman" w:cs="Times New Roman"/>
          <w:strike/>
          <w:color w:val="auto"/>
          <w:sz w:val="18"/>
          <w:szCs w:val="18"/>
        </w:rPr>
      </w:pPr>
      <w:bookmarkStart w:id="534" w:name="_Toc350182971"/>
      <w:bookmarkStart w:id="535" w:name="_Toc351975218"/>
      <w:r w:rsidRPr="009F3C02">
        <w:rPr>
          <w:rFonts w:ascii="Times New Roman" w:hAnsi="Times New Roman" w:cs="Times New Roman"/>
          <w:strike/>
          <w:color w:val="auto"/>
          <w:sz w:val="18"/>
          <w:szCs w:val="18"/>
        </w:rPr>
        <w:t>3.3.1 - Yara bakım ürünleri</w:t>
      </w:r>
      <w:bookmarkEnd w:id="534"/>
      <w:bookmarkEnd w:id="535"/>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 xml:space="preserve">(1) Yara bakım ürünlerinin bedelleri, sağlık kurulu raporuna istinaden Kurumca karşılanır. </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 xml:space="preserve">(2) Yara bakım ürünleri için düzenlenecek sağlık kurulu raporları; </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 xml:space="preserve">a) Yatarak tedavide; takip ve tedaviyi yapan uzman hekim ile genel cerrahi, ortopedi ve travmatoloji ve plastik, rekonstrüktif ve estetik cerrahi uzman hekimlerinden en az birinin yer aldığı sağlık kurullarınca, </w:t>
      </w:r>
    </w:p>
    <w:p w:rsidR="00521356" w:rsidRPr="009F3C02" w:rsidRDefault="00521356" w:rsidP="00C620F3">
      <w:pPr>
        <w:ind w:firstLine="709"/>
        <w:jc w:val="both"/>
        <w:rPr>
          <w:bCs/>
          <w:strike/>
          <w:sz w:val="18"/>
          <w:szCs w:val="18"/>
        </w:rPr>
      </w:pPr>
      <w:r w:rsidRPr="009F3C02">
        <w:rPr>
          <w:strike/>
          <w:sz w:val="18"/>
          <w:szCs w:val="18"/>
        </w:rPr>
        <w:t xml:space="preserve">b) Ayakta tedavide; resmi sağlık kurum/kuruluşlarında genel cerrahi, ortopedi ve travmatoloji, plastik, rekonstrüktif ve estetik cerrahi </w:t>
      </w:r>
      <w:r w:rsidR="00865109" w:rsidRPr="009F3C02">
        <w:rPr>
          <w:b/>
          <w:strike/>
          <w:color w:val="FF0000"/>
          <w:sz w:val="18"/>
          <w:szCs w:val="18"/>
        </w:rPr>
        <w:t xml:space="preserve">(Ek: </w:t>
      </w:r>
      <w:r w:rsidR="00397569" w:rsidRPr="009F3C02">
        <w:rPr>
          <w:rFonts w:eastAsiaTheme="minorEastAsia"/>
          <w:b/>
          <w:strike/>
          <w:color w:val="FF0000"/>
          <w:sz w:val="18"/>
          <w:szCs w:val="18"/>
        </w:rPr>
        <w:t>RG-18/03/2014-28945/</w:t>
      </w:r>
      <w:r w:rsidR="002A1A99" w:rsidRPr="009F3C02">
        <w:rPr>
          <w:b/>
          <w:strike/>
          <w:color w:val="FF0000"/>
          <w:sz w:val="18"/>
          <w:szCs w:val="18"/>
        </w:rPr>
        <w:t>13</w:t>
      </w:r>
      <w:r w:rsidR="00865109" w:rsidRPr="009F3C02">
        <w:rPr>
          <w:b/>
          <w:strike/>
          <w:color w:val="FF0000"/>
          <w:sz w:val="18"/>
          <w:szCs w:val="18"/>
        </w:rPr>
        <w:t xml:space="preserve"> md. Yürürlük: </w:t>
      </w:r>
      <w:r w:rsidR="00397569" w:rsidRPr="009F3C02">
        <w:rPr>
          <w:rFonts w:eastAsiaTheme="minorEastAsia"/>
          <w:b/>
          <w:strike/>
          <w:color w:val="FF0000"/>
          <w:sz w:val="18"/>
          <w:szCs w:val="18"/>
        </w:rPr>
        <w:t>18/03/2014</w:t>
      </w:r>
      <w:r w:rsidR="00865109" w:rsidRPr="009F3C02">
        <w:rPr>
          <w:b/>
          <w:strike/>
          <w:color w:val="FF0000"/>
          <w:sz w:val="18"/>
          <w:szCs w:val="18"/>
        </w:rPr>
        <w:t>)</w:t>
      </w:r>
      <w:r w:rsidR="00865109" w:rsidRPr="009F3C02">
        <w:rPr>
          <w:strike/>
          <w:color w:val="FF0000"/>
          <w:sz w:val="18"/>
          <w:szCs w:val="18"/>
        </w:rPr>
        <w:t xml:space="preserve">, geriatri </w:t>
      </w:r>
      <w:r w:rsidRPr="009F3C02">
        <w:rPr>
          <w:strike/>
          <w:sz w:val="18"/>
          <w:szCs w:val="18"/>
        </w:rPr>
        <w:t xml:space="preserve">uzman hekimlerinden en az birinin yer aldığı sağlık kurullarınca düzenlenecektir. </w:t>
      </w:r>
      <w:r w:rsidR="00270135" w:rsidRPr="009F3C02">
        <w:rPr>
          <w:rFonts w:eastAsiaTheme="minorEastAsia"/>
          <w:b/>
          <w:strike/>
          <w:color w:val="FF0000"/>
          <w:sz w:val="18"/>
          <w:szCs w:val="18"/>
        </w:rPr>
        <w:t>(Değişik: RG-12/11/2013-28819/ 7-a md. Yürürlük: 12/11/2013)</w:t>
      </w:r>
      <w:r w:rsidR="00270135" w:rsidRPr="009F3C02">
        <w:rPr>
          <w:rFonts w:eastAsiaTheme="minorEastAsia" w:cstheme="minorBidi"/>
          <w:b/>
          <w:strike/>
          <w:color w:val="FF0000"/>
          <w:sz w:val="18"/>
          <w:szCs w:val="18"/>
        </w:rPr>
        <w:t xml:space="preserve"> </w:t>
      </w:r>
      <w:r w:rsidRPr="009F3C02">
        <w:rPr>
          <w:strike/>
          <w:sz w:val="18"/>
          <w:szCs w:val="18"/>
        </w:rPr>
        <w:t xml:space="preserve">Ancak, “epidermolysis bullosa” hastalığında kullanılması gerekli görülen yara bakım ürünleri için sağlık kurulu raporu üçüncü basamak resmi sağlık kurumlarında (eğitim verme yetkisi olan klinik) dermatoloji, plastik, rekonstrüktif ve estetik cerrahi veya genel cerrahi uzman hekimlerinin yer aldığı sağlık kurulu tarafından, </w:t>
      </w:r>
      <w:r w:rsidR="00C256EE" w:rsidRPr="009F3C02">
        <w:rPr>
          <w:bCs/>
          <w:strike/>
          <w:color w:val="FF0000"/>
          <w:sz w:val="18"/>
          <w:szCs w:val="18"/>
        </w:rPr>
        <w:t>Ancak, immünobüllöz ve mekanobüllöz hastalıklar, deri nekrozuyla seyreden vaskülitler ve nekrotik enfeksiyöz deri hastalıklarında kullanılması gerekli görülen yara bakım ürünleri için sağlık kurulu raporu üçüncü basamak resmi sağlık kurumlarında (eğitim verme yetkisi olan klinik) deri ve zührevi hastalıkları, plastik, rekonstrüktif ve estetik cerrahi veya genel cerrahi uzman hekimlerinin yer aldığı sağlık kurulu tarafından,</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düzenlenecektir.</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(3) Yara bakım ürünlerinin kullanımına dair düzenlenecek sağlık kurulu raporlarında hasta kimlik bilgilerinin dışında;</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a) Etyolojik tanı (diyabetik ayak yarası vb.),</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b) Yara ve/veya yaraların anatomik lokalizasyonu,</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c) Yara ve/veya yaraların ebatları,</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 xml:space="preserve">ç) Klinik bulgular (eksüdasyon, kavitasyon gibi özellikler ayrıca belirtilecektir), </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d) Öncesinde medikal ve/veya cerrahi tedavi uygulanıp uygulanmadığı,</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e) Tercih edilen yara bakım ürününün tercih gerekçesi, tipi, ebatları, değiştirilme süresi bilgilerinin,</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yer alması zorunludur.</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(4) Sağlık kurulu raporunda belirtilen yara bakım ürünü dışında başka bir yara bakım ürünü kullanılması gerektiğinde, gerekçesi ile birlikte yeniden sağlık kurulu raporu düzenlenecektir.</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 xml:space="preserve">(5) Sağlık kurulu raporları ayakta tedavide 2 ay, yatarak tedavilerde ise yatış süresince geçerlidir. </w:t>
      </w:r>
    </w:p>
    <w:p w:rsidR="00521356" w:rsidRPr="009F3C02" w:rsidRDefault="00521356" w:rsidP="00454903">
      <w:pPr>
        <w:tabs>
          <w:tab w:val="left" w:pos="0"/>
          <w:tab w:val="left" w:pos="567"/>
        </w:tabs>
        <w:ind w:firstLine="709"/>
        <w:jc w:val="both"/>
        <w:outlineLvl w:val="4"/>
        <w:rPr>
          <w:strike/>
          <w:color w:val="FF0000"/>
          <w:sz w:val="18"/>
          <w:szCs w:val="18"/>
        </w:rPr>
      </w:pPr>
      <w:r w:rsidRPr="009F3C02">
        <w:rPr>
          <w:strike/>
          <w:sz w:val="18"/>
          <w:szCs w:val="18"/>
        </w:rPr>
        <w:t xml:space="preserve">(6) </w:t>
      </w:r>
      <w:r w:rsidR="00C620F3" w:rsidRPr="009F3C02">
        <w:rPr>
          <w:rFonts w:eastAsiaTheme="minorEastAsia"/>
          <w:b/>
          <w:strike/>
          <w:color w:val="FF0000"/>
          <w:sz w:val="18"/>
          <w:szCs w:val="18"/>
        </w:rPr>
        <w:t>(Değişik: RG-</w:t>
      </w:r>
      <w:r w:rsidR="00812674" w:rsidRPr="009F3C02">
        <w:rPr>
          <w:rFonts w:eastAsiaTheme="minorEastAsia"/>
          <w:b/>
          <w:strike/>
          <w:color w:val="FF0000"/>
          <w:sz w:val="18"/>
          <w:szCs w:val="18"/>
        </w:rPr>
        <w:t>12</w:t>
      </w:r>
      <w:r w:rsidR="00C620F3" w:rsidRPr="009F3C02">
        <w:rPr>
          <w:rFonts w:eastAsiaTheme="minorEastAsia"/>
          <w:b/>
          <w:strike/>
          <w:color w:val="FF0000"/>
          <w:sz w:val="18"/>
          <w:szCs w:val="18"/>
        </w:rPr>
        <w:t>/</w:t>
      </w:r>
      <w:r w:rsidR="00812674" w:rsidRPr="009F3C02">
        <w:rPr>
          <w:rFonts w:eastAsiaTheme="minorEastAsia"/>
          <w:b/>
          <w:strike/>
          <w:color w:val="FF0000"/>
          <w:sz w:val="18"/>
          <w:szCs w:val="18"/>
        </w:rPr>
        <w:t>11</w:t>
      </w:r>
      <w:r w:rsidR="00C620F3" w:rsidRPr="009F3C02">
        <w:rPr>
          <w:rFonts w:eastAsiaTheme="minorEastAsia"/>
          <w:b/>
          <w:strike/>
          <w:color w:val="FF0000"/>
          <w:sz w:val="18"/>
          <w:szCs w:val="18"/>
        </w:rPr>
        <w:t>/2013-</w:t>
      </w:r>
      <w:r w:rsidR="00812674" w:rsidRPr="009F3C02">
        <w:rPr>
          <w:rFonts w:eastAsiaTheme="minorEastAsia"/>
          <w:b/>
          <w:strike/>
          <w:color w:val="FF0000"/>
          <w:sz w:val="18"/>
          <w:szCs w:val="18"/>
        </w:rPr>
        <w:t>28819</w:t>
      </w:r>
      <w:r w:rsidR="00C620F3" w:rsidRPr="009F3C02">
        <w:rPr>
          <w:rFonts w:eastAsiaTheme="minorEastAsia"/>
          <w:b/>
          <w:strike/>
          <w:color w:val="FF0000"/>
          <w:sz w:val="18"/>
          <w:szCs w:val="18"/>
        </w:rPr>
        <w:t xml:space="preserve">/ </w:t>
      </w:r>
      <w:r w:rsidR="00C10CEA" w:rsidRPr="009F3C02">
        <w:rPr>
          <w:rFonts w:eastAsiaTheme="minorEastAsia"/>
          <w:b/>
          <w:strike/>
          <w:color w:val="FF0000"/>
          <w:sz w:val="18"/>
          <w:szCs w:val="18"/>
        </w:rPr>
        <w:t>7</w:t>
      </w:r>
      <w:r w:rsidR="001A7A2D" w:rsidRPr="009F3C02">
        <w:rPr>
          <w:rFonts w:eastAsiaTheme="minorEastAsia"/>
          <w:b/>
          <w:strike/>
          <w:color w:val="FF0000"/>
          <w:sz w:val="18"/>
          <w:szCs w:val="18"/>
        </w:rPr>
        <w:t>-b</w:t>
      </w:r>
      <w:r w:rsidR="00C620F3" w:rsidRPr="009F3C02">
        <w:rPr>
          <w:rFonts w:eastAsiaTheme="minorEastAsia"/>
          <w:b/>
          <w:strike/>
          <w:color w:val="FF0000"/>
          <w:sz w:val="18"/>
          <w:szCs w:val="18"/>
        </w:rPr>
        <w:t xml:space="preserve"> md. Yürürlük: </w:t>
      </w:r>
      <w:r w:rsidR="00812674" w:rsidRPr="009F3C02">
        <w:rPr>
          <w:rFonts w:eastAsiaTheme="minorEastAsia"/>
          <w:b/>
          <w:strike/>
          <w:color w:val="FF0000"/>
          <w:sz w:val="18"/>
          <w:szCs w:val="18"/>
        </w:rPr>
        <w:t>12</w:t>
      </w:r>
      <w:r w:rsidR="00C620F3" w:rsidRPr="009F3C02">
        <w:rPr>
          <w:rFonts w:eastAsiaTheme="minorEastAsia"/>
          <w:b/>
          <w:strike/>
          <w:color w:val="FF0000"/>
          <w:sz w:val="18"/>
          <w:szCs w:val="18"/>
        </w:rPr>
        <w:t>/</w:t>
      </w:r>
      <w:r w:rsidR="00812674" w:rsidRPr="009F3C02">
        <w:rPr>
          <w:rFonts w:eastAsiaTheme="minorEastAsia"/>
          <w:b/>
          <w:strike/>
          <w:color w:val="FF0000"/>
          <w:sz w:val="18"/>
          <w:szCs w:val="18"/>
        </w:rPr>
        <w:t>11</w:t>
      </w:r>
      <w:r w:rsidR="00C620F3" w:rsidRPr="009F3C02">
        <w:rPr>
          <w:rFonts w:eastAsiaTheme="minorEastAsia"/>
          <w:b/>
          <w:strike/>
          <w:color w:val="FF0000"/>
          <w:sz w:val="18"/>
          <w:szCs w:val="18"/>
        </w:rPr>
        <w:t>/2013)</w:t>
      </w:r>
      <w:r w:rsidR="00C620F3" w:rsidRPr="009F3C02">
        <w:rPr>
          <w:rFonts w:eastAsiaTheme="minorEastAsia" w:cstheme="minorBidi"/>
          <w:b/>
          <w:strike/>
          <w:color w:val="FF0000"/>
          <w:sz w:val="18"/>
          <w:szCs w:val="18"/>
        </w:rPr>
        <w:t xml:space="preserve"> </w:t>
      </w:r>
      <w:r w:rsidRPr="009F3C02">
        <w:rPr>
          <w:strike/>
          <w:sz w:val="18"/>
          <w:szCs w:val="18"/>
        </w:rPr>
        <w:t>Ayakta tedavide kullanılacak yara bakım ürünleri için, sağlık kurulu raporuna dayanılarak genel cerrahi, ortopedi ve travmatoloji, plastik, rekonstrüktif ve estetik cerrahi veya dermatoloji uzman hekimlerinden biri tarafından reçete düzenlenmesi gerekmektedir. Ancak “epidermolysis bullosa” hastalığında kullanılması gerekli görülen yara bakım ürünleri için, resmi sağlık tesislerinde görev yapmakta olan dermatoloji, plastik ve rekonstrüktif cerrahi veya genel cerrahi uzman hekimlerince reçete düzenlenmesi gerekmektedir.</w:t>
      </w:r>
      <w:r w:rsidR="00C620F3" w:rsidRPr="009F3C02">
        <w:rPr>
          <w:strike/>
          <w:sz w:val="18"/>
          <w:szCs w:val="18"/>
        </w:rPr>
        <w:t xml:space="preserve"> </w:t>
      </w:r>
      <w:r w:rsidR="00C620F3" w:rsidRPr="009F3C02">
        <w:rPr>
          <w:strike/>
          <w:color w:val="FF0000"/>
          <w:sz w:val="18"/>
          <w:szCs w:val="18"/>
        </w:rPr>
        <w:t>Ayakta tedavide kullanılacak yara bakım ürünleri için, sağlık kurulu raporuna dayanılarak genel cerrahi, ortopedi ve travmatoloji, plastik, rekonstrüktif ve estetik cerrahi</w:t>
      </w:r>
      <w:r w:rsidR="00454903" w:rsidRPr="009F3C02">
        <w:rPr>
          <w:strike/>
          <w:color w:val="FF0000"/>
          <w:sz w:val="18"/>
          <w:szCs w:val="18"/>
        </w:rPr>
        <w:t xml:space="preserve"> </w:t>
      </w:r>
      <w:r w:rsidR="00454903" w:rsidRPr="009F3C02">
        <w:rPr>
          <w:b/>
          <w:strike/>
          <w:sz w:val="18"/>
          <w:szCs w:val="18"/>
        </w:rPr>
        <w:t xml:space="preserve">(EK:RG- </w:t>
      </w:r>
      <w:r w:rsidR="00295AE1" w:rsidRPr="009F3C02">
        <w:rPr>
          <w:b/>
          <w:strike/>
          <w:sz w:val="18"/>
          <w:szCs w:val="18"/>
        </w:rPr>
        <w:t>25/07/2014-29071</w:t>
      </w:r>
      <w:r w:rsidR="00454903" w:rsidRPr="009F3C02">
        <w:rPr>
          <w:b/>
          <w:strike/>
          <w:sz w:val="18"/>
          <w:szCs w:val="18"/>
        </w:rPr>
        <w:t xml:space="preserve"> / 18</w:t>
      </w:r>
      <w:r w:rsidR="002A6F8F" w:rsidRPr="009F3C02">
        <w:rPr>
          <w:b/>
          <w:strike/>
          <w:sz w:val="18"/>
          <w:szCs w:val="18"/>
        </w:rPr>
        <w:t>-a</w:t>
      </w:r>
      <w:r w:rsidR="00454903" w:rsidRPr="009F3C02">
        <w:rPr>
          <w:b/>
          <w:strike/>
          <w:sz w:val="18"/>
          <w:szCs w:val="18"/>
        </w:rPr>
        <w:t xml:space="preserve"> md. Yürürlük: </w:t>
      </w:r>
      <w:r w:rsidR="00295AE1" w:rsidRPr="009F3C02">
        <w:rPr>
          <w:b/>
          <w:strike/>
          <w:sz w:val="18"/>
          <w:szCs w:val="18"/>
        </w:rPr>
        <w:t>25/07/2014</w:t>
      </w:r>
      <w:r w:rsidR="00454903" w:rsidRPr="009F3C02">
        <w:rPr>
          <w:b/>
          <w:strike/>
          <w:sz w:val="18"/>
          <w:szCs w:val="18"/>
        </w:rPr>
        <w:t xml:space="preserve">) </w:t>
      </w:r>
      <w:r w:rsidR="002A6F8F" w:rsidRPr="009F3C02">
        <w:rPr>
          <w:b/>
          <w:strike/>
          <w:sz w:val="18"/>
          <w:szCs w:val="18"/>
        </w:rPr>
        <w:t xml:space="preserve">     ,</w:t>
      </w:r>
      <w:r w:rsidR="00454903" w:rsidRPr="009F3C02">
        <w:rPr>
          <w:b/>
          <w:strike/>
          <w:sz w:val="18"/>
          <w:szCs w:val="18"/>
        </w:rPr>
        <w:t xml:space="preserve">geriatri </w:t>
      </w:r>
      <w:r w:rsidR="00C620F3" w:rsidRPr="009F3C02">
        <w:rPr>
          <w:strike/>
          <w:color w:val="FF0000"/>
          <w:sz w:val="18"/>
          <w:szCs w:val="18"/>
        </w:rPr>
        <w:t xml:space="preserve">veya deri ve zührevi hastalıkları uzman hekimlerinden biri tarafından reçete düzenlenmesi gerekmektedir. Ancak </w:t>
      </w:r>
      <w:r w:rsidR="00C620F3" w:rsidRPr="009F3C02">
        <w:rPr>
          <w:bCs/>
          <w:strike/>
          <w:color w:val="FF0000"/>
          <w:sz w:val="18"/>
          <w:szCs w:val="18"/>
        </w:rPr>
        <w:t xml:space="preserve">immünobüllöz ve mekanobüllöz hastalıklar, deri nekrozuyla seyreden vaskülitler ve nekrotik enfeksiyöz deri hastalıklarında </w:t>
      </w:r>
      <w:r w:rsidR="00C620F3" w:rsidRPr="009F3C02">
        <w:rPr>
          <w:strike/>
          <w:color w:val="FF0000"/>
          <w:sz w:val="18"/>
          <w:szCs w:val="18"/>
        </w:rPr>
        <w:t>kullanılması gerekli görülen yara bakım ürünleri için, resmi sağlık tesislerinde görev yapmakta olan deri ve zührevi hastalıkları,  plastik, rekonstrüktif ve estetik cerrahi veya genel cerrahi uzman hekimlerince reçete düzenlenmesi gerekmektedir.</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 xml:space="preserve">(7) Tek reçetede en fazla 15 günlük miktar yazılabilir. </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(8) Reçetenin tekrar düzenlenmesi halinde yara/yaraların ebatları reçeteyi yazan hekim tarafından sağlık kurulu raporunun arkasına yazılır ve rapor aynı hekim tarafından imzalanarak kaşelenir.</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 xml:space="preserve">(9) Ayakta tedavide tedavi edici etkisini sadece hydrocolloid, köpük ve fiber içermesinden dolayı gösteren yara bakım ürünleri ile “epidermolysis bullosa” hastalığında kullanılması şartıyla gazlı bez ve çeşitleri, sargı bezi ve çeşitleri, petrolatum/parafin emdirilmiş leno bez dokuma, yapışmayan köpük örtüler, yapışmayan film örtüler ve yapışmayan prokolloidler gruplarında yer alan yara bakım ürünlerinin bedelleri Kurumca karşılanır. </w:t>
      </w:r>
    </w:p>
    <w:p w:rsidR="001A7A2D" w:rsidRPr="009F3C02" w:rsidRDefault="001A7A2D" w:rsidP="00521356">
      <w:pPr>
        <w:tabs>
          <w:tab w:val="left" w:pos="0"/>
          <w:tab w:val="left" w:pos="567"/>
        </w:tabs>
        <w:ind w:firstLine="709"/>
        <w:jc w:val="both"/>
        <w:outlineLvl w:val="4"/>
        <w:rPr>
          <w:rFonts w:eastAsia="Calibri"/>
          <w:b/>
          <w:strike/>
          <w:color w:val="FF0000"/>
          <w:sz w:val="18"/>
          <w:szCs w:val="18"/>
        </w:rPr>
      </w:pPr>
      <w:r w:rsidRPr="009F3C02">
        <w:rPr>
          <w:rFonts w:eastAsia="Calibri"/>
          <w:b/>
          <w:strike/>
          <w:color w:val="FF0000"/>
          <w:sz w:val="18"/>
          <w:szCs w:val="18"/>
        </w:rPr>
        <w:t xml:space="preserve">(Mülga: </w:t>
      </w:r>
      <w:r w:rsidRPr="009F3C02">
        <w:rPr>
          <w:rFonts w:eastAsiaTheme="minorEastAsia" w:cstheme="minorBidi"/>
          <w:b/>
          <w:strike/>
          <w:color w:val="FF0000"/>
          <w:sz w:val="18"/>
          <w:szCs w:val="18"/>
        </w:rPr>
        <w:t>RG-</w:t>
      </w:r>
      <w:r w:rsidR="009158E5" w:rsidRPr="009F3C02">
        <w:rPr>
          <w:rFonts w:eastAsiaTheme="minorEastAsia" w:cstheme="minorBidi"/>
          <w:b/>
          <w:strike/>
          <w:color w:val="FF0000"/>
          <w:sz w:val="18"/>
          <w:szCs w:val="18"/>
        </w:rPr>
        <w:t>12</w:t>
      </w:r>
      <w:r w:rsidRPr="009F3C02">
        <w:rPr>
          <w:rFonts w:eastAsiaTheme="minorEastAsia" w:cstheme="minorBidi"/>
          <w:b/>
          <w:strike/>
          <w:color w:val="FF0000"/>
          <w:sz w:val="18"/>
          <w:szCs w:val="18"/>
        </w:rPr>
        <w:t>/</w:t>
      </w:r>
      <w:r w:rsidR="009158E5" w:rsidRPr="009F3C02">
        <w:rPr>
          <w:rFonts w:eastAsiaTheme="minorEastAsia" w:cstheme="minorBidi"/>
          <w:b/>
          <w:strike/>
          <w:color w:val="FF0000"/>
          <w:sz w:val="18"/>
          <w:szCs w:val="18"/>
        </w:rPr>
        <w:t>11</w:t>
      </w:r>
      <w:r w:rsidRPr="009F3C02">
        <w:rPr>
          <w:rFonts w:eastAsiaTheme="minorEastAsia" w:cstheme="minorBidi"/>
          <w:b/>
          <w:strike/>
          <w:color w:val="FF0000"/>
          <w:sz w:val="18"/>
          <w:szCs w:val="18"/>
        </w:rPr>
        <w:t>/2013-</w:t>
      </w:r>
      <w:r w:rsidR="009158E5" w:rsidRPr="009F3C02">
        <w:rPr>
          <w:rFonts w:eastAsiaTheme="minorEastAsia" w:cstheme="minorBidi"/>
          <w:b/>
          <w:strike/>
          <w:color w:val="FF0000"/>
          <w:sz w:val="18"/>
          <w:szCs w:val="18"/>
        </w:rPr>
        <w:t>28819</w:t>
      </w:r>
      <w:r w:rsidR="00B07FD7" w:rsidRPr="009F3C02">
        <w:rPr>
          <w:rFonts w:eastAsia="Calibri"/>
          <w:b/>
          <w:strike/>
          <w:color w:val="FF0000"/>
          <w:sz w:val="18"/>
          <w:szCs w:val="18"/>
        </w:rPr>
        <w:t>/ 7</w:t>
      </w:r>
      <w:r w:rsidRPr="009F3C02">
        <w:rPr>
          <w:rFonts w:eastAsia="Calibri"/>
          <w:b/>
          <w:strike/>
          <w:color w:val="FF0000"/>
          <w:sz w:val="18"/>
          <w:szCs w:val="18"/>
        </w:rPr>
        <w:t>-c md. Yürürlük:</w:t>
      </w:r>
      <w:r w:rsidR="009158E5" w:rsidRPr="009F3C02">
        <w:rPr>
          <w:rFonts w:eastAsia="Calibri"/>
          <w:b/>
          <w:strike/>
          <w:color w:val="FF0000"/>
          <w:sz w:val="18"/>
          <w:szCs w:val="18"/>
        </w:rPr>
        <w:t>12</w:t>
      </w:r>
      <w:r w:rsidRPr="009F3C02">
        <w:rPr>
          <w:rFonts w:eastAsia="Calibri"/>
          <w:b/>
          <w:strike/>
          <w:color w:val="FF0000"/>
          <w:sz w:val="18"/>
          <w:szCs w:val="18"/>
        </w:rPr>
        <w:t>/</w:t>
      </w:r>
      <w:r w:rsidR="009158E5" w:rsidRPr="009F3C02">
        <w:rPr>
          <w:rFonts w:eastAsia="Calibri"/>
          <w:b/>
          <w:strike/>
          <w:color w:val="FF0000"/>
          <w:sz w:val="18"/>
          <w:szCs w:val="18"/>
        </w:rPr>
        <w:t>11</w:t>
      </w:r>
      <w:r w:rsidRPr="009F3C02">
        <w:rPr>
          <w:rFonts w:eastAsia="Calibri"/>
          <w:b/>
          <w:strike/>
          <w:color w:val="FF0000"/>
          <w:sz w:val="18"/>
          <w:szCs w:val="18"/>
        </w:rPr>
        <w:t>/2013</w:t>
      </w:r>
      <w:r w:rsidR="00625DFD" w:rsidRPr="009F3C02">
        <w:rPr>
          <w:rFonts w:eastAsia="Calibri"/>
          <w:b/>
          <w:strike/>
          <w:color w:val="FF0000"/>
          <w:sz w:val="18"/>
          <w:szCs w:val="18"/>
        </w:rPr>
        <w:t>)</w:t>
      </w:r>
    </w:p>
    <w:p w:rsidR="00521356" w:rsidRPr="009F3C02" w:rsidRDefault="001A7A2D" w:rsidP="00521356">
      <w:pPr>
        <w:tabs>
          <w:tab w:val="left" w:pos="0"/>
          <w:tab w:val="left" w:pos="567"/>
        </w:tabs>
        <w:ind w:firstLine="709"/>
        <w:jc w:val="both"/>
        <w:outlineLvl w:val="4"/>
        <w:rPr>
          <w:strike/>
          <w:sz w:val="18"/>
          <w:szCs w:val="18"/>
        </w:rPr>
      </w:pPr>
      <w:r w:rsidRPr="009F3C02">
        <w:rPr>
          <w:strike/>
          <w:sz w:val="18"/>
          <w:szCs w:val="18"/>
        </w:rPr>
        <w:t xml:space="preserve"> </w:t>
      </w:r>
      <w:r w:rsidR="00521356" w:rsidRPr="009F3C02">
        <w:rPr>
          <w:strike/>
          <w:sz w:val="18"/>
          <w:szCs w:val="18"/>
        </w:rPr>
        <w:t>(10) Yara örtücüleri, yara bakımı yardımcıları (transparan film örtü, yara temas tabakası ve yapışmaz örtüler, temizlik ürünleri, bariyer kremler ve spreyler, vb.), hidrojeller (yara nemlendiriciler), katkı maddesi içeren ürünler (kollagen içeren, büyüme faktörü içeren, polisakkarid içeren, hyaluronik asit içeren, tıbbi bal ve tıbbi bal içerikli, vb.), deri eşdeğerleri, larva debridman, ultrasonik debridman ve sarf malzemeleri, topikal oksijen tedavisi malzemeleri ve biyostimulasyon tedavisi malzemelerinin (ışın, lazer, ultrason, elektrik vb.) bedelleri Kurumca karşılanmaz.</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(11) Yanık tedavisi uygulanan durumlarda, yatan hastalar için kullanılan yara bakım ürün grubuna dair ödenen malzeme gruplarından ayrı olarak,</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a) Katkı maddesi içeren ürünlerden kollajen içeren ve polisakkarit içeren ürün grupları üçüncü basamak resmi sağlık kurumlarında sağlık kurulu raporu ile kullanılması halinde bedeli Kurumca karşılanır.</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b) Deri eşdeğerlerinin, eklem alanlarını içeren veya yüz mimiğini etkileyen veya %40’ı geçen 3. derece yanıklarda, üçüncü basamak resmi sağlık kurumlarında sağlık kurulu raporu ile kullanımı halinde bedeli Kurumca karşılanır.</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(12) Yanık hastalarının ayakta tedavilerinde, SUT ve eki listelerde yer alan yara bakımı ile ilgili hükümler geçerlidir.</w:t>
      </w:r>
    </w:p>
    <w:p w:rsidR="001A7A2D" w:rsidRPr="009F3C02" w:rsidRDefault="001A7A2D" w:rsidP="00521356">
      <w:pPr>
        <w:tabs>
          <w:tab w:val="left" w:pos="0"/>
          <w:tab w:val="left" w:pos="567"/>
        </w:tabs>
        <w:ind w:firstLine="709"/>
        <w:jc w:val="both"/>
        <w:outlineLvl w:val="4"/>
        <w:rPr>
          <w:rFonts w:eastAsiaTheme="minorEastAsia"/>
          <w:b/>
          <w:strike/>
          <w:color w:val="FF0000"/>
          <w:sz w:val="18"/>
          <w:szCs w:val="18"/>
        </w:rPr>
      </w:pPr>
      <w:r w:rsidRPr="009F3C02">
        <w:rPr>
          <w:rFonts w:eastAsiaTheme="minorEastAsia"/>
          <w:b/>
          <w:strike/>
          <w:color w:val="FF0000"/>
          <w:sz w:val="18"/>
          <w:szCs w:val="18"/>
        </w:rPr>
        <w:t>(Ek: RG-</w:t>
      </w:r>
      <w:r w:rsidR="00EC36B8" w:rsidRPr="009F3C02">
        <w:rPr>
          <w:rFonts w:eastAsiaTheme="minorEastAsia"/>
          <w:b/>
          <w:strike/>
          <w:color w:val="FF0000"/>
          <w:sz w:val="18"/>
          <w:szCs w:val="18"/>
        </w:rPr>
        <w:t>12</w:t>
      </w:r>
      <w:r w:rsidRPr="009F3C02">
        <w:rPr>
          <w:rFonts w:eastAsiaTheme="minorEastAsia"/>
          <w:b/>
          <w:strike/>
          <w:color w:val="FF0000"/>
          <w:sz w:val="18"/>
          <w:szCs w:val="18"/>
        </w:rPr>
        <w:t>/</w:t>
      </w:r>
      <w:r w:rsidR="00EC36B8" w:rsidRPr="009F3C02">
        <w:rPr>
          <w:rFonts w:eastAsiaTheme="minorEastAsia"/>
          <w:b/>
          <w:strike/>
          <w:color w:val="FF0000"/>
          <w:sz w:val="18"/>
          <w:szCs w:val="18"/>
        </w:rPr>
        <w:t>11</w:t>
      </w:r>
      <w:r w:rsidRPr="009F3C02">
        <w:rPr>
          <w:rFonts w:eastAsiaTheme="minorEastAsia"/>
          <w:b/>
          <w:strike/>
          <w:color w:val="FF0000"/>
          <w:sz w:val="18"/>
          <w:szCs w:val="18"/>
        </w:rPr>
        <w:t>/2013-</w:t>
      </w:r>
      <w:r w:rsidR="00EC36B8" w:rsidRPr="009F3C02">
        <w:rPr>
          <w:rFonts w:eastAsiaTheme="minorEastAsia"/>
          <w:b/>
          <w:strike/>
          <w:color w:val="FF0000"/>
          <w:sz w:val="18"/>
          <w:szCs w:val="18"/>
        </w:rPr>
        <w:t>28819</w:t>
      </w:r>
      <w:r w:rsidRPr="009F3C02">
        <w:rPr>
          <w:rFonts w:eastAsiaTheme="minorEastAsia"/>
          <w:b/>
          <w:strike/>
          <w:color w:val="FF0000"/>
          <w:sz w:val="18"/>
          <w:szCs w:val="18"/>
        </w:rPr>
        <w:t xml:space="preserve">/ </w:t>
      </w:r>
      <w:r w:rsidR="00C55B57" w:rsidRPr="009F3C02">
        <w:rPr>
          <w:rFonts w:eastAsiaTheme="minorEastAsia"/>
          <w:b/>
          <w:strike/>
          <w:color w:val="FF0000"/>
          <w:sz w:val="18"/>
          <w:szCs w:val="18"/>
        </w:rPr>
        <w:t>7</w:t>
      </w:r>
      <w:r w:rsidR="00DF3E18" w:rsidRPr="009F3C02">
        <w:rPr>
          <w:rFonts w:eastAsiaTheme="minorEastAsia"/>
          <w:b/>
          <w:strike/>
          <w:color w:val="FF0000"/>
          <w:sz w:val="18"/>
          <w:szCs w:val="18"/>
        </w:rPr>
        <w:t>-ç</w:t>
      </w:r>
      <w:r w:rsidRPr="009F3C02">
        <w:rPr>
          <w:rFonts w:eastAsiaTheme="minorEastAsia"/>
          <w:b/>
          <w:strike/>
          <w:color w:val="FF0000"/>
          <w:sz w:val="18"/>
          <w:szCs w:val="18"/>
        </w:rPr>
        <w:t xml:space="preserve"> md. Yürürlük: </w:t>
      </w:r>
      <w:r w:rsidR="00EC36B8" w:rsidRPr="009F3C02">
        <w:rPr>
          <w:rFonts w:eastAsiaTheme="minorEastAsia"/>
          <w:b/>
          <w:strike/>
          <w:color w:val="FF0000"/>
          <w:sz w:val="18"/>
          <w:szCs w:val="18"/>
        </w:rPr>
        <w:t>12</w:t>
      </w:r>
      <w:r w:rsidRPr="009F3C02">
        <w:rPr>
          <w:rFonts w:eastAsiaTheme="minorEastAsia"/>
          <w:b/>
          <w:strike/>
          <w:color w:val="FF0000"/>
          <w:sz w:val="18"/>
          <w:szCs w:val="18"/>
        </w:rPr>
        <w:t>/</w:t>
      </w:r>
      <w:r w:rsidR="00EC36B8" w:rsidRPr="009F3C02">
        <w:rPr>
          <w:rFonts w:eastAsiaTheme="minorEastAsia"/>
          <w:b/>
          <w:strike/>
          <w:color w:val="FF0000"/>
          <w:sz w:val="18"/>
          <w:szCs w:val="18"/>
        </w:rPr>
        <w:t>11</w:t>
      </w:r>
      <w:r w:rsidRPr="009F3C02">
        <w:rPr>
          <w:rFonts w:eastAsiaTheme="minorEastAsia"/>
          <w:b/>
          <w:strike/>
          <w:color w:val="FF0000"/>
          <w:sz w:val="18"/>
          <w:szCs w:val="18"/>
        </w:rPr>
        <w:t>/2013)</w:t>
      </w:r>
    </w:p>
    <w:p w:rsidR="001A7A2D" w:rsidRDefault="001A7A2D" w:rsidP="00E41868">
      <w:pPr>
        <w:ind w:firstLine="709"/>
        <w:jc w:val="both"/>
        <w:rPr>
          <w:strike/>
          <w:color w:val="FF0000"/>
          <w:sz w:val="18"/>
          <w:szCs w:val="18"/>
        </w:rPr>
      </w:pPr>
      <w:r w:rsidRPr="009F3C02">
        <w:rPr>
          <w:strike/>
          <w:color w:val="FF0000"/>
          <w:sz w:val="18"/>
          <w:szCs w:val="18"/>
        </w:rPr>
        <w:t>(13) Ebatları 100 cm</w:t>
      </w:r>
      <w:r w:rsidRPr="009F3C02">
        <w:rPr>
          <w:strike/>
          <w:color w:val="FF0000"/>
          <w:sz w:val="18"/>
          <w:szCs w:val="18"/>
          <w:vertAlign w:val="superscript"/>
        </w:rPr>
        <w:t>2</w:t>
      </w:r>
      <w:r w:rsidRPr="009F3C02">
        <w:rPr>
          <w:strike/>
          <w:color w:val="FF0000"/>
          <w:sz w:val="18"/>
          <w:szCs w:val="18"/>
        </w:rPr>
        <w:t xml:space="preserve"> ye kadar (100 cm</w:t>
      </w:r>
      <w:r w:rsidRPr="009F3C02">
        <w:rPr>
          <w:strike/>
          <w:color w:val="FF0000"/>
          <w:sz w:val="18"/>
          <w:szCs w:val="18"/>
          <w:vertAlign w:val="superscript"/>
        </w:rPr>
        <w:t>2</w:t>
      </w:r>
      <w:r w:rsidRPr="009F3C02">
        <w:rPr>
          <w:strike/>
          <w:color w:val="FF0000"/>
          <w:sz w:val="18"/>
          <w:szCs w:val="18"/>
        </w:rPr>
        <w:t xml:space="preserve"> dâhil) olan ürünler küçük yara örtüsü, 101-225 cm</w:t>
      </w:r>
      <w:r w:rsidRPr="009F3C02">
        <w:rPr>
          <w:strike/>
          <w:color w:val="FF0000"/>
          <w:sz w:val="18"/>
          <w:szCs w:val="18"/>
          <w:vertAlign w:val="superscript"/>
        </w:rPr>
        <w:t>2</w:t>
      </w:r>
      <w:r w:rsidRPr="009F3C02">
        <w:rPr>
          <w:strike/>
          <w:color w:val="FF0000"/>
          <w:sz w:val="18"/>
          <w:szCs w:val="18"/>
        </w:rPr>
        <w:t xml:space="preserve"> arası (225 cm</w:t>
      </w:r>
      <w:r w:rsidRPr="009F3C02">
        <w:rPr>
          <w:strike/>
          <w:color w:val="FF0000"/>
          <w:sz w:val="18"/>
          <w:szCs w:val="18"/>
          <w:vertAlign w:val="superscript"/>
        </w:rPr>
        <w:t>2</w:t>
      </w:r>
      <w:r w:rsidRPr="009F3C02">
        <w:rPr>
          <w:strike/>
          <w:color w:val="FF0000"/>
          <w:sz w:val="18"/>
          <w:szCs w:val="18"/>
        </w:rPr>
        <w:t xml:space="preserve"> dâhil) olan ürünler orta yara örtüsü, 226 cm</w:t>
      </w:r>
      <w:r w:rsidRPr="009F3C02">
        <w:rPr>
          <w:strike/>
          <w:color w:val="FF0000"/>
          <w:sz w:val="18"/>
          <w:szCs w:val="18"/>
          <w:vertAlign w:val="superscript"/>
        </w:rPr>
        <w:t>2</w:t>
      </w:r>
      <w:r w:rsidRPr="009F3C02">
        <w:rPr>
          <w:strike/>
          <w:color w:val="FF0000"/>
          <w:sz w:val="18"/>
          <w:szCs w:val="18"/>
        </w:rPr>
        <w:t>’nin üzerinde olan ürünler büyük yara örtüsü olarak kabul edilir.</w:t>
      </w:r>
    </w:p>
    <w:p w:rsidR="001F0292" w:rsidRPr="00882C78" w:rsidRDefault="001F0292" w:rsidP="004C1D81">
      <w:pPr>
        <w:spacing w:line="240" w:lineRule="exact"/>
        <w:ind w:firstLine="284"/>
        <w:rPr>
          <w:strike/>
          <w:color w:val="FF0000"/>
          <w:sz w:val="18"/>
          <w:szCs w:val="18"/>
        </w:rPr>
      </w:pPr>
      <w:r w:rsidRPr="00882C78">
        <w:rPr>
          <w:b/>
          <w:color w:val="FF0000"/>
          <w:sz w:val="18"/>
          <w:szCs w:val="18"/>
        </w:rPr>
        <w:t xml:space="preserve">     </w:t>
      </w:r>
      <w:r w:rsidRPr="000A626C">
        <w:rPr>
          <w:b/>
          <w:sz w:val="18"/>
          <w:szCs w:val="18"/>
        </w:rPr>
        <w:t>(Değişik:RG-</w:t>
      </w:r>
      <w:r w:rsidR="00882C78" w:rsidRPr="000A626C">
        <w:rPr>
          <w:b/>
          <w:sz w:val="18"/>
          <w:szCs w:val="18"/>
        </w:rPr>
        <w:t>01</w:t>
      </w:r>
      <w:r w:rsidRPr="000A626C">
        <w:rPr>
          <w:b/>
          <w:sz w:val="18"/>
          <w:szCs w:val="18"/>
        </w:rPr>
        <w:t>/</w:t>
      </w:r>
      <w:r w:rsidR="00882C78" w:rsidRPr="000A626C">
        <w:rPr>
          <w:b/>
          <w:sz w:val="18"/>
          <w:szCs w:val="18"/>
        </w:rPr>
        <w:t>1</w:t>
      </w:r>
      <w:r w:rsidRPr="000A626C">
        <w:rPr>
          <w:b/>
          <w:sz w:val="18"/>
          <w:szCs w:val="18"/>
        </w:rPr>
        <w:t>0/201</w:t>
      </w:r>
      <w:r w:rsidR="00882C78" w:rsidRPr="000A626C">
        <w:rPr>
          <w:b/>
          <w:sz w:val="18"/>
          <w:szCs w:val="18"/>
        </w:rPr>
        <w:t>4</w:t>
      </w:r>
      <w:r w:rsidRPr="000A626C">
        <w:rPr>
          <w:b/>
          <w:sz w:val="18"/>
          <w:szCs w:val="18"/>
        </w:rPr>
        <w:t>-2</w:t>
      </w:r>
      <w:r w:rsidR="00882C78" w:rsidRPr="000A626C">
        <w:rPr>
          <w:b/>
          <w:sz w:val="18"/>
          <w:szCs w:val="18"/>
        </w:rPr>
        <w:t>9136</w:t>
      </w:r>
      <w:r w:rsidRPr="000A626C">
        <w:rPr>
          <w:b/>
          <w:sz w:val="18"/>
          <w:szCs w:val="18"/>
        </w:rPr>
        <w:t>/ 10-a md. Yürürlük: 01/10/2014)</w:t>
      </w:r>
    </w:p>
    <w:p w:rsidR="009F3C02" w:rsidRPr="000A626C" w:rsidRDefault="009F3C02" w:rsidP="004C1D81">
      <w:pPr>
        <w:spacing w:line="240" w:lineRule="exact"/>
        <w:ind w:firstLine="709"/>
        <w:jc w:val="both"/>
        <w:rPr>
          <w:strike/>
          <w:color w:val="FF0000"/>
          <w:sz w:val="18"/>
          <w:szCs w:val="18"/>
        </w:rPr>
      </w:pPr>
      <w:r w:rsidRPr="000A626C">
        <w:rPr>
          <w:rFonts w:eastAsia="Calibri"/>
          <w:b/>
          <w:color w:val="FF0000"/>
          <w:sz w:val="18"/>
          <w:szCs w:val="18"/>
        </w:rPr>
        <w:t>3.3.1 - Yara bakım ürünleri ve Antimikrobiyal Örtüler</w:t>
      </w:r>
    </w:p>
    <w:p w:rsidR="009F3C02" w:rsidRPr="009F3C02" w:rsidRDefault="009F3C02" w:rsidP="004C1D81">
      <w:pPr>
        <w:spacing w:line="240" w:lineRule="exact"/>
        <w:jc w:val="both"/>
        <w:rPr>
          <w:rFonts w:eastAsia="Calibri"/>
          <w:color w:val="FF0000"/>
          <w:sz w:val="18"/>
          <w:szCs w:val="18"/>
        </w:rPr>
      </w:pPr>
      <w:r w:rsidRPr="009F3C02">
        <w:rPr>
          <w:rFonts w:eastAsia="Calibri"/>
          <w:sz w:val="18"/>
          <w:szCs w:val="18"/>
        </w:rPr>
        <w:t xml:space="preserve">               </w:t>
      </w:r>
      <w:r w:rsidRPr="009F3C02">
        <w:rPr>
          <w:rFonts w:eastAsia="Calibri"/>
          <w:color w:val="FF0000"/>
          <w:sz w:val="18"/>
          <w:szCs w:val="18"/>
        </w:rPr>
        <w:t xml:space="preserve">(1) Yara bakım ürünlerinin veya antimikrobiyal örtülerin bedelleri, sağlık kurulu raporuna istinaden Kurumca karşılanır. </w:t>
      </w:r>
    </w:p>
    <w:p w:rsidR="009F3C02" w:rsidRPr="004B3621" w:rsidRDefault="009F3C02" w:rsidP="009F3C02">
      <w:pPr>
        <w:spacing w:line="240" w:lineRule="exact"/>
        <w:ind w:firstLine="709"/>
        <w:jc w:val="both"/>
        <w:rPr>
          <w:rFonts w:eastAsia="Calibri"/>
          <w:strike/>
          <w:color w:val="FF0000"/>
          <w:sz w:val="18"/>
          <w:szCs w:val="18"/>
        </w:rPr>
      </w:pPr>
      <w:r w:rsidRPr="009F3C02">
        <w:rPr>
          <w:rFonts w:eastAsia="Calibri"/>
          <w:color w:val="FF0000"/>
          <w:sz w:val="18"/>
          <w:szCs w:val="18"/>
        </w:rPr>
        <w:t xml:space="preserve">(2) </w:t>
      </w:r>
      <w:r w:rsidR="004B3621" w:rsidRPr="004B3621">
        <w:rPr>
          <w:rFonts w:eastAsia="ヒラギノ明朝 Pro W3"/>
          <w:b/>
          <w:sz w:val="18"/>
          <w:szCs w:val="18"/>
        </w:rPr>
        <w:t>(</w:t>
      </w:r>
      <w:r w:rsidR="004B3621">
        <w:rPr>
          <w:rFonts w:eastAsia="ヒラギノ明朝 Pro W3"/>
          <w:b/>
          <w:sz w:val="18"/>
          <w:szCs w:val="18"/>
        </w:rPr>
        <w:t>Değişik</w:t>
      </w:r>
      <w:r w:rsidR="004B3621" w:rsidRPr="004B3621">
        <w:rPr>
          <w:rFonts w:eastAsia="ヒラギノ明朝 Pro W3"/>
          <w:b/>
          <w:sz w:val="18"/>
          <w:szCs w:val="18"/>
        </w:rPr>
        <w:t>:</w:t>
      </w:r>
      <w:r w:rsidR="000D3E50">
        <w:rPr>
          <w:rFonts w:eastAsia="ヒラギノ明朝 Pro W3"/>
          <w:b/>
          <w:sz w:val="18"/>
          <w:szCs w:val="18"/>
        </w:rPr>
        <w:t xml:space="preserve"> </w:t>
      </w:r>
      <w:r w:rsidR="004B3621" w:rsidRPr="004B3621">
        <w:rPr>
          <w:rFonts w:eastAsia="ヒラギノ明朝 Pro W3"/>
          <w:b/>
          <w:sz w:val="18"/>
          <w:szCs w:val="18"/>
        </w:rPr>
        <w:t>RG-</w:t>
      </w:r>
      <w:r w:rsidR="00EC52D0">
        <w:rPr>
          <w:b/>
          <w:bCs/>
          <w:sz w:val="18"/>
          <w:szCs w:val="18"/>
        </w:rPr>
        <w:t>24/12/2014-29215</w:t>
      </w:r>
      <w:r w:rsidR="00EC52D0" w:rsidRPr="004C62D9">
        <w:rPr>
          <w:b/>
          <w:bCs/>
          <w:sz w:val="18"/>
          <w:szCs w:val="18"/>
        </w:rPr>
        <w:t xml:space="preserve"> </w:t>
      </w:r>
      <w:r w:rsidR="004B3621" w:rsidRPr="004B3621">
        <w:rPr>
          <w:rFonts w:eastAsia="ヒラギノ明朝 Pro W3"/>
          <w:b/>
          <w:sz w:val="18"/>
          <w:szCs w:val="18"/>
        </w:rPr>
        <w:t xml:space="preserve">/ </w:t>
      </w:r>
      <w:r w:rsidR="004B3621">
        <w:rPr>
          <w:rFonts w:eastAsia="ヒラギノ明朝 Pro W3"/>
          <w:b/>
          <w:sz w:val="18"/>
          <w:szCs w:val="18"/>
        </w:rPr>
        <w:t>11</w:t>
      </w:r>
      <w:r w:rsidR="004B3621" w:rsidRPr="004B3621">
        <w:rPr>
          <w:rFonts w:eastAsia="ヒラギノ明朝 Pro W3"/>
          <w:b/>
          <w:sz w:val="18"/>
          <w:szCs w:val="18"/>
        </w:rPr>
        <w:t xml:space="preserve"> md. Yürürlük:01/</w:t>
      </w:r>
      <w:r w:rsidR="004B3621">
        <w:rPr>
          <w:rFonts w:eastAsia="ヒラギノ明朝 Pro W3"/>
          <w:b/>
          <w:sz w:val="18"/>
          <w:szCs w:val="18"/>
        </w:rPr>
        <w:t>02</w:t>
      </w:r>
      <w:r w:rsidR="004B3621" w:rsidRPr="004B3621">
        <w:rPr>
          <w:rFonts w:eastAsia="ヒラギノ明朝 Pro W3"/>
          <w:b/>
          <w:sz w:val="18"/>
          <w:szCs w:val="18"/>
        </w:rPr>
        <w:t>/201</w:t>
      </w:r>
      <w:r w:rsidR="004B3621">
        <w:rPr>
          <w:rFonts w:eastAsia="ヒラギノ明朝 Pro W3"/>
          <w:b/>
          <w:sz w:val="18"/>
          <w:szCs w:val="18"/>
        </w:rPr>
        <w:t>5</w:t>
      </w:r>
      <w:r w:rsidR="004B3621" w:rsidRPr="004B3621">
        <w:rPr>
          <w:rFonts w:eastAsia="ヒラギノ明朝 Pro W3"/>
          <w:b/>
          <w:sz w:val="18"/>
          <w:szCs w:val="18"/>
        </w:rPr>
        <w:t>)</w:t>
      </w:r>
      <w:r w:rsidR="004B3621" w:rsidRPr="004B3621">
        <w:t xml:space="preserve"> </w:t>
      </w:r>
      <w:r w:rsidRPr="004B3621">
        <w:rPr>
          <w:rFonts w:eastAsia="Calibri"/>
          <w:strike/>
          <w:color w:val="FF0000"/>
          <w:sz w:val="18"/>
          <w:szCs w:val="18"/>
        </w:rPr>
        <w:t xml:space="preserve">Yara bakım ürünleri veya antimikrobiyal örtüler için düzenlenecek sağlık kurulu raporları; </w:t>
      </w:r>
    </w:p>
    <w:p w:rsidR="009F3C02" w:rsidRPr="004B3621" w:rsidRDefault="009F3C02" w:rsidP="009F3C02">
      <w:pPr>
        <w:spacing w:line="240" w:lineRule="exact"/>
        <w:ind w:firstLine="709"/>
        <w:jc w:val="both"/>
        <w:rPr>
          <w:rFonts w:eastAsia="Calibri"/>
          <w:strike/>
          <w:color w:val="FF0000"/>
          <w:sz w:val="18"/>
          <w:szCs w:val="18"/>
        </w:rPr>
      </w:pPr>
      <w:r w:rsidRPr="004B3621">
        <w:rPr>
          <w:rFonts w:eastAsia="Calibri"/>
          <w:strike/>
          <w:color w:val="FF0000"/>
          <w:sz w:val="18"/>
          <w:szCs w:val="18"/>
        </w:rPr>
        <w:t xml:space="preserve">a) Yatarak tedavide; takip ve tedaviyi yapan uzman hekim ile genel cerrahi, ortopedi ve travmatoloji ve plastik, rekonstrüktif ve estetik cerrahi uzman hekimlerinden en az birinin yer aldığı sağlık kurullarınca, </w:t>
      </w:r>
    </w:p>
    <w:p w:rsidR="009F3C02" w:rsidRPr="004B3621" w:rsidRDefault="009F3C02" w:rsidP="009F3C02">
      <w:pPr>
        <w:spacing w:line="240" w:lineRule="exact"/>
        <w:ind w:firstLine="709"/>
        <w:jc w:val="both"/>
        <w:rPr>
          <w:rFonts w:eastAsia="Calibri"/>
          <w:strike/>
          <w:color w:val="FF0000"/>
          <w:sz w:val="18"/>
          <w:szCs w:val="18"/>
        </w:rPr>
      </w:pPr>
      <w:r w:rsidRPr="004B3621">
        <w:rPr>
          <w:rFonts w:eastAsia="Calibri"/>
          <w:strike/>
          <w:color w:val="FF0000"/>
          <w:sz w:val="18"/>
          <w:szCs w:val="18"/>
        </w:rPr>
        <w:t>b) Ayakta tedavide; resmi sağlık kurum/kuruluşlarında genel cerrahi, ortopedi ve travmatoloji, plastik, rekonstrüktif ve estetik cerrahi,geriatri uzman hekimlerinden en az birinin yer aldığı sağlık kurullarınca düzenlenecektir.Ancak, immünobüllöz ve mekanobüllöz hastalıklar, deri nekrozuyla seyreden vaskülitler ve nekrotik enfeksiyöz deri hastalıklarında kullanılması gerekli görülen yara bakım ürünleri için sağlık kurulu raporu üçüncü basamak resmi sağlık kurumlarında (eğitim verme yetkisi olan klinik) deri ve zührevi hastalıkları, plastik, rekonstrüktif ve estetik cerrahi veya genel cerrahi uzman hekimlerinin yer aldığı sağlık kurulu tarafından,</w:t>
      </w:r>
    </w:p>
    <w:p w:rsidR="009F3C02" w:rsidRPr="004B3621" w:rsidRDefault="009F3C02" w:rsidP="009F3C02">
      <w:pPr>
        <w:spacing w:line="240" w:lineRule="exact"/>
        <w:ind w:firstLine="709"/>
        <w:jc w:val="both"/>
        <w:rPr>
          <w:rFonts w:eastAsia="Calibri"/>
          <w:strike/>
          <w:color w:val="FF0000"/>
          <w:sz w:val="18"/>
          <w:szCs w:val="18"/>
        </w:rPr>
      </w:pPr>
      <w:r w:rsidRPr="004B3621">
        <w:rPr>
          <w:rFonts w:eastAsia="Calibri"/>
          <w:strike/>
          <w:color w:val="FF0000"/>
          <w:sz w:val="18"/>
          <w:szCs w:val="18"/>
        </w:rPr>
        <w:t>düzenlenecektir.</w:t>
      </w:r>
    </w:p>
    <w:p w:rsidR="004B3621" w:rsidRPr="002E6236" w:rsidRDefault="004B3621" w:rsidP="004B3621">
      <w:pPr>
        <w:keepNext/>
        <w:keepLines/>
        <w:ind w:firstLine="709"/>
        <w:jc w:val="both"/>
        <w:outlineLvl w:val="2"/>
        <w:rPr>
          <w:bCs/>
          <w:sz w:val="18"/>
          <w:szCs w:val="18"/>
        </w:rPr>
      </w:pPr>
      <w:r w:rsidRPr="002E6236">
        <w:rPr>
          <w:bCs/>
          <w:sz w:val="18"/>
          <w:szCs w:val="18"/>
        </w:rPr>
        <w:t xml:space="preserve">Yara bakım ürünleri veya antimikrobiyal örtüler için düzenlenecek sağlık kurulu raporları; </w:t>
      </w:r>
    </w:p>
    <w:p w:rsidR="004B3621" w:rsidRPr="002E6236" w:rsidRDefault="004B3621" w:rsidP="004B3621">
      <w:pPr>
        <w:keepNext/>
        <w:keepLines/>
        <w:ind w:firstLine="708"/>
        <w:jc w:val="both"/>
        <w:outlineLvl w:val="2"/>
        <w:rPr>
          <w:bCs/>
          <w:sz w:val="18"/>
          <w:szCs w:val="18"/>
        </w:rPr>
      </w:pPr>
      <w:r w:rsidRPr="002E6236">
        <w:rPr>
          <w:bCs/>
          <w:sz w:val="18"/>
          <w:szCs w:val="18"/>
        </w:rPr>
        <w:t>a) Yatarak tedavide; takip ve tedaviyi yapan uzman hekim ile genel cerrahi, ortopedi ve travmatoloji ve plastik, rekonstrüktif ve estetik cerrahi uzman hekimlerinden en az birinin yer aldığı sağlık kurullarınca düzenlenecektir.</w:t>
      </w:r>
    </w:p>
    <w:p w:rsidR="004B3621" w:rsidRPr="002E6236" w:rsidRDefault="004B3621" w:rsidP="004B3621">
      <w:pPr>
        <w:keepNext/>
        <w:keepLines/>
        <w:ind w:firstLine="708"/>
        <w:jc w:val="both"/>
        <w:outlineLvl w:val="2"/>
        <w:rPr>
          <w:bCs/>
          <w:sz w:val="18"/>
          <w:szCs w:val="18"/>
        </w:rPr>
      </w:pPr>
      <w:r w:rsidRPr="002E6236">
        <w:rPr>
          <w:bCs/>
          <w:sz w:val="18"/>
          <w:szCs w:val="18"/>
        </w:rPr>
        <w:t>b) Ayakta tedavide; resmi sağlık kurum/kuruluşlarında genel cerrahi, ortopedi ve travmatoloji, plastik, rekonstrüktif ve estetik cerrahi,geriatri uzman hekimlerinden en az birinin yer aldığı sağlık kurullarınca düzenlenecektir.</w:t>
      </w:r>
    </w:p>
    <w:p w:rsidR="004B3621" w:rsidRPr="00A93272" w:rsidRDefault="004B3621" w:rsidP="004B3621">
      <w:pPr>
        <w:keepNext/>
        <w:keepLines/>
        <w:ind w:firstLine="708"/>
        <w:jc w:val="both"/>
        <w:outlineLvl w:val="2"/>
        <w:rPr>
          <w:rFonts w:eastAsia="Calibri"/>
          <w:strike/>
          <w:sz w:val="18"/>
          <w:szCs w:val="18"/>
        </w:rPr>
      </w:pPr>
      <w:r w:rsidRPr="00A93272">
        <w:rPr>
          <w:bCs/>
          <w:strike/>
          <w:sz w:val="18"/>
          <w:szCs w:val="18"/>
        </w:rPr>
        <w:t>c)</w:t>
      </w:r>
      <w:r w:rsidRPr="002E6236">
        <w:rPr>
          <w:bCs/>
          <w:sz w:val="18"/>
          <w:szCs w:val="18"/>
        </w:rPr>
        <w:t xml:space="preserve"> </w:t>
      </w:r>
      <w:r w:rsidR="00A93272" w:rsidRPr="004D4B47">
        <w:rPr>
          <w:b/>
          <w:color w:val="FF0000"/>
          <w:sz w:val="18"/>
          <w:szCs w:val="18"/>
        </w:rPr>
        <w:t>(Mülga: RG-</w:t>
      </w:r>
      <w:r w:rsidR="004D4B47" w:rsidRPr="004D4B47">
        <w:rPr>
          <w:b/>
          <w:color w:val="FF0000"/>
          <w:sz w:val="18"/>
          <w:szCs w:val="18"/>
        </w:rPr>
        <w:t>18</w:t>
      </w:r>
      <w:r w:rsidR="00A93272" w:rsidRPr="004D4B47">
        <w:rPr>
          <w:b/>
          <w:color w:val="FF0000"/>
          <w:sz w:val="18"/>
          <w:szCs w:val="18"/>
        </w:rPr>
        <w:t>/02/2015-</w:t>
      </w:r>
      <w:r w:rsidR="004D4B47" w:rsidRPr="004D4B47">
        <w:rPr>
          <w:b/>
          <w:color w:val="FF0000"/>
          <w:sz w:val="18"/>
          <w:szCs w:val="18"/>
        </w:rPr>
        <w:t>29271</w:t>
      </w:r>
      <w:r w:rsidR="00A93272" w:rsidRPr="004D4B47">
        <w:rPr>
          <w:b/>
          <w:color w:val="FF0000"/>
          <w:sz w:val="18"/>
          <w:szCs w:val="18"/>
        </w:rPr>
        <w:t xml:space="preserve"> / </w:t>
      </w:r>
      <w:r w:rsidR="00784B04" w:rsidRPr="004D4B47">
        <w:rPr>
          <w:b/>
          <w:color w:val="FF0000"/>
          <w:sz w:val="18"/>
          <w:szCs w:val="18"/>
        </w:rPr>
        <w:t>8</w:t>
      </w:r>
      <w:r w:rsidR="00A93272" w:rsidRPr="004D4B47">
        <w:rPr>
          <w:b/>
          <w:color w:val="FF0000"/>
          <w:sz w:val="18"/>
          <w:szCs w:val="18"/>
        </w:rPr>
        <w:t xml:space="preserve">-a md. Yürürlük: 01/02/2015) </w:t>
      </w:r>
      <w:r w:rsidRPr="00A93272">
        <w:rPr>
          <w:bCs/>
          <w:strike/>
          <w:sz w:val="18"/>
          <w:szCs w:val="18"/>
        </w:rPr>
        <w:t>Ayakta ve yatarak tedavide immünobüllöz ve mekanobüllöz hastalıklar, deri nekrozuyla seyreden vaskülitler ve nekrotik enfeksiyöz deri hastalıklarında kullanılması gerekli görülen yara bakım ürünleri için Sağlık Bakanlığına bağlı ikinci ve üçüncü basamak sağlık hizmeti sunucuları tarafından, deri ve zührevi hastalıkları, plastik, rekonstrüktif ve estetik cerrahi veya genel cerrahi uzman hekimlerinin yer aldığı sağlık kurulu tarafından düzenlenecektir.</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(3) Yara bakım ürünlerinin veya antimikrobiyal örtülerin kullanımına dair düzenlenecek sağlık kurulu raporlarında hasta kimlik bilgilerinin dışında;</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a) Etyolojik tanı (diyabetik ayak yarası vb.),</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b) Yara ve/veya yaraların anatomik lokalizasyonu,</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c) Yara ve/veya yaraların ebatları,</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 xml:space="preserve">ç) Klinik bulgular (eksüdasyon, kavitasyon enfeksiyon gibi özellikler ayrıca belirtilecektir), </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d) Öncesinde medikal ve/veya cerrahi tedavi uygulanıp uygulanmadığı,</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e) Tercih edilen yara bakım ürününün veya antimikrobiyal örtülerin tercih gerekçesi, tipi, ebatları, değiştirilme süresi bilgilerinin,</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yer alması zorunludur.</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(4) Sağlık kurulu raporunda belirtilen yara bakım ürünü veya antimikrobiyal örtü dışında başka bir yara bakım ürünü veya antimikrobiyal örtü kullanılması gerektiğinde, gerekçesi ile birlikte yeniden sağlık kurulu raporu düzenlenecektir.</w:t>
      </w:r>
    </w:p>
    <w:p w:rsidR="009F3C02" w:rsidRPr="00A93272" w:rsidRDefault="009F3C02" w:rsidP="009F3C02">
      <w:pPr>
        <w:spacing w:line="240" w:lineRule="exact"/>
        <w:ind w:firstLine="709"/>
        <w:jc w:val="both"/>
        <w:rPr>
          <w:rFonts w:eastAsia="Calibri"/>
          <w:strike/>
          <w:color w:val="FF0000"/>
          <w:sz w:val="18"/>
          <w:szCs w:val="18"/>
        </w:rPr>
      </w:pPr>
      <w:r w:rsidRPr="009F3C02">
        <w:rPr>
          <w:rFonts w:eastAsia="Calibri"/>
          <w:color w:val="FF0000"/>
          <w:sz w:val="18"/>
          <w:szCs w:val="18"/>
        </w:rPr>
        <w:t>(5) Sağlık kurulu raporları ayakta tedavide 2 ay, yatarak tedavilerde ise yatış süresince geçerlidir.</w:t>
      </w:r>
      <w:r w:rsidR="00A93272" w:rsidRPr="00A93272">
        <w:rPr>
          <w:b/>
          <w:color w:val="00B050"/>
          <w:sz w:val="18"/>
          <w:szCs w:val="18"/>
        </w:rPr>
        <w:t xml:space="preserve"> </w:t>
      </w:r>
      <w:r w:rsidR="00A93272" w:rsidRPr="004D4B47">
        <w:rPr>
          <w:b/>
          <w:sz w:val="18"/>
          <w:szCs w:val="18"/>
        </w:rPr>
        <w:t xml:space="preserve">(Mülga: RG- </w:t>
      </w:r>
      <w:r w:rsidR="004D4B47" w:rsidRPr="004D4B47">
        <w:rPr>
          <w:b/>
          <w:sz w:val="18"/>
          <w:szCs w:val="18"/>
        </w:rPr>
        <w:t>18</w:t>
      </w:r>
      <w:r w:rsidR="00A93272" w:rsidRPr="004D4B47">
        <w:rPr>
          <w:b/>
          <w:sz w:val="18"/>
          <w:szCs w:val="18"/>
        </w:rPr>
        <w:t>/02/2015-</w:t>
      </w:r>
      <w:r w:rsidR="004D4B47" w:rsidRPr="004D4B47">
        <w:rPr>
          <w:b/>
          <w:sz w:val="18"/>
          <w:szCs w:val="18"/>
        </w:rPr>
        <w:t>29271</w:t>
      </w:r>
      <w:r w:rsidR="00A93272" w:rsidRPr="004D4B47">
        <w:rPr>
          <w:b/>
          <w:sz w:val="18"/>
          <w:szCs w:val="18"/>
        </w:rPr>
        <w:t xml:space="preserve"> / </w:t>
      </w:r>
      <w:r w:rsidR="00784B04" w:rsidRPr="004D4B47">
        <w:rPr>
          <w:b/>
          <w:sz w:val="18"/>
          <w:szCs w:val="18"/>
        </w:rPr>
        <w:t>8</w:t>
      </w:r>
      <w:r w:rsidR="00A93272" w:rsidRPr="004D4B47">
        <w:rPr>
          <w:b/>
          <w:sz w:val="18"/>
          <w:szCs w:val="18"/>
        </w:rPr>
        <w:t>-a md. Yürürlük: 01/02/2015)</w:t>
      </w:r>
      <w:r w:rsidR="00A93272">
        <w:rPr>
          <w:b/>
          <w:color w:val="00B050"/>
          <w:sz w:val="18"/>
          <w:szCs w:val="18"/>
        </w:rPr>
        <w:t xml:space="preserve"> </w:t>
      </w:r>
      <w:r w:rsidRPr="009F3C02">
        <w:rPr>
          <w:rFonts w:eastAsia="Calibri"/>
          <w:color w:val="FF0000"/>
          <w:sz w:val="18"/>
          <w:szCs w:val="18"/>
        </w:rPr>
        <w:t xml:space="preserve"> </w:t>
      </w:r>
      <w:r w:rsidRPr="00A93272">
        <w:rPr>
          <w:rFonts w:eastAsia="Calibri"/>
          <w:strike/>
          <w:color w:val="FF0000"/>
          <w:sz w:val="18"/>
          <w:szCs w:val="18"/>
        </w:rPr>
        <w:t>Ancak immünobüllöz ve mekanobüllöz hastalıklar, deri nekrozuyla seyreden vaskülitler ve nekrotik enfeksiyöz deri hastalıklarında sağlık kurulu raporları ayakta tedavide 6 ay geçerlidir.</w:t>
      </w:r>
    </w:p>
    <w:p w:rsidR="009F3C02" w:rsidRPr="009F3C02" w:rsidRDefault="009F3C02" w:rsidP="004B3621">
      <w:pPr>
        <w:keepNext/>
        <w:keepLines/>
        <w:ind w:firstLine="708"/>
        <w:jc w:val="both"/>
        <w:outlineLvl w:val="2"/>
        <w:rPr>
          <w:rFonts w:eastAsia="Calibri"/>
          <w:color w:val="FF0000"/>
          <w:sz w:val="18"/>
          <w:szCs w:val="18"/>
        </w:rPr>
      </w:pPr>
      <w:r w:rsidRPr="009F3C02">
        <w:rPr>
          <w:rFonts w:eastAsia="Calibri"/>
          <w:color w:val="FF0000"/>
          <w:sz w:val="18"/>
          <w:szCs w:val="18"/>
        </w:rPr>
        <w:t xml:space="preserve">(6) </w:t>
      </w:r>
      <w:r w:rsidR="004B3621" w:rsidRPr="004B3621">
        <w:rPr>
          <w:rFonts w:eastAsia="ヒラギノ明朝 Pro W3"/>
          <w:b/>
          <w:sz w:val="18"/>
          <w:szCs w:val="18"/>
        </w:rPr>
        <w:t>(</w:t>
      </w:r>
      <w:r w:rsidR="004B3621">
        <w:rPr>
          <w:rFonts w:eastAsia="ヒラギノ明朝 Pro W3"/>
          <w:b/>
          <w:sz w:val="18"/>
          <w:szCs w:val="18"/>
        </w:rPr>
        <w:t>Değişik</w:t>
      </w:r>
      <w:r w:rsidR="004B3621" w:rsidRPr="004B3621">
        <w:rPr>
          <w:rFonts w:eastAsia="ヒラギノ明朝 Pro W3"/>
          <w:b/>
          <w:sz w:val="18"/>
          <w:szCs w:val="18"/>
        </w:rPr>
        <w:t>:</w:t>
      </w:r>
      <w:r w:rsidR="000D3E50">
        <w:rPr>
          <w:rFonts w:eastAsia="ヒラギノ明朝 Pro W3"/>
          <w:b/>
          <w:sz w:val="18"/>
          <w:szCs w:val="18"/>
        </w:rPr>
        <w:t xml:space="preserve"> </w:t>
      </w:r>
      <w:r w:rsidR="004B3621" w:rsidRPr="004B3621">
        <w:rPr>
          <w:rFonts w:eastAsia="ヒラギノ明朝 Pro W3"/>
          <w:b/>
          <w:sz w:val="18"/>
          <w:szCs w:val="18"/>
        </w:rPr>
        <w:t>RG-</w:t>
      </w:r>
      <w:r w:rsidR="00EC52D0">
        <w:rPr>
          <w:b/>
          <w:bCs/>
          <w:sz w:val="18"/>
          <w:szCs w:val="18"/>
        </w:rPr>
        <w:t>24/12/2014-29215</w:t>
      </w:r>
      <w:r w:rsidR="00EC52D0" w:rsidRPr="004C62D9">
        <w:rPr>
          <w:b/>
          <w:bCs/>
          <w:sz w:val="18"/>
          <w:szCs w:val="18"/>
        </w:rPr>
        <w:t xml:space="preserve"> </w:t>
      </w:r>
      <w:r w:rsidR="004B3621" w:rsidRPr="004B3621">
        <w:rPr>
          <w:rFonts w:eastAsia="ヒラギノ明朝 Pro W3"/>
          <w:b/>
          <w:sz w:val="18"/>
          <w:szCs w:val="18"/>
        </w:rPr>
        <w:t xml:space="preserve"> / </w:t>
      </w:r>
      <w:r w:rsidR="004B3621">
        <w:rPr>
          <w:rFonts w:eastAsia="ヒラギノ明朝 Pro W3"/>
          <w:b/>
          <w:sz w:val="18"/>
          <w:szCs w:val="18"/>
        </w:rPr>
        <w:t>11</w:t>
      </w:r>
      <w:r w:rsidR="004B3621" w:rsidRPr="004B3621">
        <w:rPr>
          <w:rFonts w:eastAsia="ヒラギノ明朝 Pro W3"/>
          <w:b/>
          <w:sz w:val="18"/>
          <w:szCs w:val="18"/>
        </w:rPr>
        <w:t xml:space="preserve"> md. Yürürlük:01/</w:t>
      </w:r>
      <w:r w:rsidR="004B3621">
        <w:rPr>
          <w:rFonts w:eastAsia="ヒラギノ明朝 Pro W3"/>
          <w:b/>
          <w:sz w:val="18"/>
          <w:szCs w:val="18"/>
        </w:rPr>
        <w:t>02</w:t>
      </w:r>
      <w:r w:rsidR="004B3621" w:rsidRPr="004B3621">
        <w:rPr>
          <w:rFonts w:eastAsia="ヒラギノ明朝 Pro W3"/>
          <w:b/>
          <w:sz w:val="18"/>
          <w:szCs w:val="18"/>
        </w:rPr>
        <w:t>/201</w:t>
      </w:r>
      <w:r w:rsidR="004B3621">
        <w:rPr>
          <w:rFonts w:eastAsia="ヒラギノ明朝 Pro W3"/>
          <w:b/>
          <w:sz w:val="18"/>
          <w:szCs w:val="18"/>
        </w:rPr>
        <w:t xml:space="preserve">5) </w:t>
      </w:r>
      <w:r w:rsidRPr="004B3621">
        <w:rPr>
          <w:rFonts w:eastAsia="Calibri"/>
          <w:strike/>
          <w:color w:val="FF0000"/>
          <w:sz w:val="18"/>
          <w:szCs w:val="18"/>
        </w:rPr>
        <w:t>Ayakta tedavide kullanılacak yara bakım ürünleri için, sağlık kurulu raporuna dayanılarak genel cerrahi, ortopedi ve travmatoloji, plastik, rekonstrüktif ve estetik cerrahi, geriatri veya deri ve zührevi hastalıkları uzman hekimlerinden biri tarafından reçete düzenlenmesi gerekmektedir. Ancak immünobüllöz ve mekanobüllöz hastalıklar, deri nekrozuyla seyreden vaskülitler ve nekrotik enfeksiyöz deri hastalıklarında kullanılması gerekli görülen yara bakım ürünleri için, resmi sağlık tesislerinde görev yapmakta olan deri ve zührevi hastalıkları, plastik, rekonstrüktif ve estetik cerrahi veya genel cerrahi uzman hekimlerince reçete düzenlenmesi gerekmektedir.</w:t>
      </w:r>
      <w:r w:rsidR="004B3621" w:rsidRPr="004B3621">
        <w:rPr>
          <w:bCs/>
          <w:sz w:val="18"/>
          <w:szCs w:val="18"/>
        </w:rPr>
        <w:t xml:space="preserve"> Ayakta tedavide kullanılacak yara bakım ürünleri için, sağlık kurulu raporuna dayanılarak genel cerrahi, ortopedi ve travmatoloji, plastik, rekonstrüktif ve estetik cerrahi, geriatri veya deri ve zührevi hastalıkları uzman hekimlerinden biri tarafından reç</w:t>
      </w:r>
      <w:r w:rsidR="004B3621">
        <w:rPr>
          <w:bCs/>
          <w:sz w:val="18"/>
          <w:szCs w:val="18"/>
        </w:rPr>
        <w:t>ete düzenlenmesi gerekmektedir.</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 xml:space="preserve">(7) </w:t>
      </w:r>
      <w:r w:rsidR="00C04DF8" w:rsidRPr="004B3621">
        <w:rPr>
          <w:rFonts w:eastAsia="ヒラギノ明朝 Pro W3"/>
          <w:b/>
          <w:sz w:val="18"/>
          <w:szCs w:val="18"/>
        </w:rPr>
        <w:t>(</w:t>
      </w:r>
      <w:r w:rsidR="00C04DF8">
        <w:rPr>
          <w:rFonts w:eastAsia="ヒラギノ明朝 Pro W3"/>
          <w:b/>
          <w:sz w:val="18"/>
          <w:szCs w:val="18"/>
        </w:rPr>
        <w:t>Değişik</w:t>
      </w:r>
      <w:r w:rsidR="00C04DF8" w:rsidRPr="004B3621">
        <w:rPr>
          <w:rFonts w:eastAsia="ヒラギノ明朝 Pro W3"/>
          <w:b/>
          <w:sz w:val="18"/>
          <w:szCs w:val="18"/>
        </w:rPr>
        <w:t>:</w:t>
      </w:r>
      <w:r w:rsidR="000D3E50">
        <w:rPr>
          <w:rFonts w:eastAsia="ヒラギノ明朝 Pro W3"/>
          <w:b/>
          <w:sz w:val="18"/>
          <w:szCs w:val="18"/>
        </w:rPr>
        <w:t xml:space="preserve"> </w:t>
      </w:r>
      <w:r w:rsidR="00C04DF8" w:rsidRPr="004B3621">
        <w:rPr>
          <w:rFonts w:eastAsia="ヒラギノ明朝 Pro W3"/>
          <w:b/>
          <w:sz w:val="18"/>
          <w:szCs w:val="18"/>
        </w:rPr>
        <w:t>RG-</w:t>
      </w:r>
      <w:r w:rsidR="00EC52D0">
        <w:rPr>
          <w:b/>
          <w:bCs/>
          <w:sz w:val="18"/>
          <w:szCs w:val="18"/>
        </w:rPr>
        <w:t>24/12/2014-29215</w:t>
      </w:r>
      <w:r w:rsidR="00EC52D0" w:rsidRPr="004C62D9">
        <w:rPr>
          <w:b/>
          <w:bCs/>
          <w:sz w:val="18"/>
          <w:szCs w:val="18"/>
        </w:rPr>
        <w:t xml:space="preserve"> </w:t>
      </w:r>
      <w:r w:rsidR="00C04DF8" w:rsidRPr="004B3621">
        <w:rPr>
          <w:rFonts w:eastAsia="ヒラギノ明朝 Pro W3"/>
          <w:b/>
          <w:sz w:val="18"/>
          <w:szCs w:val="18"/>
        </w:rPr>
        <w:t xml:space="preserve"> / </w:t>
      </w:r>
      <w:r w:rsidR="00C04DF8">
        <w:rPr>
          <w:rFonts w:eastAsia="ヒラギノ明朝 Pro W3"/>
          <w:b/>
          <w:sz w:val="18"/>
          <w:szCs w:val="18"/>
        </w:rPr>
        <w:t>11</w:t>
      </w:r>
      <w:r w:rsidR="00C04DF8" w:rsidRPr="004B3621">
        <w:rPr>
          <w:rFonts w:eastAsia="ヒラギノ明朝 Pro W3"/>
          <w:b/>
          <w:sz w:val="18"/>
          <w:szCs w:val="18"/>
        </w:rPr>
        <w:t xml:space="preserve"> md. Yürürlük:01/</w:t>
      </w:r>
      <w:r w:rsidR="00C04DF8">
        <w:rPr>
          <w:rFonts w:eastAsia="ヒラギノ明朝 Pro W3"/>
          <w:b/>
          <w:sz w:val="18"/>
          <w:szCs w:val="18"/>
        </w:rPr>
        <w:t>02</w:t>
      </w:r>
      <w:r w:rsidR="00C04DF8" w:rsidRPr="004B3621">
        <w:rPr>
          <w:rFonts w:eastAsia="ヒラギノ明朝 Pro W3"/>
          <w:b/>
          <w:sz w:val="18"/>
          <w:szCs w:val="18"/>
        </w:rPr>
        <w:t>/201</w:t>
      </w:r>
      <w:r w:rsidR="00C04DF8">
        <w:rPr>
          <w:rFonts w:eastAsia="ヒラギノ明朝 Pro W3"/>
          <w:b/>
          <w:sz w:val="18"/>
          <w:szCs w:val="18"/>
        </w:rPr>
        <w:t xml:space="preserve">5) </w:t>
      </w:r>
      <w:r w:rsidRPr="00C04DF8">
        <w:rPr>
          <w:rFonts w:eastAsia="Calibri"/>
          <w:strike/>
          <w:color w:val="FF0000"/>
          <w:sz w:val="18"/>
          <w:szCs w:val="18"/>
        </w:rPr>
        <w:t>Tek reçetede en fazla 15 günlük miktar yazılabilir. Ancak immünobüllöz ve mekanobüllöz hastalıklar, deri nekrozuyla seyreden vaskülitler ve nekrotik enfeksiyöz deri hastalıklarında ayakta tedavide tek reçetede en fazla bir aylık miktar yazılabilir.</w:t>
      </w:r>
      <w:r w:rsidR="00C04DF8" w:rsidRPr="00C04DF8">
        <w:rPr>
          <w:bCs/>
          <w:sz w:val="18"/>
          <w:szCs w:val="18"/>
        </w:rPr>
        <w:t xml:space="preserve"> Tek reçetede en fazla 15 günlük miktar yazılabilir.</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(8) Reçetenin tekrar düzenlenmesi halinde yara/yaraların ebatları reçeteyi yazan hekim tarafından sağlık kurulu raporunun arkasına yazılır ve rapor aynı hekim tarafından imzalanarak kaşelenir.</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 xml:space="preserve">(9) </w:t>
      </w:r>
      <w:r w:rsidR="00C04DF8" w:rsidRPr="004B3621">
        <w:rPr>
          <w:rFonts w:eastAsia="ヒラギノ明朝 Pro W3"/>
          <w:b/>
          <w:sz w:val="18"/>
          <w:szCs w:val="18"/>
        </w:rPr>
        <w:t>(</w:t>
      </w:r>
      <w:r w:rsidR="00C04DF8">
        <w:rPr>
          <w:rFonts w:eastAsia="ヒラギノ明朝 Pro W3"/>
          <w:b/>
          <w:sz w:val="18"/>
          <w:szCs w:val="18"/>
        </w:rPr>
        <w:t>Değişik</w:t>
      </w:r>
      <w:r w:rsidR="00C04DF8" w:rsidRPr="004B3621">
        <w:rPr>
          <w:rFonts w:eastAsia="ヒラギノ明朝 Pro W3"/>
          <w:b/>
          <w:sz w:val="18"/>
          <w:szCs w:val="18"/>
        </w:rPr>
        <w:t>:</w:t>
      </w:r>
      <w:r w:rsidR="000D3E50">
        <w:rPr>
          <w:rFonts w:eastAsia="ヒラギノ明朝 Pro W3"/>
          <w:b/>
          <w:sz w:val="18"/>
          <w:szCs w:val="18"/>
        </w:rPr>
        <w:t xml:space="preserve"> </w:t>
      </w:r>
      <w:r w:rsidR="00C04DF8" w:rsidRPr="004B3621">
        <w:rPr>
          <w:rFonts w:eastAsia="ヒラギノ明朝 Pro W3"/>
          <w:b/>
          <w:sz w:val="18"/>
          <w:szCs w:val="18"/>
        </w:rPr>
        <w:t>RG-</w:t>
      </w:r>
      <w:r w:rsidR="00EC52D0">
        <w:rPr>
          <w:b/>
          <w:bCs/>
          <w:sz w:val="18"/>
          <w:szCs w:val="18"/>
        </w:rPr>
        <w:t>24/12/2014-29215</w:t>
      </w:r>
      <w:r w:rsidR="00EC52D0" w:rsidRPr="004C62D9">
        <w:rPr>
          <w:b/>
          <w:bCs/>
          <w:sz w:val="18"/>
          <w:szCs w:val="18"/>
        </w:rPr>
        <w:t xml:space="preserve"> </w:t>
      </w:r>
      <w:r w:rsidR="00C04DF8" w:rsidRPr="004B3621">
        <w:rPr>
          <w:rFonts w:eastAsia="ヒラギノ明朝 Pro W3"/>
          <w:b/>
          <w:sz w:val="18"/>
          <w:szCs w:val="18"/>
        </w:rPr>
        <w:t xml:space="preserve"> / </w:t>
      </w:r>
      <w:r w:rsidR="00C04DF8">
        <w:rPr>
          <w:rFonts w:eastAsia="ヒラギノ明朝 Pro W3"/>
          <w:b/>
          <w:sz w:val="18"/>
          <w:szCs w:val="18"/>
        </w:rPr>
        <w:t>11</w:t>
      </w:r>
      <w:r w:rsidR="00C04DF8" w:rsidRPr="004B3621">
        <w:rPr>
          <w:rFonts w:eastAsia="ヒラギノ明朝 Pro W3"/>
          <w:b/>
          <w:sz w:val="18"/>
          <w:szCs w:val="18"/>
        </w:rPr>
        <w:t xml:space="preserve"> md. Yürürlük:01/</w:t>
      </w:r>
      <w:r w:rsidR="00C04DF8">
        <w:rPr>
          <w:rFonts w:eastAsia="ヒラギノ明朝 Pro W3"/>
          <w:b/>
          <w:sz w:val="18"/>
          <w:szCs w:val="18"/>
        </w:rPr>
        <w:t>02</w:t>
      </w:r>
      <w:r w:rsidR="00C04DF8" w:rsidRPr="004B3621">
        <w:rPr>
          <w:rFonts w:eastAsia="ヒラギノ明朝 Pro W3"/>
          <w:b/>
          <w:sz w:val="18"/>
          <w:szCs w:val="18"/>
        </w:rPr>
        <w:t>/201</w:t>
      </w:r>
      <w:r w:rsidR="00C04DF8">
        <w:rPr>
          <w:rFonts w:eastAsia="ヒラギノ明朝 Pro W3"/>
          <w:b/>
          <w:sz w:val="18"/>
          <w:szCs w:val="18"/>
        </w:rPr>
        <w:t xml:space="preserve">5) </w:t>
      </w:r>
      <w:r w:rsidRPr="00C04DF8">
        <w:rPr>
          <w:rFonts w:eastAsia="Calibri"/>
          <w:strike/>
          <w:color w:val="FF0000"/>
          <w:sz w:val="18"/>
          <w:szCs w:val="18"/>
        </w:rPr>
        <w:t>Ayakta tedavide tedavi edici etkisini sadece hydrocolloid, köpük ve fiber içermesinden dolayı gösteren yara bakım ürünleri ile “immünobüllöz ve mekanobüllöz hastalıklar, deri nekrozuyla seyreden vaskülitler ve nekrotik enfeksiyöz deri hastalıklarında” hastalığında kullanılması şartıyla gazlı bez ve çeşitleri, sargı bezi ve çeşitleri, petrolatum/parafin emdirilmiş leno bez dokuma, yapışmayan köpük örtüler, yapışmayan film örtüler ve yapışmayan prokolloidler gruplarında yer alan yara bakım ürünlerinin bedelleri Kurumca karşılanır.</w:t>
      </w:r>
      <w:r w:rsidRPr="009F3C02">
        <w:rPr>
          <w:rFonts w:eastAsia="Calibri"/>
          <w:color w:val="FF0000"/>
          <w:sz w:val="18"/>
          <w:szCs w:val="18"/>
        </w:rPr>
        <w:t xml:space="preserve"> </w:t>
      </w:r>
      <w:r w:rsidR="00C04DF8" w:rsidRPr="00C04DF8">
        <w:rPr>
          <w:bCs/>
          <w:sz w:val="18"/>
          <w:szCs w:val="18"/>
        </w:rPr>
        <w:t>Ayakta tedavide tedavi edici etkisini sadece hydrocolloid, köpük ve fiber içermesinden dolayı gösteren yara bakım ürünlerinin bedelleri Kurumca karşılanır.</w:t>
      </w:r>
    </w:p>
    <w:p w:rsidR="009F3C02" w:rsidRPr="009F3C02" w:rsidRDefault="009F3C02" w:rsidP="009F3C02">
      <w:pPr>
        <w:tabs>
          <w:tab w:val="left" w:pos="0"/>
          <w:tab w:val="left" w:pos="567"/>
        </w:tabs>
        <w:ind w:firstLine="709"/>
        <w:jc w:val="both"/>
        <w:outlineLvl w:val="4"/>
        <w:rPr>
          <w:color w:val="FF0000"/>
          <w:sz w:val="18"/>
          <w:szCs w:val="18"/>
        </w:rPr>
      </w:pPr>
      <w:r w:rsidRPr="009F3C02">
        <w:rPr>
          <w:rFonts w:eastAsia="Calibri"/>
          <w:color w:val="FF0000"/>
          <w:sz w:val="18"/>
          <w:szCs w:val="18"/>
        </w:rPr>
        <w:t xml:space="preserve">(10) </w:t>
      </w:r>
      <w:r w:rsidRPr="009F3C02">
        <w:rPr>
          <w:color w:val="FF0000"/>
          <w:sz w:val="18"/>
          <w:szCs w:val="18"/>
        </w:rPr>
        <w:t>Yanık tedavisi uygulanan durumlarda, yatan hastalar için kullanılan yara bakım ürün grubuna dair ödenen malzeme gruplarından ayrı olarak,</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a) Deri eşdeğerlerinin(sentetik/hayvan kaynaklı), eklem alanlarını içeren veya yüz mimiğini etkileyen veya %40’ı geçen 3. derece yanıklarda, üçüncü basamak resmi sağlık kurumlarında sağlık kurulu raporu ile kullanımı halinde bedeli Kurumca karşılanır.</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(11) Yanık hastalarının ayakta tedavilerinde, SUT ve eki listelerde yer alan yara bakımı ile ilgili hükümler geçerlidir.</w:t>
      </w:r>
    </w:p>
    <w:p w:rsid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(12) Ebatları 100 cm2 ye kadar (100 cm2 dâhil) olan ürünler küçük yara örtüsü, 101-225 cm2 arası (225 cm2 dâhil) olan ürünler orta yara örtüsü, 226 cm2’nin üzerinde olan ürünler büyük yara örtüsü olarak kabul edilir.</w:t>
      </w:r>
    </w:p>
    <w:p w:rsidR="000D3E50" w:rsidRDefault="000D3E50" w:rsidP="009F3C02">
      <w:pPr>
        <w:spacing w:line="240" w:lineRule="exact"/>
        <w:ind w:firstLine="709"/>
        <w:jc w:val="both"/>
        <w:rPr>
          <w:rFonts w:eastAsia="Calibri"/>
          <w:color w:val="FF0000"/>
          <w:sz w:val="18"/>
          <w:szCs w:val="18"/>
        </w:rPr>
      </w:pPr>
      <w:r w:rsidRPr="004B3621">
        <w:rPr>
          <w:rFonts w:eastAsia="ヒラギノ明朝 Pro W3"/>
          <w:b/>
          <w:sz w:val="18"/>
          <w:szCs w:val="18"/>
        </w:rPr>
        <w:t>(</w:t>
      </w:r>
      <w:r w:rsidR="00974A55">
        <w:rPr>
          <w:rFonts w:eastAsia="ヒラギノ明朝 Pro W3"/>
          <w:b/>
          <w:sz w:val="18"/>
          <w:szCs w:val="18"/>
        </w:rPr>
        <w:t>Ek</w:t>
      </w:r>
      <w:r>
        <w:rPr>
          <w:rFonts w:eastAsia="ヒラギノ明朝 Pro W3"/>
          <w:b/>
          <w:sz w:val="18"/>
          <w:szCs w:val="18"/>
        </w:rPr>
        <w:t xml:space="preserve"> </w:t>
      </w:r>
      <w:r w:rsidRPr="004B3621">
        <w:rPr>
          <w:rFonts w:eastAsia="ヒラギノ明朝 Pro W3"/>
          <w:b/>
          <w:sz w:val="18"/>
          <w:szCs w:val="18"/>
        </w:rPr>
        <w:t>:</w:t>
      </w:r>
      <w:r>
        <w:rPr>
          <w:rFonts w:eastAsia="ヒラギノ明朝 Pro W3"/>
          <w:b/>
          <w:sz w:val="18"/>
          <w:szCs w:val="18"/>
        </w:rPr>
        <w:t xml:space="preserve"> </w:t>
      </w:r>
      <w:r w:rsidRPr="004B3621">
        <w:rPr>
          <w:rFonts w:eastAsia="ヒラギノ明朝 Pro W3"/>
          <w:b/>
          <w:sz w:val="18"/>
          <w:szCs w:val="18"/>
        </w:rPr>
        <w:t>RG-</w:t>
      </w:r>
      <w:r w:rsidR="00EC52D0">
        <w:rPr>
          <w:b/>
          <w:bCs/>
          <w:sz w:val="18"/>
          <w:szCs w:val="18"/>
        </w:rPr>
        <w:t>24/12/2014-29215</w:t>
      </w:r>
      <w:r w:rsidR="00EC52D0" w:rsidRPr="004C62D9">
        <w:rPr>
          <w:b/>
          <w:bCs/>
          <w:sz w:val="18"/>
          <w:szCs w:val="18"/>
        </w:rPr>
        <w:t xml:space="preserve"> </w:t>
      </w:r>
      <w:r w:rsidRPr="004B3621">
        <w:rPr>
          <w:rFonts w:eastAsia="ヒラギノ明朝 Pro W3"/>
          <w:b/>
          <w:sz w:val="18"/>
          <w:szCs w:val="18"/>
        </w:rPr>
        <w:t xml:space="preserve"> / </w:t>
      </w:r>
      <w:r>
        <w:rPr>
          <w:rFonts w:eastAsia="ヒラギノ明朝 Pro W3"/>
          <w:b/>
          <w:sz w:val="18"/>
          <w:szCs w:val="18"/>
        </w:rPr>
        <w:t>11</w:t>
      </w:r>
      <w:r w:rsidRPr="004B3621">
        <w:rPr>
          <w:rFonts w:eastAsia="ヒラギノ明朝 Pro W3"/>
          <w:b/>
          <w:sz w:val="18"/>
          <w:szCs w:val="18"/>
        </w:rPr>
        <w:t xml:space="preserve"> md. Yürürlük:01/</w:t>
      </w:r>
      <w:r>
        <w:rPr>
          <w:rFonts w:eastAsia="ヒラギノ明朝 Pro W3"/>
          <w:b/>
          <w:sz w:val="18"/>
          <w:szCs w:val="18"/>
        </w:rPr>
        <w:t>02</w:t>
      </w:r>
      <w:r w:rsidRPr="004B3621">
        <w:rPr>
          <w:rFonts w:eastAsia="ヒラギノ明朝 Pro W3"/>
          <w:b/>
          <w:sz w:val="18"/>
          <w:szCs w:val="18"/>
        </w:rPr>
        <w:t>/201</w:t>
      </w:r>
      <w:r>
        <w:rPr>
          <w:rFonts w:eastAsia="ヒラギノ明朝 Pro W3"/>
          <w:b/>
          <w:sz w:val="18"/>
          <w:szCs w:val="18"/>
        </w:rPr>
        <w:t>5)</w:t>
      </w:r>
    </w:p>
    <w:p w:rsidR="00C04DF8" w:rsidRPr="00A93272" w:rsidRDefault="00C04DF8" w:rsidP="009F3C02">
      <w:pPr>
        <w:spacing w:line="240" w:lineRule="exact"/>
        <w:ind w:firstLine="709"/>
        <w:jc w:val="both"/>
        <w:rPr>
          <w:strike/>
          <w:sz w:val="18"/>
          <w:szCs w:val="18"/>
        </w:rPr>
      </w:pPr>
      <w:r w:rsidRPr="00C04DF8">
        <w:rPr>
          <w:bCs/>
          <w:color w:val="FF0000"/>
          <w:sz w:val="18"/>
          <w:szCs w:val="18"/>
        </w:rPr>
        <w:t xml:space="preserve"> (13) </w:t>
      </w:r>
      <w:r w:rsidR="00A93272" w:rsidRPr="00347762">
        <w:rPr>
          <w:b/>
          <w:sz w:val="18"/>
          <w:szCs w:val="18"/>
        </w:rPr>
        <w:t xml:space="preserve">(Değişik: RG- </w:t>
      </w:r>
      <w:r w:rsidR="004D4B47" w:rsidRPr="00347762">
        <w:rPr>
          <w:b/>
          <w:sz w:val="18"/>
          <w:szCs w:val="18"/>
        </w:rPr>
        <w:t>18</w:t>
      </w:r>
      <w:r w:rsidR="00A93272" w:rsidRPr="00347762">
        <w:rPr>
          <w:b/>
          <w:sz w:val="18"/>
          <w:szCs w:val="18"/>
        </w:rPr>
        <w:t>/02/2015-</w:t>
      </w:r>
      <w:r w:rsidR="004D4B47" w:rsidRPr="00347762">
        <w:rPr>
          <w:b/>
          <w:sz w:val="18"/>
          <w:szCs w:val="18"/>
        </w:rPr>
        <w:t>29271</w:t>
      </w:r>
      <w:r w:rsidR="00A93272" w:rsidRPr="00347762">
        <w:rPr>
          <w:b/>
          <w:sz w:val="18"/>
          <w:szCs w:val="18"/>
        </w:rPr>
        <w:t xml:space="preserve"> / 8-b md. Yürürlük: 01/02/2015)</w:t>
      </w:r>
      <w:r w:rsidR="00A93272" w:rsidRPr="004D4B47">
        <w:rPr>
          <w:b/>
          <w:sz w:val="18"/>
          <w:szCs w:val="18"/>
        </w:rPr>
        <w:t xml:space="preserve"> </w:t>
      </w:r>
      <w:r w:rsidRPr="00A93272">
        <w:rPr>
          <w:bCs/>
          <w:strike/>
          <w:color w:val="FF0000"/>
          <w:sz w:val="18"/>
          <w:szCs w:val="18"/>
        </w:rPr>
        <w:t>İmmünobüllöz ve mekanobüllöz hastalıklar, deri nekrozuyla seyreden vaskülitler ve nekrotik enfeksiyöz deri hastalıkları” tanısı ile tedavi gören hastalara verilecek yara bakım hizmetleri ve bu hizmetlerde kullanılan tıbbi malzemeler ayakta tedavi, yatarak tedavi ve evde sağlık hizmetleri kapsamında verilecek olup, bu kapsamdaki tıbbi malzemeler yalnızca Sağlık Bakanlığına bağlı sağlık hizmeti sunucuları tarafından temin edilmesi ve uygulanması durumunda Sağlık Bakanlığı götürü bedel kapsamı içinde değerlendirilerek Kurumumuz tarafından karşılanacaktır. Ayrıca bu hasta grubu için herhangi bir şahıs ödemesi yapılmayacaktır. Bu kapsamdaki malzeme gruplarının Sağlık Bakanlığına bağlı sağlık hizmeti sunucuları tarafından temin edilmeyerek reçete karşılığı hastaya temin ettirilmesi durumunda, fatura tutarı hastaya ödenerek ilgili sağlık kurumunun alacağından mahsup edilir.</w:t>
      </w:r>
      <w:r w:rsidR="00A93272">
        <w:rPr>
          <w:bCs/>
          <w:strike/>
          <w:color w:val="FF0000"/>
          <w:sz w:val="18"/>
          <w:szCs w:val="18"/>
        </w:rPr>
        <w:t xml:space="preserve"> </w:t>
      </w:r>
      <w:r w:rsidR="00347762" w:rsidRPr="00347762">
        <w:rPr>
          <w:bCs/>
          <w:sz w:val="18"/>
          <w:szCs w:val="18"/>
        </w:rPr>
        <w:t>Epidermolizis bülloza tanılı hastalara yara bakım hizmetlerinin ödenebilmesi için Sağlık Bakanlığına bağlı ikinci veya üçüncü basamak sağlık hizmeti sunucuları tarafından, deri ve zührevi hastalıkları uzman hekimi, plastik, rekonstrüktif ve estetik cerrahi uzman hekimi ve genel cerrahi uzman hekiminin yer aldığı sağlık kurulu raporu düzenlenmesi gerekmektedir. Sağlık kurulu raporu 2 (iki) yıl geçerlidir. Epidermolizis bülloza tanılı hastaların yatarak veya ayakta tedavileri kapsamındaki yara bakım hizmetleri ile bu hizmetlerde kullanılan tıbbi malzemeleri SUT EK-2/B Listesinde yer alan “530.533” kodlu “Epidermolizis bülloza hastalığında yara bakım hizmetleri” işlemi üzerinden sadece Sağlık Bakanlığı’na bağlı sağlık hizmeti sunucularınca faturalandırılır. Bu hasta grubuna sunulan her türlü yara bakım hizmetlerinin ve bu hizmetlerde kullanılan tıbbi malzemelerin Sağlık Bakanlığına bağlı sağlık hizmeti sunucuları tarafından temin edilmesi ve uygulanması zorunludur. Bu grup hastalara yara bakım hizmetlerinde kullanılan malzemeler için şahıs ödemesi kapsamında herhangi bir ödeme yapılmaz. Ancak bu kapsamda tedavi gören hastalara kullanılan malzemelerin Sağlık Bakanlığına bağlı sağlık hizmeti sunucuları tarafından temin edilmeyerek hastaya reçete karşılığı dışarıdan temin ettirilmesi durumunda fatura tutarı ilgili hastaya ödenerek Sağlık Bakanlığı’na yapılan global ödemeden söz konusu fatura tutarı düşülür.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36" w:name="_Toc350182972"/>
      <w:bookmarkStart w:id="537" w:name="_Toc351975219"/>
      <w:r w:rsidRPr="00B10CE5">
        <w:rPr>
          <w:rFonts w:ascii="Times New Roman" w:hAnsi="Times New Roman" w:cs="Times New Roman"/>
          <w:color w:val="auto"/>
          <w:sz w:val="18"/>
          <w:szCs w:val="18"/>
        </w:rPr>
        <w:t>3.3.2 - Şeker ölçüm çubukları</w:t>
      </w:r>
      <w:bookmarkEnd w:id="536"/>
      <w:bookmarkEnd w:id="537"/>
    </w:p>
    <w:p w:rsidR="00521356" w:rsidRPr="00B10CE5" w:rsidRDefault="00521356" w:rsidP="00521356">
      <w:pPr>
        <w:ind w:firstLine="709"/>
        <w:jc w:val="both"/>
        <w:rPr>
          <w:sz w:val="18"/>
          <w:szCs w:val="18"/>
        </w:rPr>
      </w:pPr>
      <w:r w:rsidRPr="00B10CE5">
        <w:rPr>
          <w:sz w:val="18"/>
          <w:szCs w:val="18"/>
        </w:rPr>
        <w:t>(1) Tip I diyabetli ve tip II diyabetliler, hipoglisemili hastalar, gestasyonel diyabetliler ile sadece oral antidiyabetik ilaç kullanan diyabetli hastaların kullanmakta olduğu kan şekeri ölçüm çubuklarına ait bedeller, aşağıda belirtilen esas ve şartlar doğrultusunda Kurumca karşılanacaktır;</w:t>
      </w:r>
    </w:p>
    <w:p w:rsidR="00521356" w:rsidRPr="00B10CE5" w:rsidRDefault="00521356" w:rsidP="00521356">
      <w:pPr>
        <w:ind w:firstLine="709"/>
        <w:jc w:val="both"/>
        <w:rPr>
          <w:sz w:val="18"/>
          <w:szCs w:val="18"/>
        </w:rPr>
      </w:pPr>
      <w:r w:rsidRPr="00B10CE5">
        <w:rPr>
          <w:sz w:val="18"/>
          <w:szCs w:val="18"/>
        </w:rPr>
        <w:t>a) Tip I diyabetli, tip II diyabetli, hipoglisemili, gestasyonel diyabetli hastalar ile sadece oral antidiyabetik ilaç kullanan diyabetli hastalar için, aile hekimi uzmanı, endokrinoloji ve metabolizma, iç hastalıkları, çocuk sağlığı ve hastalıkları uzman hekimlerinden biri tarafından uzman hekim raporu düzenlenmesi gerekmektedir.</w:t>
      </w:r>
    </w:p>
    <w:p w:rsidR="00521356" w:rsidRPr="00B10CE5" w:rsidRDefault="00521356" w:rsidP="00521356">
      <w:pPr>
        <w:ind w:firstLine="709"/>
        <w:jc w:val="both"/>
        <w:rPr>
          <w:sz w:val="18"/>
          <w:szCs w:val="18"/>
        </w:rPr>
      </w:pPr>
      <w:r w:rsidRPr="00B10CE5">
        <w:rPr>
          <w:sz w:val="18"/>
          <w:szCs w:val="18"/>
        </w:rPr>
        <w:t xml:space="preserve">b) Kan şekeri ölçüm cihazlarına ait bedeller, Kurumca karşılanacaktır. Kan şekeri ölçüm cihazının yenilenme süresi 2 yıldır. Bu süreden önce temin edilen kan şekeri ölçüm cihazının bedeli Kurumca ödenmez. </w:t>
      </w:r>
    </w:p>
    <w:p w:rsidR="00521356" w:rsidRPr="00B10CE5" w:rsidRDefault="00521356" w:rsidP="00521356">
      <w:pPr>
        <w:ind w:firstLine="709"/>
        <w:jc w:val="both"/>
        <w:rPr>
          <w:sz w:val="18"/>
          <w:szCs w:val="18"/>
        </w:rPr>
      </w:pPr>
      <w:r w:rsidRPr="00B10CE5">
        <w:rPr>
          <w:sz w:val="18"/>
          <w:szCs w:val="18"/>
        </w:rPr>
        <w:t>c) Kan şekeri ölçüm çubukları;</w:t>
      </w:r>
    </w:p>
    <w:p w:rsidR="00521356" w:rsidRPr="00B10CE5" w:rsidRDefault="00521356" w:rsidP="00D9275A">
      <w:pPr>
        <w:pStyle w:val="msolistparagraph0"/>
        <w:numPr>
          <w:ilvl w:val="0"/>
          <w:numId w:val="65"/>
        </w:numPr>
        <w:tabs>
          <w:tab w:val="left" w:pos="993"/>
        </w:tabs>
        <w:spacing w:before="0" w:beforeAutospacing="0" w:after="0" w:afterAutospacing="0"/>
        <w:ind w:left="0" w:firstLine="709"/>
        <w:jc w:val="both"/>
        <w:rPr>
          <w:sz w:val="18"/>
          <w:szCs w:val="18"/>
        </w:rPr>
      </w:pPr>
      <w:r w:rsidRPr="00B10CE5">
        <w:rPr>
          <w:sz w:val="18"/>
          <w:szCs w:val="18"/>
        </w:rPr>
        <w:t>Tip I diyabetli çocuk hastalar (18 yaş altı), gebeler, transplantasyon hastalarında sağlık raporunda tedavi protokolü olarak belirtilen adetler esas alınarak,</w:t>
      </w:r>
    </w:p>
    <w:p w:rsidR="00521356" w:rsidRPr="00B10CE5" w:rsidRDefault="00521356" w:rsidP="00D9275A">
      <w:pPr>
        <w:pStyle w:val="msolistparagraph0"/>
        <w:numPr>
          <w:ilvl w:val="0"/>
          <w:numId w:val="65"/>
        </w:numPr>
        <w:tabs>
          <w:tab w:val="left" w:pos="993"/>
        </w:tabs>
        <w:spacing w:before="0" w:beforeAutospacing="0" w:after="0" w:afterAutospacing="0"/>
        <w:ind w:left="0" w:firstLine="709"/>
        <w:jc w:val="both"/>
        <w:rPr>
          <w:sz w:val="18"/>
          <w:szCs w:val="18"/>
        </w:rPr>
      </w:pPr>
      <w:r w:rsidRPr="00B10CE5">
        <w:rPr>
          <w:sz w:val="18"/>
          <w:szCs w:val="18"/>
        </w:rPr>
        <w:t>Tip I diyabetli erişkin hastalar ve insülin kullanan tip II diyabetli tüm hastalarda ayda en fazla 150 adet,</w:t>
      </w:r>
    </w:p>
    <w:p w:rsidR="00521356" w:rsidRPr="00B10CE5" w:rsidRDefault="00521356" w:rsidP="00D9275A">
      <w:pPr>
        <w:pStyle w:val="msolistparagraph0"/>
        <w:numPr>
          <w:ilvl w:val="0"/>
          <w:numId w:val="65"/>
        </w:numPr>
        <w:tabs>
          <w:tab w:val="left" w:pos="993"/>
        </w:tabs>
        <w:spacing w:before="0" w:beforeAutospacing="0" w:after="0" w:afterAutospacing="0"/>
        <w:ind w:left="0" w:firstLine="709"/>
        <w:jc w:val="both"/>
        <w:rPr>
          <w:sz w:val="18"/>
          <w:szCs w:val="18"/>
        </w:rPr>
      </w:pPr>
      <w:r w:rsidRPr="00B10CE5">
        <w:rPr>
          <w:sz w:val="18"/>
          <w:szCs w:val="18"/>
        </w:rPr>
        <w:t>Medikal tedavi ile kontrol altında tutulan hiperinsülinemik hipoglisemisi olan çocuk hastalar için ayda en fazla 150 adet, erişkin hastalar için en fazla 50 adet,</w:t>
      </w:r>
    </w:p>
    <w:p w:rsidR="00521356" w:rsidRPr="00B10CE5" w:rsidRDefault="00521356" w:rsidP="00D9275A">
      <w:pPr>
        <w:pStyle w:val="msolistparagraph0"/>
        <w:numPr>
          <w:ilvl w:val="0"/>
          <w:numId w:val="65"/>
        </w:numPr>
        <w:tabs>
          <w:tab w:val="left" w:pos="993"/>
        </w:tabs>
        <w:spacing w:before="0" w:beforeAutospacing="0" w:after="0" w:afterAutospacing="0"/>
        <w:ind w:left="0" w:firstLine="709"/>
        <w:jc w:val="both"/>
        <w:rPr>
          <w:sz w:val="18"/>
          <w:szCs w:val="18"/>
        </w:rPr>
      </w:pPr>
      <w:r w:rsidRPr="00B10CE5">
        <w:rPr>
          <w:sz w:val="18"/>
          <w:szCs w:val="18"/>
        </w:rPr>
        <w:t>Oral antidiyabetik ilaç kullanan diyabetli hastalara 3 ayda en fazla 100 adet hesabıyla,</w:t>
      </w:r>
    </w:p>
    <w:p w:rsidR="00521356" w:rsidRPr="00B10CE5" w:rsidRDefault="00521356" w:rsidP="00521356">
      <w:pPr>
        <w:ind w:firstLine="709"/>
        <w:jc w:val="both"/>
        <w:rPr>
          <w:sz w:val="18"/>
          <w:szCs w:val="18"/>
        </w:rPr>
      </w:pPr>
      <w:r w:rsidRPr="00B10CE5">
        <w:rPr>
          <w:sz w:val="18"/>
          <w:szCs w:val="18"/>
        </w:rPr>
        <w:t>reçete edilmesi halinde bedeli Kurumca karşılanır.</w:t>
      </w:r>
    </w:p>
    <w:p w:rsidR="00521356" w:rsidRPr="00B10CE5" w:rsidRDefault="00521356" w:rsidP="00521356">
      <w:pPr>
        <w:ind w:firstLine="709"/>
        <w:jc w:val="both"/>
        <w:rPr>
          <w:sz w:val="18"/>
          <w:szCs w:val="18"/>
        </w:rPr>
      </w:pPr>
      <w:r w:rsidRPr="00B10CE5">
        <w:rPr>
          <w:sz w:val="18"/>
          <w:szCs w:val="18"/>
        </w:rPr>
        <w:t xml:space="preserve">ç) Kan şekeri ölçüm çubuklarına ait faturalara, sağlık raporunun fotokopisi (e-rapor hariç) ile reçetenin asılları (e-reçete hariç) eklenecektir. </w:t>
      </w:r>
    </w:p>
    <w:p w:rsidR="00521356" w:rsidRDefault="00521356" w:rsidP="00521356">
      <w:pPr>
        <w:spacing w:line="240" w:lineRule="atLeast"/>
        <w:ind w:firstLine="709"/>
        <w:jc w:val="both"/>
        <w:rPr>
          <w:sz w:val="18"/>
          <w:szCs w:val="18"/>
        </w:rPr>
      </w:pPr>
      <w:r w:rsidRPr="00B10CE5">
        <w:rPr>
          <w:sz w:val="18"/>
          <w:szCs w:val="18"/>
        </w:rPr>
        <w:t>d) Kan şekeri ölçüm çubukları ve kan şekeri ölçüm cihazları, sözleşmeli eczanelerden temin edilecektir.</w:t>
      </w:r>
    </w:p>
    <w:p w:rsidR="00974DD1" w:rsidRPr="00B10CE5" w:rsidRDefault="00974DD1" w:rsidP="00521356">
      <w:pPr>
        <w:spacing w:line="240" w:lineRule="atLeast"/>
        <w:ind w:firstLine="709"/>
        <w:jc w:val="both"/>
        <w:rPr>
          <w:sz w:val="18"/>
          <w:szCs w:val="18"/>
        </w:rPr>
      </w:pPr>
      <w:r w:rsidRPr="00602751">
        <w:rPr>
          <w:b/>
          <w:bCs/>
          <w:color w:val="FF0000"/>
          <w:sz w:val="18"/>
          <w:szCs w:val="18"/>
        </w:rPr>
        <w:t>(</w:t>
      </w:r>
      <w:r w:rsidRPr="00B41443">
        <w:rPr>
          <w:b/>
          <w:bCs/>
          <w:color w:val="FF0000"/>
          <w:sz w:val="18"/>
          <w:szCs w:val="18"/>
        </w:rPr>
        <w:t>Değişik</w:t>
      </w:r>
      <w:r w:rsidRPr="00602751">
        <w:rPr>
          <w:b/>
          <w:bCs/>
          <w:color w:val="FF0000"/>
          <w:sz w:val="18"/>
          <w:szCs w:val="18"/>
        </w:rPr>
        <w:t>:RG-</w:t>
      </w:r>
      <w:r w:rsidR="007C5D46">
        <w:rPr>
          <w:b/>
          <w:bCs/>
          <w:color w:val="FF0000"/>
          <w:sz w:val="18"/>
          <w:szCs w:val="18"/>
        </w:rPr>
        <w:t>05</w:t>
      </w:r>
      <w:r w:rsidRPr="00602751">
        <w:rPr>
          <w:b/>
          <w:bCs/>
          <w:color w:val="FF0000"/>
          <w:sz w:val="18"/>
          <w:szCs w:val="18"/>
        </w:rPr>
        <w:t>/0</w:t>
      </w:r>
      <w:r w:rsidR="005868BA">
        <w:rPr>
          <w:b/>
          <w:bCs/>
          <w:color w:val="FF0000"/>
          <w:sz w:val="18"/>
          <w:szCs w:val="18"/>
        </w:rPr>
        <w:t>8</w:t>
      </w:r>
      <w:r w:rsidRPr="00602751">
        <w:rPr>
          <w:b/>
          <w:bCs/>
          <w:color w:val="FF0000"/>
          <w:sz w:val="18"/>
          <w:szCs w:val="18"/>
        </w:rPr>
        <w:t>/2015-29</w:t>
      </w:r>
      <w:r w:rsidR="007C5D46">
        <w:rPr>
          <w:b/>
          <w:bCs/>
          <w:color w:val="FF0000"/>
          <w:sz w:val="18"/>
          <w:szCs w:val="18"/>
        </w:rPr>
        <w:t>436</w:t>
      </w:r>
      <w:r w:rsidRPr="00602751">
        <w:rPr>
          <w:b/>
          <w:bCs/>
          <w:color w:val="FF0000"/>
          <w:sz w:val="18"/>
          <w:szCs w:val="18"/>
        </w:rPr>
        <w:t>/</w:t>
      </w:r>
      <w:r>
        <w:rPr>
          <w:b/>
          <w:bCs/>
          <w:color w:val="FF0000"/>
          <w:sz w:val="18"/>
          <w:szCs w:val="18"/>
        </w:rPr>
        <w:t>6</w:t>
      </w:r>
      <w:r w:rsidRPr="00602751">
        <w:rPr>
          <w:b/>
          <w:bCs/>
          <w:color w:val="FF0000"/>
          <w:sz w:val="18"/>
          <w:szCs w:val="18"/>
        </w:rPr>
        <w:t xml:space="preserve"> md. Yürürlük:</w:t>
      </w:r>
      <w:r w:rsidR="002A760B">
        <w:rPr>
          <w:b/>
          <w:bCs/>
          <w:color w:val="FF0000"/>
          <w:sz w:val="18"/>
          <w:szCs w:val="18"/>
        </w:rPr>
        <w:t>06</w:t>
      </w:r>
      <w:r w:rsidRPr="00602751">
        <w:rPr>
          <w:b/>
          <w:bCs/>
          <w:color w:val="FF0000"/>
          <w:sz w:val="18"/>
          <w:szCs w:val="18"/>
        </w:rPr>
        <w:t>/</w:t>
      </w:r>
      <w:r w:rsidR="002A760B">
        <w:rPr>
          <w:b/>
          <w:bCs/>
          <w:color w:val="FF0000"/>
          <w:sz w:val="18"/>
          <w:szCs w:val="18"/>
        </w:rPr>
        <w:t>07</w:t>
      </w:r>
      <w:r w:rsidRPr="00602751">
        <w:rPr>
          <w:b/>
          <w:bCs/>
          <w:color w:val="FF0000"/>
          <w:sz w:val="18"/>
          <w:szCs w:val="18"/>
        </w:rPr>
        <w:t>/2015)</w:t>
      </w:r>
    </w:p>
    <w:p w:rsidR="00521356" w:rsidRPr="00974DD1" w:rsidRDefault="00521356" w:rsidP="00521356">
      <w:pPr>
        <w:pStyle w:val="Balk3"/>
        <w:spacing w:before="0"/>
        <w:ind w:firstLine="284"/>
        <w:jc w:val="both"/>
        <w:rPr>
          <w:rFonts w:ascii="Times New Roman" w:hAnsi="Times New Roman" w:cs="Times New Roman"/>
          <w:strike/>
          <w:color w:val="auto"/>
          <w:sz w:val="18"/>
          <w:szCs w:val="18"/>
        </w:rPr>
      </w:pPr>
      <w:bookmarkStart w:id="538" w:name="_Toc350182973"/>
      <w:bookmarkStart w:id="539" w:name="_Toc351975220"/>
      <w:r w:rsidRPr="00974DD1">
        <w:rPr>
          <w:rFonts w:ascii="Times New Roman" w:hAnsi="Times New Roman" w:cs="Times New Roman"/>
          <w:strike/>
          <w:color w:val="auto"/>
          <w:sz w:val="18"/>
          <w:szCs w:val="18"/>
        </w:rPr>
        <w:t>3.3.3 - Görmeye yardımcı tıbbi malzemeler</w:t>
      </w:r>
      <w:bookmarkEnd w:id="538"/>
      <w:bookmarkEnd w:id="539"/>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(1) Gözlük cam ve çerçeve bedelleri ile göz sağlığı ve hastalıkları uzman hekimi tarafından düzenlenen sağlık kurulu raporunda belirtilen nitelikli görmeye yardımcı tıbbi malzeme bedelleri SUT eki “Görmeye Yardımcı Tıbbi Malzemeler” (EK-3/D) Listesinde yer alan fiyatları aşmamak üzere Kurumca karşılanır.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(2) Reçetenin/sağlık kurulu raporunun düzenlenme tarihinden itibaren 10 işgünü içerisinde yapılan hasta müracaatları optisyenlik müesseseleri tarafından kabul edilecektir. Süresi içerisinde kabul edilen sağlık kurulu raporu ve/veya reçetelerin sisteme kaydı nitelikli malzemelerde 45 gün, diğer reçeteli malzemelerde ise 30 gün içerisinde tamamlanır. Süresi içinde yapılmayan hasta müracaatları ve/veya sistem kayıtlarına ilişkin reçete/sağlık kurulu raporu ile kullanılması gerekli görülen görmeye yardımcı tıbbi malzemelerin bedelleri Kurumca karşılanmaz.</w:t>
      </w:r>
    </w:p>
    <w:p w:rsidR="00521356" w:rsidRPr="00974DD1" w:rsidRDefault="00521356" w:rsidP="00521356">
      <w:pPr>
        <w:pStyle w:val="Balk4"/>
        <w:spacing w:before="0"/>
        <w:ind w:firstLine="426"/>
        <w:jc w:val="both"/>
        <w:rPr>
          <w:rFonts w:ascii="Times New Roman" w:hAnsi="Times New Roman" w:cs="Times New Roman"/>
          <w:i w:val="0"/>
          <w:strike/>
          <w:color w:val="auto"/>
          <w:sz w:val="18"/>
          <w:szCs w:val="18"/>
        </w:rPr>
      </w:pPr>
      <w:r w:rsidRPr="00974DD1">
        <w:rPr>
          <w:rFonts w:ascii="Times New Roman" w:hAnsi="Times New Roman" w:cs="Times New Roman"/>
          <w:i w:val="0"/>
          <w:strike/>
          <w:color w:val="auto"/>
          <w:sz w:val="18"/>
          <w:szCs w:val="18"/>
        </w:rPr>
        <w:t>3.3.3.A - Gözlük cam ve çerçevesi</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(1) Gözlük cam ve çerçevenin temininde göz sağlığı ve hastalıkları uzman hekimleri tarafından düzenlenen reçeteye dayanılarak işlem yapılacaktır.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(2) Gözlük cam ve çerçeveleri, 5193 sayılı Optisyenlik Hakkında Kanun hükümlerine uygun olarak faaliyetlerini sürdüren ve Kurumla görmeye yardımcı tıbbi malzeme sözleşmesi imzalayan optisyenlik müesseselerinden temin edilecektir.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(3) Cam bedelleri, çerçeve bedeli ile birlikte sözleşmeli optisyenlik müesseseleri tarafından Kuruma fatura edilir.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 xml:space="preserve">(4) SUT eki EK-3/D Listesinde yer alan camlar ile hasta tarafından talep edilen farklı özelliklere sahip camlar arasında oluşacak fark ücreti Kurum tarafından karşılanmaz.  </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(5) Gözlük camı ve çerçevelerinin yenilenme süresi 3 yıldır. Ancak, görme bozukluğunda 0,5 diyoptrilik değişiklik olması halinde gözlük camı süresinden önce yenilenebilir.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(6) Büyüme ve gelişme çağındaki çocukların kullanması gereken gözlük cam ve çerçeveleri çocuğun büyüme ve gelişmesi nedeni ile kullanılamadığının ve yenilenmesi gerektiğinin sağlık kurulu raporu ile belgelenmesi koşuluyla süresinden önce yenilenebilir.</w:t>
      </w:r>
    </w:p>
    <w:p w:rsidR="00521356" w:rsidRPr="00974DD1" w:rsidRDefault="00521356" w:rsidP="00521356">
      <w:pPr>
        <w:pStyle w:val="Balk4"/>
        <w:spacing w:before="0"/>
        <w:ind w:firstLine="426"/>
        <w:jc w:val="both"/>
        <w:rPr>
          <w:rFonts w:ascii="Times New Roman" w:hAnsi="Times New Roman" w:cs="Times New Roman"/>
          <w:i w:val="0"/>
          <w:strike/>
          <w:color w:val="auto"/>
          <w:sz w:val="18"/>
          <w:szCs w:val="18"/>
        </w:rPr>
      </w:pPr>
      <w:r w:rsidRPr="00974DD1">
        <w:rPr>
          <w:rFonts w:ascii="Times New Roman" w:hAnsi="Times New Roman" w:cs="Times New Roman"/>
          <w:i w:val="0"/>
          <w:strike/>
          <w:color w:val="auto"/>
          <w:sz w:val="18"/>
          <w:szCs w:val="18"/>
        </w:rPr>
        <w:t>3.3.3.B - Teleskopik gözlük</w:t>
      </w:r>
    </w:p>
    <w:p w:rsidR="00521356" w:rsidRPr="00974DD1" w:rsidRDefault="00521356" w:rsidP="00521356">
      <w:pPr>
        <w:ind w:firstLine="709"/>
        <w:jc w:val="both"/>
        <w:rPr>
          <w:strike/>
          <w:color w:val="000000"/>
          <w:sz w:val="18"/>
          <w:szCs w:val="18"/>
        </w:rPr>
      </w:pPr>
      <w:r w:rsidRPr="00974DD1">
        <w:rPr>
          <w:strike/>
          <w:color w:val="000000"/>
          <w:sz w:val="18"/>
          <w:szCs w:val="18"/>
        </w:rPr>
        <w:t>(1) Konjenital nedenlere, kalıtsal hastalıklara, yaralanmalara, şeker hastalığına, glokoma, katarakta ve yaşlanmaya bağlı göz bozukluğu olan ve iyi gören gözde düzeltilmiş uzak görme keskinliği 3/10 ve altında olan hastalarda üçüncü basamak sağlık hizmeti sunucularınca düzenlenen ve en az bir göz sağlığı ve hastalıkları uzmanının yer aldığı sağlık kurulu raporuna dayanılarak bedelleri Kurumca karşılanır.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(2) Sağlık kurulu raporunda zeminde yatan göz hastalığı ve bu hastalığa bağlı olarak “görme işlevlerindeki bozulma”, “uzak”, “yakın”, “uzak-yakın” ifadesi olması, büyütme gücü (x, diyoptri olarak), fiks foküs veya fokusable (foküslenebilme) olma durumu ve niteliği (prizmatik, galileon veya keplerin) belirtilmelidir.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(3) Teleskopik gözlükler sağlık kurulu raporuyla 3 yılda bir yenilenir. Ancak, gerekliliğinin sağlık kurulu raporuyla belirtilmesi şartıyla, çocuklarda bu süre 1 yıl olarak uygulanır.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(4) Sağlık kurulu raporu ile gerekli görülen hallerde, yakın görme bozukluğu olan hastalara tek veya iki göz için kapak kep reçete edilebilir. Bu kişiler için ayrıca yakın teleskopik gözlük bedeli Kurumca karşılanmaz.</w:t>
      </w:r>
    </w:p>
    <w:p w:rsidR="00521356" w:rsidRPr="00974DD1" w:rsidRDefault="00521356" w:rsidP="00521356">
      <w:pPr>
        <w:pStyle w:val="Balk4"/>
        <w:spacing w:before="0"/>
        <w:ind w:firstLine="426"/>
        <w:jc w:val="both"/>
        <w:rPr>
          <w:rFonts w:ascii="Times New Roman" w:hAnsi="Times New Roman" w:cs="Times New Roman"/>
          <w:i w:val="0"/>
          <w:strike/>
          <w:color w:val="auto"/>
          <w:sz w:val="18"/>
          <w:szCs w:val="18"/>
        </w:rPr>
      </w:pPr>
      <w:r w:rsidRPr="00974DD1">
        <w:rPr>
          <w:rFonts w:ascii="Times New Roman" w:hAnsi="Times New Roman" w:cs="Times New Roman"/>
          <w:i w:val="0"/>
          <w:strike/>
          <w:color w:val="auto"/>
          <w:sz w:val="18"/>
          <w:szCs w:val="18"/>
        </w:rPr>
        <w:t>3.3.3.C - Kontakt lensler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(1) Kontakt lens bedelleri;</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a) Konjenital katarakt nedeniyle opere olmuş afak olgularda,</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b) Travma ve iatrojenik nedenlerle tek gözde veya iki gözde göz lens bağlarının kopması ve akabinde göz içine tekrar lens konulamaması sonucu gelişen afaki olgularda,</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c) Keratokonusu olan göze gözlük uygulanmış ve gözlükle görme keskinlikleri 10/10 a kadar (tama) artmayan olgularda,</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ve bu durumlarının üçüncü basamak sağlık hizmeti sunucularınca düzenlenen en az bir göz sağlığı ve hastalıkları uzman hekiminin yer aldığı sağlık kurulu raporunda, teşhis, hastaya uygun görülen lensin çapı (BC), derinliği (DİA), diyoptri değeri (POW) ile lensin niteliğinin (sert, yumuşak, gaz geçirgenliği v.b.) belirtilmesi ve Kurumla sözleşmeli optisyenlik müesseselerinden temin edilmesi şartıyla SUT eki EK-3/D Listesinde yer alan bedeller üzerinden Kurumca karşılanır.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 xml:space="preserve">(2) Kontakt lenslerin yenilenme süresi 2 yıldır. </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 xml:space="preserve">(3) Konjenital katarakt nedeniyle opere olmuş 6 yaşından küçük çocuklarda 6 ayda bir yenilenmesi halinde sağlık kurulu raporuna istinaden bedelleri Kurumca karşılanır. </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(4) Konjenital katarakt nedeniyle opere olmuş ve afakı 6 yaşından sonra da devam eden olgularda kontakt lensin sağlık kurulu raporu ile “aylık sık replasmanlı” olarak kullanılacağının belirtilmesi halinde 6 ayda bir, “yıllık” olarak kullanılacağının belirtilmesi halinde ise yılda bir yenilenebilir.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(5) Konjenital katarakt nedeniyle opere olmuş afak olgular hariç kontakt lens kullanan hastaların ayrıca gözlük cam ve çerçeve bedelleri Kurumca karşılanmaz.</w:t>
      </w:r>
    </w:p>
    <w:p w:rsidR="00521356" w:rsidRDefault="00521356" w:rsidP="00521356">
      <w:pPr>
        <w:tabs>
          <w:tab w:val="left" w:pos="0"/>
          <w:tab w:val="left" w:pos="567"/>
        </w:tabs>
        <w:ind w:firstLine="709"/>
        <w:jc w:val="both"/>
        <w:outlineLvl w:val="4"/>
        <w:rPr>
          <w:strike/>
          <w:sz w:val="18"/>
          <w:szCs w:val="18"/>
        </w:rPr>
      </w:pPr>
      <w:r w:rsidRPr="00974DD1">
        <w:rPr>
          <w:strike/>
          <w:sz w:val="18"/>
          <w:szCs w:val="18"/>
        </w:rPr>
        <w:t>(6) Kontakt lens solüsyonlarının bedelleri Kurumca karşılanmaz.</w:t>
      </w:r>
    </w:p>
    <w:p w:rsidR="00974DD1" w:rsidRPr="00974DD1" w:rsidRDefault="00974DD1" w:rsidP="00974DD1">
      <w:pPr>
        <w:keepNext/>
        <w:spacing w:line="240" w:lineRule="exact"/>
        <w:ind w:firstLine="708"/>
        <w:jc w:val="both"/>
        <w:rPr>
          <w:b/>
          <w:noProof/>
          <w:color w:val="FF0000"/>
          <w:sz w:val="18"/>
          <w:szCs w:val="18"/>
        </w:rPr>
      </w:pPr>
      <w:r w:rsidRPr="00974DD1">
        <w:rPr>
          <w:b/>
          <w:noProof/>
          <w:color w:val="FF0000"/>
          <w:sz w:val="18"/>
          <w:szCs w:val="18"/>
        </w:rPr>
        <w:t>3.3.3 - Görmeye yardımcı tıbbi malzemeler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 xml:space="preserve">(1) Gözlük cam ve çerçeve bedelleri ile göz sağlığı ve hastalıkları uzman hekimi tarafından düzenlenen sağlık kurulu raporunda/e-raporda belirtilen nitelikli görmeye yardımcı tıbbi malzeme bedelleri SUT eki “Görmeye Yardımcı Tıbbi Malzemeler” (EK-3/D) Listesinde yer alan fiyatları aşmamak üzere Kurumca karşılanır. </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 xml:space="preserve">(2) Reçetenin/e-reçetenin/sağlık kurulu raporunun/e-raporun düzenlenme tarihinden itibaren 10 işgünü içerisinde yapılan hasta müracaatları optisyenlik müesseseleri tarafından kabul edilecektir. Süresi içerisinde kabul edilen sağlık kurulu raporu/e-raporun ve/veya reçetelerin/e-reçetelerin sisteme kaydı nitelikli malzemelerde 30 iş günü, diğer reçeteli malzemelerde ise 20 iş günü içerisinde tamamlanır. Süresi içinde yapılmayan hasta müracaatları ve/veya sistem kayıtlarına ilişkin reçete/e-reçete/sağlık kurulu raporu/e-rapor ile kullanılması gerekli görülen görmeye yardımcı tıbbi malzemelerin bedelleri Kurumca karşılanmaz. </w:t>
      </w:r>
    </w:p>
    <w:p w:rsidR="00974DD1" w:rsidRPr="00974DD1" w:rsidRDefault="00974DD1" w:rsidP="00974DD1">
      <w:pPr>
        <w:keepNext/>
        <w:keepLines/>
        <w:spacing w:line="240" w:lineRule="exact"/>
        <w:ind w:firstLine="426"/>
        <w:jc w:val="both"/>
        <w:rPr>
          <w:b/>
          <w:bCs/>
          <w:iCs/>
          <w:noProof/>
          <w:color w:val="FF0000"/>
          <w:sz w:val="18"/>
          <w:szCs w:val="18"/>
        </w:rPr>
      </w:pPr>
      <w:r w:rsidRPr="00974DD1">
        <w:rPr>
          <w:b/>
          <w:bCs/>
          <w:iCs/>
          <w:noProof/>
          <w:color w:val="FF0000"/>
          <w:sz w:val="18"/>
          <w:szCs w:val="18"/>
        </w:rPr>
        <w:t xml:space="preserve">      3.3.3.A - Gözlük cam ve çerçevesi</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 xml:space="preserve">(1) Gözlük cam ve çerçevenin temininde göz sağlığı ve hastalıkları uzman hekimleri </w:t>
      </w:r>
      <w:r w:rsidR="00D64AEE" w:rsidRPr="00D64AEE">
        <w:rPr>
          <w:noProof/>
          <w:color w:val="FF0000"/>
          <w:sz w:val="18"/>
          <w:szCs w:val="18"/>
        </w:rPr>
        <w:t xml:space="preserve">ile bu dalda ihtisas yapan asistan hekimler </w:t>
      </w:r>
      <w:r w:rsidRPr="00974DD1">
        <w:rPr>
          <w:noProof/>
          <w:color w:val="FF0000"/>
          <w:sz w:val="18"/>
          <w:szCs w:val="18"/>
        </w:rPr>
        <w:t>tarafından düzenlenen reçeteye/e-reçeteye dayanılarak işlem yapılacaktır. Ancak acil polikliniklerinde yazılan gözlük cam ve çerçeve reçete/e-reçete bedelleri karşılanmayacaktır.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(2) Gözlük cam ve çerçeveleri, 5193 sayılı Optisyenlik Hakkında Kanun hükümlerine uygun olarak faaliyetlerini sürdüren ve Kurumla görmeye yardımcı tıbbi malzeme sözleşmesi imzalayan optisyenlik müesseselerinden temin edilecektir.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(3) Cam bedelleri, çerçeve bedeli ile birlikte sözleşmeli optisyenlik müesseseleri tarafından Kuruma fatura edilir.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 xml:space="preserve">(4) SUT eki EK-3/D Listesinde yer alan camlar ile hasta tarafından talep edilen farklı özelliklere sahip camlar arasında oluşacak fark ücreti Kurum tarafından karşılanmaz.  </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(5) Gözlük camı ve çerçevelerinin yenilenme süresi 3 yıldır. Ancak, görme bozukluğunda 0,5 diyoptrilik değişiklik olması halinde gözlük camı süresinden önce yenilenebilir.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(6) Büyüme ve gelişme çağındaki çocukların kullanması gereken gözlük cam ve çerçeveleri çocuğun büyüme ve gelişmesi nedeni ile kullanılamadığının ve yenilenmesi gerektiğinin sağlık kurulu raporu/e-rapor ile belgelenmesi koşuluyla süresinden önce yenilenebilir.</w:t>
      </w:r>
    </w:p>
    <w:p w:rsidR="00974DD1" w:rsidRPr="00974DD1" w:rsidRDefault="00974DD1" w:rsidP="00974DD1">
      <w:pPr>
        <w:keepNext/>
        <w:keepLines/>
        <w:spacing w:line="240" w:lineRule="exact"/>
        <w:ind w:firstLine="426"/>
        <w:jc w:val="both"/>
        <w:rPr>
          <w:b/>
          <w:bCs/>
          <w:iCs/>
          <w:noProof/>
          <w:color w:val="FF0000"/>
          <w:sz w:val="18"/>
          <w:szCs w:val="18"/>
        </w:rPr>
      </w:pPr>
      <w:r w:rsidRPr="00974DD1">
        <w:rPr>
          <w:b/>
          <w:bCs/>
          <w:iCs/>
          <w:noProof/>
          <w:color w:val="FF0000"/>
          <w:sz w:val="18"/>
          <w:szCs w:val="18"/>
        </w:rPr>
        <w:t xml:space="preserve">       3.3.3.B - Teleskopik gözlük</w:t>
      </w:r>
    </w:p>
    <w:p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(1) Konjenital nedenlere, kalıtsal hastalıklara, yaralanmalara, şeker hastalığına, glokoma, katarakta ve yaşlanmaya bağlı göz bozukluğu olan ve iyi gören gözde düzeltilmiş uzak görme keskinliği 3/10 ve altında olan hastalarda üçüncü basamak sağlık hizmeti sunucularınca düzenlenen ve en az bir göz sağlığı ve hastalıkları uzmanının yer aldığı sağlık kurulu raporuna/e-rapora dayanılarak bedelleri Kurumca karşılanır.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(2) Sağlık kurulu raporunda/e-raporda zeminde yatan göz hastalığı ve bu hastalığa bağlı olarak “görme işlevlerindeki bozulma”, “uzak”, “yakın”, “uzak-yakın” ifadesi olması, büyütme gücü (x, diyoptri olarak), fiks foküs veya fokusable (foküslenebilme) olma durumu ve niteliği (prizmatik, galileon veya keplerin) belirtilmelidir.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(3) Teleskopik gözlükler sağlık kurulu raporuyla/e-raporla 3 yılda bir yenilenir. Ancak, gerekliliğinin sağlık kurulu raporuyla/e-raporla belirtilmesi şartıyla, çocuklarda bu süre 1 yıl olarak uygulanır.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(4) Sağlık kurulu raporu/e-rapor ile gerekli görülen hallerde, yakın görme bozukluğu olan hastalara tek veya iki göz için kapak kep reçete edilebilir. Bu kişiler için ayrıca yakın teleskopik gözlük bedeli Kurumca karşılanmaz.</w:t>
      </w:r>
    </w:p>
    <w:p w:rsidR="00974DD1" w:rsidRPr="00974DD1" w:rsidRDefault="00974DD1" w:rsidP="00974DD1">
      <w:pPr>
        <w:keepNext/>
        <w:keepLines/>
        <w:spacing w:line="240" w:lineRule="exact"/>
        <w:ind w:firstLine="426"/>
        <w:jc w:val="both"/>
        <w:rPr>
          <w:b/>
          <w:bCs/>
          <w:iCs/>
          <w:noProof/>
          <w:color w:val="FF0000"/>
          <w:sz w:val="18"/>
          <w:szCs w:val="18"/>
        </w:rPr>
      </w:pPr>
      <w:r w:rsidRPr="00974DD1">
        <w:rPr>
          <w:b/>
          <w:bCs/>
          <w:iCs/>
          <w:noProof/>
          <w:color w:val="FF0000"/>
          <w:sz w:val="18"/>
          <w:szCs w:val="18"/>
        </w:rPr>
        <w:t xml:space="preserve">      3.3.3.C - Kontakt lensler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(1) Kontakt lens bedelleri;</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a) Konjenital katarakt nedeniyle opere olmuş afak olgularda,</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b) Travma ve iatrojenik nedenlerle tek gözde veya iki gözde göz lens bağlarının kopması ve akabinde göz içine tekrar lens konulamaması sonucu gelişen afaki olgularda,</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c) Keratokonusu olan göze gözlük uygulanmış ve gözlükle görme keskinlikleri 10/10 a kadar (tama) artmayan olgularda,</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ve bu durumlarının üçüncü basamak sağlık hizmeti sunucularınca düzenlenen en az bir göz sağlığı ve hastalıkları uzman hekiminin yer aldığı sağlık kurulu raporunda/e-raporda, teşhis, hastaya uygun görülen lensin çapı (BC), derinliği (DİA), diyoptri değeri (POW) ile lensin niteliğinin (sert, yumuşak, gaz geçirgenliği v.b.) belirtilmesi ve Kurumla sözleşmeli optisyenlik müesseselerinden temin edilmesi şartıyla SUT eki EK-3/D Listesinde yer alan bedeller üzerinden Kurumca karşılanır.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 xml:space="preserve">(2) Kontakt lenslerin yenilenme süresi 2 yıldır. </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 xml:space="preserve">(3) Konjenital katarakt nedeniyle opere olmuş 6 yaşından küçük çocuklarda 6 ayda bir yenilenmesi halinde sağlık kurulu raporuna/e-rapora istinaden bedelleri Kurumca karşılanır. </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(4) Konjenital katarakt nedeniyle opere olmuş ve afakı 6 yaşından sonra da devam eden olgularda kontakt lensin sağlık kurulu raporu/e-rapor ile “aylık sık replasmanlı” olarak kullanılacağının belirtilmesi halinde 6 ayda bir, “yıllık” olarak kullanılacağının belirtilmesi halinde ise yılda bir yenilenebilir.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(5) Konjenital katarakt nedeniyle opere olmuş afak olgular hariç kontakt lens kullanan hastaların ayrıca gözlük cam ve çerçeve bedelleri Kurumca karşılanmaz.</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(6) Kontakt lens solüsyonlarının bedelleri Kurumca karşılanmaz.</w:t>
      </w:r>
    </w:p>
    <w:p w:rsidR="00974DD1" w:rsidRPr="00974DD1" w:rsidRDefault="00390779" w:rsidP="00974DD1">
      <w:pPr>
        <w:keepNext/>
        <w:keepLines/>
        <w:spacing w:line="240" w:lineRule="exact"/>
        <w:ind w:firstLine="284"/>
        <w:jc w:val="both"/>
        <w:rPr>
          <w:b/>
          <w:bCs/>
          <w:noProof/>
          <w:color w:val="FF0000"/>
          <w:sz w:val="18"/>
          <w:szCs w:val="18"/>
        </w:rPr>
      </w:pPr>
      <w:r>
        <w:rPr>
          <w:b/>
          <w:bCs/>
          <w:noProof/>
          <w:color w:val="FF0000"/>
          <w:sz w:val="18"/>
          <w:szCs w:val="18"/>
        </w:rPr>
        <w:t xml:space="preserve">          3.3.3.Ç</w:t>
      </w:r>
      <w:r w:rsidR="00974DD1" w:rsidRPr="00974DD1">
        <w:rPr>
          <w:b/>
          <w:bCs/>
          <w:noProof/>
          <w:color w:val="FF0000"/>
          <w:sz w:val="18"/>
          <w:szCs w:val="18"/>
        </w:rPr>
        <w:t xml:space="preserve"> – Görmeye Yardımcı Tıbbi Malzemelerde Elektronik Reçete Uygulaması</w:t>
      </w:r>
    </w:p>
    <w:p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(1) E-reçete uygulamasında, e-reçetelerin Kurum tarafından belirlenen yöntem ve standartlarla (elektronik imza, şifre) imzalanması şarttır.</w:t>
      </w:r>
    </w:p>
    <w:p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 xml:space="preserve">(2) Sağlık kurum/kuruluşları tarafından düzenlenecek reçeteler Kurum Medula Sisteminde SGK Hekim Şifresi ile düzenlenecektir. Kurumca belirlenecek istisnalar haricinde manuel reçetelerin bedelleri karşılanmayacaktır. Kurum tarafından gerekli düzenlemelerin yapılması sonrasında ise reçeteler Kurum tarafından belirlenerek Kurum web sayfasından ilan edilecek tarihten itibaren elektronik imza ile imzalanacaktır. </w:t>
      </w:r>
    </w:p>
    <w:p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 xml:space="preserve"> (3) Kurum tarafından gerekli düzenlenmeler tamamlanıncaya kadar manuel olarak düzenlenmeye devam edilecek olan reçeteler; </w:t>
      </w:r>
    </w:p>
    <w:p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a) Yabancı ülkelerle yapılan “Sosyal Güvenlik Sözleşmeleri” kapsamında Kurum tarafından sağlık hizmeti verilen kişiler (YUPASS kapsamındakiler hariç) için düzenlenen reçeteler,</w:t>
      </w:r>
    </w:p>
    <w:p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 xml:space="preserve">b) Sağlık hizmet sunucularına müracaatlar sırasında Kurum bilgi işlem sistemi tarafından sigortalının prim ödeme gün sayısı veya prim borcu bulunması nedeniyle hasta takip numarası/provizyon verilmemesi halinde; sağlık hizmeti sunucularınca kişinin müracaatının SUT’un 1.7 Provizyon İşlemleri başlıklı maddesinin ikinci fıkrasının (b) bendinde tanımlanan 18 yaş altı çocuklar, iş kazası ile meslek hastalığı, afet ve savaş ile grev ve lokavt halleri kapsamında veya SUT’un 1.7 Provizyon İşlemleri başlıklı maddesinin ikinci fıkrasının (c) bendinde tanımlanan durumlarda olduğunun belirtildiği hallerde düzenlenen reçeteler, </w:t>
      </w:r>
    </w:p>
    <w:p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c) Resmi sağlık kuruluşlarından; kamu idareleri bünyesindeki kurum hekimliklerinde, belediyelere ait polikliniklerde, aile hekimlikleri dışındaki birinci basamak resmi sağlık hizmeti sunucularında, üniversitelerin mediko-sosyal birimlerinde düzenlenen reçeteler, (resmi sağlık kuruluşlarının MEDULA hastane sistemini kullanmaya başlamaları veya teknik alt yapılarını oluşturmaları halinde e-reçete uygulamasına geçmeleri zorunludur.).</w:t>
      </w:r>
    </w:p>
    <w:p w:rsidR="00974DD1" w:rsidRPr="00974DD1" w:rsidRDefault="00974DD1" w:rsidP="00974DD1">
      <w:pPr>
        <w:spacing w:line="240" w:lineRule="exact"/>
        <w:ind w:firstLine="709"/>
        <w:jc w:val="both"/>
        <w:rPr>
          <w:strike/>
          <w:sz w:val="18"/>
          <w:szCs w:val="18"/>
        </w:rPr>
      </w:pPr>
      <w:r w:rsidRPr="00974DD1">
        <w:rPr>
          <w:noProof/>
          <w:color w:val="FF0000"/>
          <w:sz w:val="18"/>
          <w:szCs w:val="18"/>
        </w:rPr>
        <w:t>(4) MEDULA sisteminin ve/veya sağlık hizmet sunucusuna ait sistemin çalışmaması nedeniyle e-reçetenin düzenlenememesi halinde manuel olarak düzenlenen reçete üzerinde e-reçete olarak düzenlenememesine ilişkin “Sistemlerin çalışmaması nedeniyle e-reçete düzenlenememiştir” ibaresi kaşe ya da el yazısı şeklinde belirtilmeli ve bu ibare reçeteyi düzenleyen hekim tarafından onaylanmalıdır. (Yukarıda tanımlanmış olan istisnai hallerde düzenlenen manuel reçete</w:t>
      </w:r>
      <w:r>
        <w:rPr>
          <w:noProof/>
          <w:color w:val="FF0000"/>
          <w:sz w:val="18"/>
          <w:szCs w:val="18"/>
        </w:rPr>
        <w:t>lerde bu ibare aranmayacaktır.)</w:t>
      </w:r>
    </w:p>
    <w:p w:rsidR="00521356" w:rsidRDefault="00521356" w:rsidP="00521356">
      <w:pPr>
        <w:pStyle w:val="Balk3"/>
        <w:spacing w:before="0"/>
        <w:ind w:firstLine="284"/>
        <w:jc w:val="both"/>
        <w:rPr>
          <w:rFonts w:ascii="Times New Roman" w:hAnsi="Times New Roman" w:cs="Times New Roman"/>
          <w:color w:val="auto"/>
          <w:sz w:val="18"/>
          <w:szCs w:val="18"/>
        </w:rPr>
      </w:pPr>
      <w:bookmarkStart w:id="540" w:name="_Toc350182974"/>
      <w:bookmarkStart w:id="541" w:name="_Toc351975221"/>
      <w:r w:rsidRPr="00B10CE5">
        <w:rPr>
          <w:rFonts w:ascii="Times New Roman" w:hAnsi="Times New Roman" w:cs="Times New Roman"/>
          <w:color w:val="auto"/>
          <w:sz w:val="18"/>
          <w:szCs w:val="18"/>
        </w:rPr>
        <w:t xml:space="preserve">3.3.4 </w:t>
      </w:r>
      <w:r w:rsidR="00210371">
        <w:rPr>
          <w:rFonts w:ascii="Times New Roman" w:hAnsi="Times New Roman" w:cs="Times New Roman"/>
          <w:color w:val="auto"/>
          <w:sz w:val="18"/>
          <w:szCs w:val="18"/>
        </w:rPr>
        <w:t>–</w:t>
      </w:r>
      <w:r w:rsidRPr="00B10CE5">
        <w:rPr>
          <w:rFonts w:ascii="Times New Roman" w:hAnsi="Times New Roman" w:cs="Times New Roman"/>
          <w:color w:val="auto"/>
          <w:sz w:val="18"/>
          <w:szCs w:val="18"/>
        </w:rPr>
        <w:t xml:space="preserve"> Greftler</w:t>
      </w:r>
      <w:bookmarkEnd w:id="540"/>
      <w:bookmarkEnd w:id="541"/>
    </w:p>
    <w:p w:rsidR="00F458FD" w:rsidRPr="00F458FD" w:rsidRDefault="00F458FD" w:rsidP="00F458FD">
      <w:pPr>
        <w:rPr>
          <w:b/>
          <w:sz w:val="18"/>
          <w:szCs w:val="18"/>
        </w:rPr>
      </w:pPr>
      <w:r>
        <w:tab/>
      </w:r>
      <w:r w:rsidRPr="00F458FD">
        <w:rPr>
          <w:b/>
          <w:color w:val="FF0000"/>
          <w:sz w:val="18"/>
          <w:szCs w:val="18"/>
        </w:rPr>
        <w:t xml:space="preserve">(Değişik: RG- </w:t>
      </w:r>
      <w:r w:rsidR="00295AE1">
        <w:rPr>
          <w:b/>
          <w:color w:val="FF0000"/>
          <w:sz w:val="18"/>
          <w:szCs w:val="18"/>
        </w:rPr>
        <w:t>25/07/2014-29071</w:t>
      </w:r>
      <w:r w:rsidRPr="00F458FD">
        <w:rPr>
          <w:b/>
          <w:color w:val="FF0000"/>
          <w:sz w:val="18"/>
          <w:szCs w:val="18"/>
        </w:rPr>
        <w:t xml:space="preserve"> /</w:t>
      </w:r>
      <w:r>
        <w:rPr>
          <w:b/>
          <w:color w:val="FF0000"/>
          <w:sz w:val="18"/>
          <w:szCs w:val="18"/>
        </w:rPr>
        <w:t xml:space="preserve"> 18</w:t>
      </w:r>
      <w:r w:rsidR="00054A10">
        <w:rPr>
          <w:b/>
          <w:color w:val="FF0000"/>
          <w:sz w:val="18"/>
          <w:szCs w:val="18"/>
        </w:rPr>
        <w:t>-b</w:t>
      </w:r>
      <w:r w:rsidRPr="00F458FD">
        <w:rPr>
          <w:b/>
          <w:color w:val="FF0000"/>
          <w:sz w:val="18"/>
          <w:szCs w:val="18"/>
        </w:rPr>
        <w:t xml:space="preserve">  md. Yürürlük:  </w:t>
      </w:r>
      <w:r>
        <w:rPr>
          <w:b/>
          <w:color w:val="FF0000"/>
          <w:sz w:val="18"/>
          <w:szCs w:val="18"/>
        </w:rPr>
        <w:t>01/08/2014</w:t>
      </w:r>
      <w:r w:rsidRPr="00F458FD">
        <w:rPr>
          <w:b/>
          <w:color w:val="FF0000"/>
          <w:sz w:val="18"/>
          <w:szCs w:val="18"/>
        </w:rPr>
        <w:t>)</w:t>
      </w:r>
    </w:p>
    <w:p w:rsidR="00210371" w:rsidRPr="00F458FD" w:rsidRDefault="00210371" w:rsidP="00210371">
      <w:pPr>
        <w:rPr>
          <w:strike/>
        </w:rPr>
      </w:pPr>
      <w:r>
        <w:tab/>
      </w:r>
      <w:r w:rsidRPr="00F458FD">
        <w:rPr>
          <w:b/>
          <w:strike/>
          <w:color w:val="FF0000"/>
          <w:sz w:val="18"/>
          <w:szCs w:val="18"/>
        </w:rPr>
        <w:t xml:space="preserve">(Değişik: </w:t>
      </w:r>
      <w:r w:rsidR="00E105EE" w:rsidRPr="00F458FD">
        <w:rPr>
          <w:rFonts w:eastAsiaTheme="minorEastAsia"/>
          <w:b/>
          <w:strike/>
          <w:color w:val="FF0000"/>
          <w:sz w:val="18"/>
          <w:szCs w:val="18"/>
        </w:rPr>
        <w:t>RG-18/03/2014-28945/</w:t>
      </w:r>
      <w:r w:rsidR="00271ADE" w:rsidRPr="00F458FD">
        <w:rPr>
          <w:b/>
          <w:strike/>
          <w:color w:val="FF0000"/>
          <w:sz w:val="18"/>
          <w:szCs w:val="18"/>
        </w:rPr>
        <w:t>14</w:t>
      </w:r>
      <w:r w:rsidRPr="00F458FD">
        <w:rPr>
          <w:b/>
          <w:strike/>
          <w:color w:val="FF0000"/>
          <w:sz w:val="18"/>
          <w:szCs w:val="18"/>
        </w:rPr>
        <w:t xml:space="preserve"> md. Yürürlük: </w:t>
      </w:r>
      <w:r w:rsidR="00F90AA4" w:rsidRPr="00F458FD">
        <w:rPr>
          <w:b/>
          <w:strike/>
          <w:color w:val="FF0000"/>
          <w:sz w:val="18"/>
          <w:szCs w:val="18"/>
        </w:rPr>
        <w:t>01</w:t>
      </w:r>
      <w:r w:rsidRPr="00F458FD">
        <w:rPr>
          <w:b/>
          <w:strike/>
          <w:color w:val="FF0000"/>
          <w:sz w:val="18"/>
          <w:szCs w:val="18"/>
        </w:rPr>
        <w:t>/</w:t>
      </w:r>
      <w:r w:rsidR="00F90AA4" w:rsidRPr="00F458FD">
        <w:rPr>
          <w:b/>
          <w:strike/>
          <w:color w:val="FF0000"/>
          <w:sz w:val="18"/>
          <w:szCs w:val="18"/>
        </w:rPr>
        <w:t>12/2013</w:t>
      </w:r>
      <w:r w:rsidRPr="00F458FD">
        <w:rPr>
          <w:b/>
          <w:strike/>
          <w:color w:val="FF0000"/>
          <w:sz w:val="18"/>
          <w:szCs w:val="18"/>
        </w:rPr>
        <w:t>)</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(1) Allogreftler, Sağlık Bakanlığı “Tıbbi Cihaz Yönetmeliği”ne tabi olmadığından, TİTUBB içerisinde yer alan allogreft kayıt sisteminde kayıt altına alınıncaya kadar bedellerinin ödenmesinde TİTUBB kayıt/bildirim işlemi tamamlanmış olma şartı aranmayacaktır.</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(2) Sentetik ve hayvan kaynaklı greftler; Sağlık Bakanlığı “Tıbbi Cihaz Yönetmeliği” kapsamında olduğundan TİTUBB kayıt/bildirim işlemi tamamlanmış olma şartı aranacaktır.</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(3) Allogreftlerin ödenebilmesi için Amerikan Doku Bankası Derneği (American Association Of Tissue Banks (AATB)) ve/veya Avrupa Doku Bankası Derneği (European Association Of Tissue Banks (EATB)) tarafından verilen belgenin fatura ekinde yer alması gerekmektedir.</w:t>
      </w:r>
      <w:r w:rsidR="00210371" w:rsidRPr="00F458FD">
        <w:rPr>
          <w:strike/>
          <w:sz w:val="18"/>
          <w:szCs w:val="18"/>
        </w:rPr>
        <w:t xml:space="preserve"> </w:t>
      </w:r>
    </w:p>
    <w:p w:rsidR="00210371" w:rsidRPr="00F458FD" w:rsidRDefault="00210371" w:rsidP="00210371">
      <w:pPr>
        <w:tabs>
          <w:tab w:val="left" w:pos="0"/>
          <w:tab w:val="left" w:pos="567"/>
        </w:tabs>
        <w:ind w:firstLine="709"/>
        <w:jc w:val="both"/>
        <w:outlineLvl w:val="4"/>
        <w:rPr>
          <w:strike/>
          <w:color w:val="FF0000"/>
          <w:sz w:val="18"/>
          <w:szCs w:val="18"/>
        </w:rPr>
      </w:pPr>
      <w:r w:rsidRPr="00F458FD">
        <w:rPr>
          <w:strike/>
          <w:color w:val="FF0000"/>
          <w:sz w:val="18"/>
          <w:szCs w:val="18"/>
        </w:rPr>
        <w:t>(1) Sağlık Bakanlığı tarafından 27 Ekim 2010 tarih ve 27742 sayılı Resmi Gazetede yayımlanarak aynı tarihte yürürlüğe giren “İnsan Doku ve Hücreleri ile Bunlarla İlgili Merkezlerin Kalite ve Güvenliği Hakkında Yönetmelik” te belirtilen ruhsatlandırma süreci tamamlanana kadar; ön başvurusu, tek dağıtıcılık hakları bulunan üretici doku bankalarının adları ve bu bankaların tek dağıtıcılık yetkisi verdiği ürün grupları Türkiye İlaç ve Tıbbi Cihaz Kurumu (TİTCK) tarafından onaylanmış olan firmalara ait insan dokusu kaynaklı ürünlerin (allogreftlerin) bedelleri Kurumca karşılanır.</w:t>
      </w:r>
    </w:p>
    <w:p w:rsidR="00210371" w:rsidRPr="00F458FD" w:rsidRDefault="00210371" w:rsidP="00210371">
      <w:pPr>
        <w:tabs>
          <w:tab w:val="left" w:pos="0"/>
          <w:tab w:val="left" w:pos="567"/>
        </w:tabs>
        <w:ind w:firstLine="709"/>
        <w:jc w:val="both"/>
        <w:outlineLvl w:val="4"/>
        <w:rPr>
          <w:strike/>
          <w:color w:val="FF0000"/>
          <w:sz w:val="18"/>
          <w:szCs w:val="18"/>
        </w:rPr>
      </w:pPr>
      <w:r w:rsidRPr="00F458FD">
        <w:rPr>
          <w:strike/>
          <w:color w:val="FF0000"/>
          <w:sz w:val="18"/>
          <w:szCs w:val="18"/>
        </w:rPr>
        <w:t>(2) TİTCK tarafından ön başvurusu, tek dağıtıcılık hakları bulunan üretici doku bankalarının adları ve bu bankaların tek dağıtıcılık yetkisi verdiği ürün grupları onaylanmış olan firmaların onaylı bulunan ürün grupları dışında yer alan ürünlerinin bedelleri Kurumca karşılanmaz.</w:t>
      </w:r>
    </w:p>
    <w:p w:rsidR="00210371" w:rsidRPr="00F458FD" w:rsidRDefault="00210371" w:rsidP="00210371">
      <w:pPr>
        <w:tabs>
          <w:tab w:val="left" w:pos="0"/>
          <w:tab w:val="left" w:pos="567"/>
        </w:tabs>
        <w:ind w:firstLine="709"/>
        <w:jc w:val="both"/>
        <w:outlineLvl w:val="4"/>
        <w:rPr>
          <w:strike/>
          <w:color w:val="FF0000"/>
          <w:sz w:val="18"/>
          <w:szCs w:val="18"/>
        </w:rPr>
      </w:pPr>
      <w:r w:rsidRPr="00F458FD">
        <w:rPr>
          <w:strike/>
          <w:color w:val="FF0000"/>
          <w:sz w:val="18"/>
          <w:szCs w:val="18"/>
        </w:rPr>
        <w:t xml:space="preserve">(3) Sağlık hizmeti sunucusu tarafından, benzeri olmayan tanımlayıcı kodun (Donör ID) MEDULA-Hastane uygulamasında açılmış olan alana girilmesi zorunludur. </w:t>
      </w:r>
    </w:p>
    <w:p w:rsidR="00210371" w:rsidRPr="00F458FD" w:rsidRDefault="00210371" w:rsidP="00210371">
      <w:pPr>
        <w:tabs>
          <w:tab w:val="left" w:pos="0"/>
          <w:tab w:val="left" w:pos="567"/>
        </w:tabs>
        <w:ind w:firstLine="709"/>
        <w:jc w:val="both"/>
        <w:outlineLvl w:val="4"/>
        <w:rPr>
          <w:strike/>
          <w:color w:val="FF0000"/>
          <w:sz w:val="18"/>
          <w:szCs w:val="18"/>
        </w:rPr>
      </w:pPr>
      <w:r w:rsidRPr="00F458FD">
        <w:rPr>
          <w:strike/>
          <w:color w:val="FF0000"/>
          <w:sz w:val="18"/>
          <w:szCs w:val="18"/>
        </w:rPr>
        <w:t>(4) Dermis yerine geçen allogreftlerin bedelleri Kurumca karşılanmaz.</w:t>
      </w:r>
    </w:p>
    <w:p w:rsidR="00210371" w:rsidRPr="00F458FD" w:rsidRDefault="00210371" w:rsidP="00210371">
      <w:pPr>
        <w:tabs>
          <w:tab w:val="left" w:pos="0"/>
          <w:tab w:val="left" w:pos="567"/>
        </w:tabs>
        <w:ind w:firstLine="709"/>
        <w:jc w:val="both"/>
        <w:outlineLvl w:val="4"/>
        <w:rPr>
          <w:strike/>
          <w:color w:val="FF0000"/>
          <w:sz w:val="18"/>
          <w:szCs w:val="18"/>
        </w:rPr>
      </w:pPr>
      <w:r w:rsidRPr="00F458FD">
        <w:rPr>
          <w:strike/>
          <w:color w:val="FF0000"/>
          <w:sz w:val="18"/>
          <w:szCs w:val="18"/>
        </w:rPr>
        <w:t>(5) Sentetik ve hayvan kaynaklı greftler; Sağlık Bakanlığı “Tıbbi Cihaz Yönetmeliği” kapsamında olduğundan TİTUBB kayıt/bildirim işlemi tamamlanmış olma şartı aranır.</w:t>
      </w:r>
    </w:p>
    <w:p w:rsidR="00521356" w:rsidRPr="00F458FD" w:rsidRDefault="00521356" w:rsidP="00521356">
      <w:pPr>
        <w:pStyle w:val="Balk4"/>
        <w:spacing w:before="0"/>
        <w:ind w:firstLine="426"/>
        <w:jc w:val="both"/>
        <w:rPr>
          <w:rFonts w:ascii="Times New Roman" w:hAnsi="Times New Roman" w:cs="Times New Roman"/>
          <w:i w:val="0"/>
          <w:strike/>
          <w:color w:val="auto"/>
          <w:sz w:val="18"/>
          <w:szCs w:val="18"/>
        </w:rPr>
      </w:pPr>
      <w:r w:rsidRPr="00F458FD">
        <w:rPr>
          <w:rFonts w:ascii="Times New Roman" w:hAnsi="Times New Roman" w:cs="Times New Roman"/>
          <w:i w:val="0"/>
          <w:strike/>
          <w:color w:val="auto"/>
          <w:sz w:val="18"/>
          <w:szCs w:val="18"/>
        </w:rPr>
        <w:t xml:space="preserve">3.3.4.A - Kemik yapımını uyaran materyaller (DBM, DBM içeren “putty” “crunch”, jel, BMP, kollagen analogları) </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 xml:space="preserve">(1) Kemik yapımını uyaran materyallerin kendi aralarında kombine edilerek veya tek başına kullanılması halinde Kurumca bedelleri karşılanmaz. Ancak tek başına DBM için; servikal füzyon ameliyatlarında, disk mesafesinde kafes içine en fazla 1cc. minimal invaziv yöntemle interbody füzyon ameliyatlarında kafes başına en fazla 5cc. kullanılması halinde bedeli Kurumca karşılanır. </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(2) Osteojenik aktivitenin istendiği atrofik nonunion, pseudoartroz olgularında kemik yerine geçen materyallerle kombine kullanılması halinde bedeli Kurumca karşılanır; hipertrofik nonunion olgularında kullanıldığı takdirde bedeli Kurumca karşılanmaz.</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(3) Otojen greft kullanılması halinde, kemik yapımını uyaran materyallerin bedelleri Kurumca karşılanmaz.</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(4) Tümoral hastalıklarda oluşan defektlerin giderilmesinde kullanılması halinde bedeli Kurumca karşılanır. Ancak agresif olmayan benign kemik tümörlerinde (basit kemik kisti, nonossifiye fibrom, fibröz kortikal defekt, enkondrom, v.b.) kemik yapımını uyaran materyallerin kullanımı halinde bedeli Kurumca karşılanmaz.</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(5) Revizyon cerrahisinde (vertebra revizyonu ve artroplasti revizyonu) kullanılması halinde bedelleri Kurumca karşılanır.</w:t>
      </w:r>
    </w:p>
    <w:p w:rsidR="00521356" w:rsidRPr="00F458FD" w:rsidRDefault="00521356" w:rsidP="00521356">
      <w:pPr>
        <w:pStyle w:val="Balk4"/>
        <w:spacing w:before="0"/>
        <w:ind w:firstLine="426"/>
        <w:jc w:val="both"/>
        <w:rPr>
          <w:rFonts w:ascii="Times New Roman" w:hAnsi="Times New Roman" w:cs="Times New Roman"/>
          <w:i w:val="0"/>
          <w:strike/>
          <w:color w:val="auto"/>
          <w:sz w:val="18"/>
          <w:szCs w:val="18"/>
        </w:rPr>
      </w:pPr>
      <w:r w:rsidRPr="00F458FD">
        <w:rPr>
          <w:rFonts w:ascii="Times New Roman" w:hAnsi="Times New Roman" w:cs="Times New Roman"/>
          <w:i w:val="0"/>
          <w:strike/>
          <w:color w:val="auto"/>
          <w:sz w:val="18"/>
          <w:szCs w:val="18"/>
        </w:rPr>
        <w:t xml:space="preserve">3.3.4.B - Kemik yerine geçen materyaller (strut greft, kortikal ve spongioz kemik içeren yongalar, küpler) </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 xml:space="preserve">(1) Kemik yerine geçen materyaller; </w:t>
      </w:r>
    </w:p>
    <w:p w:rsidR="00521356" w:rsidRPr="00F458FD" w:rsidRDefault="00521356" w:rsidP="00D9275A">
      <w:pPr>
        <w:pStyle w:val="msolistparagraph0"/>
        <w:numPr>
          <w:ilvl w:val="0"/>
          <w:numId w:val="66"/>
        </w:numPr>
        <w:tabs>
          <w:tab w:val="left" w:pos="0"/>
          <w:tab w:val="left" w:pos="993"/>
        </w:tabs>
        <w:spacing w:before="0" w:beforeAutospacing="0" w:after="0" w:afterAutospacing="0"/>
        <w:ind w:left="0" w:firstLine="709"/>
        <w:jc w:val="both"/>
        <w:outlineLvl w:val="4"/>
        <w:rPr>
          <w:strike/>
          <w:sz w:val="18"/>
          <w:szCs w:val="18"/>
        </w:rPr>
      </w:pPr>
      <w:r w:rsidRPr="00F458FD">
        <w:rPr>
          <w:strike/>
          <w:sz w:val="18"/>
          <w:szCs w:val="18"/>
        </w:rPr>
        <w:t>Fazla miktarda greftin gerektiği defektli ve çok parçalı kırıklarda veya daha önce otogreft uygulanmış ve greft alımında yeterli doku bulunmayanlarda,</w:t>
      </w:r>
    </w:p>
    <w:p w:rsidR="00521356" w:rsidRPr="00F458FD" w:rsidRDefault="00521356" w:rsidP="00D9275A">
      <w:pPr>
        <w:pStyle w:val="msolistparagraph0"/>
        <w:numPr>
          <w:ilvl w:val="0"/>
          <w:numId w:val="66"/>
        </w:numPr>
        <w:tabs>
          <w:tab w:val="left" w:pos="0"/>
          <w:tab w:val="left" w:pos="993"/>
        </w:tabs>
        <w:spacing w:before="0" w:beforeAutospacing="0" w:after="0" w:afterAutospacing="0"/>
        <w:ind w:left="0" w:firstLine="709"/>
        <w:jc w:val="both"/>
        <w:outlineLvl w:val="4"/>
        <w:rPr>
          <w:strike/>
          <w:sz w:val="18"/>
          <w:szCs w:val="18"/>
        </w:rPr>
      </w:pPr>
      <w:r w:rsidRPr="00F458FD">
        <w:rPr>
          <w:strike/>
          <w:sz w:val="18"/>
          <w:szCs w:val="18"/>
        </w:rPr>
        <w:t>Otogreft donör alımında morbidite bulunma riski olan hastalarda,</w:t>
      </w:r>
    </w:p>
    <w:p w:rsidR="00521356" w:rsidRPr="00F458FD" w:rsidRDefault="00521356" w:rsidP="00D9275A">
      <w:pPr>
        <w:pStyle w:val="msolistparagraph0"/>
        <w:numPr>
          <w:ilvl w:val="0"/>
          <w:numId w:val="66"/>
        </w:numPr>
        <w:tabs>
          <w:tab w:val="left" w:pos="0"/>
          <w:tab w:val="left" w:pos="993"/>
        </w:tabs>
        <w:spacing w:before="0" w:beforeAutospacing="0" w:after="0" w:afterAutospacing="0"/>
        <w:ind w:left="0" w:firstLine="709"/>
        <w:jc w:val="both"/>
        <w:outlineLvl w:val="4"/>
        <w:rPr>
          <w:strike/>
          <w:sz w:val="18"/>
          <w:szCs w:val="18"/>
        </w:rPr>
      </w:pPr>
      <w:r w:rsidRPr="00F458FD">
        <w:rPr>
          <w:strike/>
          <w:sz w:val="18"/>
          <w:szCs w:val="18"/>
        </w:rPr>
        <w:t>Tibia plato kırıkları, calcaneus kırıkları gibi yüksek enerji ile oluşan kırıkların cerrahi tedavisinde,</w:t>
      </w:r>
    </w:p>
    <w:p w:rsidR="00521356" w:rsidRPr="00F458FD" w:rsidRDefault="00521356" w:rsidP="00521356">
      <w:pPr>
        <w:tabs>
          <w:tab w:val="left" w:pos="0"/>
          <w:tab w:val="left" w:pos="993"/>
        </w:tabs>
        <w:ind w:firstLine="709"/>
        <w:jc w:val="both"/>
        <w:outlineLvl w:val="4"/>
        <w:rPr>
          <w:strike/>
          <w:sz w:val="18"/>
          <w:szCs w:val="18"/>
        </w:rPr>
      </w:pPr>
      <w:r w:rsidRPr="00F458FD">
        <w:rPr>
          <w:strike/>
          <w:sz w:val="18"/>
          <w:szCs w:val="18"/>
        </w:rPr>
        <w:t>ç) Kemiklerde geniş defektler oluşturan benign veya malign tümörlerin cerrahisinde veya daha önce otogreft uygulanmış ve greft alımında yeterli doku bulunmayanlarda,</w:t>
      </w:r>
    </w:p>
    <w:p w:rsidR="00521356" w:rsidRPr="00F458FD" w:rsidRDefault="00521356" w:rsidP="00D9275A">
      <w:pPr>
        <w:pStyle w:val="msolistparagraph0"/>
        <w:numPr>
          <w:ilvl w:val="0"/>
          <w:numId w:val="66"/>
        </w:numPr>
        <w:tabs>
          <w:tab w:val="left" w:pos="0"/>
          <w:tab w:val="left" w:pos="993"/>
        </w:tabs>
        <w:spacing w:before="0" w:beforeAutospacing="0" w:after="0" w:afterAutospacing="0"/>
        <w:ind w:left="0" w:firstLine="709"/>
        <w:jc w:val="both"/>
        <w:outlineLvl w:val="4"/>
        <w:rPr>
          <w:strike/>
          <w:sz w:val="18"/>
          <w:szCs w:val="18"/>
        </w:rPr>
      </w:pPr>
      <w:r w:rsidRPr="00F458FD">
        <w:rPr>
          <w:strike/>
          <w:sz w:val="18"/>
          <w:szCs w:val="18"/>
        </w:rPr>
        <w:t>3 veya daha fazla seviye füzyon uygulanması gereken omurga cerrahisinde,</w:t>
      </w:r>
    </w:p>
    <w:p w:rsidR="00521356" w:rsidRPr="00F458FD" w:rsidRDefault="00521356" w:rsidP="00521356">
      <w:pPr>
        <w:pStyle w:val="msolistparagraph0"/>
        <w:tabs>
          <w:tab w:val="left" w:pos="0"/>
          <w:tab w:val="left" w:pos="993"/>
        </w:tabs>
        <w:spacing w:before="0" w:beforeAutospacing="0" w:after="0" w:afterAutospacing="0"/>
        <w:ind w:left="709"/>
        <w:jc w:val="both"/>
        <w:outlineLvl w:val="4"/>
        <w:rPr>
          <w:strike/>
          <w:sz w:val="18"/>
          <w:szCs w:val="18"/>
        </w:rPr>
      </w:pPr>
      <w:r w:rsidRPr="00F458FD">
        <w:rPr>
          <w:strike/>
          <w:sz w:val="18"/>
          <w:szCs w:val="18"/>
        </w:rPr>
        <w:t>kullanılması halinde bedelleri Kurumca karşılanır.</w:t>
      </w:r>
    </w:p>
    <w:p w:rsidR="00521356" w:rsidRPr="00F458FD" w:rsidRDefault="00521356" w:rsidP="00521356">
      <w:pPr>
        <w:pStyle w:val="Balk4"/>
        <w:spacing w:before="0"/>
        <w:ind w:firstLine="426"/>
        <w:jc w:val="both"/>
        <w:rPr>
          <w:rFonts w:ascii="Times New Roman" w:hAnsi="Times New Roman" w:cs="Times New Roman"/>
          <w:i w:val="0"/>
          <w:strike/>
          <w:color w:val="auto"/>
          <w:sz w:val="18"/>
          <w:szCs w:val="18"/>
        </w:rPr>
      </w:pPr>
      <w:r w:rsidRPr="00F458FD">
        <w:rPr>
          <w:rFonts w:ascii="Times New Roman" w:hAnsi="Times New Roman" w:cs="Times New Roman"/>
          <w:i w:val="0"/>
          <w:strike/>
          <w:color w:val="auto"/>
          <w:sz w:val="18"/>
          <w:szCs w:val="18"/>
        </w:rPr>
        <w:t>3.3.4.C - Genel hükümler</w:t>
      </w:r>
    </w:p>
    <w:p w:rsidR="00521356" w:rsidRPr="00F458FD" w:rsidRDefault="00521356" w:rsidP="00521356">
      <w:pPr>
        <w:tabs>
          <w:tab w:val="left" w:pos="0"/>
          <w:tab w:val="left" w:pos="567"/>
        </w:tabs>
        <w:adjustRightInd w:val="0"/>
        <w:ind w:firstLine="709"/>
        <w:jc w:val="both"/>
        <w:textAlignment w:val="baseline"/>
        <w:outlineLvl w:val="4"/>
        <w:rPr>
          <w:strike/>
          <w:sz w:val="18"/>
          <w:szCs w:val="18"/>
        </w:rPr>
      </w:pPr>
      <w:r w:rsidRPr="00F458FD">
        <w:rPr>
          <w:strike/>
          <w:sz w:val="18"/>
          <w:szCs w:val="18"/>
        </w:rPr>
        <w:t>(1) Posterior spinal stabilizasyon operasyonlarında servikal ve torakal 1- torakal 10 vertebralar arası her seviye için en fazla 5 cc; altındaki her seviye için en fazla 10cc. kemik yerine geçen materyal bedeli Kurumca karşılanır.</w:t>
      </w:r>
    </w:p>
    <w:p w:rsidR="00521356" w:rsidRPr="00F458FD" w:rsidRDefault="00521356" w:rsidP="00521356">
      <w:pPr>
        <w:tabs>
          <w:tab w:val="left" w:pos="0"/>
          <w:tab w:val="left" w:pos="567"/>
        </w:tabs>
        <w:adjustRightInd w:val="0"/>
        <w:ind w:firstLine="709"/>
        <w:jc w:val="both"/>
        <w:textAlignment w:val="baseline"/>
        <w:outlineLvl w:val="4"/>
        <w:rPr>
          <w:strike/>
          <w:sz w:val="18"/>
          <w:szCs w:val="18"/>
        </w:rPr>
      </w:pPr>
      <w:r w:rsidRPr="00F458FD">
        <w:rPr>
          <w:strike/>
          <w:sz w:val="18"/>
          <w:szCs w:val="18"/>
        </w:rPr>
        <w:t>(2) Spinal cerrahide tümör ya da travma nedeniyle vertebrektomi boşluğuna titanyum ya da çelik kafes yerleştirilmesi sırasında kafesin içinin kemik yerine geçen materyaller ile doldurulması halinde bedelleri ödenir, beraberinde kemik yapımını uyaran materyaller kullanıldığında da bedeli Kurumca karşılanır.</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(3) Epifiz hattı açık olan hastaların, patolojik olmayan primer kırıklarında hiçbir greft türü bedeli Kurumca karşılanmaz.</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(4) Yetişkin primer kırıklarında kemik yapımını uyarıcı malzemelerin kullanılması halinde bedeli Kurumca karşılanmaz.</w:t>
      </w:r>
    </w:p>
    <w:p w:rsidR="00521356" w:rsidRPr="00F458FD" w:rsidRDefault="00521356" w:rsidP="00521356">
      <w:pPr>
        <w:pStyle w:val="Balk4"/>
        <w:spacing w:before="0"/>
        <w:ind w:firstLine="426"/>
        <w:jc w:val="both"/>
        <w:rPr>
          <w:rFonts w:ascii="Times New Roman" w:hAnsi="Times New Roman" w:cs="Times New Roman"/>
          <w:i w:val="0"/>
          <w:strike/>
          <w:color w:val="auto"/>
          <w:sz w:val="18"/>
          <w:szCs w:val="18"/>
        </w:rPr>
      </w:pPr>
      <w:r w:rsidRPr="00F458FD">
        <w:rPr>
          <w:rFonts w:ascii="Times New Roman" w:hAnsi="Times New Roman" w:cs="Times New Roman"/>
          <w:i w:val="0"/>
          <w:strike/>
          <w:color w:val="auto"/>
          <w:sz w:val="18"/>
          <w:szCs w:val="18"/>
        </w:rPr>
        <w:t>3.3.4.Ç - Kemik yerine geçen sentetik greftler</w:t>
      </w:r>
    </w:p>
    <w:p w:rsidR="00521356" w:rsidRPr="00F458FD" w:rsidRDefault="00521356" w:rsidP="00521356">
      <w:pPr>
        <w:tabs>
          <w:tab w:val="left" w:pos="0"/>
          <w:tab w:val="left" w:pos="567"/>
        </w:tabs>
        <w:adjustRightInd w:val="0"/>
        <w:ind w:firstLine="709"/>
        <w:jc w:val="both"/>
        <w:textAlignment w:val="baseline"/>
        <w:outlineLvl w:val="4"/>
        <w:rPr>
          <w:strike/>
          <w:sz w:val="18"/>
          <w:szCs w:val="18"/>
        </w:rPr>
      </w:pPr>
      <w:r w:rsidRPr="00F458FD">
        <w:rPr>
          <w:strike/>
          <w:sz w:val="18"/>
          <w:szCs w:val="18"/>
        </w:rPr>
        <w:t xml:space="preserve">(1) Kemik yerine geçen sentetik greftler; </w:t>
      </w:r>
    </w:p>
    <w:p w:rsidR="00521356" w:rsidRPr="00F458FD" w:rsidRDefault="00521356" w:rsidP="00D9275A">
      <w:pPr>
        <w:pStyle w:val="msolistparagraph0"/>
        <w:numPr>
          <w:ilvl w:val="0"/>
          <w:numId w:val="67"/>
        </w:numPr>
        <w:tabs>
          <w:tab w:val="left" w:pos="0"/>
          <w:tab w:val="left" w:pos="567"/>
          <w:tab w:val="left" w:pos="993"/>
        </w:tabs>
        <w:adjustRightInd w:val="0"/>
        <w:spacing w:before="0" w:beforeAutospacing="0" w:after="0" w:afterAutospacing="0"/>
        <w:ind w:left="0" w:firstLine="709"/>
        <w:jc w:val="both"/>
        <w:textAlignment w:val="baseline"/>
        <w:outlineLvl w:val="4"/>
        <w:rPr>
          <w:strike/>
          <w:sz w:val="18"/>
          <w:szCs w:val="18"/>
        </w:rPr>
      </w:pPr>
      <w:r w:rsidRPr="00F458FD">
        <w:rPr>
          <w:strike/>
          <w:sz w:val="18"/>
          <w:szCs w:val="18"/>
        </w:rPr>
        <w:t>Otogreft donör alımında morbidite bulunma riski olan hastalarda (kemik dansitometrisi ile gösterilmiş şiddetli osteoporoz, iliak kanatta tümoral lezyon veya enfeksiyon, kemik iliğini tutan hastalıklar),</w:t>
      </w:r>
    </w:p>
    <w:p w:rsidR="00521356" w:rsidRPr="00F458FD" w:rsidRDefault="00521356" w:rsidP="00D9275A">
      <w:pPr>
        <w:pStyle w:val="msolistparagraph0"/>
        <w:numPr>
          <w:ilvl w:val="0"/>
          <w:numId w:val="67"/>
        </w:numPr>
        <w:tabs>
          <w:tab w:val="left" w:pos="0"/>
          <w:tab w:val="left" w:pos="567"/>
          <w:tab w:val="left" w:pos="993"/>
        </w:tabs>
        <w:adjustRightInd w:val="0"/>
        <w:spacing w:before="0" w:beforeAutospacing="0" w:after="0" w:afterAutospacing="0"/>
        <w:ind w:left="0" w:firstLine="709"/>
        <w:jc w:val="both"/>
        <w:textAlignment w:val="baseline"/>
        <w:outlineLvl w:val="4"/>
        <w:rPr>
          <w:strike/>
          <w:sz w:val="18"/>
          <w:szCs w:val="18"/>
        </w:rPr>
      </w:pPr>
      <w:r w:rsidRPr="00F458FD">
        <w:rPr>
          <w:strike/>
          <w:sz w:val="18"/>
          <w:szCs w:val="18"/>
        </w:rPr>
        <w:t xml:space="preserve">Kemiklerde geniş defektler oluşturan benign veya malign tümörlerin cerrahisinde, </w:t>
      </w:r>
    </w:p>
    <w:p w:rsidR="00521356" w:rsidRPr="00F458FD" w:rsidRDefault="00521356" w:rsidP="00D9275A">
      <w:pPr>
        <w:pStyle w:val="msolistparagraph0"/>
        <w:numPr>
          <w:ilvl w:val="0"/>
          <w:numId w:val="67"/>
        </w:numPr>
        <w:tabs>
          <w:tab w:val="left" w:pos="0"/>
          <w:tab w:val="left" w:pos="567"/>
          <w:tab w:val="left" w:pos="993"/>
        </w:tabs>
        <w:adjustRightInd w:val="0"/>
        <w:spacing w:before="0" w:beforeAutospacing="0" w:after="0" w:afterAutospacing="0"/>
        <w:ind w:left="0" w:firstLine="709"/>
        <w:jc w:val="both"/>
        <w:textAlignment w:val="baseline"/>
        <w:outlineLvl w:val="4"/>
        <w:rPr>
          <w:strike/>
          <w:sz w:val="18"/>
          <w:szCs w:val="18"/>
        </w:rPr>
      </w:pPr>
      <w:r w:rsidRPr="00F458FD">
        <w:rPr>
          <w:strike/>
          <w:sz w:val="18"/>
          <w:szCs w:val="18"/>
        </w:rPr>
        <w:t xml:space="preserve">3 veya daha fazla seviye füzyon uygulanması gereken omurga revizyon cerrahisinde, </w:t>
      </w:r>
    </w:p>
    <w:p w:rsidR="00521356" w:rsidRPr="00F458FD" w:rsidRDefault="00521356" w:rsidP="00521356">
      <w:pPr>
        <w:tabs>
          <w:tab w:val="left" w:pos="0"/>
          <w:tab w:val="left" w:pos="567"/>
        </w:tabs>
        <w:adjustRightInd w:val="0"/>
        <w:ind w:firstLine="709"/>
        <w:jc w:val="both"/>
        <w:textAlignment w:val="baseline"/>
        <w:outlineLvl w:val="4"/>
        <w:rPr>
          <w:strike/>
          <w:sz w:val="18"/>
          <w:szCs w:val="18"/>
        </w:rPr>
      </w:pPr>
      <w:r w:rsidRPr="00F458FD">
        <w:rPr>
          <w:strike/>
          <w:sz w:val="18"/>
          <w:szCs w:val="18"/>
        </w:rPr>
        <w:t xml:space="preserve">kullanılması halinde bedelleri Kurumca karşılanır. </w:t>
      </w:r>
    </w:p>
    <w:p w:rsidR="00521356" w:rsidRPr="00F458FD" w:rsidRDefault="00521356" w:rsidP="00521356">
      <w:pPr>
        <w:tabs>
          <w:tab w:val="left" w:pos="0"/>
          <w:tab w:val="left" w:pos="567"/>
        </w:tabs>
        <w:adjustRightInd w:val="0"/>
        <w:ind w:firstLine="709"/>
        <w:jc w:val="both"/>
        <w:textAlignment w:val="baseline"/>
        <w:outlineLvl w:val="4"/>
        <w:rPr>
          <w:strike/>
          <w:sz w:val="18"/>
          <w:szCs w:val="18"/>
        </w:rPr>
      </w:pPr>
      <w:r w:rsidRPr="00F458FD">
        <w:rPr>
          <w:strike/>
          <w:sz w:val="18"/>
          <w:szCs w:val="18"/>
        </w:rPr>
        <w:t>(2) Sentetik greftler kendi aralarında ve allogreftlerle kombine edilerek kullanılması halinde bedeli Kurumca karşılanmaz.</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 xml:space="preserve">(3) Sentetik greftlerin imal ya da ithal edildikleri ülkelerde sertifikalı olduğunun (FDA, TGA, SFDA gibi) belgelendirilmesi gerekmektedir. </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(4) Sentetik greftlerin imal ya da ithal edildikleri ülkelerde kullanıldığına dair ilgili ülkenin ruhsatlandırma biriminden veya bağımsız sağlık teknolojileri değerlendirme (HTA) biriminden alınacak, ürünün ülkede kullanıldığına ve geri ödeme kapsamında olduğuna dair belge ya da ilgili ülkenin Sağlık Bakanlığından alınacak aynı özelliklere haiz belgelerden herhangi biri ile belgelendirilmesi gerekmektedir.</w:t>
      </w:r>
    </w:p>
    <w:p w:rsidR="00521356" w:rsidRPr="00F458FD" w:rsidRDefault="00521356" w:rsidP="00521356">
      <w:pPr>
        <w:pStyle w:val="Balk4"/>
        <w:spacing w:before="0"/>
        <w:ind w:firstLine="426"/>
        <w:jc w:val="both"/>
        <w:rPr>
          <w:rFonts w:ascii="Times New Roman" w:hAnsi="Times New Roman" w:cs="Times New Roman"/>
          <w:i w:val="0"/>
          <w:strike/>
          <w:color w:val="auto"/>
          <w:sz w:val="18"/>
          <w:szCs w:val="18"/>
        </w:rPr>
      </w:pPr>
      <w:r w:rsidRPr="00F458FD">
        <w:rPr>
          <w:rFonts w:ascii="Times New Roman" w:hAnsi="Times New Roman" w:cs="Times New Roman"/>
          <w:i w:val="0"/>
          <w:strike/>
          <w:color w:val="auto"/>
          <w:sz w:val="18"/>
          <w:szCs w:val="18"/>
        </w:rPr>
        <w:t>3.3.4.D - Dura greftleri</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(1) Dura greftlerinin aşağıdaki durumlarda kullanılması halinde Kurumca bedeli karşılanır.</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a) Nüks tümör cerrahisi,</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b) Kafa kaidesi girişimleri,</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c) Spinal cerrahi,</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ç) Kraniotomi sırasında duranın parçalandığı olgular,</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d) Posterior fossa cerrahisi,</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e) Leptomeningeal kist,</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f) Ensafalosel cerrahisi,</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g) Dekompresif kraniektomi yapılan olgular,</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ğ) Daha önce durası açık bırakılan olgular,</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h) Beyin omurilik sıvısı fistülleri,</w:t>
      </w:r>
    </w:p>
    <w:p w:rsidR="00521356" w:rsidRDefault="00521356" w:rsidP="00521356">
      <w:pPr>
        <w:ind w:firstLine="709"/>
        <w:jc w:val="both"/>
        <w:outlineLvl w:val="4"/>
        <w:rPr>
          <w:strike/>
          <w:sz w:val="18"/>
          <w:szCs w:val="18"/>
        </w:rPr>
      </w:pPr>
      <w:r w:rsidRPr="00F458FD">
        <w:rPr>
          <w:strike/>
          <w:sz w:val="18"/>
          <w:szCs w:val="18"/>
        </w:rPr>
        <w:t>(2) Dura greft uygulanılacak vakalarda defekt büyüklüğüne göre (otojen galeal greft, otojen fasia ile kapatılamayan, 5 cm üzeri dura greflerinde) bedeli Kurumca karşılanır.</w:t>
      </w:r>
    </w:p>
    <w:p w:rsidR="00F458FD" w:rsidRPr="00DE4A32" w:rsidRDefault="00F458FD" w:rsidP="00F458FD">
      <w:pPr>
        <w:ind w:firstLine="709"/>
        <w:jc w:val="both"/>
        <w:outlineLvl w:val="4"/>
        <w:rPr>
          <w:b/>
          <w:color w:val="FF0000"/>
          <w:sz w:val="18"/>
          <w:szCs w:val="18"/>
        </w:rPr>
      </w:pPr>
      <w:r w:rsidRPr="00DE4A32">
        <w:rPr>
          <w:b/>
          <w:color w:val="FF0000"/>
          <w:sz w:val="18"/>
          <w:szCs w:val="18"/>
        </w:rPr>
        <w:t>3.3.4.A - Genel hükümler</w:t>
      </w:r>
    </w:p>
    <w:p w:rsidR="00F458FD" w:rsidRPr="00E37565" w:rsidRDefault="00E37565" w:rsidP="00397CF7">
      <w:pPr>
        <w:tabs>
          <w:tab w:val="left" w:pos="709"/>
        </w:tabs>
        <w:jc w:val="both"/>
        <w:rPr>
          <w:strike/>
          <w:color w:val="FF0000"/>
          <w:sz w:val="18"/>
          <w:szCs w:val="18"/>
        </w:rPr>
      </w:pPr>
      <w:r>
        <w:rPr>
          <w:color w:val="FF0000"/>
          <w:sz w:val="18"/>
          <w:szCs w:val="18"/>
        </w:rPr>
        <w:t xml:space="preserve">               </w:t>
      </w:r>
      <w:r w:rsidR="00F458FD" w:rsidRPr="00F458FD">
        <w:rPr>
          <w:color w:val="FF0000"/>
          <w:sz w:val="18"/>
          <w:szCs w:val="18"/>
        </w:rPr>
        <w:t xml:space="preserve">(1) </w:t>
      </w:r>
      <w:r w:rsidR="001A3834" w:rsidRPr="0095389B">
        <w:rPr>
          <w:b/>
          <w:bCs/>
          <w:color w:val="000000" w:themeColor="text1"/>
          <w:sz w:val="18"/>
          <w:szCs w:val="18"/>
        </w:rPr>
        <w:t>(Değişik: RG-30/08/2014-29104/</w:t>
      </w:r>
      <w:r w:rsidRPr="001A3834">
        <w:rPr>
          <w:b/>
          <w:color w:val="000000" w:themeColor="text1"/>
          <w:sz w:val="18"/>
          <w:szCs w:val="18"/>
        </w:rPr>
        <w:t>8-a md. Yürürlük:01.09.2014)</w:t>
      </w:r>
      <w:r w:rsidR="00F458FD" w:rsidRPr="00E37565">
        <w:rPr>
          <w:strike/>
          <w:color w:val="FF0000"/>
          <w:sz w:val="18"/>
          <w:szCs w:val="18"/>
        </w:rPr>
        <w:t>TİTUBB kayıt/bildirim işlemi tamamlanmış, Sağlık Bakanlığı tarafından 27/10/2010 tarih ve 27742 sayılı Resmi Gazetede yayımlanarak aynı tarihte yürürlüğe giren “İnsan Doku ve Hücreleri ile Bunlarla İlgili Merkezlerin Kalite ve Güvenliği Hakkında Yönetmelik” te belirtilen ruhsatlandırma süreci tamamlanana kadar; ön başvurusu, tek dağıtıcılık hakları bulunan üretici doku bankalarının adları ve bu bankaların tek dağıtıcılık yetkisi verdiği ürün grupları Türkiye İlaç ve Tıbbi Cihaz Kurumu (TİTCK) tarafından onaylanmış olan firmalara ait insan dokusu kaynaklı ürünlerin (allogreftlerin) bedelleri Kurumca karşılanır.</w:t>
      </w:r>
      <w:r w:rsidRPr="00E37565">
        <w:rPr>
          <w:rFonts w:eastAsia="Calibri"/>
          <w:color w:val="000000"/>
          <w:sz w:val="18"/>
          <w:szCs w:val="18"/>
          <w:lang w:eastAsia="en-US"/>
        </w:rPr>
        <w:t xml:space="preserve"> </w:t>
      </w:r>
      <w:r w:rsidRPr="00BC0854">
        <w:rPr>
          <w:rFonts w:eastAsia="Calibri"/>
          <w:color w:val="000000"/>
          <w:sz w:val="18"/>
          <w:szCs w:val="18"/>
          <w:lang w:eastAsia="en-US"/>
        </w:rPr>
        <w:t>İnsan dokusu kaynaklı ürünlerin (allogreftler) MEDULA-Hastane uygulamasına girişlerinde TİTUBB kayıt/bildirim işleminin “Allogreft Ürün Onay Ekranı” nda tamamlanmış olma şartı aranacak olup tüm gönderimlerin küresel ürün numaraları (barko</w:t>
      </w:r>
      <w:r>
        <w:rPr>
          <w:rFonts w:eastAsia="Calibri"/>
          <w:color w:val="000000"/>
          <w:sz w:val="18"/>
          <w:szCs w:val="18"/>
          <w:lang w:eastAsia="en-US"/>
        </w:rPr>
        <w:t>d) ile yapılması gerekmektedir.</w:t>
      </w:r>
    </w:p>
    <w:p w:rsidR="00F458FD" w:rsidRPr="00E37565" w:rsidRDefault="00F458FD" w:rsidP="0006268C">
      <w:pPr>
        <w:ind w:firstLine="709"/>
        <w:jc w:val="both"/>
        <w:rPr>
          <w:strike/>
          <w:color w:val="FF0000"/>
          <w:sz w:val="18"/>
          <w:szCs w:val="18"/>
        </w:rPr>
      </w:pPr>
      <w:r w:rsidRPr="00F458FD">
        <w:rPr>
          <w:color w:val="FF0000"/>
          <w:sz w:val="18"/>
          <w:szCs w:val="18"/>
        </w:rPr>
        <w:t>(2)</w:t>
      </w:r>
      <w:r w:rsidR="0006268C" w:rsidRPr="0095389B">
        <w:rPr>
          <w:b/>
          <w:bCs/>
          <w:color w:val="000000" w:themeColor="text1"/>
          <w:sz w:val="18"/>
          <w:szCs w:val="18"/>
        </w:rPr>
        <w:t xml:space="preserve">(Değişik: RG-30/08/2014-29104/ </w:t>
      </w:r>
      <w:r w:rsidR="0006268C" w:rsidRPr="0006268C">
        <w:rPr>
          <w:b/>
          <w:bCs/>
          <w:color w:val="000000" w:themeColor="text1"/>
          <w:sz w:val="18"/>
          <w:szCs w:val="18"/>
        </w:rPr>
        <w:t>8</w:t>
      </w:r>
      <w:r w:rsidR="0006268C" w:rsidRPr="0095389B">
        <w:rPr>
          <w:b/>
          <w:bCs/>
          <w:color w:val="000000" w:themeColor="text1"/>
          <w:sz w:val="18"/>
          <w:szCs w:val="18"/>
        </w:rPr>
        <w:t>-</w:t>
      </w:r>
      <w:r w:rsidR="0006268C" w:rsidRPr="0006268C">
        <w:rPr>
          <w:b/>
          <w:bCs/>
          <w:color w:val="000000" w:themeColor="text1"/>
          <w:sz w:val="18"/>
          <w:szCs w:val="18"/>
        </w:rPr>
        <w:t>b</w:t>
      </w:r>
      <w:r w:rsidR="0006268C" w:rsidRPr="0095389B">
        <w:rPr>
          <w:b/>
          <w:bCs/>
          <w:color w:val="000000" w:themeColor="text1"/>
          <w:sz w:val="18"/>
          <w:szCs w:val="18"/>
        </w:rPr>
        <w:t xml:space="preserve"> md. Yürürlük: 30/08/2014)</w:t>
      </w:r>
      <w:r w:rsidRPr="00E37565">
        <w:rPr>
          <w:strike/>
          <w:color w:val="FF0000"/>
          <w:sz w:val="18"/>
          <w:szCs w:val="18"/>
        </w:rPr>
        <w:t>TİTCK tarafından ön başvurusu, tek dağıtıcılık hakları bulunan üretici doku bankalarının adları ve bu bankaların tek dağıtıcılık yetkisi verdiği ürün grupları onaylanmış olan firmaların onaylı bulunan ürün grupları dışında yer alan ürünlerinin bedelleri Kurumca karşılanmaz. Ancak bu kapsamda bulunan ürünler için Türkiye İlaç ve Tıbbi Cihaz Kurumu tarafından “İthalat kaydına esas sevkiyat onay kodu” nun oluşturulmuş olması gerekmektedir.</w:t>
      </w:r>
      <w:r w:rsidR="00E37565" w:rsidRPr="00E37565">
        <w:rPr>
          <w:rFonts w:eastAsia="Calibri"/>
          <w:sz w:val="18"/>
          <w:szCs w:val="18"/>
          <w:lang w:eastAsia="en-US"/>
        </w:rPr>
        <w:t xml:space="preserve"> </w:t>
      </w:r>
      <w:r w:rsidR="00E37565" w:rsidRPr="00BC0854">
        <w:rPr>
          <w:rFonts w:eastAsia="Calibri"/>
          <w:sz w:val="18"/>
          <w:szCs w:val="18"/>
          <w:lang w:eastAsia="en-US"/>
        </w:rPr>
        <w:t>İnsan dokusu kaynaklı ürünler (allogreftler) için Türkiye İlaç ve Tıbbi Cihaz Kurumu tarafından “İthalat kaydına esas sevkiyat onay kodu” nun oluşturulmuş olması gerekmektedir</w:t>
      </w:r>
      <w:r w:rsidR="00E37565">
        <w:rPr>
          <w:rFonts w:eastAsia="Calibri"/>
          <w:sz w:val="18"/>
          <w:szCs w:val="18"/>
          <w:lang w:eastAsia="en-US"/>
        </w:rPr>
        <w:t>.</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(3) Sağlık hizmeti sunucusu tarafından, benzeri olmayan tanımlayıcı kodun (Donör ID) MEDULA-Hastane uygulamasında açılmış olan alana girilmesi zorunludur. </w:t>
      </w:r>
    </w:p>
    <w:p w:rsidR="00F458FD" w:rsidRPr="00F458FD" w:rsidRDefault="00F458FD" w:rsidP="001F0292">
      <w:pPr>
        <w:ind w:firstLine="709"/>
        <w:rPr>
          <w:color w:val="FF0000"/>
          <w:sz w:val="18"/>
          <w:szCs w:val="18"/>
        </w:rPr>
      </w:pPr>
      <w:r w:rsidRPr="00F458FD">
        <w:rPr>
          <w:color w:val="FF0000"/>
          <w:sz w:val="18"/>
          <w:szCs w:val="18"/>
        </w:rPr>
        <w:t>(4)</w:t>
      </w:r>
      <w:r w:rsidR="001F0292" w:rsidRPr="001F0292">
        <w:rPr>
          <w:b/>
          <w:color w:val="00B050"/>
          <w:sz w:val="18"/>
          <w:szCs w:val="18"/>
        </w:rPr>
        <w:t xml:space="preserve"> </w:t>
      </w:r>
      <w:r w:rsidR="001F0292" w:rsidRPr="00882C78">
        <w:rPr>
          <w:b/>
          <w:sz w:val="18"/>
          <w:szCs w:val="18"/>
        </w:rPr>
        <w:t>(Değişik:RG-</w:t>
      </w:r>
      <w:r w:rsidR="00882C78" w:rsidRPr="00882C78">
        <w:rPr>
          <w:b/>
          <w:sz w:val="18"/>
          <w:szCs w:val="18"/>
        </w:rPr>
        <w:t>01</w:t>
      </w:r>
      <w:r w:rsidR="001F0292" w:rsidRPr="00882C78">
        <w:rPr>
          <w:b/>
          <w:sz w:val="18"/>
          <w:szCs w:val="18"/>
        </w:rPr>
        <w:t>/</w:t>
      </w:r>
      <w:r w:rsidR="00882C78" w:rsidRPr="00882C78">
        <w:rPr>
          <w:b/>
          <w:sz w:val="18"/>
          <w:szCs w:val="18"/>
        </w:rPr>
        <w:t>10</w:t>
      </w:r>
      <w:r w:rsidR="001F0292" w:rsidRPr="00882C78">
        <w:rPr>
          <w:b/>
          <w:sz w:val="18"/>
          <w:szCs w:val="18"/>
        </w:rPr>
        <w:t>/201</w:t>
      </w:r>
      <w:r w:rsidR="00882C78" w:rsidRPr="00882C78">
        <w:rPr>
          <w:b/>
          <w:sz w:val="18"/>
          <w:szCs w:val="18"/>
        </w:rPr>
        <w:t>4</w:t>
      </w:r>
      <w:r w:rsidR="001F0292" w:rsidRPr="00882C78">
        <w:rPr>
          <w:b/>
          <w:sz w:val="18"/>
          <w:szCs w:val="18"/>
        </w:rPr>
        <w:t>-2</w:t>
      </w:r>
      <w:r w:rsidR="00882C78" w:rsidRPr="00882C78">
        <w:rPr>
          <w:b/>
          <w:sz w:val="18"/>
          <w:szCs w:val="18"/>
        </w:rPr>
        <w:t>9136</w:t>
      </w:r>
      <w:r w:rsidR="001F0292" w:rsidRPr="00882C78">
        <w:rPr>
          <w:b/>
          <w:sz w:val="18"/>
          <w:szCs w:val="18"/>
        </w:rPr>
        <w:t>/ 10-b md. Yürürlük: 01/10/2014)</w:t>
      </w:r>
      <w:r w:rsidRPr="00882C78">
        <w:rPr>
          <w:sz w:val="18"/>
          <w:szCs w:val="18"/>
        </w:rPr>
        <w:t xml:space="preserve"> </w:t>
      </w:r>
      <w:r w:rsidRPr="001F0292">
        <w:rPr>
          <w:strike/>
          <w:color w:val="FF0000"/>
          <w:sz w:val="18"/>
          <w:szCs w:val="18"/>
        </w:rPr>
        <w:t>Dermis ve/veya epidermis yerine geçen allogreftler, xenogreftler ve sentetik greftlerin bedelleri Kurumca karşılanmaz.</w:t>
      </w:r>
      <w:r w:rsidR="001F0292" w:rsidRPr="001F0292">
        <w:rPr>
          <w:rFonts w:eastAsia="Calibri"/>
          <w:strike/>
          <w:sz w:val="18"/>
          <w:szCs w:val="18"/>
        </w:rPr>
        <w:t xml:space="preserve"> </w:t>
      </w:r>
      <w:r w:rsidR="001F0292" w:rsidRPr="001F0292">
        <w:rPr>
          <w:rFonts w:eastAsia="Calibri"/>
          <w:sz w:val="18"/>
          <w:szCs w:val="18"/>
        </w:rPr>
        <w:t>Dermis ve/veya epidermis yerine geçen allogreftlerin bedelleri Kurumca karşılanmaz.</w:t>
      </w:r>
    </w:p>
    <w:p w:rsidR="00F458FD" w:rsidRPr="00F458FD" w:rsidRDefault="00F458FD" w:rsidP="00F458FD">
      <w:pPr>
        <w:ind w:firstLine="709"/>
        <w:jc w:val="both"/>
        <w:outlineLvl w:val="4"/>
        <w:rPr>
          <w:color w:val="FF0000"/>
          <w:sz w:val="18"/>
          <w:szCs w:val="18"/>
        </w:rPr>
      </w:pPr>
      <w:r w:rsidRPr="00F458FD">
        <w:rPr>
          <w:color w:val="FF0000"/>
          <w:sz w:val="18"/>
          <w:szCs w:val="18"/>
        </w:rPr>
        <w:t>(5) Sentetik greftler ve xenogreftler; Sağlık Bakanlığı “Tıbbi Cihaz Yönetmeliği” kapsamında olduğundan TİTUBB kayıt/bildirim işlemi tamamlanmış olma şartı aranır.</w:t>
      </w:r>
    </w:p>
    <w:p w:rsidR="00F458FD" w:rsidRPr="00F458FD" w:rsidRDefault="00F458FD" w:rsidP="00F458FD">
      <w:pPr>
        <w:ind w:firstLine="709"/>
        <w:jc w:val="both"/>
        <w:outlineLvl w:val="4"/>
        <w:rPr>
          <w:color w:val="FF0000"/>
          <w:sz w:val="18"/>
          <w:szCs w:val="18"/>
        </w:rPr>
      </w:pPr>
      <w:r w:rsidRPr="00F458FD">
        <w:rPr>
          <w:color w:val="FF0000"/>
          <w:sz w:val="18"/>
          <w:szCs w:val="18"/>
        </w:rPr>
        <w:t>(6) Sentetik greftlerin ve xenogreftlerin imal ya da ithal edildikleri ülkelerde sertifikalı olduğunun (FDA, TGA, SFDA, PAL, IQWIG, HAS vb.) belgelendirilmesi gerekmektedir. Yerli imal ürünlerde ise Sağlık Bakanlığı Serbest Satış Sertifikası olması yeterlidir.</w:t>
      </w:r>
    </w:p>
    <w:p w:rsidR="00F458FD" w:rsidRPr="00F458FD" w:rsidRDefault="00F458FD" w:rsidP="00F458FD">
      <w:pPr>
        <w:ind w:firstLine="709"/>
        <w:jc w:val="both"/>
        <w:outlineLvl w:val="4"/>
        <w:rPr>
          <w:color w:val="FF0000"/>
          <w:sz w:val="18"/>
          <w:szCs w:val="18"/>
        </w:rPr>
      </w:pPr>
      <w:r w:rsidRPr="00F458FD">
        <w:rPr>
          <w:color w:val="FF0000"/>
          <w:sz w:val="18"/>
          <w:szCs w:val="18"/>
        </w:rPr>
        <w:t>(7) Sentetik greftlerin ve xenogreftlerin imal ya da ithal edildikleri ülkelerde kullanıldığına dair ilgili ülkenin ruhsatlandırma biriminden veya bağımsız sağlık teknolojileri değerlendirme (HTA) biriminden alınacak, ürünün ülkede kullanıldığına ve geri ödeme kapsamında olduğuna dair belge ya da ilgili ülkenin Sağlık Bakanlığından alınacak aynı özelliklere haiz belgelerden herhangi biri ile belgelendirilmesi gerekmektedir. Yerli imal ürünlerde ise Sağlık Bakanlığı Serbest Satış Sertifikası olması yeterlidir.</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(8) Epifiz hattı açık olan hastaların, patolojik olmayan primer kırıklarında hiçbir greft bedelleri Kurumca karşılanmaz. </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(9) Tümör dışı kalça kırığı nedeniyle artroplasti uygulanan vakalarda hiçbir greft bedeli Kurumca karşılanmaz. </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(10) İlgili listelerde bulunan alan tanımlarında boyut ve ölçüler belirtilmiş olup, küçük boyut ve ölçüler bir arada kullanılarak listede yer alan büyük miktarlar elde edilemez. </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(11) </w:t>
      </w:r>
      <w:r w:rsidR="00943E5B" w:rsidRPr="004B3621">
        <w:rPr>
          <w:rFonts w:eastAsia="ヒラギノ明朝 Pro W3"/>
          <w:b/>
          <w:sz w:val="18"/>
          <w:szCs w:val="18"/>
        </w:rPr>
        <w:t>(</w:t>
      </w:r>
      <w:r w:rsidR="00943E5B">
        <w:rPr>
          <w:rFonts w:eastAsia="ヒラギノ明朝 Pro W3"/>
          <w:b/>
          <w:sz w:val="18"/>
          <w:szCs w:val="18"/>
        </w:rPr>
        <w:t>Değişik</w:t>
      </w:r>
      <w:r w:rsidR="00943E5B" w:rsidRPr="004B3621">
        <w:rPr>
          <w:rFonts w:eastAsia="ヒラギノ明朝 Pro W3"/>
          <w:b/>
          <w:sz w:val="18"/>
          <w:szCs w:val="18"/>
        </w:rPr>
        <w:t>:</w:t>
      </w:r>
      <w:r w:rsidR="00EE4DBC">
        <w:rPr>
          <w:rFonts w:eastAsia="ヒラギノ明朝 Pro W3"/>
          <w:b/>
          <w:sz w:val="18"/>
          <w:szCs w:val="18"/>
        </w:rPr>
        <w:t xml:space="preserve"> </w:t>
      </w:r>
      <w:r w:rsidR="00943E5B" w:rsidRPr="004B3621">
        <w:rPr>
          <w:rFonts w:eastAsia="ヒラギノ明朝 Pro W3"/>
          <w:b/>
          <w:sz w:val="18"/>
          <w:szCs w:val="18"/>
        </w:rPr>
        <w:t>RG-</w:t>
      </w:r>
      <w:r w:rsidR="00EC52D0">
        <w:rPr>
          <w:b/>
          <w:bCs/>
          <w:sz w:val="18"/>
          <w:szCs w:val="18"/>
        </w:rPr>
        <w:t>24/12/2014-29215</w:t>
      </w:r>
      <w:r w:rsidR="00EC52D0" w:rsidRPr="004C62D9">
        <w:rPr>
          <w:b/>
          <w:bCs/>
          <w:sz w:val="18"/>
          <w:szCs w:val="18"/>
        </w:rPr>
        <w:t xml:space="preserve"> </w:t>
      </w:r>
      <w:r w:rsidR="00943E5B" w:rsidRPr="004B3621">
        <w:rPr>
          <w:rFonts w:eastAsia="ヒラギノ明朝 Pro W3"/>
          <w:b/>
          <w:sz w:val="18"/>
          <w:szCs w:val="18"/>
        </w:rPr>
        <w:t xml:space="preserve"> / </w:t>
      </w:r>
      <w:r w:rsidR="00943E5B">
        <w:rPr>
          <w:rFonts w:eastAsia="ヒラギノ明朝 Pro W3"/>
          <w:b/>
          <w:sz w:val="18"/>
          <w:szCs w:val="18"/>
        </w:rPr>
        <w:t>12</w:t>
      </w:r>
      <w:r w:rsidR="00943E5B" w:rsidRPr="004B3621">
        <w:rPr>
          <w:rFonts w:eastAsia="ヒラギノ明朝 Pro W3"/>
          <w:b/>
          <w:sz w:val="18"/>
          <w:szCs w:val="18"/>
        </w:rPr>
        <w:t xml:space="preserve"> md. Yürürlük:01/</w:t>
      </w:r>
      <w:r w:rsidR="00943E5B">
        <w:rPr>
          <w:rFonts w:eastAsia="ヒラギノ明朝 Pro W3"/>
          <w:b/>
          <w:sz w:val="18"/>
          <w:szCs w:val="18"/>
        </w:rPr>
        <w:t>01</w:t>
      </w:r>
      <w:r w:rsidR="00943E5B" w:rsidRPr="004B3621">
        <w:rPr>
          <w:rFonts w:eastAsia="ヒラギノ明朝 Pro W3"/>
          <w:b/>
          <w:sz w:val="18"/>
          <w:szCs w:val="18"/>
        </w:rPr>
        <w:t>/201</w:t>
      </w:r>
      <w:r w:rsidR="00943E5B">
        <w:rPr>
          <w:rFonts w:eastAsia="ヒラギノ明朝 Pro W3"/>
          <w:b/>
          <w:sz w:val="18"/>
          <w:szCs w:val="18"/>
        </w:rPr>
        <w:t>5)</w:t>
      </w:r>
      <w:r w:rsidR="00943E5B" w:rsidRPr="00C04DF8">
        <w:rPr>
          <w:bCs/>
          <w:sz w:val="18"/>
          <w:szCs w:val="18"/>
        </w:rPr>
        <w:t xml:space="preserve"> </w:t>
      </w:r>
      <w:r w:rsidRPr="00F458FD">
        <w:rPr>
          <w:color w:val="FF0000"/>
          <w:sz w:val="18"/>
          <w:szCs w:val="18"/>
        </w:rPr>
        <w:t xml:space="preserve">Sentetik greft, allogreft ve xenogreftlerin </w:t>
      </w:r>
      <w:r w:rsidRPr="00943E5B">
        <w:rPr>
          <w:strike/>
          <w:color w:val="FF0000"/>
          <w:sz w:val="18"/>
          <w:szCs w:val="18"/>
        </w:rPr>
        <w:t>kendi aralarında</w:t>
      </w:r>
      <w:r w:rsidR="00943E5B">
        <w:rPr>
          <w:color w:val="FF0000"/>
          <w:sz w:val="18"/>
          <w:szCs w:val="18"/>
        </w:rPr>
        <w:t xml:space="preserve"> </w:t>
      </w:r>
      <w:r w:rsidR="00943E5B" w:rsidRPr="00943E5B">
        <w:rPr>
          <w:bCs/>
          <w:sz w:val="18"/>
          <w:szCs w:val="18"/>
        </w:rPr>
        <w:t>birbirleri ile</w:t>
      </w:r>
      <w:r w:rsidRPr="00F458FD">
        <w:rPr>
          <w:color w:val="FF0000"/>
          <w:sz w:val="18"/>
          <w:szCs w:val="18"/>
        </w:rPr>
        <w:t xml:space="preserve"> kombine edilerek kullanılması halinde bedelleri Kurumca karşılanmaz. </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(12) Sentetik greft, allogreft ve xenogreftler; </w:t>
      </w:r>
    </w:p>
    <w:p w:rsidR="00F458FD" w:rsidRPr="00F458FD" w:rsidRDefault="00F458FD" w:rsidP="00F458FD">
      <w:pPr>
        <w:ind w:firstLine="709"/>
        <w:jc w:val="both"/>
        <w:outlineLvl w:val="4"/>
        <w:rPr>
          <w:color w:val="FF0000"/>
          <w:sz w:val="18"/>
          <w:szCs w:val="18"/>
        </w:rPr>
      </w:pPr>
      <w:r w:rsidRPr="00F458FD">
        <w:rPr>
          <w:color w:val="FF0000"/>
          <w:sz w:val="18"/>
          <w:szCs w:val="18"/>
        </w:rPr>
        <w:t>a) Daha önce otogreft uygulanmış ve greft alımında yeterli doku bulunmayan hastalarda,</w:t>
      </w:r>
    </w:p>
    <w:p w:rsidR="00F458FD" w:rsidRPr="00F458FD" w:rsidRDefault="00F458FD" w:rsidP="00F458FD">
      <w:pPr>
        <w:ind w:firstLine="709"/>
        <w:jc w:val="both"/>
        <w:outlineLvl w:val="4"/>
        <w:rPr>
          <w:color w:val="FF0000"/>
          <w:sz w:val="18"/>
          <w:szCs w:val="18"/>
        </w:rPr>
      </w:pPr>
      <w:r w:rsidRPr="00F458FD">
        <w:rPr>
          <w:color w:val="FF0000"/>
          <w:sz w:val="18"/>
          <w:szCs w:val="18"/>
        </w:rPr>
        <w:t>b) Otogreft donör alımında morbidite riski olan hastalarda,</w:t>
      </w:r>
    </w:p>
    <w:p w:rsidR="00F458FD" w:rsidRPr="00F458FD" w:rsidRDefault="00F458FD" w:rsidP="00F458FD">
      <w:pPr>
        <w:ind w:firstLine="709"/>
        <w:jc w:val="both"/>
        <w:outlineLvl w:val="4"/>
        <w:rPr>
          <w:color w:val="FF0000"/>
          <w:sz w:val="18"/>
          <w:szCs w:val="18"/>
        </w:rPr>
      </w:pPr>
      <w:r w:rsidRPr="00F458FD">
        <w:rPr>
          <w:color w:val="FF0000"/>
          <w:sz w:val="18"/>
          <w:szCs w:val="18"/>
        </w:rPr>
        <w:t>c) Çok parçalı ve defektli kırıkların en az biri ortopedi ve travmatoloji uzmanı olmak kaydıyla üç uzman hekim tarafından düzenlenecek rapor ile belgelendirilen cerrahi tedavisinde,</w:t>
      </w:r>
    </w:p>
    <w:p w:rsidR="00F458FD" w:rsidRPr="00F458FD" w:rsidRDefault="00F458FD" w:rsidP="00F458FD">
      <w:pPr>
        <w:ind w:firstLine="709"/>
        <w:jc w:val="both"/>
        <w:outlineLvl w:val="4"/>
        <w:rPr>
          <w:color w:val="FF0000"/>
          <w:sz w:val="18"/>
          <w:szCs w:val="18"/>
        </w:rPr>
      </w:pPr>
      <w:r w:rsidRPr="00F458FD">
        <w:rPr>
          <w:color w:val="FF0000"/>
          <w:sz w:val="18"/>
          <w:szCs w:val="18"/>
        </w:rPr>
        <w:t>ç) Kemiklerde geniş defektler oluşturan benign veya malign tümörlerin cerrahisinde,</w:t>
      </w:r>
    </w:p>
    <w:p w:rsidR="00F458FD" w:rsidRPr="00F458FD" w:rsidRDefault="00F458FD" w:rsidP="00F458FD">
      <w:pPr>
        <w:ind w:firstLine="709"/>
        <w:jc w:val="both"/>
        <w:outlineLvl w:val="4"/>
        <w:rPr>
          <w:color w:val="FF0000"/>
          <w:sz w:val="18"/>
          <w:szCs w:val="18"/>
        </w:rPr>
      </w:pPr>
      <w:r w:rsidRPr="00F458FD">
        <w:rPr>
          <w:color w:val="FF0000"/>
          <w:sz w:val="18"/>
          <w:szCs w:val="18"/>
        </w:rPr>
        <w:t>d) 3 veya daha fazla vertebra içeren füzyon uygulanan omurga cerrahisinde,</w:t>
      </w:r>
    </w:p>
    <w:p w:rsidR="00F458FD" w:rsidRPr="00F458FD" w:rsidRDefault="00F458FD" w:rsidP="00F458FD">
      <w:pPr>
        <w:ind w:firstLine="709"/>
        <w:jc w:val="both"/>
        <w:outlineLvl w:val="4"/>
        <w:rPr>
          <w:color w:val="FF0000"/>
          <w:sz w:val="18"/>
          <w:szCs w:val="18"/>
        </w:rPr>
      </w:pPr>
      <w:r w:rsidRPr="00F458FD">
        <w:rPr>
          <w:color w:val="FF0000"/>
          <w:sz w:val="18"/>
          <w:szCs w:val="18"/>
        </w:rPr>
        <w:t>e) Spinal cerrahide tümör ya da travma nedeniyle korpektomi boşluğuna titanyum ya da çelik interbody kafes yerleştirilmesi sırasında kafes içinin doldurulduğu (DBM içeren tüm formlar hariç olmak üzere) hastalarda kullanılması halinde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(13) Sentetik greft kullanılan tüm uygulamalarda vaka başı 30 cc’yi geçmemek üzere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(14) Allogreft/xenogreft kullanılan tüm uygulamalarda vaka başı 60 cc’yi geçmemek üzere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(15) 3 (üç) veya daha fazla vertebra içeren füzyon uygulanan omurga cerrahisinde;</w:t>
      </w:r>
    </w:p>
    <w:p w:rsidR="00F458FD" w:rsidRPr="00F458FD" w:rsidRDefault="00F458FD" w:rsidP="00F458FD">
      <w:pPr>
        <w:ind w:firstLine="709"/>
        <w:jc w:val="both"/>
        <w:outlineLvl w:val="4"/>
        <w:rPr>
          <w:color w:val="FF0000"/>
          <w:sz w:val="18"/>
          <w:szCs w:val="18"/>
        </w:rPr>
      </w:pPr>
      <w:r w:rsidRPr="00F458FD">
        <w:rPr>
          <w:color w:val="FF0000"/>
          <w:sz w:val="18"/>
          <w:szCs w:val="18"/>
        </w:rPr>
        <w:t>a) Allogreft/xenogreft kullanılan posterior spinal stabilizasyon uygulamalarında Servikal 1-Torakal 10 vertebralar arası her seviye için 5 cc, Torakal 11-Sakral 1 vertebralar arası her seviye için 10 cc’yi geçmemek üzere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b) Sentetik greft kullanılan posterior spinal stabilizasyon uygulamalarında Servikal 1-Torakal 10 vertebralar arası her seviye için 2,5 cc, Torakal 11-Sakral 1 vertebralar arası her seviye için 5 cc’yi geçmemek üzere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(16) Allogreft/xenogreft kullanılan büyük kemik kistlerinin cerrahi tedavisinde; ayrıntılı koronal ve aksiyel bilgisayarlı tomografi kesitlerine ait raporlarla belgelendirilmek kaydıyla 120 cc’yi geçmemek üzere bedelleri Kurumca karşılanır. </w:t>
      </w:r>
    </w:p>
    <w:p w:rsidR="00F458FD" w:rsidRPr="00F458FD" w:rsidRDefault="00F458FD" w:rsidP="00F458FD">
      <w:pPr>
        <w:ind w:firstLine="709"/>
        <w:jc w:val="both"/>
        <w:outlineLvl w:val="4"/>
        <w:rPr>
          <w:color w:val="FF0000"/>
          <w:sz w:val="18"/>
          <w:szCs w:val="18"/>
        </w:rPr>
      </w:pPr>
      <w:r w:rsidRPr="00F458FD">
        <w:rPr>
          <w:color w:val="FF0000"/>
          <w:sz w:val="18"/>
          <w:szCs w:val="18"/>
        </w:rPr>
        <w:t>(17) Tendon yerine kullanılabilecek sentetik greftlerin bedelleri Kurumca karşılanmaz.</w:t>
      </w:r>
    </w:p>
    <w:p w:rsidR="00F458FD" w:rsidRPr="00F458FD" w:rsidRDefault="00F458FD" w:rsidP="00F458FD">
      <w:pPr>
        <w:ind w:firstLine="709"/>
        <w:jc w:val="both"/>
        <w:outlineLvl w:val="4"/>
        <w:rPr>
          <w:color w:val="FF0000"/>
          <w:sz w:val="18"/>
          <w:szCs w:val="18"/>
        </w:rPr>
      </w:pPr>
      <w:r w:rsidRPr="00F458FD">
        <w:rPr>
          <w:color w:val="FF0000"/>
          <w:sz w:val="18"/>
          <w:szCs w:val="18"/>
        </w:rPr>
        <w:t>(18) Fasiya Temporalis alan tanımında yer alan allogreftlerin yalnızca Kulak Burun Boğaz uzmanlık dalı tarafından kullanıldığında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(19) Ayakta tedavilerde; Ağız, diş sağlığı ve çene cerrahisi uygulamalarında 12 nci fıkranın (a) ve (b) bentlerinde tanımlı bulunan kurallar aranmaz.</w:t>
      </w:r>
    </w:p>
    <w:p w:rsidR="00F458FD" w:rsidRPr="00DE4A32" w:rsidRDefault="00F458FD" w:rsidP="00F458FD">
      <w:pPr>
        <w:ind w:firstLine="709"/>
        <w:jc w:val="both"/>
        <w:outlineLvl w:val="4"/>
        <w:rPr>
          <w:b/>
          <w:color w:val="FF0000"/>
          <w:sz w:val="18"/>
          <w:szCs w:val="18"/>
        </w:rPr>
      </w:pPr>
      <w:r w:rsidRPr="00DE4A32">
        <w:rPr>
          <w:b/>
          <w:color w:val="FF0000"/>
          <w:sz w:val="18"/>
          <w:szCs w:val="18"/>
        </w:rPr>
        <w:t>3.3.4.B - Tendon Allogreftleri</w:t>
      </w:r>
    </w:p>
    <w:p w:rsidR="00F458FD" w:rsidRPr="00F458FD" w:rsidRDefault="00F458FD" w:rsidP="00F458FD">
      <w:pPr>
        <w:ind w:firstLine="709"/>
        <w:jc w:val="both"/>
        <w:outlineLvl w:val="4"/>
        <w:rPr>
          <w:color w:val="FF0000"/>
          <w:sz w:val="18"/>
          <w:szCs w:val="18"/>
        </w:rPr>
      </w:pPr>
      <w:r w:rsidRPr="00F458FD">
        <w:rPr>
          <w:color w:val="FF0000"/>
          <w:sz w:val="18"/>
          <w:szCs w:val="18"/>
        </w:rPr>
        <w:t>(1) Eğitim verme yetkisi bulunan üçüncü basamak hastanelerde,</w:t>
      </w:r>
    </w:p>
    <w:p w:rsidR="00F458FD" w:rsidRPr="00F458FD" w:rsidRDefault="00F458FD" w:rsidP="00F458FD">
      <w:pPr>
        <w:ind w:firstLine="709"/>
        <w:jc w:val="both"/>
        <w:outlineLvl w:val="4"/>
        <w:rPr>
          <w:color w:val="FF0000"/>
          <w:sz w:val="18"/>
          <w:szCs w:val="18"/>
        </w:rPr>
      </w:pPr>
      <w:r w:rsidRPr="00F458FD">
        <w:rPr>
          <w:color w:val="FF0000"/>
          <w:sz w:val="18"/>
          <w:szCs w:val="18"/>
        </w:rPr>
        <w:t>a) Rekonstrüksiyon revizyon ameliyatlarında en fazla 1 (bir) adet kullanıldığında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b) Çoklu bağ rekonstrüksiyon ameliyatlarında en fazla 2 (iki) adet kullanıldığında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c) Primer tekli bağ tendon yaralanmalarında hiçbir durumda bedelleri Kurumca karşılanmaz.</w:t>
      </w:r>
    </w:p>
    <w:p w:rsidR="00F458FD" w:rsidRPr="00DE4A32" w:rsidRDefault="00F458FD" w:rsidP="00F458FD">
      <w:pPr>
        <w:ind w:firstLine="709"/>
        <w:jc w:val="both"/>
        <w:outlineLvl w:val="4"/>
        <w:rPr>
          <w:b/>
          <w:color w:val="FF0000"/>
          <w:sz w:val="18"/>
          <w:szCs w:val="18"/>
        </w:rPr>
      </w:pPr>
      <w:r w:rsidRPr="00DE4A32">
        <w:rPr>
          <w:b/>
          <w:color w:val="FF0000"/>
          <w:sz w:val="18"/>
          <w:szCs w:val="18"/>
        </w:rPr>
        <w:t xml:space="preserve">3.3.4.C- Kemik yapımını uyaran materyaller (DBM içeren tüm formlar) </w:t>
      </w:r>
    </w:p>
    <w:p w:rsidR="00F458FD" w:rsidRPr="00F458FD" w:rsidRDefault="00F458FD" w:rsidP="00F458FD">
      <w:pPr>
        <w:ind w:firstLine="709"/>
        <w:jc w:val="both"/>
        <w:outlineLvl w:val="4"/>
        <w:rPr>
          <w:color w:val="FF0000"/>
          <w:sz w:val="18"/>
          <w:szCs w:val="18"/>
        </w:rPr>
      </w:pPr>
      <w:r w:rsidRPr="00F458FD">
        <w:rPr>
          <w:color w:val="FF0000"/>
          <w:sz w:val="18"/>
          <w:szCs w:val="18"/>
        </w:rPr>
        <w:t>(1) Kemik yapımını uyaran materyallerin kendi aralarında kombine edilerek kullanılması halinde bedelleri Kurumca karşılanmaz.</w:t>
      </w:r>
    </w:p>
    <w:p w:rsidR="00F458FD" w:rsidRPr="00F458FD" w:rsidRDefault="00F458FD" w:rsidP="00F458FD">
      <w:pPr>
        <w:ind w:firstLine="709"/>
        <w:jc w:val="both"/>
        <w:outlineLvl w:val="4"/>
        <w:rPr>
          <w:color w:val="FF0000"/>
          <w:sz w:val="18"/>
          <w:szCs w:val="18"/>
        </w:rPr>
      </w:pPr>
      <w:r w:rsidRPr="00F458FD">
        <w:rPr>
          <w:color w:val="FF0000"/>
          <w:sz w:val="18"/>
          <w:szCs w:val="18"/>
        </w:rPr>
        <w:t>(2) Tek başına DBM için; servikal füzyon ameliyatlarında disk mesafesinde kafes içine 1 cc’yi geçmemek üzere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(3) En az iki ortopedi ve travmatoloji uzmanının yer aldığı sağlık kurulu raporu ile belgelendirilen, osteojenik aktivitenin istendiği atrofik nonunion pseudoartroz olgularında kemik yerine geçen materyallerle kombine kullanılması halinde humerus/pelvis/femur/tibiada 5 cc, fibula/radius/ulnada 2 cc ve diğer kemiklerde 1 cc’yi geçmemek üzere bedelleri Kurumca karşılanır. Hipertrofik nonunion olgularında kullanıldığı takdirde bedelleri Kurumca karşılanmaz.</w:t>
      </w:r>
    </w:p>
    <w:p w:rsidR="00F458FD" w:rsidRPr="00F458FD" w:rsidRDefault="00F458FD" w:rsidP="00F458FD">
      <w:pPr>
        <w:ind w:firstLine="709"/>
        <w:jc w:val="both"/>
        <w:outlineLvl w:val="4"/>
        <w:rPr>
          <w:color w:val="FF0000"/>
          <w:sz w:val="18"/>
          <w:szCs w:val="18"/>
        </w:rPr>
      </w:pPr>
      <w:r w:rsidRPr="00F458FD">
        <w:rPr>
          <w:color w:val="FF0000"/>
          <w:sz w:val="18"/>
          <w:szCs w:val="18"/>
        </w:rPr>
        <w:t>(4) Otojen greft kullanılması halinde, kemik yapımını uyaran materyallerin bedelleri Kurumca karşılanmaz.</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(5) Epifiz hattı açık olan hastaların tümoral hastalıklarında oluşan defektlerin giderilmesinde kullanılması halinde kemik tümörünün ve kemik yapımını uyaran materyale duyulan ihtiyacın niteliğinin 3 (üç) ortopedi ve travmatoloji uzmanının yer aldığı sağlık kurulu raporu ile belgelendirilmesi halinde ve humerus/pelvis/femur/tibiada 5 cc, fibula/radius/ulnada 2 cc ve diğer kemiklerde 1 cc’yi geçmemek üzere bedelleri Kurumca karşılanır. </w:t>
      </w:r>
    </w:p>
    <w:p w:rsidR="00F458FD" w:rsidRPr="00F458FD" w:rsidRDefault="00F458FD" w:rsidP="00F458FD">
      <w:pPr>
        <w:ind w:firstLine="709"/>
        <w:jc w:val="both"/>
        <w:outlineLvl w:val="4"/>
        <w:rPr>
          <w:color w:val="FF0000"/>
          <w:sz w:val="18"/>
          <w:szCs w:val="18"/>
        </w:rPr>
      </w:pPr>
      <w:r w:rsidRPr="00F458FD">
        <w:rPr>
          <w:color w:val="FF0000"/>
          <w:sz w:val="18"/>
          <w:szCs w:val="18"/>
        </w:rPr>
        <w:t>(6) Omurga füzyon cerrahisi uygulanmış ve enstrümante edilmiş ancak üzerinden en az 1(bir) yıl geçmesine rağmen füzyon elde edilememiş revizyon enstrümantasyon cerrahisi gereken vakalarda vaka başı 5 cc’yi geçmemek üzere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(7) Yetişkin primer kırıklarında kullanılması halinde bedelleri Kurumca karşılanmaz. </w:t>
      </w:r>
    </w:p>
    <w:p w:rsidR="00F458FD" w:rsidRPr="00DE4A32" w:rsidRDefault="00F458FD" w:rsidP="00F458FD">
      <w:pPr>
        <w:ind w:firstLine="709"/>
        <w:jc w:val="both"/>
        <w:outlineLvl w:val="4"/>
        <w:rPr>
          <w:b/>
          <w:color w:val="FF0000"/>
          <w:sz w:val="18"/>
          <w:szCs w:val="18"/>
        </w:rPr>
      </w:pPr>
      <w:r w:rsidRPr="00DE4A32">
        <w:rPr>
          <w:b/>
          <w:color w:val="FF0000"/>
          <w:sz w:val="18"/>
          <w:szCs w:val="18"/>
        </w:rPr>
        <w:t>3.3.4.Ç- Dura greftleri</w:t>
      </w:r>
    </w:p>
    <w:p w:rsidR="00F458FD" w:rsidRPr="00F458FD" w:rsidRDefault="00F458FD" w:rsidP="00F458FD">
      <w:pPr>
        <w:ind w:firstLine="709"/>
        <w:jc w:val="both"/>
        <w:outlineLvl w:val="4"/>
        <w:rPr>
          <w:color w:val="FF0000"/>
          <w:sz w:val="18"/>
          <w:szCs w:val="18"/>
        </w:rPr>
      </w:pPr>
      <w:r w:rsidRPr="00F458FD">
        <w:rPr>
          <w:color w:val="FF0000"/>
          <w:sz w:val="18"/>
          <w:szCs w:val="18"/>
        </w:rPr>
        <w:t>(1) Otojen greftler ile kapatılamayan dura defekti olan vakalarda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(2) Dura greftlerinin aşağıdaki durumlarda kullanılması halinde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a) Nüks tümör cerrahisi,</w:t>
      </w:r>
    </w:p>
    <w:p w:rsidR="00F458FD" w:rsidRPr="00F458FD" w:rsidRDefault="00F458FD" w:rsidP="00F458FD">
      <w:pPr>
        <w:ind w:firstLine="709"/>
        <w:jc w:val="both"/>
        <w:outlineLvl w:val="4"/>
        <w:rPr>
          <w:color w:val="FF0000"/>
          <w:sz w:val="18"/>
          <w:szCs w:val="18"/>
        </w:rPr>
      </w:pPr>
      <w:r w:rsidRPr="00F458FD">
        <w:rPr>
          <w:color w:val="FF0000"/>
          <w:sz w:val="18"/>
          <w:szCs w:val="18"/>
        </w:rPr>
        <w:t>b) Kafa kaidesi girişimleri,</w:t>
      </w:r>
    </w:p>
    <w:p w:rsidR="00F458FD" w:rsidRPr="00F458FD" w:rsidRDefault="00F458FD" w:rsidP="00F458FD">
      <w:pPr>
        <w:ind w:firstLine="709"/>
        <w:jc w:val="both"/>
        <w:outlineLvl w:val="4"/>
        <w:rPr>
          <w:color w:val="FF0000"/>
          <w:sz w:val="18"/>
          <w:szCs w:val="18"/>
        </w:rPr>
      </w:pPr>
      <w:r w:rsidRPr="00F458FD">
        <w:rPr>
          <w:color w:val="FF0000"/>
          <w:sz w:val="18"/>
          <w:szCs w:val="18"/>
        </w:rPr>
        <w:t>c) Dekompresyon/disk/kırık cerrahisi hariç olmak üzere intramedüller/intradural spinal cerrahi,</w:t>
      </w:r>
    </w:p>
    <w:p w:rsidR="00F458FD" w:rsidRPr="00F458FD" w:rsidRDefault="00F458FD" w:rsidP="00F458FD">
      <w:pPr>
        <w:ind w:firstLine="709"/>
        <w:jc w:val="both"/>
        <w:outlineLvl w:val="4"/>
        <w:rPr>
          <w:color w:val="FF0000"/>
          <w:sz w:val="18"/>
          <w:szCs w:val="18"/>
        </w:rPr>
      </w:pPr>
      <w:r w:rsidRPr="00F458FD">
        <w:rPr>
          <w:color w:val="FF0000"/>
          <w:sz w:val="18"/>
          <w:szCs w:val="18"/>
        </w:rPr>
        <w:t>ç) Kraniyotomi sırasında duranın parçalandığı olgular,</w:t>
      </w:r>
    </w:p>
    <w:p w:rsidR="00F458FD" w:rsidRPr="00F458FD" w:rsidRDefault="00F458FD" w:rsidP="00F458FD">
      <w:pPr>
        <w:ind w:firstLine="709"/>
        <w:jc w:val="both"/>
        <w:outlineLvl w:val="4"/>
        <w:rPr>
          <w:color w:val="FF0000"/>
          <w:sz w:val="18"/>
          <w:szCs w:val="18"/>
        </w:rPr>
      </w:pPr>
      <w:r w:rsidRPr="00F458FD">
        <w:rPr>
          <w:color w:val="FF0000"/>
          <w:sz w:val="18"/>
          <w:szCs w:val="18"/>
        </w:rPr>
        <w:t>d) Posterior fossa cerrahisi,</w:t>
      </w:r>
    </w:p>
    <w:p w:rsidR="00F458FD" w:rsidRPr="00F458FD" w:rsidRDefault="00F458FD" w:rsidP="00F458FD">
      <w:pPr>
        <w:ind w:firstLine="709"/>
        <w:jc w:val="both"/>
        <w:outlineLvl w:val="4"/>
        <w:rPr>
          <w:color w:val="FF0000"/>
          <w:sz w:val="18"/>
          <w:szCs w:val="18"/>
        </w:rPr>
      </w:pPr>
      <w:r w:rsidRPr="00F458FD">
        <w:rPr>
          <w:color w:val="FF0000"/>
          <w:sz w:val="18"/>
          <w:szCs w:val="18"/>
        </w:rPr>
        <w:t>e) Leptomeningeal kist,</w:t>
      </w:r>
    </w:p>
    <w:p w:rsidR="00F458FD" w:rsidRPr="00F458FD" w:rsidRDefault="00F458FD" w:rsidP="00F458FD">
      <w:pPr>
        <w:ind w:firstLine="709"/>
        <w:jc w:val="both"/>
        <w:outlineLvl w:val="4"/>
        <w:rPr>
          <w:color w:val="FF0000"/>
          <w:sz w:val="18"/>
          <w:szCs w:val="18"/>
        </w:rPr>
      </w:pPr>
      <w:r w:rsidRPr="00F458FD">
        <w:rPr>
          <w:color w:val="FF0000"/>
          <w:sz w:val="18"/>
          <w:szCs w:val="18"/>
        </w:rPr>
        <w:t>f) Ensefalosel cerrahisi,</w:t>
      </w:r>
    </w:p>
    <w:p w:rsidR="00F458FD" w:rsidRPr="00F458FD" w:rsidRDefault="00F458FD" w:rsidP="00F458FD">
      <w:pPr>
        <w:ind w:firstLine="709"/>
        <w:jc w:val="both"/>
        <w:outlineLvl w:val="4"/>
        <w:rPr>
          <w:color w:val="FF0000"/>
          <w:sz w:val="18"/>
          <w:szCs w:val="18"/>
        </w:rPr>
      </w:pPr>
      <w:r w:rsidRPr="00F458FD">
        <w:rPr>
          <w:color w:val="FF0000"/>
          <w:sz w:val="18"/>
          <w:szCs w:val="18"/>
        </w:rPr>
        <w:t>g) Dekompresif kraniyektomi yapılan olgular,</w:t>
      </w:r>
    </w:p>
    <w:p w:rsidR="00F458FD" w:rsidRPr="00F458FD" w:rsidRDefault="00F458FD" w:rsidP="00F458FD">
      <w:pPr>
        <w:ind w:firstLine="709"/>
        <w:jc w:val="both"/>
        <w:outlineLvl w:val="4"/>
        <w:rPr>
          <w:color w:val="FF0000"/>
          <w:sz w:val="18"/>
          <w:szCs w:val="18"/>
        </w:rPr>
      </w:pPr>
      <w:r w:rsidRPr="00F458FD">
        <w:rPr>
          <w:color w:val="FF0000"/>
          <w:sz w:val="18"/>
          <w:szCs w:val="18"/>
        </w:rPr>
        <w:t>ğ) Daha önce durası açık bırakılan olgular,</w:t>
      </w:r>
    </w:p>
    <w:p w:rsidR="00F458FD" w:rsidRPr="00F458FD" w:rsidRDefault="00F458FD" w:rsidP="00F458FD">
      <w:pPr>
        <w:ind w:firstLine="709"/>
        <w:jc w:val="both"/>
        <w:outlineLvl w:val="4"/>
        <w:rPr>
          <w:color w:val="FF0000"/>
          <w:sz w:val="18"/>
          <w:szCs w:val="18"/>
        </w:rPr>
      </w:pPr>
      <w:r w:rsidRPr="00F458FD">
        <w:rPr>
          <w:color w:val="FF0000"/>
          <w:sz w:val="18"/>
          <w:szCs w:val="18"/>
        </w:rPr>
        <w:t>h) Beyin omurilik sıvısı fistülleri,</w:t>
      </w:r>
    </w:p>
    <w:p w:rsidR="00F458FD" w:rsidRPr="00F458FD" w:rsidRDefault="00F458FD" w:rsidP="00F458FD">
      <w:pPr>
        <w:ind w:firstLine="709"/>
        <w:jc w:val="both"/>
        <w:outlineLvl w:val="4"/>
        <w:rPr>
          <w:color w:val="FF0000"/>
          <w:sz w:val="18"/>
          <w:szCs w:val="18"/>
        </w:rPr>
      </w:pPr>
      <w:r w:rsidRPr="00F458FD">
        <w:rPr>
          <w:color w:val="FF0000"/>
          <w:sz w:val="18"/>
          <w:szCs w:val="18"/>
        </w:rPr>
        <w:t>ı) Dura kaynaklı veya durayı atake eden tümörler,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42" w:name="_Toc350182975"/>
      <w:bookmarkStart w:id="543" w:name="_Toc351975222"/>
      <w:r w:rsidRPr="00B10CE5">
        <w:rPr>
          <w:rFonts w:ascii="Times New Roman" w:hAnsi="Times New Roman" w:cs="Times New Roman"/>
          <w:color w:val="auto"/>
          <w:sz w:val="18"/>
          <w:szCs w:val="18"/>
        </w:rPr>
        <w:t>3.3.5 - Enjektör bedelleri</w:t>
      </w:r>
      <w:bookmarkEnd w:id="542"/>
      <w:bookmarkEnd w:id="543"/>
    </w:p>
    <w:p w:rsidR="00521356" w:rsidRPr="00B10CE5" w:rsidRDefault="00521356" w:rsidP="00521356">
      <w:pPr>
        <w:ind w:firstLine="709"/>
        <w:jc w:val="both"/>
        <w:rPr>
          <w:sz w:val="18"/>
          <w:szCs w:val="18"/>
        </w:rPr>
      </w:pPr>
      <w:r w:rsidRPr="00B10CE5">
        <w:rPr>
          <w:sz w:val="18"/>
          <w:szCs w:val="18"/>
        </w:rPr>
        <w:t xml:space="preserve">(1) Ayaktan tedavide reçeteye yazılan enjektabl ilaç adedine ve ml’sine uygun enjektör bedeli Kurumca belirlenen bedel üzerinden ödenir.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(2) İnsülin kalem iğne uçları bedelleri, insülin kartuşları ile birlikte ya da tek başına reçete edildiğinde bedeli Kurumca karşılanır.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44" w:name="_Toc350182976"/>
      <w:bookmarkStart w:id="545" w:name="_Toc351975223"/>
      <w:r w:rsidRPr="00B10CE5">
        <w:rPr>
          <w:rFonts w:ascii="Times New Roman" w:hAnsi="Times New Roman" w:cs="Times New Roman"/>
          <w:color w:val="auto"/>
          <w:sz w:val="18"/>
          <w:szCs w:val="18"/>
        </w:rPr>
        <w:t>3.3.6 - Kurumca iade alınan tıbbi malzemeler</w:t>
      </w:r>
      <w:bookmarkEnd w:id="544"/>
      <w:bookmarkEnd w:id="545"/>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 Kurum sağlık yardımlarından yararlandırılan kişilere iade alınmak kaydıyla taahhütname karşılığı temin edilen tıbbi malzemeler;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a) Non-İnvaziv Mekanik Ventilasyon Cihazları (CPAP, Auto CPAP, BPAP, BPAP-S, BPAP S/T, BPAP S/T AVAPS, ASV),</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b) Evde uzun süreli veya taşınabilir komponenti olan oksijen tedavisi cihazları (oksijen konsantratörü, oksijen tüpü ve başlığı, taşınabilir komponenti olan oksijen tedavi cihazları),</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c) Ev tipi ventilatör,</w:t>
      </w:r>
    </w:p>
    <w:p w:rsidR="00521356" w:rsidRDefault="00521356" w:rsidP="00521356">
      <w:pPr>
        <w:tabs>
          <w:tab w:val="left" w:pos="0"/>
          <w:tab w:val="left" w:pos="567"/>
        </w:tabs>
        <w:ind w:firstLine="709"/>
        <w:jc w:val="both"/>
        <w:outlineLvl w:val="4"/>
        <w:rPr>
          <w:sz w:val="18"/>
          <w:szCs w:val="18"/>
        </w:rPr>
      </w:pPr>
      <w:r w:rsidRPr="00B10CE5">
        <w:rPr>
          <w:sz w:val="18"/>
          <w:szCs w:val="18"/>
        </w:rPr>
        <w:t>ç) Akülü tekerlekli sandalye.</w:t>
      </w:r>
    </w:p>
    <w:p w:rsidR="00F0228C" w:rsidRDefault="00F0228C" w:rsidP="00F0228C">
      <w:pPr>
        <w:tabs>
          <w:tab w:val="left" w:pos="0"/>
          <w:tab w:val="left" w:pos="567"/>
        </w:tabs>
        <w:ind w:firstLine="709"/>
        <w:jc w:val="both"/>
        <w:outlineLvl w:val="4"/>
        <w:rPr>
          <w:rFonts w:eastAsiaTheme="minorEastAsia"/>
          <w:b/>
          <w:color w:val="FF0000"/>
          <w:sz w:val="18"/>
          <w:szCs w:val="18"/>
        </w:rPr>
      </w:pPr>
      <w:r w:rsidRPr="00C256EE">
        <w:rPr>
          <w:rFonts w:eastAsiaTheme="minorEastAsia"/>
          <w:b/>
          <w:color w:val="FF0000"/>
          <w:sz w:val="18"/>
          <w:szCs w:val="18"/>
        </w:rPr>
        <w:t>(</w:t>
      </w:r>
      <w:r>
        <w:rPr>
          <w:rFonts w:eastAsiaTheme="minorEastAsia"/>
          <w:b/>
          <w:color w:val="FF0000"/>
          <w:sz w:val="18"/>
          <w:szCs w:val="18"/>
        </w:rPr>
        <w:t>Ek</w:t>
      </w:r>
      <w:r w:rsidRPr="00C256EE">
        <w:rPr>
          <w:rFonts w:eastAsiaTheme="minorEastAsia"/>
          <w:b/>
          <w:color w:val="FF0000"/>
          <w:sz w:val="18"/>
          <w:szCs w:val="18"/>
        </w:rPr>
        <w:t>: RG-</w:t>
      </w:r>
      <w:r w:rsidR="00CC22D9">
        <w:rPr>
          <w:rFonts w:eastAsiaTheme="minorEastAsia"/>
          <w:b/>
          <w:color w:val="FF0000"/>
          <w:sz w:val="18"/>
          <w:szCs w:val="18"/>
        </w:rPr>
        <w:t>12</w:t>
      </w:r>
      <w:r w:rsidRPr="00C256EE">
        <w:rPr>
          <w:rFonts w:eastAsiaTheme="minorEastAsia"/>
          <w:b/>
          <w:color w:val="FF0000"/>
          <w:sz w:val="18"/>
          <w:szCs w:val="18"/>
        </w:rPr>
        <w:t>/</w:t>
      </w:r>
      <w:r w:rsidR="00CC22D9">
        <w:rPr>
          <w:rFonts w:eastAsiaTheme="minorEastAsia"/>
          <w:b/>
          <w:color w:val="FF0000"/>
          <w:sz w:val="18"/>
          <w:szCs w:val="18"/>
        </w:rPr>
        <w:t>11</w:t>
      </w:r>
      <w:r w:rsidRPr="00C256EE">
        <w:rPr>
          <w:rFonts w:eastAsiaTheme="minorEastAsia"/>
          <w:b/>
          <w:color w:val="FF0000"/>
          <w:sz w:val="18"/>
          <w:szCs w:val="18"/>
        </w:rPr>
        <w:t>/2013-</w:t>
      </w:r>
      <w:r w:rsidR="00CC22D9">
        <w:rPr>
          <w:rFonts w:eastAsiaTheme="minorEastAsia"/>
          <w:b/>
          <w:color w:val="FF0000"/>
          <w:sz w:val="18"/>
          <w:szCs w:val="18"/>
        </w:rPr>
        <w:t>28819</w:t>
      </w:r>
      <w:r w:rsidRPr="00C256EE">
        <w:rPr>
          <w:rFonts w:eastAsiaTheme="minorEastAsia"/>
          <w:b/>
          <w:color w:val="FF0000"/>
          <w:sz w:val="18"/>
          <w:szCs w:val="18"/>
        </w:rPr>
        <w:t xml:space="preserve">/ </w:t>
      </w:r>
      <w:r w:rsidR="003849CD">
        <w:rPr>
          <w:rFonts w:eastAsiaTheme="minorEastAsia"/>
          <w:b/>
          <w:color w:val="FF0000"/>
          <w:sz w:val="18"/>
          <w:szCs w:val="18"/>
        </w:rPr>
        <w:t>8</w:t>
      </w:r>
      <w:r w:rsidRPr="00C256EE">
        <w:rPr>
          <w:rFonts w:eastAsiaTheme="minorEastAsia"/>
          <w:b/>
          <w:color w:val="FF0000"/>
          <w:sz w:val="18"/>
          <w:szCs w:val="18"/>
        </w:rPr>
        <w:t xml:space="preserve"> md. Yürürlük: </w:t>
      </w:r>
      <w:r w:rsidR="00CC22D9">
        <w:rPr>
          <w:rFonts w:eastAsiaTheme="minorEastAsia"/>
          <w:b/>
          <w:color w:val="FF0000"/>
          <w:sz w:val="18"/>
          <w:szCs w:val="18"/>
        </w:rPr>
        <w:t>12</w:t>
      </w:r>
      <w:r w:rsidRPr="00C256EE">
        <w:rPr>
          <w:rFonts w:eastAsiaTheme="minorEastAsia"/>
          <w:b/>
          <w:color w:val="FF0000"/>
          <w:sz w:val="18"/>
          <w:szCs w:val="18"/>
        </w:rPr>
        <w:t>/</w:t>
      </w:r>
      <w:r w:rsidR="00CC22D9">
        <w:rPr>
          <w:rFonts w:eastAsiaTheme="minorEastAsia"/>
          <w:b/>
          <w:color w:val="FF0000"/>
          <w:sz w:val="18"/>
          <w:szCs w:val="18"/>
        </w:rPr>
        <w:t>11</w:t>
      </w:r>
      <w:r w:rsidRPr="00C256EE">
        <w:rPr>
          <w:rFonts w:eastAsiaTheme="minorEastAsia"/>
          <w:b/>
          <w:color w:val="FF0000"/>
          <w:sz w:val="18"/>
          <w:szCs w:val="18"/>
        </w:rPr>
        <w:t>/2013)</w:t>
      </w:r>
    </w:p>
    <w:p w:rsidR="00F0228C" w:rsidRPr="00B10CE5" w:rsidRDefault="00F0228C" w:rsidP="00521356">
      <w:pPr>
        <w:tabs>
          <w:tab w:val="left" w:pos="0"/>
          <w:tab w:val="left" w:pos="567"/>
        </w:tabs>
        <w:ind w:firstLine="709"/>
        <w:jc w:val="both"/>
        <w:outlineLvl w:val="4"/>
        <w:rPr>
          <w:sz w:val="18"/>
          <w:szCs w:val="18"/>
        </w:rPr>
      </w:pPr>
      <w:r w:rsidRPr="00F0228C">
        <w:rPr>
          <w:color w:val="FF0000"/>
          <w:sz w:val="18"/>
          <w:szCs w:val="18"/>
        </w:rPr>
        <w:t>d) Ev tipi ventilatör için kesintisiz güç kaynağı</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(2) Kurum tarafından iade alınan cihazların, Kurum sağlık yardımlarından yararlandırılan hastalara verilebilmesi için hastaların sağlık kurulu raporu ile Sosyal Güvenlik İl Müdürlüklerine müracaatta bulunmaları gerekmektedir. Sağlık kurulu raporlarında, “iade cihazın temini için Kuruma müracaat edilmesi gerektiği” belirtilecektir. Müracaatı takiben, söz konusu tıbbi cihazların Kurum stoklarından temin edilmesi yoluna gidilecek olup, stoklarda yok ise Kurum stoklarında cihazın olmadığına dair onay alınmak suretiyle hasta tarafından temin edilen cihaz bedelleri SUT’un 3.2.2 maddesi doğrultusunda Kurumca karşılanır. Onay alınmadan hasta tarafından temin edilen cihazların bedelleri Kurumca karşılanmaz.</w:t>
      </w:r>
    </w:p>
    <w:p w:rsidR="00521356" w:rsidRPr="00B10CE5" w:rsidRDefault="00521356" w:rsidP="00521356">
      <w:pPr>
        <w:pStyle w:val="Balk4"/>
        <w:spacing w:before="0"/>
        <w:ind w:firstLine="426"/>
        <w:jc w:val="both"/>
        <w:rPr>
          <w:rFonts w:ascii="Times New Roman" w:hAnsi="Times New Roman" w:cs="Times New Roman"/>
          <w:i w:val="0"/>
          <w:color w:val="auto"/>
          <w:sz w:val="18"/>
          <w:szCs w:val="18"/>
        </w:rPr>
      </w:pPr>
      <w:r w:rsidRPr="00B10CE5">
        <w:rPr>
          <w:rFonts w:ascii="Times New Roman" w:hAnsi="Times New Roman" w:cs="Times New Roman"/>
          <w:i w:val="0"/>
          <w:color w:val="auto"/>
          <w:sz w:val="18"/>
          <w:szCs w:val="18"/>
        </w:rPr>
        <w:t>3.3.6.A - Non-invaziv mekanik ventilasyon cihazlarının (NİMV) temini</w:t>
      </w:r>
    </w:p>
    <w:p w:rsidR="00521356" w:rsidRPr="00B10CE5" w:rsidRDefault="00521356" w:rsidP="00521356">
      <w:pPr>
        <w:pStyle w:val="Balk5"/>
        <w:spacing w:before="0"/>
        <w:ind w:firstLine="567"/>
        <w:jc w:val="both"/>
        <w:rPr>
          <w:rFonts w:ascii="Times New Roman" w:hAnsi="Times New Roman" w:cs="Times New Roman"/>
          <w:b/>
          <w:color w:val="auto"/>
          <w:sz w:val="18"/>
          <w:szCs w:val="18"/>
        </w:rPr>
      </w:pPr>
      <w:r w:rsidRPr="00B10CE5">
        <w:rPr>
          <w:rFonts w:ascii="Times New Roman" w:hAnsi="Times New Roman" w:cs="Times New Roman"/>
          <w:b/>
          <w:color w:val="auto"/>
          <w:sz w:val="18"/>
          <w:szCs w:val="18"/>
        </w:rPr>
        <w:t>3.3.6.A-1 - Solunumsal uyku hastalıklarında NİMV cihazları verilme ilkeleri</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 NİMV cihazı verilecek hastalıklar; (Uluslararası Uyku Bozuklukları Sınıflamasına göre)</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a) Obstruktif Uyku Apne Sendromu (OUAS),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b) Santral Uyku Apne Sendromu,</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c) Cheyne Stokes Solunumu,</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ç) Uykuyla ilişkili hipoventilasyon/hipoksemik sendromlardır (uyku ilişkili obstrüktif olmayan idiyopatik alveoler hipoventilasyon, konjenital santral alveoler hipoventilasyon sendromu, pulmoner parankimal veya vasküler patolojilere bağlı hipoventilasyon hipoksemi, alt solunum yolu hastalıklarına/kronik obstrüktif akciğer hastalığına bağlı hipoventilasyon hipoksemi, nöromuskuler ya da göğüs duvarı hastalıklarına bağlı hipoventilasyon hipoksemi).</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(2) NİMV cihazları verilmesine ilişkin sağlık kurulu raporlarının,  bünyesinde uyku merkezi bulunan sağlık kurumları sağlık kurullarınca düzenlenmesi gerekmektedir.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(3) Sağlık kurulunda; göğüs hastalıkları, psikiyatri veya nöroloji uzmanı; hastanın çocuk olması halinde ise çocuk göğüs hastalıkları veya çocuk nöroloji uzmanlarından en az birinin yer alması zorunludur.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(4) Tüm gece boyunca, en az 16 kanallı polisomnografi cihazı (en az 3 kanallı olmak üzere elektroensefalografi, elektromyografi, elektrokardiyografi, elektrookülografi,  oksimetre, hava akımı, karın ve göğüs solunum efor bantlarını ve horlama mikrofonu kaydını içermesi) ile yapılan tetkike ait raporda;</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a) Uyku evreleri (total uyku süresi, uykuya geçiş süreleri, uyku etkinliği),</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b) Oksijen saturasyonu ortalama ve en düşük değerleri,</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c) Oksijen desaturasyon indeksi,</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ç) Apne - Hipopne İndeksi veya solunum bozukluğu indeksi (respiratory disturbance index/RDİ)</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d) Apne-Hipopne veya RDI (Apne-Hipopne-Solunum çabasına bağlı uyanma reaksiyonu (respiratory effort related arousal: RERA)) süreleri,</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e) Bunların yatış pozisyonu ve uyku evrelerine göre dağılımı,</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bilgilerinin yer alması gerekmektedir.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(5) Sağlık kurulu raporu ekinde polisomnografi ve titrasyon tetkikine ait raporlar yer almalıdır.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(6) Sağlık kurulu raporunda tanı ve tedavi, tedavi basıncı ile hastanın kullanacağı NİMV cihazının türü ve birlikte kullanılacak aksesuarlar yer almalıdır.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(7) NİMV cihazı kullanımı sırasında oksijen saturasyonu %88’in üzerine çıkarılamadığının sağlık kurulu raporunda belirtilmesi koşuluyla NİMV tedavisine ek olarak verilen kronik oksijen tedavisine yönelik cihaz bedelleri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(8) NİMV cihazlarının etkin kullanılıp kullanılmadığına yönelik yıllık olarak Kurumca yaptırılacak kontrollerde, cihazın yıllık minimum 1.200 saatin altında kullanıldığının saptanması durumunda, kullanım saati bilgilerinin yer aldığı sevk evrakı ile hastaların sağlık tesisine sevk edilmesi ve cihazla tedavinin devam edilip edilmeyeceğine ilişkin sağlık kurulu raporu tanzim edilmesi gerekmektedir.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(9) Bünyesinde polisomnografi cihazı bulunan özel sağlık kurumlarının faaliyet izin belgesinde göğüs hastalıkları branşı veya nöroloji branşı (tam zamanlı göğüs hastalıkları uzmanı veya nöroloji uzmanı olan) olmalıdır. (Sağlık Bakanlığı “Özel Hastaneler Yönetmeliği”nde düzenleme yapılıp uyku laboratuvar ünitesi ruhsatı düzenleninceye kadar, polisomnografi cihazının faaliyet izin belgesine işlenmiş olup olmamasına bakılmayacaktır.)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(10) NİMV cihazıyla birlikte kullanılması ve belli sürelerde değişmesi gereken maske, başlık, ara hava hortumu, oksijen ara bağlantı hortumu ve bakteri filtresi gibi aksesuarların, sağlık kurulu raporuna istinaden yılda en fazla bir kez reçete edilmesi durumunda bedelleri Kurumca karşılanır. Ancak NİMV cihazlarının maskelerinin gün içinde sürekli kullanımının gerektiği durumlarda, bu durumun NİMV cihazı kullanımına ilişkin çıkarılan sağlık kurulu raporunda belirtilmesi koşuluyla, 6 ayda bir bedelleri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(11) Isıtıcılı nemlendiricili üniteleri NİMV cihazlarına dâhildir. Ayrıca ısıtıcılı nemlendiricinin bedeli Kurumca karşılanmaz.</w:t>
      </w:r>
    </w:p>
    <w:p w:rsidR="00521356" w:rsidRPr="00B10CE5" w:rsidRDefault="00521356" w:rsidP="00521356">
      <w:pPr>
        <w:pStyle w:val="Balk5"/>
        <w:spacing w:before="0"/>
        <w:ind w:firstLine="567"/>
        <w:jc w:val="both"/>
        <w:rPr>
          <w:rFonts w:ascii="Times New Roman" w:hAnsi="Times New Roman" w:cs="Times New Roman"/>
          <w:b/>
          <w:color w:val="auto"/>
          <w:sz w:val="18"/>
          <w:szCs w:val="18"/>
        </w:rPr>
      </w:pPr>
      <w:r w:rsidRPr="00B10CE5">
        <w:rPr>
          <w:rFonts w:ascii="Times New Roman" w:hAnsi="Times New Roman" w:cs="Times New Roman"/>
          <w:b/>
          <w:color w:val="auto"/>
          <w:sz w:val="18"/>
          <w:szCs w:val="18"/>
        </w:rPr>
        <w:t xml:space="preserve">3.3.6.A-2 - Kronik solunum yetmezliğinde NİMV cihazları verilme ilkeleri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 Kronik solunum yetmezliğinde yalnızca BPAP-S ve BPAP-S/T cihazı bedelleri Kurumca karşılanacak olup, verilmesine yönelik sağlık kurulu raporu göğüs hastalıkları, nöroloji, anestezi ve reanimasyon ile yoğun bakım sorumlu uzman hekimlerinden birinin yer aldığı sağlık kurullarınca düzenlenecektir.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(2) Kronik stabil ya da yavaş ilerleyen solunum yetmezliği (gündüz yada gece karbondioksit retansiyonuna bağlı semptom varlığı, noktürnal hipoventilasyon) varlığında hastanın ilaç ve oksijen tedavisi alıyorken stabil dönemde solunum yetmezliğinin önlenemiyor olması BPAP-S veya BPAP-S/T cihazı verilme endikasyonu olarak kabul edilir.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(3) Sağlık kurulu raporunda hastanın kullanacağı NİMV cihazının türü ve birlikte kullanılacak aksesuarlar (maske, nemlendirici ve ısıtıcılı nemlendirici gibi) yer alacaktır.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(4) SUT’un 3.3.6.A-1(10) fıkrasında belirtilen hükümler bu madde için de geçerlidir.</w:t>
      </w:r>
    </w:p>
    <w:p w:rsidR="00521356" w:rsidRPr="00B10CE5" w:rsidRDefault="00521356" w:rsidP="00521356">
      <w:pPr>
        <w:pStyle w:val="Balk4"/>
        <w:spacing w:before="0"/>
        <w:ind w:firstLine="426"/>
        <w:jc w:val="both"/>
        <w:rPr>
          <w:rFonts w:ascii="Times New Roman" w:hAnsi="Times New Roman" w:cs="Times New Roman"/>
          <w:i w:val="0"/>
          <w:color w:val="auto"/>
          <w:sz w:val="18"/>
          <w:szCs w:val="18"/>
        </w:rPr>
      </w:pPr>
      <w:r w:rsidRPr="00B10CE5">
        <w:rPr>
          <w:rFonts w:ascii="Times New Roman" w:hAnsi="Times New Roman" w:cs="Times New Roman"/>
          <w:i w:val="0"/>
          <w:color w:val="auto"/>
          <w:sz w:val="18"/>
          <w:szCs w:val="18"/>
        </w:rPr>
        <w:t>3.3.6.B - Evde uzun süreli veya taşınabilir komponenti olan oksijen tedavisi cihazları</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 Kronik solunum yetmezliği tedavisinde uygulanacak oksijen sistemlerinin verilmesine yönelik sağlık kurulu raporları, göğüs hastalıkları, nöroloji, anestezi ve reanimasyon ile yoğun bakım sorumlu uzman tabiplerinden; hastanın çocuk olması halinde ise çocuk göğüs hastalıkları veya çocuk nöroloji uzmanlarından birinin yer aldığı sağlık kurulularınca düzenlenecektir.</w:t>
      </w:r>
      <w:r w:rsidR="00951DB0" w:rsidRPr="00951DB0">
        <w:t xml:space="preserve"> </w:t>
      </w:r>
      <w:r w:rsidR="00951DB0" w:rsidRPr="00951DB0">
        <w:rPr>
          <w:b/>
          <w:color w:val="FF0000"/>
          <w:sz w:val="18"/>
          <w:szCs w:val="18"/>
        </w:rPr>
        <w:t xml:space="preserve">(Ek: RG- </w:t>
      </w:r>
      <w:r w:rsidR="00A74AEA" w:rsidRPr="00D3282A">
        <w:rPr>
          <w:rFonts w:eastAsiaTheme="minorEastAsia"/>
          <w:b/>
          <w:color w:val="FF0000"/>
          <w:sz w:val="18"/>
          <w:szCs w:val="18"/>
        </w:rPr>
        <w:t>RG-</w:t>
      </w:r>
      <w:r w:rsidR="00A74AEA">
        <w:rPr>
          <w:rFonts w:eastAsiaTheme="minorEastAsia"/>
          <w:b/>
          <w:color w:val="FF0000"/>
          <w:sz w:val="18"/>
          <w:szCs w:val="18"/>
        </w:rPr>
        <w:t>18</w:t>
      </w:r>
      <w:r w:rsidR="00A74AEA" w:rsidRPr="00D3282A">
        <w:rPr>
          <w:rFonts w:eastAsiaTheme="minorEastAsia"/>
          <w:b/>
          <w:color w:val="FF0000"/>
          <w:sz w:val="18"/>
          <w:szCs w:val="18"/>
        </w:rPr>
        <w:t>/0</w:t>
      </w:r>
      <w:r w:rsidR="00A74AEA">
        <w:rPr>
          <w:rFonts w:eastAsiaTheme="minorEastAsia"/>
          <w:b/>
          <w:color w:val="FF0000"/>
          <w:sz w:val="18"/>
          <w:szCs w:val="18"/>
        </w:rPr>
        <w:t>3</w:t>
      </w:r>
      <w:r w:rsidR="00A74AEA" w:rsidRPr="00D3282A">
        <w:rPr>
          <w:rFonts w:eastAsiaTheme="minorEastAsia"/>
          <w:b/>
          <w:color w:val="FF0000"/>
          <w:sz w:val="18"/>
          <w:szCs w:val="18"/>
        </w:rPr>
        <w:t>/201</w:t>
      </w:r>
      <w:r w:rsidR="00A74AEA">
        <w:rPr>
          <w:rFonts w:eastAsiaTheme="minorEastAsia"/>
          <w:b/>
          <w:color w:val="FF0000"/>
          <w:sz w:val="18"/>
          <w:szCs w:val="18"/>
        </w:rPr>
        <w:t>4</w:t>
      </w:r>
      <w:r w:rsidR="00A74AEA" w:rsidRPr="00D3282A">
        <w:rPr>
          <w:rFonts w:eastAsiaTheme="minorEastAsia"/>
          <w:b/>
          <w:color w:val="FF0000"/>
          <w:sz w:val="18"/>
          <w:szCs w:val="18"/>
        </w:rPr>
        <w:t>-28</w:t>
      </w:r>
      <w:r w:rsidR="00A74AEA">
        <w:rPr>
          <w:rFonts w:eastAsiaTheme="minorEastAsia"/>
          <w:b/>
          <w:color w:val="FF0000"/>
          <w:sz w:val="18"/>
          <w:szCs w:val="18"/>
        </w:rPr>
        <w:t>945</w:t>
      </w:r>
      <w:r w:rsidR="00A74AEA" w:rsidRPr="00D3282A">
        <w:rPr>
          <w:rFonts w:eastAsiaTheme="minorEastAsia"/>
          <w:b/>
          <w:color w:val="FF0000"/>
          <w:sz w:val="18"/>
          <w:szCs w:val="18"/>
        </w:rPr>
        <w:t>/</w:t>
      </w:r>
      <w:r w:rsidR="001F0800">
        <w:rPr>
          <w:b/>
          <w:color w:val="FF0000"/>
          <w:sz w:val="18"/>
          <w:szCs w:val="18"/>
        </w:rPr>
        <w:t>15</w:t>
      </w:r>
      <w:r w:rsidR="00951DB0" w:rsidRPr="00951DB0">
        <w:rPr>
          <w:b/>
          <w:color w:val="FF0000"/>
          <w:sz w:val="18"/>
          <w:szCs w:val="18"/>
        </w:rPr>
        <w:t xml:space="preserve"> md. Yürürlük: </w:t>
      </w:r>
      <w:r w:rsidR="00A74AEA">
        <w:rPr>
          <w:rFonts w:eastAsiaTheme="minorEastAsia"/>
          <w:b/>
          <w:color w:val="FF0000"/>
          <w:sz w:val="18"/>
          <w:szCs w:val="18"/>
        </w:rPr>
        <w:t>18</w:t>
      </w:r>
      <w:r w:rsidR="00A74AEA" w:rsidRPr="00D3282A">
        <w:rPr>
          <w:rFonts w:eastAsiaTheme="minorEastAsia"/>
          <w:b/>
          <w:color w:val="FF0000"/>
          <w:sz w:val="18"/>
          <w:szCs w:val="18"/>
        </w:rPr>
        <w:t>/0</w:t>
      </w:r>
      <w:r w:rsidR="00A74AEA">
        <w:rPr>
          <w:rFonts w:eastAsiaTheme="minorEastAsia"/>
          <w:b/>
          <w:color w:val="FF0000"/>
          <w:sz w:val="18"/>
          <w:szCs w:val="18"/>
        </w:rPr>
        <w:t>3</w:t>
      </w:r>
      <w:r w:rsidR="00A74AEA" w:rsidRPr="00D3282A">
        <w:rPr>
          <w:rFonts w:eastAsiaTheme="minorEastAsia"/>
          <w:b/>
          <w:color w:val="FF0000"/>
          <w:sz w:val="18"/>
          <w:szCs w:val="18"/>
        </w:rPr>
        <w:t>/201</w:t>
      </w:r>
      <w:r w:rsidR="00A74AEA">
        <w:rPr>
          <w:rFonts w:eastAsiaTheme="minorEastAsia"/>
          <w:b/>
          <w:color w:val="FF0000"/>
          <w:sz w:val="18"/>
          <w:szCs w:val="18"/>
        </w:rPr>
        <w:t>4</w:t>
      </w:r>
      <w:r w:rsidR="00951DB0" w:rsidRPr="00951DB0">
        <w:rPr>
          <w:b/>
          <w:color w:val="FF0000"/>
          <w:sz w:val="18"/>
          <w:szCs w:val="18"/>
        </w:rPr>
        <w:t>)</w:t>
      </w:r>
      <w:r w:rsidR="001F0800">
        <w:rPr>
          <w:b/>
          <w:color w:val="FF0000"/>
          <w:sz w:val="18"/>
          <w:szCs w:val="18"/>
        </w:rPr>
        <w:t xml:space="preserve"> </w:t>
      </w:r>
      <w:r w:rsidR="00951DB0" w:rsidRPr="00951DB0">
        <w:rPr>
          <w:color w:val="FF0000"/>
          <w:sz w:val="18"/>
          <w:szCs w:val="18"/>
        </w:rPr>
        <w:t>Ancak, çocuk göğüs hastalıkları veya çocuk nöroloji uzmanı bulunmayan sağlık kurum ve kuruluşlarında, sağlık kurulu raporunun üçüncü basamak resmi sağlık kurum ve kuruluşlarınca düzenlenmiş olması şartıyla, kronik solunum yetmezliği tedavisinde uygulanacak oksijen sistemlerinin verilmesine yönelik sağlık kurulu raporları, çocuk sağlığı ve hastalıkları uzman hekiminin bulunduğu sağlık kurul</w:t>
      </w:r>
      <w:r w:rsidR="00951DB0">
        <w:rPr>
          <w:color w:val="FF0000"/>
          <w:sz w:val="18"/>
          <w:szCs w:val="18"/>
        </w:rPr>
        <w:t>larınca da düzenlenebilecektir.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(2) Sağlık kurulu raporunda; tanı, hastanın kullanacağı oksijen cihazının türü ve gerekçesi, oksijen akım hızı, günlük kaç saat kullanılacağı ve birlikte kullanılacak aksesuarlar (maske, kanül taşıyıcı hortum, nemlendirici gibi) yer alacaktır.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(3) Sağlık kurulu raporu ekinde arteriyel kan gazı tetkiki ve diğer kanıtlayıcı belgeler eklenecektir.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(4) Sağlık kurulu raporunda belirtilmek koşuluyla;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a) Kronik solunum yetmezliği olanlarda; (istirahat veya egzersiz halinde) PaO2 (Parsiyel Oksijen Basıncı) ≤ 55 mmHg veya SaO2 (Oksijen Saturasyonu) ≤ 88 olması halinde,</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b) Korpulmonale varlığında; PaO2’de 55-59 mmHg veya SaO2 ≤ 89 ile birlikte EKG’de “P Pulmonale” bulgusu olması veya hematokrit &gt; %55 veya konjestif kalp yetmezliği olması halinde,</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c) Akut solunum yetmezliği olan hastalarda stabil dönemde solunum yetmezliğinin önlenemiyor olması durumunda yukarıda birinci veya ikinci fıkralarda sıralanan bulgular sağlanıyorsa,</w:t>
      </w:r>
    </w:p>
    <w:p w:rsidR="00521356" w:rsidRPr="00B10CE5" w:rsidRDefault="00521356" w:rsidP="00521356">
      <w:pPr>
        <w:tabs>
          <w:tab w:val="left" w:pos="0"/>
          <w:tab w:val="left" w:pos="567"/>
        </w:tabs>
        <w:ind w:firstLine="709"/>
        <w:jc w:val="both"/>
        <w:outlineLvl w:val="4"/>
        <w:rPr>
          <w:strike/>
          <w:sz w:val="18"/>
          <w:szCs w:val="18"/>
        </w:rPr>
      </w:pPr>
      <w:r w:rsidRPr="00B10CE5">
        <w:rPr>
          <w:sz w:val="18"/>
          <w:szCs w:val="18"/>
        </w:rPr>
        <w:t xml:space="preserve">ç) Efor kapasitesini sınırlayan terminal dönem (kanser ve diğer sistemik hastalıklara bağlı) hastalarda,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evde uzun süreli oksijen tedavisi cihazı bedelleri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(5) Evde uzun süreli veya taşınabilir komponenti olan oksijen tedavisi cihazı verilen hastaların yılda bir kez sevk evrakı ile sağlık tesisine gönderilmesi ve cihazla tedaviye devam edilip edilmeyeceğine ilişkin sağlık kurulu raporu tanzim edilmesi gerekmektedir.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(6) Kurumca finansmanı sağlanacak evde uzun süreli veya taşınabilir komponenti olan oksijen tedavisi cihazları;</w:t>
      </w:r>
    </w:p>
    <w:p w:rsidR="00521356" w:rsidRPr="00B10CE5" w:rsidRDefault="00164CAC" w:rsidP="00164CAC">
      <w:pPr>
        <w:pStyle w:val="msolistparagraph0"/>
        <w:tabs>
          <w:tab w:val="left" w:pos="0"/>
          <w:tab w:val="left" w:pos="709"/>
        </w:tabs>
        <w:spacing w:before="0" w:beforeAutospacing="0" w:after="0" w:afterAutospacing="0"/>
        <w:ind w:right="284"/>
        <w:jc w:val="both"/>
        <w:outlineLvl w:val="4"/>
        <w:rPr>
          <w:sz w:val="18"/>
          <w:szCs w:val="18"/>
        </w:rPr>
      </w:pPr>
      <w:r>
        <w:rPr>
          <w:sz w:val="18"/>
          <w:szCs w:val="18"/>
        </w:rPr>
        <w:t xml:space="preserve">                a) </w:t>
      </w:r>
      <w:r w:rsidR="00521356" w:rsidRPr="00B10CE5">
        <w:rPr>
          <w:sz w:val="18"/>
          <w:szCs w:val="18"/>
        </w:rPr>
        <w:t>Oksijen tüpü (gaz hali),</w:t>
      </w:r>
    </w:p>
    <w:p w:rsidR="00521356" w:rsidRPr="004E2C54" w:rsidRDefault="00164CAC" w:rsidP="00164CAC">
      <w:pPr>
        <w:pStyle w:val="msolistparagraph0"/>
        <w:tabs>
          <w:tab w:val="left" w:pos="0"/>
          <w:tab w:val="left" w:pos="567"/>
        </w:tabs>
        <w:spacing w:before="0" w:beforeAutospacing="0" w:after="0" w:afterAutospacing="0"/>
        <w:ind w:left="710" w:right="284"/>
        <w:jc w:val="both"/>
        <w:outlineLvl w:val="4"/>
        <w:rPr>
          <w:b/>
          <w:color w:val="FF0000"/>
          <w:sz w:val="18"/>
          <w:szCs w:val="18"/>
        </w:rPr>
      </w:pPr>
      <w:r>
        <w:rPr>
          <w:strike/>
          <w:sz w:val="18"/>
          <w:szCs w:val="18"/>
        </w:rPr>
        <w:t xml:space="preserve">b) </w:t>
      </w:r>
      <w:r w:rsidR="00521356" w:rsidRPr="004E2C54">
        <w:rPr>
          <w:strike/>
          <w:sz w:val="18"/>
          <w:szCs w:val="18"/>
        </w:rPr>
        <w:t>Oksijen tüpü (sıvılaştırılmış),</w:t>
      </w:r>
      <w:r w:rsidR="000417C5" w:rsidRPr="004E2C54">
        <w:rPr>
          <w:sz w:val="18"/>
          <w:szCs w:val="18"/>
        </w:rPr>
        <w:t xml:space="preserve"> </w:t>
      </w:r>
      <w:r w:rsidR="000417C5" w:rsidRPr="004E2C54">
        <w:rPr>
          <w:b/>
          <w:color w:val="FF0000"/>
          <w:sz w:val="18"/>
          <w:szCs w:val="18"/>
        </w:rPr>
        <w:t>(Mülga:RG-</w:t>
      </w:r>
      <w:r w:rsidR="00014A98">
        <w:rPr>
          <w:b/>
          <w:color w:val="FF0000"/>
          <w:sz w:val="18"/>
          <w:szCs w:val="18"/>
        </w:rPr>
        <w:t>21/04/2015-29333</w:t>
      </w:r>
      <w:r w:rsidR="000417C5" w:rsidRPr="004E2C54">
        <w:rPr>
          <w:b/>
          <w:color w:val="FF0000"/>
          <w:sz w:val="18"/>
          <w:szCs w:val="18"/>
        </w:rPr>
        <w:t>/7 md. Yürürlük:</w:t>
      </w:r>
      <w:r>
        <w:rPr>
          <w:b/>
          <w:color w:val="FF0000"/>
          <w:sz w:val="18"/>
          <w:szCs w:val="18"/>
        </w:rPr>
        <w:t>0</w:t>
      </w:r>
      <w:r w:rsidR="000417C5" w:rsidRPr="004E2C54">
        <w:rPr>
          <w:b/>
          <w:color w:val="FF0000"/>
          <w:sz w:val="18"/>
          <w:szCs w:val="18"/>
        </w:rPr>
        <w:t>1/</w:t>
      </w:r>
      <w:r>
        <w:rPr>
          <w:b/>
          <w:color w:val="FF0000"/>
          <w:sz w:val="18"/>
          <w:szCs w:val="18"/>
        </w:rPr>
        <w:t>0</w:t>
      </w:r>
      <w:r w:rsidR="000417C5" w:rsidRPr="004E2C54">
        <w:rPr>
          <w:b/>
          <w:color w:val="FF0000"/>
          <w:sz w:val="18"/>
          <w:szCs w:val="18"/>
        </w:rPr>
        <w:t>5/2015)</w:t>
      </w:r>
    </w:p>
    <w:p w:rsidR="00521356" w:rsidRPr="00B10CE5" w:rsidRDefault="00164CAC" w:rsidP="00164CAC">
      <w:pPr>
        <w:pStyle w:val="msolistparagraph0"/>
        <w:tabs>
          <w:tab w:val="left" w:pos="0"/>
          <w:tab w:val="left" w:pos="567"/>
        </w:tabs>
        <w:spacing w:before="0" w:beforeAutospacing="0" w:after="0" w:afterAutospacing="0"/>
        <w:ind w:left="710" w:right="284"/>
        <w:jc w:val="both"/>
        <w:outlineLvl w:val="4"/>
        <w:rPr>
          <w:sz w:val="18"/>
          <w:szCs w:val="18"/>
        </w:rPr>
      </w:pPr>
      <w:r>
        <w:rPr>
          <w:sz w:val="18"/>
          <w:szCs w:val="18"/>
        </w:rPr>
        <w:t xml:space="preserve">c) </w:t>
      </w:r>
      <w:r w:rsidR="00521356" w:rsidRPr="00B10CE5">
        <w:rPr>
          <w:sz w:val="18"/>
          <w:szCs w:val="18"/>
        </w:rPr>
        <w:t>Oksijen konsantratörü,</w:t>
      </w:r>
    </w:p>
    <w:p w:rsidR="00521356" w:rsidRPr="00B10CE5" w:rsidRDefault="00521356" w:rsidP="000417C5">
      <w:pPr>
        <w:tabs>
          <w:tab w:val="left" w:pos="0"/>
          <w:tab w:val="left" w:pos="567"/>
        </w:tabs>
        <w:ind w:left="3949" w:right="284" w:hanging="3240"/>
        <w:jc w:val="both"/>
        <w:outlineLvl w:val="4"/>
        <w:rPr>
          <w:sz w:val="18"/>
          <w:szCs w:val="18"/>
        </w:rPr>
      </w:pPr>
      <w:r w:rsidRPr="00B10CE5">
        <w:rPr>
          <w:sz w:val="18"/>
          <w:szCs w:val="18"/>
        </w:rPr>
        <w:t>ç) Taşınabilir komponenti olan oksijen tadavi cihazları.</w:t>
      </w:r>
    </w:p>
    <w:p w:rsidR="00521356" w:rsidRPr="00B10CE5" w:rsidRDefault="00521356" w:rsidP="00521356">
      <w:pPr>
        <w:tabs>
          <w:tab w:val="left" w:pos="0"/>
          <w:tab w:val="left" w:pos="567"/>
        </w:tabs>
        <w:ind w:firstLine="709"/>
        <w:jc w:val="both"/>
        <w:outlineLvl w:val="4"/>
        <w:rPr>
          <w:sz w:val="18"/>
          <w:szCs w:val="18"/>
        </w:rPr>
      </w:pPr>
      <w:r w:rsidRPr="00B10CE5">
        <w:rPr>
          <w:bCs/>
          <w:sz w:val="18"/>
          <w:szCs w:val="18"/>
        </w:rPr>
        <w:t>(7) Taşınabilir komponenti olan oksijen tedavisi cihazları; istirahat halinde PaO2 (Parsiyel Oksijen Basıncı) &gt; 55 mmHg veya SaO2 (Oksijen Saturasyonu) &gt; 88 olmasına karşın egzersiz durumunda veya iş sırasında desatüre (PaO2 ≤ 55 mmHg veya SaO2 ≤ 88) olması (egzersiz ile %4’den fazla desatüre olan) ve bu durumunu gösterir istirahat ve efor kan gazı sonuçlarının sağlık kurulu raporunda belirtilmesi ve/veya rapor ekinde belgelendirilmesi halinde, yatalak olmayan ve aktif iş yaşamını sürdüren veya öğrenci olan mobilize hastalarda (sağlık kurulu raporunda bu durum ayrıca belirtilmelidir) bedelleri Kurumca karşılanır. Ancak, istirahatte PaO2 ≤ 55 mmHg veya SaO2 ≤ 88 olan hastalar için efor kan gazı sonuçları istenmeyecektir.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(8) Oksijen konsantratörü verilen kişilere, raporda belirtilmek koşuluyla oksijen tüpü önerilmesi durumunda bedelleri Kurumca karşılanır.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(9) Cihazla birlikte kullanılması ve belli sürelerde değişmesi gereken maske, başlık, ara hava hortumu, oksijen ara bağlantı hortumu ve bakteri filtresi gibi aksesuarların, sağlık kurulu raporuna istinaden yılda en fazla bir kez reçete edilmesi durumunda bedelleri Kurumca karşılanır.</w:t>
      </w:r>
    </w:p>
    <w:p w:rsidR="00521356" w:rsidRPr="00D15853" w:rsidRDefault="00DF685B" w:rsidP="0006268C">
      <w:pPr>
        <w:jc w:val="both"/>
        <w:rPr>
          <w:rFonts w:eastAsiaTheme="minorEastAsia"/>
          <w:b/>
          <w:strike/>
          <w:color w:val="FF0000"/>
          <w:sz w:val="18"/>
          <w:szCs w:val="18"/>
        </w:rPr>
      </w:pPr>
      <w:bookmarkStart w:id="546" w:name="_Toc350182977"/>
      <w:bookmarkStart w:id="547" w:name="_Toc351975224"/>
      <w:r>
        <w:rPr>
          <w:b/>
          <w:sz w:val="18"/>
          <w:szCs w:val="18"/>
        </w:rPr>
        <w:tab/>
      </w:r>
      <w:r w:rsidR="00521356" w:rsidRPr="004A77BF">
        <w:rPr>
          <w:b/>
          <w:bCs/>
          <w:sz w:val="18"/>
          <w:szCs w:val="18"/>
        </w:rPr>
        <w:t>3.3.7</w:t>
      </w:r>
      <w:r w:rsidRPr="0006268C">
        <w:rPr>
          <w:b/>
          <w:bCs/>
          <w:color w:val="000000" w:themeColor="text1"/>
          <w:sz w:val="18"/>
          <w:szCs w:val="18"/>
        </w:rPr>
        <w:t>-</w:t>
      </w:r>
      <w:r w:rsidR="0006268C" w:rsidRPr="0095389B">
        <w:rPr>
          <w:b/>
          <w:bCs/>
          <w:color w:val="000000" w:themeColor="text1"/>
          <w:sz w:val="18"/>
          <w:szCs w:val="18"/>
        </w:rPr>
        <w:t>(</w:t>
      </w:r>
      <w:r w:rsidR="0006268C" w:rsidRPr="0006268C">
        <w:rPr>
          <w:b/>
          <w:bCs/>
          <w:color w:val="000000" w:themeColor="text1"/>
          <w:sz w:val="18"/>
          <w:szCs w:val="18"/>
        </w:rPr>
        <w:t>Mülga</w:t>
      </w:r>
      <w:r w:rsidR="0006268C" w:rsidRPr="0095389B">
        <w:rPr>
          <w:b/>
          <w:bCs/>
          <w:color w:val="000000" w:themeColor="text1"/>
          <w:sz w:val="18"/>
          <w:szCs w:val="18"/>
        </w:rPr>
        <w:t xml:space="preserve">: RG-30/08/2014-29104/ </w:t>
      </w:r>
      <w:r w:rsidR="0006268C" w:rsidRPr="0006268C">
        <w:rPr>
          <w:b/>
          <w:bCs/>
          <w:color w:val="000000" w:themeColor="text1"/>
          <w:sz w:val="18"/>
          <w:szCs w:val="18"/>
        </w:rPr>
        <w:t>8</w:t>
      </w:r>
      <w:r w:rsidR="0006268C" w:rsidRPr="0095389B">
        <w:rPr>
          <w:b/>
          <w:bCs/>
          <w:color w:val="000000" w:themeColor="text1"/>
          <w:sz w:val="18"/>
          <w:szCs w:val="18"/>
        </w:rPr>
        <w:t>-</w:t>
      </w:r>
      <w:r w:rsidR="0006268C" w:rsidRPr="0006268C">
        <w:rPr>
          <w:b/>
          <w:bCs/>
          <w:color w:val="000000" w:themeColor="text1"/>
          <w:sz w:val="18"/>
          <w:szCs w:val="18"/>
        </w:rPr>
        <w:t>c</w:t>
      </w:r>
      <w:r w:rsidR="0006268C" w:rsidRPr="0095389B">
        <w:rPr>
          <w:b/>
          <w:bCs/>
          <w:color w:val="000000" w:themeColor="text1"/>
          <w:sz w:val="18"/>
          <w:szCs w:val="18"/>
        </w:rPr>
        <w:t xml:space="preserve"> md. Yürürlük: 30/08/2014)</w:t>
      </w:r>
      <w:r w:rsidR="00EE520E">
        <w:rPr>
          <w:b/>
          <w:bCs/>
          <w:color w:val="000000" w:themeColor="text1"/>
          <w:sz w:val="18"/>
          <w:szCs w:val="18"/>
        </w:rPr>
        <w:t xml:space="preserve"> </w:t>
      </w:r>
      <w:r w:rsidR="004A77BF" w:rsidRPr="004A77BF">
        <w:rPr>
          <w:b/>
          <w:bCs/>
          <w:color w:val="FF0000"/>
          <w:sz w:val="18"/>
          <w:szCs w:val="18"/>
        </w:rPr>
        <w:t>(</w:t>
      </w:r>
      <w:r w:rsidRPr="00EE520E">
        <w:rPr>
          <w:rFonts w:eastAsiaTheme="minorEastAsia"/>
          <w:b/>
          <w:strike/>
          <w:color w:val="FF0000"/>
          <w:sz w:val="18"/>
          <w:szCs w:val="18"/>
        </w:rPr>
        <w:t>Değişik: RG-</w:t>
      </w:r>
      <w:r w:rsidR="00571BAF" w:rsidRPr="00EE520E">
        <w:rPr>
          <w:rFonts w:eastAsiaTheme="minorEastAsia"/>
          <w:b/>
          <w:strike/>
          <w:color w:val="FF0000"/>
          <w:sz w:val="18"/>
          <w:szCs w:val="18"/>
        </w:rPr>
        <w:t>12</w:t>
      </w:r>
      <w:r w:rsidRPr="00EE520E">
        <w:rPr>
          <w:rFonts w:eastAsiaTheme="minorEastAsia"/>
          <w:b/>
          <w:strike/>
          <w:color w:val="FF0000"/>
          <w:sz w:val="18"/>
          <w:szCs w:val="18"/>
        </w:rPr>
        <w:t>/</w:t>
      </w:r>
      <w:r w:rsidR="00571BAF" w:rsidRPr="00EE520E">
        <w:rPr>
          <w:rFonts w:eastAsiaTheme="minorEastAsia"/>
          <w:b/>
          <w:strike/>
          <w:color w:val="FF0000"/>
          <w:sz w:val="18"/>
          <w:szCs w:val="18"/>
        </w:rPr>
        <w:t>11</w:t>
      </w:r>
      <w:r w:rsidRPr="00EE520E">
        <w:rPr>
          <w:rFonts w:eastAsiaTheme="minorEastAsia"/>
          <w:b/>
          <w:strike/>
          <w:color w:val="FF0000"/>
          <w:sz w:val="18"/>
          <w:szCs w:val="18"/>
        </w:rPr>
        <w:t>/2013-</w:t>
      </w:r>
      <w:r w:rsidR="00571BAF" w:rsidRPr="00EE520E">
        <w:rPr>
          <w:rFonts w:eastAsiaTheme="minorEastAsia"/>
          <w:b/>
          <w:strike/>
          <w:color w:val="FF0000"/>
          <w:sz w:val="18"/>
          <w:szCs w:val="18"/>
        </w:rPr>
        <w:t>28819</w:t>
      </w:r>
      <w:r w:rsidRPr="00EE520E">
        <w:rPr>
          <w:rFonts w:eastAsiaTheme="minorEastAsia"/>
          <w:b/>
          <w:strike/>
          <w:color w:val="FF0000"/>
          <w:sz w:val="18"/>
          <w:szCs w:val="18"/>
        </w:rPr>
        <w:t xml:space="preserve">/ </w:t>
      </w:r>
      <w:r w:rsidR="00BC33B3" w:rsidRPr="00EE520E">
        <w:rPr>
          <w:rFonts w:eastAsiaTheme="minorEastAsia"/>
          <w:b/>
          <w:strike/>
          <w:color w:val="FF0000"/>
          <w:sz w:val="18"/>
          <w:szCs w:val="18"/>
        </w:rPr>
        <w:t>9</w:t>
      </w:r>
      <w:r w:rsidRPr="00EE520E">
        <w:rPr>
          <w:rFonts w:eastAsiaTheme="minorEastAsia"/>
          <w:b/>
          <w:strike/>
          <w:color w:val="FF0000"/>
          <w:sz w:val="18"/>
          <w:szCs w:val="18"/>
        </w:rPr>
        <w:t xml:space="preserve">-a md. Yürürlük: </w:t>
      </w:r>
      <w:r w:rsidR="00571BAF" w:rsidRPr="00EE520E">
        <w:rPr>
          <w:rFonts w:eastAsiaTheme="minorEastAsia"/>
          <w:b/>
          <w:strike/>
          <w:color w:val="FF0000"/>
          <w:sz w:val="18"/>
          <w:szCs w:val="18"/>
        </w:rPr>
        <w:t>12</w:t>
      </w:r>
      <w:r w:rsidRPr="00EE520E">
        <w:rPr>
          <w:rFonts w:eastAsiaTheme="minorEastAsia"/>
          <w:b/>
          <w:strike/>
          <w:color w:val="FF0000"/>
          <w:sz w:val="18"/>
          <w:szCs w:val="18"/>
        </w:rPr>
        <w:t>/</w:t>
      </w:r>
      <w:r w:rsidR="00571BAF" w:rsidRPr="00EE520E">
        <w:rPr>
          <w:rFonts w:eastAsiaTheme="minorEastAsia"/>
          <w:b/>
          <w:strike/>
          <w:color w:val="FF0000"/>
          <w:sz w:val="18"/>
          <w:szCs w:val="18"/>
        </w:rPr>
        <w:t>11</w:t>
      </w:r>
      <w:r w:rsidRPr="00EE520E">
        <w:rPr>
          <w:rFonts w:eastAsiaTheme="minorEastAsia"/>
          <w:b/>
          <w:strike/>
          <w:color w:val="FF0000"/>
          <w:sz w:val="18"/>
          <w:szCs w:val="18"/>
        </w:rPr>
        <w:t>/2013)</w:t>
      </w:r>
      <w:r>
        <w:rPr>
          <w:rFonts w:eastAsiaTheme="minorEastAsia"/>
          <w:b/>
          <w:color w:val="FF0000"/>
          <w:sz w:val="18"/>
          <w:szCs w:val="18"/>
        </w:rPr>
        <w:t xml:space="preserve"> </w:t>
      </w:r>
      <w:r w:rsidR="00521356" w:rsidRPr="00DF685B">
        <w:rPr>
          <w:b/>
          <w:strike/>
          <w:sz w:val="18"/>
          <w:szCs w:val="18"/>
        </w:rPr>
        <w:t>Kapalı loop mikro infüzyon pompası</w:t>
      </w:r>
      <w:bookmarkEnd w:id="546"/>
      <w:bookmarkEnd w:id="547"/>
      <w:r>
        <w:rPr>
          <w:strike/>
          <w:sz w:val="18"/>
          <w:szCs w:val="18"/>
        </w:rPr>
        <w:t xml:space="preserve"> </w:t>
      </w:r>
      <w:r w:rsidRPr="00D15853">
        <w:rPr>
          <w:b/>
          <w:strike/>
          <w:color w:val="FF0000"/>
          <w:sz w:val="18"/>
          <w:szCs w:val="18"/>
        </w:rPr>
        <w:t>Eşik sistemi ile çalışan, sürekli glikoz monitörizasyonu yapan, uyarı yeteneği olan insülin infüzyon pompası</w:t>
      </w:r>
    </w:p>
    <w:p w:rsidR="00521356" w:rsidRPr="00D15853" w:rsidRDefault="00521356" w:rsidP="00521356">
      <w:pPr>
        <w:tabs>
          <w:tab w:val="left" w:pos="0"/>
          <w:tab w:val="left" w:pos="567"/>
        </w:tabs>
        <w:ind w:firstLine="709"/>
        <w:jc w:val="both"/>
        <w:outlineLvl w:val="4"/>
        <w:rPr>
          <w:strike/>
          <w:sz w:val="18"/>
          <w:szCs w:val="18"/>
        </w:rPr>
      </w:pPr>
      <w:r w:rsidRPr="00B10CE5">
        <w:rPr>
          <w:sz w:val="18"/>
          <w:szCs w:val="18"/>
        </w:rPr>
        <w:t xml:space="preserve">(1) </w:t>
      </w:r>
      <w:r w:rsidR="009C1B46" w:rsidRPr="00EE520E">
        <w:rPr>
          <w:rFonts w:eastAsiaTheme="minorEastAsia"/>
          <w:b/>
          <w:strike/>
          <w:color w:val="FF0000"/>
          <w:sz w:val="18"/>
          <w:szCs w:val="18"/>
        </w:rPr>
        <w:t>(Değişik: RG-</w:t>
      </w:r>
      <w:r w:rsidR="00571BAF" w:rsidRPr="00EE520E">
        <w:rPr>
          <w:rFonts w:eastAsiaTheme="minorEastAsia"/>
          <w:b/>
          <w:strike/>
          <w:color w:val="FF0000"/>
          <w:sz w:val="18"/>
          <w:szCs w:val="18"/>
        </w:rPr>
        <w:t>12</w:t>
      </w:r>
      <w:r w:rsidR="009C1B46" w:rsidRPr="00EE520E">
        <w:rPr>
          <w:rFonts w:eastAsiaTheme="minorEastAsia"/>
          <w:b/>
          <w:strike/>
          <w:color w:val="FF0000"/>
          <w:sz w:val="18"/>
          <w:szCs w:val="18"/>
        </w:rPr>
        <w:t>/</w:t>
      </w:r>
      <w:r w:rsidR="00571BAF" w:rsidRPr="00EE520E">
        <w:rPr>
          <w:rFonts w:eastAsiaTheme="minorEastAsia"/>
          <w:b/>
          <w:strike/>
          <w:color w:val="FF0000"/>
          <w:sz w:val="18"/>
          <w:szCs w:val="18"/>
        </w:rPr>
        <w:t>11</w:t>
      </w:r>
      <w:r w:rsidR="009C1B46" w:rsidRPr="00EE520E">
        <w:rPr>
          <w:rFonts w:eastAsiaTheme="minorEastAsia"/>
          <w:b/>
          <w:strike/>
          <w:color w:val="FF0000"/>
          <w:sz w:val="18"/>
          <w:szCs w:val="18"/>
        </w:rPr>
        <w:t>/2013-</w:t>
      </w:r>
      <w:r w:rsidR="00571BAF" w:rsidRPr="00EE520E">
        <w:rPr>
          <w:rFonts w:eastAsiaTheme="minorEastAsia"/>
          <w:b/>
          <w:strike/>
          <w:color w:val="FF0000"/>
          <w:sz w:val="18"/>
          <w:szCs w:val="18"/>
        </w:rPr>
        <w:t>28819</w:t>
      </w:r>
      <w:r w:rsidR="009C1B46" w:rsidRPr="00EE520E">
        <w:rPr>
          <w:rFonts w:eastAsiaTheme="minorEastAsia"/>
          <w:b/>
          <w:strike/>
          <w:color w:val="FF0000"/>
          <w:sz w:val="18"/>
          <w:szCs w:val="18"/>
        </w:rPr>
        <w:t xml:space="preserve">/ </w:t>
      </w:r>
      <w:r w:rsidR="00BC33B3" w:rsidRPr="00EE520E">
        <w:rPr>
          <w:rFonts w:eastAsiaTheme="minorEastAsia"/>
          <w:b/>
          <w:strike/>
          <w:color w:val="FF0000"/>
          <w:sz w:val="18"/>
          <w:szCs w:val="18"/>
        </w:rPr>
        <w:t>9</w:t>
      </w:r>
      <w:r w:rsidR="009C1B46" w:rsidRPr="00EE520E">
        <w:rPr>
          <w:rFonts w:eastAsiaTheme="minorEastAsia"/>
          <w:b/>
          <w:strike/>
          <w:color w:val="FF0000"/>
          <w:sz w:val="18"/>
          <w:szCs w:val="18"/>
        </w:rPr>
        <w:t xml:space="preserve">-b md. Yürürlük: </w:t>
      </w:r>
      <w:r w:rsidR="00571BAF" w:rsidRPr="00EE520E">
        <w:rPr>
          <w:rFonts w:eastAsiaTheme="minorEastAsia"/>
          <w:b/>
          <w:strike/>
          <w:color w:val="FF0000"/>
          <w:sz w:val="18"/>
          <w:szCs w:val="18"/>
        </w:rPr>
        <w:t>12</w:t>
      </w:r>
      <w:r w:rsidR="009C1B46" w:rsidRPr="00EE520E">
        <w:rPr>
          <w:rFonts w:eastAsiaTheme="minorEastAsia"/>
          <w:b/>
          <w:strike/>
          <w:color w:val="FF0000"/>
          <w:sz w:val="18"/>
          <w:szCs w:val="18"/>
        </w:rPr>
        <w:t>/</w:t>
      </w:r>
      <w:r w:rsidR="00571BAF" w:rsidRPr="00EE520E">
        <w:rPr>
          <w:rFonts w:eastAsiaTheme="minorEastAsia"/>
          <w:b/>
          <w:strike/>
          <w:color w:val="FF0000"/>
          <w:sz w:val="18"/>
          <w:szCs w:val="18"/>
        </w:rPr>
        <w:t>11</w:t>
      </w:r>
      <w:r w:rsidR="009C1B46" w:rsidRPr="00EE520E">
        <w:rPr>
          <w:rFonts w:eastAsiaTheme="minorEastAsia"/>
          <w:b/>
          <w:strike/>
          <w:color w:val="FF0000"/>
          <w:sz w:val="18"/>
          <w:szCs w:val="18"/>
        </w:rPr>
        <w:t>/2013</w:t>
      </w:r>
      <w:r w:rsidR="009C1B46" w:rsidRPr="005F434B">
        <w:rPr>
          <w:rFonts w:eastAsiaTheme="minorEastAsia"/>
          <w:b/>
          <w:color w:val="FF0000"/>
          <w:sz w:val="18"/>
          <w:szCs w:val="18"/>
        </w:rPr>
        <w:t xml:space="preserve"> </w:t>
      </w:r>
      <w:r w:rsidRPr="00D15853">
        <w:rPr>
          <w:strike/>
          <w:sz w:val="18"/>
          <w:szCs w:val="18"/>
        </w:rPr>
        <w:t>Kapalı loop mikro infüzyon pompası</w:t>
      </w:r>
      <w:r w:rsidR="009C1B46" w:rsidRPr="00D15853">
        <w:rPr>
          <w:strike/>
          <w:sz w:val="18"/>
          <w:szCs w:val="18"/>
        </w:rPr>
        <w:t xml:space="preserve"> </w:t>
      </w:r>
      <w:r w:rsidR="009C1B46" w:rsidRPr="00D15853">
        <w:rPr>
          <w:strike/>
          <w:color w:val="FF0000"/>
          <w:sz w:val="18"/>
          <w:szCs w:val="18"/>
        </w:rPr>
        <w:t>Eşik sistemi ile çalışan, sürekli glikoz monitörizasyonu yapan, uyarı yeteneği olan insülin infüzyon pompası</w:t>
      </w:r>
      <w:r w:rsidRPr="00D15853">
        <w:rPr>
          <w:strike/>
          <w:color w:val="FF0000"/>
          <w:sz w:val="18"/>
          <w:szCs w:val="18"/>
        </w:rPr>
        <w:t xml:space="preserve">, </w:t>
      </w:r>
      <w:r w:rsidRPr="00D15853">
        <w:rPr>
          <w:strike/>
          <w:sz w:val="18"/>
          <w:szCs w:val="18"/>
        </w:rPr>
        <w:t>infüzyon seti, rezervuar ve ölçüm sensörleri bedellerinin Kurumca karşılanabilmesi için iç hastalıkları veya çocuk sağlığı hastalıkları uzman hekimlerinden birinin yer aldığı sağlık kurulu raporu düzenlenmesi gerekmekte olup raporda;</w:t>
      </w:r>
    </w:p>
    <w:p w:rsidR="00521356" w:rsidRPr="00D15853" w:rsidRDefault="00521356" w:rsidP="00521356">
      <w:pPr>
        <w:tabs>
          <w:tab w:val="left" w:pos="0"/>
          <w:tab w:val="left" w:pos="567"/>
        </w:tabs>
        <w:ind w:firstLine="709"/>
        <w:jc w:val="both"/>
        <w:outlineLvl w:val="4"/>
        <w:rPr>
          <w:strike/>
          <w:sz w:val="18"/>
          <w:szCs w:val="18"/>
        </w:rPr>
      </w:pPr>
      <w:r w:rsidRPr="00D15853">
        <w:rPr>
          <w:strike/>
          <w:sz w:val="18"/>
          <w:szCs w:val="18"/>
        </w:rPr>
        <w:t>a) Açık loop mikroinfüzyon pompası kullanılmasına rağmen sık hipoglisemileri olan hastalarda gerekçesinin belirtilmesi,</w:t>
      </w:r>
    </w:p>
    <w:p w:rsidR="00521356" w:rsidRPr="00D15853" w:rsidRDefault="00521356" w:rsidP="00521356">
      <w:pPr>
        <w:tabs>
          <w:tab w:val="left" w:pos="0"/>
          <w:tab w:val="left" w:pos="567"/>
        </w:tabs>
        <w:ind w:firstLine="709"/>
        <w:jc w:val="both"/>
        <w:outlineLvl w:val="4"/>
        <w:rPr>
          <w:strike/>
          <w:sz w:val="18"/>
          <w:szCs w:val="18"/>
        </w:rPr>
      </w:pPr>
      <w:r w:rsidRPr="00D15853">
        <w:rPr>
          <w:strike/>
          <w:sz w:val="18"/>
          <w:szCs w:val="18"/>
        </w:rPr>
        <w:t>b) Hastanın Tip I diyabetli veya insüline bağımlı Tip II diyabetli olması ile birlikte kan şekerinin oynak (brittle) seyrettiğinin ya da gebelikte gestasyonel diyabet (hamilelik diyabeti) olduğunun belirtilmesi,</w:t>
      </w:r>
    </w:p>
    <w:p w:rsidR="00521356" w:rsidRPr="00D15853" w:rsidRDefault="00521356" w:rsidP="00521356">
      <w:pPr>
        <w:tabs>
          <w:tab w:val="left" w:pos="0"/>
          <w:tab w:val="left" w:pos="567"/>
        </w:tabs>
        <w:ind w:firstLine="709"/>
        <w:jc w:val="both"/>
        <w:outlineLvl w:val="4"/>
        <w:rPr>
          <w:strike/>
          <w:sz w:val="18"/>
          <w:szCs w:val="18"/>
        </w:rPr>
      </w:pPr>
      <w:r w:rsidRPr="00D15853">
        <w:rPr>
          <w:strike/>
          <w:sz w:val="18"/>
          <w:szCs w:val="18"/>
        </w:rPr>
        <w:t>c) Hastanın kendi kendine veya yakınlarının cihazı kullanma yeteneğini kazanmış olduklarının belirtilmesi,</w:t>
      </w:r>
    </w:p>
    <w:p w:rsidR="00521356" w:rsidRPr="00D15853" w:rsidRDefault="00521356" w:rsidP="00521356">
      <w:pPr>
        <w:tabs>
          <w:tab w:val="left" w:pos="0"/>
          <w:tab w:val="left" w:pos="567"/>
        </w:tabs>
        <w:ind w:firstLine="709"/>
        <w:jc w:val="both"/>
        <w:outlineLvl w:val="4"/>
        <w:rPr>
          <w:strike/>
          <w:sz w:val="18"/>
          <w:szCs w:val="18"/>
        </w:rPr>
      </w:pPr>
      <w:r w:rsidRPr="00D15853">
        <w:rPr>
          <w:strike/>
          <w:sz w:val="18"/>
          <w:szCs w:val="18"/>
        </w:rPr>
        <w:t>gerekmektedir.</w:t>
      </w:r>
    </w:p>
    <w:p w:rsidR="00521356" w:rsidRPr="00A96F7C" w:rsidRDefault="00521356" w:rsidP="00521356">
      <w:pPr>
        <w:tabs>
          <w:tab w:val="left" w:pos="0"/>
          <w:tab w:val="left" w:pos="567"/>
        </w:tabs>
        <w:ind w:firstLine="709"/>
        <w:jc w:val="both"/>
        <w:outlineLvl w:val="4"/>
        <w:rPr>
          <w:strike/>
          <w:sz w:val="18"/>
          <w:szCs w:val="18"/>
        </w:rPr>
      </w:pPr>
      <w:r w:rsidRPr="00B10CE5">
        <w:rPr>
          <w:sz w:val="18"/>
          <w:szCs w:val="18"/>
        </w:rPr>
        <w:t>(</w:t>
      </w:r>
      <w:r w:rsidRPr="00A96F7C">
        <w:rPr>
          <w:strike/>
          <w:sz w:val="18"/>
          <w:szCs w:val="18"/>
        </w:rPr>
        <w:t xml:space="preserve">2) </w:t>
      </w:r>
      <w:r w:rsidR="004B0C63" w:rsidRPr="00A96F7C">
        <w:rPr>
          <w:rFonts w:eastAsiaTheme="minorEastAsia"/>
          <w:b/>
          <w:strike/>
          <w:color w:val="FF0000"/>
          <w:sz w:val="18"/>
          <w:szCs w:val="18"/>
        </w:rPr>
        <w:t>(Değişik: RG-</w:t>
      </w:r>
      <w:r w:rsidR="003043A0" w:rsidRPr="00A96F7C">
        <w:rPr>
          <w:rFonts w:eastAsiaTheme="minorEastAsia"/>
          <w:b/>
          <w:strike/>
          <w:color w:val="FF0000"/>
          <w:sz w:val="18"/>
          <w:szCs w:val="18"/>
        </w:rPr>
        <w:t>12</w:t>
      </w:r>
      <w:r w:rsidR="004B0C63" w:rsidRPr="00A96F7C">
        <w:rPr>
          <w:rFonts w:eastAsiaTheme="minorEastAsia"/>
          <w:b/>
          <w:strike/>
          <w:color w:val="FF0000"/>
          <w:sz w:val="18"/>
          <w:szCs w:val="18"/>
        </w:rPr>
        <w:t>/</w:t>
      </w:r>
      <w:r w:rsidR="003043A0" w:rsidRPr="00A96F7C">
        <w:rPr>
          <w:rFonts w:eastAsiaTheme="minorEastAsia"/>
          <w:b/>
          <w:strike/>
          <w:color w:val="FF0000"/>
          <w:sz w:val="18"/>
          <w:szCs w:val="18"/>
        </w:rPr>
        <w:t>11</w:t>
      </w:r>
      <w:r w:rsidR="004B0C63" w:rsidRPr="00A96F7C">
        <w:rPr>
          <w:rFonts w:eastAsiaTheme="minorEastAsia"/>
          <w:b/>
          <w:strike/>
          <w:color w:val="FF0000"/>
          <w:sz w:val="18"/>
          <w:szCs w:val="18"/>
        </w:rPr>
        <w:t>/2013-</w:t>
      </w:r>
      <w:r w:rsidR="003043A0" w:rsidRPr="00A96F7C">
        <w:rPr>
          <w:rFonts w:eastAsiaTheme="minorEastAsia"/>
          <w:b/>
          <w:strike/>
          <w:color w:val="FF0000"/>
          <w:sz w:val="18"/>
          <w:szCs w:val="18"/>
        </w:rPr>
        <w:t>28819</w:t>
      </w:r>
      <w:r w:rsidR="004B0C63" w:rsidRPr="00A96F7C">
        <w:rPr>
          <w:rFonts w:eastAsiaTheme="minorEastAsia"/>
          <w:b/>
          <w:strike/>
          <w:color w:val="FF0000"/>
          <w:sz w:val="18"/>
          <w:szCs w:val="18"/>
        </w:rPr>
        <w:t xml:space="preserve">/ </w:t>
      </w:r>
      <w:r w:rsidR="004A0DE2" w:rsidRPr="00A96F7C">
        <w:rPr>
          <w:rFonts w:eastAsiaTheme="minorEastAsia"/>
          <w:b/>
          <w:strike/>
          <w:color w:val="FF0000"/>
          <w:sz w:val="18"/>
          <w:szCs w:val="18"/>
        </w:rPr>
        <w:t>9</w:t>
      </w:r>
      <w:r w:rsidR="004B0C63" w:rsidRPr="00A96F7C">
        <w:rPr>
          <w:rFonts w:eastAsiaTheme="minorEastAsia"/>
          <w:b/>
          <w:strike/>
          <w:color w:val="FF0000"/>
          <w:sz w:val="18"/>
          <w:szCs w:val="18"/>
        </w:rPr>
        <w:t>-</w:t>
      </w:r>
      <w:r w:rsidR="00A5525B" w:rsidRPr="00A96F7C">
        <w:rPr>
          <w:rFonts w:eastAsiaTheme="minorEastAsia"/>
          <w:b/>
          <w:strike/>
          <w:color w:val="FF0000"/>
          <w:sz w:val="18"/>
          <w:szCs w:val="18"/>
        </w:rPr>
        <w:t>c</w:t>
      </w:r>
      <w:r w:rsidR="004B0C63" w:rsidRPr="00A96F7C">
        <w:rPr>
          <w:rFonts w:eastAsiaTheme="minorEastAsia"/>
          <w:b/>
          <w:strike/>
          <w:color w:val="FF0000"/>
          <w:sz w:val="18"/>
          <w:szCs w:val="18"/>
        </w:rPr>
        <w:t xml:space="preserve"> md. Yürürlük: </w:t>
      </w:r>
      <w:r w:rsidR="003043A0" w:rsidRPr="00A96F7C">
        <w:rPr>
          <w:rFonts w:eastAsiaTheme="minorEastAsia"/>
          <w:b/>
          <w:strike/>
          <w:color w:val="FF0000"/>
          <w:sz w:val="18"/>
          <w:szCs w:val="18"/>
        </w:rPr>
        <w:t>12</w:t>
      </w:r>
      <w:r w:rsidR="004B0C63" w:rsidRPr="00A96F7C">
        <w:rPr>
          <w:rFonts w:eastAsiaTheme="minorEastAsia"/>
          <w:b/>
          <w:strike/>
          <w:color w:val="FF0000"/>
          <w:sz w:val="18"/>
          <w:szCs w:val="18"/>
        </w:rPr>
        <w:t>/</w:t>
      </w:r>
      <w:r w:rsidR="003043A0" w:rsidRPr="00A96F7C">
        <w:rPr>
          <w:rFonts w:eastAsiaTheme="minorEastAsia"/>
          <w:b/>
          <w:strike/>
          <w:color w:val="FF0000"/>
          <w:sz w:val="18"/>
          <w:szCs w:val="18"/>
        </w:rPr>
        <w:t>11</w:t>
      </w:r>
      <w:r w:rsidR="004B0C63" w:rsidRPr="00A96F7C">
        <w:rPr>
          <w:rFonts w:eastAsiaTheme="minorEastAsia"/>
          <w:b/>
          <w:strike/>
          <w:color w:val="FF0000"/>
          <w:sz w:val="18"/>
          <w:szCs w:val="18"/>
        </w:rPr>
        <w:t xml:space="preserve">/2013) </w:t>
      </w:r>
      <w:r w:rsidRPr="00A96F7C">
        <w:rPr>
          <w:strike/>
          <w:sz w:val="18"/>
          <w:szCs w:val="18"/>
        </w:rPr>
        <w:t>Kapalı loop mikroinfüzyon pompasının komponentlerinden</w:t>
      </w:r>
      <w:r w:rsidR="004B0C63" w:rsidRPr="00A96F7C">
        <w:rPr>
          <w:strike/>
          <w:sz w:val="18"/>
          <w:szCs w:val="18"/>
        </w:rPr>
        <w:t xml:space="preserve"> </w:t>
      </w:r>
      <w:r w:rsidR="004B0C63" w:rsidRPr="00A96F7C">
        <w:rPr>
          <w:strike/>
          <w:color w:val="FF0000"/>
          <w:sz w:val="18"/>
          <w:szCs w:val="18"/>
        </w:rPr>
        <w:t>Eşik sistemi ile çalışan, sürekli glikoz monitörizasyonu yapan, uyarı yeteneği olan insülin infüzyon pompasının komponentlerinden</w:t>
      </w:r>
      <w:r w:rsidRPr="00A96F7C">
        <w:rPr>
          <w:strike/>
          <w:color w:val="FF0000"/>
          <w:sz w:val="18"/>
          <w:szCs w:val="18"/>
        </w:rPr>
        <w:t xml:space="preserve">; </w:t>
      </w:r>
    </w:p>
    <w:p w:rsidR="00521356" w:rsidRPr="00A96F7C" w:rsidRDefault="00521356" w:rsidP="00521356">
      <w:pPr>
        <w:tabs>
          <w:tab w:val="left" w:pos="0"/>
          <w:tab w:val="left" w:pos="567"/>
        </w:tabs>
        <w:ind w:firstLine="709"/>
        <w:jc w:val="both"/>
        <w:outlineLvl w:val="4"/>
        <w:rPr>
          <w:strike/>
          <w:sz w:val="18"/>
          <w:szCs w:val="18"/>
        </w:rPr>
      </w:pPr>
      <w:r w:rsidRPr="00A96F7C">
        <w:rPr>
          <w:strike/>
          <w:sz w:val="18"/>
          <w:szCs w:val="18"/>
        </w:rPr>
        <w:t>a)  Kan şekeri ölçüm sistem vericisi pompa bedeline dâhil olup Kurumca ayrıca bedeli karşılanmayacaktır.</w:t>
      </w:r>
    </w:p>
    <w:p w:rsidR="00521356" w:rsidRPr="00A96F7C" w:rsidRDefault="00521356" w:rsidP="00521356">
      <w:pPr>
        <w:tabs>
          <w:tab w:val="left" w:pos="0"/>
          <w:tab w:val="left" w:pos="567"/>
        </w:tabs>
        <w:ind w:firstLine="709"/>
        <w:jc w:val="both"/>
        <w:outlineLvl w:val="4"/>
        <w:rPr>
          <w:strike/>
          <w:sz w:val="18"/>
          <w:szCs w:val="18"/>
        </w:rPr>
      </w:pPr>
      <w:r w:rsidRPr="00A96F7C">
        <w:rPr>
          <w:strike/>
          <w:sz w:val="18"/>
          <w:szCs w:val="18"/>
        </w:rPr>
        <w:t>b) Sarf malzemesi olan;</w:t>
      </w:r>
    </w:p>
    <w:p w:rsidR="00521356" w:rsidRPr="00A96F7C" w:rsidRDefault="00521356" w:rsidP="00521356">
      <w:pPr>
        <w:tabs>
          <w:tab w:val="left" w:pos="0"/>
          <w:tab w:val="left" w:pos="567"/>
        </w:tabs>
        <w:ind w:firstLine="709"/>
        <w:jc w:val="both"/>
        <w:outlineLvl w:val="4"/>
        <w:rPr>
          <w:strike/>
          <w:sz w:val="18"/>
          <w:szCs w:val="18"/>
        </w:rPr>
      </w:pPr>
      <w:r w:rsidRPr="00A96F7C">
        <w:rPr>
          <w:strike/>
          <w:sz w:val="18"/>
          <w:szCs w:val="18"/>
        </w:rPr>
        <w:t>1) Ölçüm sensörlerinin ayda 2 adet hesabıyla reçete edilmesi ve sağlık kurulu raporunda belirtilmesi halinde bedelleri Kurumca karşılanır.</w:t>
      </w:r>
    </w:p>
    <w:p w:rsidR="00521356" w:rsidRPr="00A96F7C" w:rsidRDefault="00521356" w:rsidP="00521356">
      <w:pPr>
        <w:tabs>
          <w:tab w:val="left" w:pos="0"/>
          <w:tab w:val="left" w:pos="567"/>
        </w:tabs>
        <w:ind w:firstLine="709"/>
        <w:jc w:val="both"/>
        <w:outlineLvl w:val="4"/>
        <w:rPr>
          <w:strike/>
          <w:sz w:val="18"/>
          <w:szCs w:val="18"/>
        </w:rPr>
      </w:pPr>
      <w:r w:rsidRPr="00A96F7C">
        <w:rPr>
          <w:strike/>
          <w:sz w:val="18"/>
          <w:szCs w:val="18"/>
        </w:rPr>
        <w:t>2) İnfüzyon seti ve rezervuar bedelleri, sağlık kurulu raporuna dayanılarak en fazla 3 günde 1 adet üzerinden hesaplanmak suretiyle en fazla 3 aylık miktarda reçete edilmesi halinde Kurumca karşılanır.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48" w:name="_Toc350182978"/>
      <w:bookmarkStart w:id="549" w:name="_Toc351975225"/>
      <w:r w:rsidRPr="00B10CE5">
        <w:rPr>
          <w:rFonts w:ascii="Times New Roman" w:hAnsi="Times New Roman" w:cs="Times New Roman"/>
          <w:color w:val="auto"/>
          <w:sz w:val="18"/>
          <w:szCs w:val="18"/>
        </w:rPr>
        <w:t>3.3.8 - Ayakta dik pozisyonlama ve yürütme cihazları</w:t>
      </w:r>
      <w:bookmarkEnd w:id="548"/>
      <w:bookmarkEnd w:id="549"/>
    </w:p>
    <w:p w:rsidR="00521356" w:rsidRPr="00B10CE5" w:rsidRDefault="00521356" w:rsidP="00521356">
      <w:pPr>
        <w:pStyle w:val="Balk4"/>
        <w:spacing w:before="0"/>
        <w:ind w:firstLine="426"/>
        <w:jc w:val="both"/>
        <w:rPr>
          <w:rFonts w:ascii="Times New Roman" w:hAnsi="Times New Roman" w:cs="Times New Roman"/>
          <w:i w:val="0"/>
          <w:color w:val="auto"/>
          <w:sz w:val="18"/>
          <w:szCs w:val="18"/>
        </w:rPr>
      </w:pPr>
      <w:r w:rsidRPr="00B10CE5">
        <w:rPr>
          <w:rFonts w:ascii="Times New Roman" w:hAnsi="Times New Roman" w:cs="Times New Roman"/>
          <w:i w:val="0"/>
          <w:color w:val="auto"/>
          <w:sz w:val="18"/>
          <w:szCs w:val="18"/>
        </w:rPr>
        <w:t>3.3.8.A - Çocuklar için (parapodium, standing table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 Üçüncü basamak resmi sağlık kurumlarının fizik tedavi ve rehabilitasyon kliniklerinde yatırılarak uygulama ve eğitiminin yapılması sonucunda nöroloji, fiziksel tıp ve rehabilitasyon ve ortopedi uzman hekimlerinin bulunduğu sağlık kurulu raporuna dayanılarak, fiziksel tıp ve rehabilitasyon uzman hekimlerince;</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a) Bilinci açık ve kognitif fonksiyonları yerinde olan,</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b) Baş kontrolü ve oturma dengesi olan,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c) Üst ekstremite motor fonksiyonları yerinde olan,</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ç) Progresif hastalığı olmayan,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d) Herhangi bir nedene bağlı yerleşmiş parapleji klinik tablosu olan; 2 yaş ve üzerindeki hastalara (8 yaş üstü hastalara standing table bedeli karşılanmaz),</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reçete edilmesi halinde bedeli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(2) Parapodium, standing table cihazları birlikte temin edilmez.</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(3) Ayrıca bu hastalara tekerlekli sandalye bedeli Kurumca karşılanmaz.</w:t>
      </w:r>
    </w:p>
    <w:p w:rsidR="00521356" w:rsidRPr="00B10CE5" w:rsidRDefault="00521356" w:rsidP="00521356">
      <w:pPr>
        <w:pStyle w:val="Balk4"/>
        <w:spacing w:before="0"/>
        <w:ind w:firstLine="426"/>
        <w:jc w:val="both"/>
        <w:rPr>
          <w:rFonts w:ascii="Times New Roman" w:hAnsi="Times New Roman" w:cs="Times New Roman"/>
          <w:i w:val="0"/>
          <w:color w:val="auto"/>
          <w:sz w:val="18"/>
          <w:szCs w:val="18"/>
        </w:rPr>
      </w:pPr>
      <w:r w:rsidRPr="00B10CE5">
        <w:rPr>
          <w:rFonts w:ascii="Times New Roman" w:hAnsi="Times New Roman" w:cs="Times New Roman"/>
          <w:i w:val="0"/>
          <w:color w:val="auto"/>
          <w:sz w:val="18"/>
          <w:szCs w:val="18"/>
        </w:rPr>
        <w:t>3.3.8.B - Erişkinler için (stand up wheelchair)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 Üçüncü basamak resmi sağlık kurumlarının fiziksel tıp ve rehabilitasyon kliniklerinde yatırılarak uygulama ve eğitiminin yapılması sonucunda nöroloji, fiziksel tıp ve rehabilitasyon ve ortopedi uzman hekimlerinin bulunduğu sağlık kurulu raporuna dayanılarak fiziksel tıp ve rehabilitasyon uzman hekimlerince;</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a) Bilinci açık ve kognitif fonksiyonları yerinde olan,</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b) Üst ekstremite motor fonksiyonları yerinde olan,</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c) Progresif hastalığı olmayan,</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ç) Herhangi bir nedene bağlı yerleşmiş parapleji klinik tablosu olan,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d) Mesleğini devam ettiren ve mesleki olarak ayakta durması gereken hastalara (bu durumun Kurum sosyal güvenlik kontrol memurlarınca tespiti halinde),</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reçete edilmesi halinde bedeli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(2) Bu hastalara ayrıca tekerlekli sandalye (özelliksiz, özellikli, akülü), ayakta dik durma, parapodium cihazı bedeli ödenmez.</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(3) Stand up wheelchair yenilenme süresi 5 yıldır. Bu süreden önce yenilenmesi halinde bedeli Kurumca karşılanmaz.</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50" w:name="_Toc350182979"/>
      <w:bookmarkStart w:id="551" w:name="_Toc351975226"/>
      <w:r w:rsidRPr="00B10CE5">
        <w:rPr>
          <w:rFonts w:ascii="Times New Roman" w:hAnsi="Times New Roman" w:cs="Times New Roman"/>
          <w:color w:val="auto"/>
          <w:sz w:val="18"/>
          <w:szCs w:val="18"/>
        </w:rPr>
        <w:t>3.3.9 - Ortopedi ve travmatoloji branşı ile ilgili ameliyatlarda kullanılan bazı tıbbi malzemelerin ödemeye esas teşkil edecek usul ve esasları</w:t>
      </w:r>
      <w:bookmarkEnd w:id="550"/>
      <w:bookmarkEnd w:id="551"/>
    </w:p>
    <w:p w:rsidR="0006268C" w:rsidRPr="00F13A49" w:rsidRDefault="0006268C" w:rsidP="0006268C">
      <w:pPr>
        <w:ind w:firstLine="709"/>
        <w:rPr>
          <w:b/>
          <w:bCs/>
          <w:color w:val="FF0000"/>
          <w:sz w:val="18"/>
          <w:szCs w:val="18"/>
        </w:rPr>
      </w:pPr>
      <w:bookmarkStart w:id="552" w:name="_Toc350182980"/>
      <w:r w:rsidRPr="00F13A49">
        <w:rPr>
          <w:b/>
          <w:bCs/>
          <w:color w:val="FF0000"/>
          <w:sz w:val="18"/>
          <w:szCs w:val="18"/>
        </w:rPr>
        <w:t xml:space="preserve"> (Değişik: RG-30/08/2014-29104/ 8-ç md. Yürürlük: 30/08/2014)</w:t>
      </w:r>
    </w:p>
    <w:p w:rsidR="007E7805" w:rsidRPr="00D56BD6" w:rsidRDefault="0006268C" w:rsidP="0006268C">
      <w:pPr>
        <w:tabs>
          <w:tab w:val="left" w:pos="0"/>
          <w:tab w:val="left" w:pos="567"/>
        </w:tabs>
        <w:ind w:firstLine="709"/>
        <w:jc w:val="both"/>
        <w:outlineLvl w:val="4"/>
        <w:rPr>
          <w:rFonts w:eastAsia="Calibri"/>
          <w:strike/>
          <w:sz w:val="18"/>
          <w:szCs w:val="18"/>
        </w:rPr>
      </w:pPr>
      <w:r w:rsidRPr="00921CD1">
        <w:rPr>
          <w:b/>
          <w:color w:val="FF0000"/>
          <w:sz w:val="18"/>
          <w:szCs w:val="18"/>
        </w:rPr>
        <w:t xml:space="preserve"> </w:t>
      </w:r>
      <w:r w:rsidR="007E7805" w:rsidRPr="00D56BD6">
        <w:rPr>
          <w:b/>
          <w:strike/>
          <w:color w:val="FF0000"/>
          <w:sz w:val="18"/>
          <w:szCs w:val="18"/>
        </w:rPr>
        <w:t xml:space="preserve">(Değişik: </w:t>
      </w:r>
      <w:r w:rsidR="00177B03" w:rsidRPr="00D56BD6">
        <w:rPr>
          <w:rFonts w:eastAsiaTheme="minorEastAsia"/>
          <w:b/>
          <w:strike/>
          <w:color w:val="FF0000"/>
          <w:sz w:val="18"/>
          <w:szCs w:val="18"/>
        </w:rPr>
        <w:t>RG-18/03/2014-28945/</w:t>
      </w:r>
      <w:r w:rsidR="007E7805" w:rsidRPr="00D56BD6">
        <w:rPr>
          <w:b/>
          <w:strike/>
          <w:color w:val="FF0000"/>
          <w:sz w:val="18"/>
          <w:szCs w:val="18"/>
        </w:rPr>
        <w:t xml:space="preserve">16 md. Yürürlük: </w:t>
      </w:r>
      <w:r w:rsidR="00E46552" w:rsidRPr="00D56BD6">
        <w:rPr>
          <w:b/>
          <w:strike/>
          <w:color w:val="FF0000"/>
          <w:sz w:val="18"/>
          <w:szCs w:val="18"/>
        </w:rPr>
        <w:t>01</w:t>
      </w:r>
      <w:r w:rsidR="007E7805" w:rsidRPr="00D56BD6">
        <w:rPr>
          <w:b/>
          <w:strike/>
          <w:color w:val="FF0000"/>
          <w:sz w:val="18"/>
          <w:szCs w:val="18"/>
        </w:rPr>
        <w:t>/</w:t>
      </w:r>
      <w:r w:rsidR="00E46552" w:rsidRPr="00D56BD6">
        <w:rPr>
          <w:b/>
          <w:strike/>
          <w:color w:val="FF0000"/>
          <w:sz w:val="18"/>
          <w:szCs w:val="18"/>
        </w:rPr>
        <w:t>04</w:t>
      </w:r>
      <w:r w:rsidR="007E7805" w:rsidRPr="00D56BD6">
        <w:rPr>
          <w:b/>
          <w:strike/>
          <w:color w:val="FF0000"/>
          <w:sz w:val="18"/>
          <w:szCs w:val="18"/>
        </w:rPr>
        <w:t>/2014)</w:t>
      </w:r>
      <w:r w:rsidR="007E7805" w:rsidRPr="00D56BD6">
        <w:rPr>
          <w:rFonts w:eastAsia="Calibri"/>
          <w:strike/>
          <w:sz w:val="18"/>
          <w:szCs w:val="18"/>
        </w:rPr>
        <w:t xml:space="preserve"> </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 xml:space="preserve">(1) Aşağıda sayılan tıbbi malzemelerin bedelleri üçüncü basamak resmi sağlık kurumlarında (eğitim verme yetkisi olan klinik) uygulanması halinde Kurumca karşılanacaktır. </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a) Taze donmuş (fresh frozen) allogreft,</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b) Tümör rezeksiyon protezi,</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c) Menteşeli diz protezi,</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ç) Kişiye özel tasa</w:t>
      </w:r>
      <w:r w:rsidR="00D15853" w:rsidRPr="00D15853">
        <w:t xml:space="preserve"> </w:t>
      </w:r>
      <w:r w:rsidRPr="007E7805">
        <w:rPr>
          <w:rFonts w:eastAsia="Calibri"/>
          <w:strike/>
          <w:sz w:val="18"/>
          <w:szCs w:val="18"/>
        </w:rPr>
        <w:t>rımlı protezler,</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d) Uzaysal eksternal fiksatörler.</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(2) Aşağıda sayılan tıbbi malzemelerin bedelleri üçüncü basamak resmi sağlık kurumlarında uygulanması ve Sağlık Bakanlığı “Ortopedi Bilimsel Danışma Kurulu”ndan her bir hasta için kullanılmasına onay alınması şartıyla Kurumca karşılanacaktır.</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a) Bilgisayarlı eksternal fiksatör,</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b) Bilgisayarlı destekli intramedüller uygulamalar,</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c) Kişiye özel üretilen tümör protezleri,</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ç) Tümör dışı endikasyonlarda kullanılan tümör rezeksiyon protezleri,</w:t>
      </w:r>
    </w:p>
    <w:p w:rsidR="00521356" w:rsidRPr="004A50A4" w:rsidRDefault="00521356" w:rsidP="00521356">
      <w:pPr>
        <w:tabs>
          <w:tab w:val="left" w:pos="0"/>
          <w:tab w:val="left" w:pos="567"/>
        </w:tabs>
        <w:ind w:firstLine="709"/>
        <w:jc w:val="both"/>
        <w:outlineLvl w:val="4"/>
        <w:rPr>
          <w:rFonts w:eastAsia="Calibri"/>
          <w:strike/>
          <w:sz w:val="18"/>
          <w:szCs w:val="18"/>
        </w:rPr>
      </w:pPr>
      <w:r w:rsidRPr="004A50A4">
        <w:rPr>
          <w:rFonts w:eastAsia="Calibri"/>
          <w:strike/>
          <w:sz w:val="18"/>
          <w:szCs w:val="18"/>
        </w:rPr>
        <w:t>d)</w:t>
      </w:r>
      <w:r w:rsidRPr="004A50A4">
        <w:rPr>
          <w:rFonts w:eastAsia="Calibri"/>
          <w:sz w:val="18"/>
          <w:szCs w:val="18"/>
        </w:rPr>
        <w:t xml:space="preserve"> </w:t>
      </w:r>
      <w:r w:rsidR="004A50A4" w:rsidRPr="00D56BD6">
        <w:rPr>
          <w:rFonts w:eastAsia="Calibri"/>
          <w:b/>
          <w:strike/>
          <w:color w:val="FF0000"/>
          <w:sz w:val="18"/>
          <w:szCs w:val="18"/>
        </w:rPr>
        <w:t xml:space="preserve">(Mülga: </w:t>
      </w:r>
      <w:r w:rsidR="00B30824" w:rsidRPr="00D56BD6">
        <w:rPr>
          <w:rFonts w:eastAsiaTheme="minorEastAsia" w:cstheme="minorBidi"/>
          <w:b/>
          <w:strike/>
          <w:color w:val="FF0000"/>
          <w:sz w:val="18"/>
          <w:szCs w:val="18"/>
        </w:rPr>
        <w:t>RG-04/05/2013-28637</w:t>
      </w:r>
      <w:r w:rsidR="004A50A4" w:rsidRPr="00D56BD6">
        <w:rPr>
          <w:rFonts w:eastAsia="Calibri"/>
          <w:b/>
          <w:strike/>
          <w:color w:val="FF0000"/>
          <w:sz w:val="18"/>
          <w:szCs w:val="18"/>
        </w:rPr>
        <w:t>/ 7 md. Yürürlük:01/05/2013)</w:t>
      </w:r>
      <w:r w:rsidR="004A50A4" w:rsidRPr="00D56BD6">
        <w:rPr>
          <w:rFonts w:eastAsia="Calibri"/>
          <w:strike/>
          <w:sz w:val="18"/>
          <w:szCs w:val="18"/>
        </w:rPr>
        <w:t xml:space="preserve"> </w:t>
      </w:r>
      <w:r w:rsidR="004A50A4">
        <w:rPr>
          <w:rFonts w:eastAsia="Calibri"/>
          <w:sz w:val="18"/>
          <w:szCs w:val="18"/>
        </w:rPr>
        <w:t xml:space="preserve"> </w:t>
      </w:r>
      <w:r w:rsidRPr="004A50A4">
        <w:rPr>
          <w:rFonts w:eastAsia="Calibri"/>
          <w:strike/>
          <w:sz w:val="18"/>
          <w:szCs w:val="18"/>
        </w:rPr>
        <w:t>Torakolumbar posterior non invasive in situ growing manyetik rod,</w:t>
      </w:r>
    </w:p>
    <w:p w:rsidR="00521356"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e) Menisküs allogreftleri.</w:t>
      </w:r>
    </w:p>
    <w:p w:rsidR="007E7805" w:rsidRPr="00D15853" w:rsidRDefault="0006268C" w:rsidP="007E7805">
      <w:pPr>
        <w:ind w:firstLine="708"/>
        <w:jc w:val="both"/>
        <w:rPr>
          <w:bCs/>
          <w:strike/>
          <w:color w:val="FF0000"/>
          <w:sz w:val="18"/>
          <w:szCs w:val="18"/>
        </w:rPr>
      </w:pPr>
      <w:r w:rsidRPr="00D15853">
        <w:rPr>
          <w:bCs/>
          <w:strike/>
          <w:color w:val="FF0000"/>
          <w:sz w:val="18"/>
          <w:szCs w:val="18"/>
        </w:rPr>
        <w:t xml:space="preserve"> </w:t>
      </w:r>
      <w:r w:rsidR="007E7805" w:rsidRPr="00D15853">
        <w:rPr>
          <w:bCs/>
          <w:strike/>
          <w:color w:val="FF0000"/>
          <w:sz w:val="18"/>
          <w:szCs w:val="18"/>
        </w:rPr>
        <w:t xml:space="preserve">(1) Aşağıda sayılan tıbbi malzemelerin bedelleri üçüncü basamak resmi sağlık kurumlarında (eğitim verme yetkisi olan klinik) uygulanması halinde bedeli Kurumca karşılanacaktır. </w:t>
      </w:r>
    </w:p>
    <w:p w:rsidR="007E7805" w:rsidRPr="00D15853" w:rsidRDefault="007E7805" w:rsidP="007E7805">
      <w:pPr>
        <w:ind w:left="708"/>
        <w:jc w:val="both"/>
        <w:rPr>
          <w:bCs/>
          <w:strike/>
          <w:color w:val="FF0000"/>
          <w:sz w:val="18"/>
          <w:szCs w:val="18"/>
        </w:rPr>
      </w:pPr>
      <w:r w:rsidRPr="00D15853">
        <w:rPr>
          <w:bCs/>
          <w:strike/>
          <w:color w:val="FF0000"/>
          <w:sz w:val="18"/>
          <w:szCs w:val="18"/>
        </w:rPr>
        <w:t>a) Taze donmuş (fresh frozen) allogreft,</w:t>
      </w:r>
    </w:p>
    <w:p w:rsidR="007E7805" w:rsidRPr="00D15853" w:rsidRDefault="007E7805" w:rsidP="007E7805">
      <w:pPr>
        <w:ind w:left="708"/>
        <w:jc w:val="both"/>
        <w:rPr>
          <w:bCs/>
          <w:strike/>
          <w:color w:val="FF0000"/>
          <w:sz w:val="18"/>
          <w:szCs w:val="18"/>
        </w:rPr>
      </w:pPr>
      <w:r w:rsidRPr="00D15853">
        <w:rPr>
          <w:bCs/>
          <w:strike/>
          <w:color w:val="FF0000"/>
          <w:sz w:val="18"/>
          <w:szCs w:val="18"/>
        </w:rPr>
        <w:t>b) Tümör rezeksiyon protezi,</w:t>
      </w:r>
    </w:p>
    <w:p w:rsidR="007E7805" w:rsidRPr="00D15853" w:rsidRDefault="007E7805" w:rsidP="007E7805">
      <w:pPr>
        <w:ind w:left="708"/>
        <w:jc w:val="both"/>
        <w:rPr>
          <w:bCs/>
          <w:strike/>
          <w:color w:val="FF0000"/>
          <w:sz w:val="18"/>
          <w:szCs w:val="18"/>
        </w:rPr>
      </w:pPr>
      <w:r w:rsidRPr="00D15853">
        <w:rPr>
          <w:bCs/>
          <w:strike/>
          <w:color w:val="FF0000"/>
          <w:sz w:val="18"/>
          <w:szCs w:val="18"/>
        </w:rPr>
        <w:t>c) Menteşeli diz protezi,</w:t>
      </w:r>
    </w:p>
    <w:p w:rsidR="007E7805" w:rsidRPr="00D15853" w:rsidRDefault="007E7805" w:rsidP="007E7805">
      <w:pPr>
        <w:ind w:left="708"/>
        <w:jc w:val="both"/>
        <w:rPr>
          <w:bCs/>
          <w:strike/>
          <w:color w:val="FF0000"/>
          <w:sz w:val="18"/>
          <w:szCs w:val="18"/>
        </w:rPr>
      </w:pPr>
      <w:r w:rsidRPr="00D15853">
        <w:rPr>
          <w:bCs/>
          <w:strike/>
          <w:color w:val="FF0000"/>
          <w:sz w:val="18"/>
          <w:szCs w:val="18"/>
        </w:rPr>
        <w:t>ç) Raylı sistem modülasyon sağlayan tek planlı eksternal fiksatörler,</w:t>
      </w:r>
    </w:p>
    <w:p w:rsidR="007E7805" w:rsidRPr="00D15853" w:rsidRDefault="007E7805" w:rsidP="007E7805">
      <w:pPr>
        <w:ind w:left="708"/>
        <w:jc w:val="both"/>
        <w:rPr>
          <w:bCs/>
          <w:strike/>
          <w:color w:val="FF0000"/>
          <w:sz w:val="18"/>
          <w:szCs w:val="18"/>
        </w:rPr>
      </w:pPr>
      <w:r w:rsidRPr="00D15853">
        <w:rPr>
          <w:bCs/>
          <w:strike/>
          <w:color w:val="FF0000"/>
          <w:sz w:val="18"/>
          <w:szCs w:val="18"/>
        </w:rPr>
        <w:t>d) Çok eksenli eksternal fiksatörler,</w:t>
      </w:r>
    </w:p>
    <w:p w:rsidR="007E7805" w:rsidRPr="00D15853" w:rsidRDefault="007E7805" w:rsidP="007E7805">
      <w:pPr>
        <w:ind w:left="708"/>
        <w:jc w:val="both"/>
        <w:rPr>
          <w:bCs/>
          <w:strike/>
          <w:color w:val="FF0000"/>
          <w:sz w:val="18"/>
          <w:szCs w:val="18"/>
        </w:rPr>
      </w:pPr>
      <w:r w:rsidRPr="00D15853">
        <w:rPr>
          <w:bCs/>
          <w:strike/>
          <w:color w:val="FF0000"/>
          <w:sz w:val="18"/>
          <w:szCs w:val="18"/>
        </w:rPr>
        <w:t>e) Teleskopik çiviler.</w:t>
      </w:r>
    </w:p>
    <w:p w:rsidR="005636B6" w:rsidRPr="00D15853" w:rsidRDefault="005636B6" w:rsidP="009D27FE">
      <w:pPr>
        <w:ind w:left="708"/>
        <w:jc w:val="both"/>
        <w:rPr>
          <w:b/>
          <w:bCs/>
          <w:strike/>
          <w:sz w:val="18"/>
          <w:szCs w:val="18"/>
        </w:rPr>
      </w:pPr>
      <w:r w:rsidRPr="005636B6">
        <w:rPr>
          <w:color w:val="FF0000"/>
          <w:sz w:val="18"/>
          <w:szCs w:val="18"/>
        </w:rPr>
        <w:t>f)</w:t>
      </w:r>
      <w:r w:rsidR="009D27FE" w:rsidRPr="009D27FE">
        <w:rPr>
          <w:b/>
          <w:bCs/>
          <w:sz w:val="18"/>
          <w:szCs w:val="18"/>
        </w:rPr>
        <w:t xml:space="preserve"> </w:t>
      </w:r>
      <w:r w:rsidR="009D27FE" w:rsidRPr="00D56BD6">
        <w:rPr>
          <w:b/>
          <w:bCs/>
          <w:strike/>
          <w:sz w:val="18"/>
          <w:szCs w:val="18"/>
        </w:rPr>
        <w:t xml:space="preserve">(EK:RG- </w:t>
      </w:r>
      <w:r w:rsidR="00295AE1" w:rsidRPr="00D56BD6">
        <w:rPr>
          <w:b/>
          <w:bCs/>
          <w:strike/>
          <w:sz w:val="18"/>
          <w:szCs w:val="18"/>
        </w:rPr>
        <w:t>25/07/2014-29071</w:t>
      </w:r>
      <w:r w:rsidR="009D27FE" w:rsidRPr="00D56BD6">
        <w:rPr>
          <w:b/>
          <w:bCs/>
          <w:strike/>
          <w:sz w:val="18"/>
          <w:szCs w:val="18"/>
        </w:rPr>
        <w:t xml:space="preserve"> / 18-c md. Yürürlük: 01/08/2014)</w:t>
      </w:r>
      <w:r w:rsidR="009D27FE">
        <w:rPr>
          <w:b/>
          <w:bCs/>
          <w:sz w:val="18"/>
          <w:szCs w:val="18"/>
        </w:rPr>
        <w:t xml:space="preserve"> </w:t>
      </w:r>
      <w:r w:rsidRPr="00D15853">
        <w:rPr>
          <w:strike/>
          <w:color w:val="FF0000"/>
          <w:sz w:val="18"/>
          <w:szCs w:val="18"/>
        </w:rPr>
        <w:t>Proksimal femur başlı/başsız ile femoral baş allogreftler,</w:t>
      </w:r>
    </w:p>
    <w:p w:rsidR="005636B6" w:rsidRPr="00D15853" w:rsidRDefault="005636B6" w:rsidP="005636B6">
      <w:pPr>
        <w:spacing w:line="240" w:lineRule="atLeast"/>
        <w:ind w:firstLine="709"/>
        <w:jc w:val="both"/>
        <w:rPr>
          <w:strike/>
          <w:color w:val="FF0000"/>
          <w:sz w:val="18"/>
          <w:szCs w:val="18"/>
        </w:rPr>
      </w:pPr>
      <w:r w:rsidRPr="00D15853">
        <w:rPr>
          <w:strike/>
          <w:color w:val="FF0000"/>
          <w:sz w:val="18"/>
          <w:szCs w:val="18"/>
        </w:rPr>
        <w:t>g) Tendon allogreftleri,</w:t>
      </w:r>
    </w:p>
    <w:p w:rsidR="005636B6" w:rsidRPr="00D15853" w:rsidRDefault="005636B6" w:rsidP="005636B6">
      <w:pPr>
        <w:spacing w:line="240" w:lineRule="atLeast"/>
        <w:ind w:firstLine="709"/>
        <w:jc w:val="both"/>
        <w:rPr>
          <w:strike/>
          <w:color w:val="FF0000"/>
          <w:sz w:val="18"/>
          <w:szCs w:val="18"/>
        </w:rPr>
      </w:pPr>
      <w:r w:rsidRPr="00D15853">
        <w:rPr>
          <w:strike/>
          <w:color w:val="FF0000"/>
          <w:sz w:val="18"/>
          <w:szCs w:val="18"/>
        </w:rPr>
        <w:t>ğ) Kortikal şaft allogreftler,</w:t>
      </w:r>
    </w:p>
    <w:p w:rsidR="005636B6" w:rsidRDefault="005636B6" w:rsidP="005636B6">
      <w:pPr>
        <w:ind w:left="708"/>
        <w:jc w:val="both"/>
        <w:rPr>
          <w:strike/>
          <w:color w:val="FF0000"/>
          <w:sz w:val="18"/>
          <w:szCs w:val="18"/>
        </w:rPr>
      </w:pPr>
      <w:r w:rsidRPr="00D15853">
        <w:rPr>
          <w:strike/>
          <w:color w:val="FF0000"/>
          <w:sz w:val="18"/>
          <w:szCs w:val="18"/>
        </w:rPr>
        <w:t>h) Sinüs tarsi vidası,</w:t>
      </w:r>
    </w:p>
    <w:p w:rsidR="00D15853" w:rsidRPr="00D15853" w:rsidRDefault="00D15853" w:rsidP="005636B6">
      <w:pPr>
        <w:ind w:left="708"/>
        <w:jc w:val="both"/>
        <w:rPr>
          <w:b/>
          <w:bCs/>
          <w:strike/>
          <w:color w:val="FF0000"/>
          <w:sz w:val="18"/>
          <w:szCs w:val="18"/>
        </w:rPr>
      </w:pPr>
    </w:p>
    <w:p w:rsidR="007E7805" w:rsidRPr="00CD1574" w:rsidRDefault="007E7805" w:rsidP="007E7805">
      <w:pPr>
        <w:jc w:val="both"/>
        <w:rPr>
          <w:bCs/>
          <w:strike/>
          <w:color w:val="FF0000"/>
          <w:sz w:val="18"/>
          <w:szCs w:val="18"/>
        </w:rPr>
      </w:pPr>
      <w:r w:rsidRPr="00117F95">
        <w:rPr>
          <w:bCs/>
          <w:color w:val="FF0000"/>
          <w:sz w:val="18"/>
          <w:szCs w:val="18"/>
        </w:rPr>
        <w:t xml:space="preserve"> </w:t>
      </w:r>
      <w:r w:rsidRPr="00117F95">
        <w:rPr>
          <w:bCs/>
          <w:color w:val="FF0000"/>
          <w:sz w:val="18"/>
          <w:szCs w:val="18"/>
        </w:rPr>
        <w:tab/>
      </w:r>
      <w:r w:rsidRPr="00CD1574">
        <w:rPr>
          <w:bCs/>
          <w:strike/>
          <w:color w:val="FF0000"/>
          <w:sz w:val="18"/>
          <w:szCs w:val="18"/>
        </w:rPr>
        <w:t>(2) Aşağıda sayılan tıbbi malzemelerin bedelleri üçüncü basamak resmi sağlık kurumlarında uygulanması ve Sağlık Bakanlığı “Ortopedi Bilimsel Danışma Kurulu”ndan her bir hasta için kullanılmasına onay alınması şartıyla bedeli Kurumca karşılanacaktır.</w:t>
      </w:r>
    </w:p>
    <w:p w:rsidR="007E7805" w:rsidRPr="00CD1574" w:rsidRDefault="007E7805" w:rsidP="007E7805">
      <w:pPr>
        <w:ind w:left="709"/>
        <w:jc w:val="both"/>
        <w:rPr>
          <w:bCs/>
          <w:strike/>
          <w:color w:val="FF0000"/>
          <w:sz w:val="18"/>
          <w:szCs w:val="18"/>
        </w:rPr>
      </w:pPr>
      <w:r w:rsidRPr="00CD1574">
        <w:rPr>
          <w:bCs/>
          <w:strike/>
          <w:color w:val="FF0000"/>
          <w:sz w:val="18"/>
          <w:szCs w:val="18"/>
        </w:rPr>
        <w:t>a) Bilgisayar destekli/Uzaysal eksternal fiksatörler,</w:t>
      </w:r>
    </w:p>
    <w:p w:rsidR="007E7805" w:rsidRPr="00CD1574" w:rsidRDefault="007E7805" w:rsidP="007E7805">
      <w:pPr>
        <w:ind w:left="709"/>
        <w:jc w:val="both"/>
        <w:rPr>
          <w:bCs/>
          <w:strike/>
          <w:color w:val="FF0000"/>
          <w:sz w:val="18"/>
          <w:szCs w:val="18"/>
        </w:rPr>
      </w:pPr>
      <w:r w:rsidRPr="00CD1574">
        <w:rPr>
          <w:bCs/>
          <w:strike/>
          <w:color w:val="FF0000"/>
          <w:sz w:val="18"/>
          <w:szCs w:val="18"/>
        </w:rPr>
        <w:t>b) Bilgisayar destekli intramedüller uygulamalar,</w:t>
      </w:r>
    </w:p>
    <w:p w:rsidR="007E7805" w:rsidRPr="00CD1574" w:rsidRDefault="007E7805" w:rsidP="007E7805">
      <w:pPr>
        <w:ind w:left="709"/>
        <w:jc w:val="both"/>
        <w:rPr>
          <w:bCs/>
          <w:strike/>
          <w:color w:val="FF0000"/>
          <w:sz w:val="18"/>
          <w:szCs w:val="18"/>
        </w:rPr>
      </w:pPr>
      <w:r w:rsidRPr="00CD1574">
        <w:rPr>
          <w:bCs/>
          <w:strike/>
          <w:color w:val="FF0000"/>
          <w:sz w:val="18"/>
          <w:szCs w:val="18"/>
        </w:rPr>
        <w:t>c) Kişiye özel tasarımlı üretilen protezler,</w:t>
      </w:r>
    </w:p>
    <w:p w:rsidR="007E7805" w:rsidRPr="00AE4389" w:rsidRDefault="007E7805" w:rsidP="005636B6">
      <w:pPr>
        <w:ind w:left="708"/>
        <w:jc w:val="both"/>
        <w:rPr>
          <w:bCs/>
          <w:sz w:val="18"/>
          <w:szCs w:val="18"/>
        </w:rPr>
      </w:pPr>
      <w:r w:rsidRPr="00CD1574">
        <w:rPr>
          <w:bCs/>
          <w:strike/>
          <w:color w:val="FF0000"/>
          <w:sz w:val="18"/>
          <w:szCs w:val="18"/>
        </w:rPr>
        <w:t>ç)</w:t>
      </w:r>
      <w:r w:rsidR="005636B6" w:rsidRPr="00CD1574">
        <w:rPr>
          <w:bCs/>
          <w:strike/>
          <w:color w:val="FF0000"/>
          <w:sz w:val="18"/>
          <w:szCs w:val="18"/>
        </w:rPr>
        <w:t xml:space="preserve"> </w:t>
      </w:r>
      <w:r w:rsidRPr="00CD1574">
        <w:rPr>
          <w:bCs/>
          <w:strike/>
          <w:color w:val="FF0000"/>
          <w:sz w:val="18"/>
          <w:szCs w:val="18"/>
        </w:rPr>
        <w:t>Tümör dışı endikasyonlarda kullanılan tümör rezeksiyon protezleri</w:t>
      </w:r>
      <w:r w:rsidRPr="00117F95">
        <w:rPr>
          <w:bCs/>
          <w:color w:val="FF0000"/>
          <w:sz w:val="18"/>
          <w:szCs w:val="18"/>
        </w:rPr>
        <w:t>,</w:t>
      </w:r>
      <w:r w:rsidR="005636B6" w:rsidRPr="005636B6">
        <w:rPr>
          <w:sz w:val="18"/>
          <w:szCs w:val="18"/>
        </w:rPr>
        <w:t xml:space="preserve"> </w:t>
      </w:r>
      <w:r w:rsidR="005636B6" w:rsidRPr="00D56BD6">
        <w:rPr>
          <w:b/>
          <w:bCs/>
          <w:strike/>
          <w:sz w:val="18"/>
          <w:szCs w:val="18"/>
        </w:rPr>
        <w:t xml:space="preserve">(EK:RG- </w:t>
      </w:r>
      <w:r w:rsidR="00295AE1" w:rsidRPr="00D56BD6">
        <w:rPr>
          <w:b/>
          <w:bCs/>
          <w:strike/>
          <w:sz w:val="18"/>
          <w:szCs w:val="18"/>
        </w:rPr>
        <w:t>25/07/2014-29071</w:t>
      </w:r>
      <w:r w:rsidR="005636B6" w:rsidRPr="00D56BD6">
        <w:rPr>
          <w:b/>
          <w:bCs/>
          <w:strike/>
          <w:sz w:val="18"/>
          <w:szCs w:val="18"/>
        </w:rPr>
        <w:t xml:space="preserve"> / 18</w:t>
      </w:r>
      <w:r w:rsidR="00AE4389" w:rsidRPr="00D56BD6">
        <w:rPr>
          <w:b/>
          <w:bCs/>
          <w:strike/>
          <w:sz w:val="18"/>
          <w:szCs w:val="18"/>
        </w:rPr>
        <w:t>-ç</w:t>
      </w:r>
      <w:r w:rsidR="005636B6" w:rsidRPr="00D56BD6">
        <w:rPr>
          <w:b/>
          <w:bCs/>
          <w:strike/>
          <w:sz w:val="18"/>
          <w:szCs w:val="18"/>
        </w:rPr>
        <w:t xml:space="preserve"> md. Yürürlük: 01/08/2014)</w:t>
      </w:r>
      <w:r w:rsidR="005636B6" w:rsidRPr="00AE4389">
        <w:rPr>
          <w:bCs/>
          <w:sz w:val="18"/>
          <w:szCs w:val="18"/>
        </w:rPr>
        <w:t xml:space="preserve"> </w:t>
      </w:r>
      <w:r w:rsidR="005636B6" w:rsidRPr="00CD1574">
        <w:rPr>
          <w:strike/>
          <w:sz w:val="18"/>
          <w:szCs w:val="18"/>
        </w:rPr>
        <w:t>interkalar segmentler ve artrodez aparatları</w:t>
      </w:r>
      <w:r w:rsidR="005636B6" w:rsidRPr="00AE4389">
        <w:rPr>
          <w:sz w:val="18"/>
          <w:szCs w:val="18"/>
        </w:rPr>
        <w:t>,</w:t>
      </w:r>
    </w:p>
    <w:p w:rsidR="007E7805" w:rsidRPr="00CD1574" w:rsidRDefault="003C4BEB" w:rsidP="00483663">
      <w:pPr>
        <w:ind w:left="709"/>
        <w:jc w:val="both"/>
        <w:rPr>
          <w:bCs/>
          <w:strike/>
          <w:color w:val="FF0000"/>
          <w:sz w:val="18"/>
          <w:szCs w:val="18"/>
        </w:rPr>
      </w:pPr>
      <w:r w:rsidRPr="00CD1574">
        <w:rPr>
          <w:bCs/>
          <w:strike/>
          <w:color w:val="FF0000"/>
          <w:sz w:val="18"/>
          <w:szCs w:val="18"/>
        </w:rPr>
        <w:t>d) Menisküs allogreftleri.</w:t>
      </w:r>
    </w:p>
    <w:p w:rsidR="005636B6" w:rsidRPr="00CD1574" w:rsidRDefault="005636B6" w:rsidP="009D27FE">
      <w:pPr>
        <w:ind w:left="709"/>
        <w:jc w:val="both"/>
        <w:rPr>
          <w:b/>
          <w:bCs/>
          <w:strike/>
          <w:sz w:val="18"/>
          <w:szCs w:val="18"/>
        </w:rPr>
      </w:pPr>
      <w:r w:rsidRPr="00CD1574">
        <w:rPr>
          <w:bCs/>
          <w:strike/>
          <w:color w:val="FF0000"/>
          <w:sz w:val="18"/>
          <w:szCs w:val="18"/>
        </w:rPr>
        <w:t>e</w:t>
      </w:r>
      <w:r w:rsidRPr="005636B6">
        <w:rPr>
          <w:bCs/>
          <w:color w:val="FF0000"/>
          <w:sz w:val="18"/>
          <w:szCs w:val="18"/>
        </w:rPr>
        <w:t>)</w:t>
      </w:r>
      <w:r w:rsidR="009D27FE">
        <w:rPr>
          <w:b/>
          <w:bCs/>
          <w:sz w:val="18"/>
          <w:szCs w:val="18"/>
        </w:rPr>
        <w:t xml:space="preserve"> </w:t>
      </w:r>
      <w:r w:rsidR="009D27FE" w:rsidRPr="00D56BD6">
        <w:rPr>
          <w:b/>
          <w:bCs/>
          <w:strike/>
          <w:sz w:val="18"/>
          <w:szCs w:val="18"/>
        </w:rPr>
        <w:t xml:space="preserve">(EK:RG- </w:t>
      </w:r>
      <w:r w:rsidR="00295AE1" w:rsidRPr="00D56BD6">
        <w:rPr>
          <w:b/>
          <w:bCs/>
          <w:strike/>
          <w:sz w:val="18"/>
          <w:szCs w:val="18"/>
        </w:rPr>
        <w:t>25/07/2014-29071</w:t>
      </w:r>
      <w:r w:rsidR="009D27FE" w:rsidRPr="00D56BD6">
        <w:rPr>
          <w:b/>
          <w:bCs/>
          <w:strike/>
          <w:sz w:val="18"/>
          <w:szCs w:val="18"/>
        </w:rPr>
        <w:t xml:space="preserve"> / 18-ç md. Yürürlük: 01/08/2014)</w:t>
      </w:r>
      <w:r w:rsidR="009D27FE">
        <w:rPr>
          <w:b/>
          <w:bCs/>
          <w:sz w:val="18"/>
          <w:szCs w:val="18"/>
        </w:rPr>
        <w:t xml:space="preserve"> </w:t>
      </w:r>
      <w:r w:rsidRPr="00CD1574">
        <w:rPr>
          <w:bCs/>
          <w:strike/>
          <w:color w:val="FF0000"/>
          <w:sz w:val="18"/>
          <w:szCs w:val="18"/>
        </w:rPr>
        <w:t>Manyetik/Mekanik olarak uzatılabilen tümör</w:t>
      </w:r>
      <w:r w:rsidRPr="005636B6">
        <w:rPr>
          <w:bCs/>
          <w:color w:val="FF0000"/>
          <w:sz w:val="18"/>
          <w:szCs w:val="18"/>
        </w:rPr>
        <w:t xml:space="preserve"> </w:t>
      </w:r>
      <w:r w:rsidRPr="00CD1574">
        <w:rPr>
          <w:bCs/>
          <w:strike/>
          <w:color w:val="FF0000"/>
          <w:sz w:val="18"/>
          <w:szCs w:val="18"/>
        </w:rPr>
        <w:t>rezeksiyon protezleri,</w:t>
      </w:r>
    </w:p>
    <w:p w:rsidR="005636B6" w:rsidRPr="00CD1574" w:rsidRDefault="005636B6" w:rsidP="005636B6">
      <w:pPr>
        <w:ind w:left="709"/>
        <w:jc w:val="both"/>
        <w:rPr>
          <w:bCs/>
          <w:strike/>
          <w:color w:val="FF0000"/>
          <w:sz w:val="18"/>
          <w:szCs w:val="18"/>
        </w:rPr>
      </w:pPr>
      <w:r w:rsidRPr="00CD1574">
        <w:rPr>
          <w:bCs/>
          <w:strike/>
          <w:color w:val="FF0000"/>
          <w:sz w:val="18"/>
          <w:szCs w:val="18"/>
        </w:rPr>
        <w:t>f) Sentetik menisküs implantları,</w:t>
      </w:r>
    </w:p>
    <w:p w:rsidR="005636B6" w:rsidRPr="00CD1574" w:rsidRDefault="005636B6" w:rsidP="005636B6">
      <w:pPr>
        <w:ind w:left="709"/>
        <w:jc w:val="both"/>
        <w:rPr>
          <w:bCs/>
          <w:strike/>
          <w:color w:val="FF0000"/>
          <w:sz w:val="18"/>
          <w:szCs w:val="18"/>
        </w:rPr>
      </w:pPr>
      <w:r w:rsidRPr="00CD1574">
        <w:rPr>
          <w:bCs/>
          <w:strike/>
          <w:color w:val="FF0000"/>
          <w:sz w:val="18"/>
          <w:szCs w:val="18"/>
        </w:rPr>
        <w:t>g) Kıkırdak hücre kültürleri,</w:t>
      </w:r>
    </w:p>
    <w:p w:rsidR="005636B6" w:rsidRPr="00CD1574" w:rsidRDefault="005636B6" w:rsidP="005636B6">
      <w:pPr>
        <w:ind w:left="709"/>
        <w:jc w:val="both"/>
        <w:rPr>
          <w:bCs/>
          <w:strike/>
          <w:color w:val="FF0000"/>
          <w:sz w:val="18"/>
          <w:szCs w:val="18"/>
        </w:rPr>
      </w:pPr>
      <w:r w:rsidRPr="00CD1574">
        <w:rPr>
          <w:bCs/>
          <w:strike/>
          <w:color w:val="FF0000"/>
          <w:sz w:val="18"/>
          <w:szCs w:val="18"/>
        </w:rPr>
        <w:t>ğ) Hücresiz Kıkırdak Matriksleri,</w:t>
      </w:r>
    </w:p>
    <w:p w:rsidR="005636B6" w:rsidRDefault="005636B6" w:rsidP="005636B6">
      <w:pPr>
        <w:ind w:left="709"/>
        <w:jc w:val="both"/>
        <w:rPr>
          <w:bCs/>
          <w:strike/>
          <w:color w:val="FF0000"/>
          <w:sz w:val="18"/>
          <w:szCs w:val="18"/>
        </w:rPr>
      </w:pPr>
      <w:r w:rsidRPr="00CD1574">
        <w:rPr>
          <w:bCs/>
          <w:strike/>
          <w:color w:val="FF0000"/>
          <w:sz w:val="18"/>
          <w:szCs w:val="18"/>
        </w:rPr>
        <w:t>h) Absorbe olabilir omuz balon spacer</w:t>
      </w:r>
    </w:p>
    <w:p w:rsidR="00CD1574" w:rsidRPr="00BC0854" w:rsidRDefault="00CD1574" w:rsidP="0006268C">
      <w:pPr>
        <w:spacing w:line="240" w:lineRule="exact"/>
        <w:ind w:firstLine="708"/>
        <w:jc w:val="both"/>
        <w:rPr>
          <w:sz w:val="18"/>
          <w:szCs w:val="18"/>
          <w:lang w:eastAsia="en-US"/>
        </w:rPr>
      </w:pPr>
      <w:r w:rsidRPr="00BC0854">
        <w:rPr>
          <w:sz w:val="18"/>
          <w:szCs w:val="18"/>
          <w:lang w:eastAsia="en-US"/>
        </w:rPr>
        <w:t xml:space="preserve">(1) Aşağıda sayılan tıbbi malzemelerin bedelleri üçüncü basamak resmi sağlık kurumlarında (eğitim verme yetkisi olan klinik) uygulanması halinde bedeli Kurumca karşılanacaktır. </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a) Taze donmuş (fresh frozen) allogreft,</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b) Tümör rezeksiyon protezi,</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c) Menteşeli diz protezi,</w:t>
      </w:r>
    </w:p>
    <w:p w:rsidR="00CD1574" w:rsidRPr="00024329" w:rsidRDefault="00CD1574" w:rsidP="00CD1574">
      <w:pPr>
        <w:spacing w:line="240" w:lineRule="exact"/>
        <w:ind w:firstLine="708"/>
        <w:jc w:val="both"/>
        <w:rPr>
          <w:strike/>
          <w:sz w:val="18"/>
          <w:szCs w:val="18"/>
          <w:lang w:eastAsia="en-US"/>
        </w:rPr>
      </w:pPr>
      <w:r w:rsidRPr="000A626C">
        <w:rPr>
          <w:strike/>
          <w:sz w:val="18"/>
          <w:szCs w:val="18"/>
          <w:lang w:eastAsia="en-US"/>
        </w:rPr>
        <w:t>ç)</w:t>
      </w:r>
      <w:r w:rsidRPr="00BC0854">
        <w:rPr>
          <w:sz w:val="18"/>
          <w:szCs w:val="18"/>
          <w:lang w:eastAsia="en-US"/>
        </w:rPr>
        <w:t xml:space="preserve"> </w:t>
      </w:r>
      <w:r w:rsidR="00024329" w:rsidRPr="009C790D">
        <w:rPr>
          <w:b/>
          <w:color w:val="FF0000"/>
          <w:sz w:val="18"/>
          <w:szCs w:val="18"/>
        </w:rPr>
        <w:t xml:space="preserve">(Mülga:RG- </w:t>
      </w:r>
      <w:r w:rsidR="009C790D" w:rsidRPr="009C790D">
        <w:rPr>
          <w:b/>
          <w:color w:val="FF0000"/>
          <w:sz w:val="18"/>
          <w:szCs w:val="18"/>
        </w:rPr>
        <w:t>01</w:t>
      </w:r>
      <w:r w:rsidR="00024329" w:rsidRPr="009C790D">
        <w:rPr>
          <w:b/>
          <w:color w:val="FF0000"/>
          <w:sz w:val="18"/>
          <w:szCs w:val="18"/>
        </w:rPr>
        <w:t>/</w:t>
      </w:r>
      <w:r w:rsidR="009C790D" w:rsidRPr="009C790D">
        <w:rPr>
          <w:b/>
          <w:color w:val="FF0000"/>
          <w:sz w:val="18"/>
          <w:szCs w:val="18"/>
        </w:rPr>
        <w:t>10</w:t>
      </w:r>
      <w:r w:rsidR="00024329" w:rsidRPr="009C790D">
        <w:rPr>
          <w:b/>
          <w:color w:val="FF0000"/>
          <w:sz w:val="18"/>
          <w:szCs w:val="18"/>
        </w:rPr>
        <w:t>/2014-2</w:t>
      </w:r>
      <w:r w:rsidR="009C790D" w:rsidRPr="009C790D">
        <w:rPr>
          <w:b/>
          <w:color w:val="FF0000"/>
          <w:sz w:val="18"/>
          <w:szCs w:val="18"/>
        </w:rPr>
        <w:t>9136</w:t>
      </w:r>
      <w:r w:rsidR="00024329" w:rsidRPr="009C790D">
        <w:rPr>
          <w:b/>
          <w:color w:val="FF0000"/>
          <w:sz w:val="18"/>
          <w:szCs w:val="18"/>
        </w:rPr>
        <w:t xml:space="preserve">/ 10-c  md Yürürlük: 01/10/2014 )  </w:t>
      </w:r>
      <w:r w:rsidRPr="00024329">
        <w:rPr>
          <w:strike/>
          <w:sz w:val="18"/>
          <w:szCs w:val="18"/>
          <w:lang w:eastAsia="en-US"/>
        </w:rPr>
        <w:t>Çok eksenli eksternal fiksatörler,</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d) Teleskopik çiviler.</w:t>
      </w:r>
    </w:p>
    <w:p w:rsidR="00CD1574" w:rsidRPr="00BC0854" w:rsidRDefault="00CD1574" w:rsidP="00CD1574">
      <w:pPr>
        <w:spacing w:line="240" w:lineRule="exact"/>
        <w:ind w:firstLine="708"/>
        <w:jc w:val="both"/>
        <w:rPr>
          <w:b/>
          <w:sz w:val="18"/>
          <w:szCs w:val="18"/>
          <w:lang w:eastAsia="en-US"/>
        </w:rPr>
      </w:pPr>
      <w:r w:rsidRPr="00BC0854">
        <w:rPr>
          <w:sz w:val="18"/>
          <w:szCs w:val="18"/>
          <w:lang w:eastAsia="en-US"/>
        </w:rPr>
        <w:t>e)</w:t>
      </w:r>
      <w:r w:rsidRPr="00BC0854">
        <w:rPr>
          <w:b/>
          <w:sz w:val="18"/>
          <w:szCs w:val="18"/>
          <w:lang w:eastAsia="en-US"/>
        </w:rPr>
        <w:t xml:space="preserve"> </w:t>
      </w:r>
      <w:r w:rsidRPr="00BC0854">
        <w:rPr>
          <w:sz w:val="18"/>
          <w:szCs w:val="18"/>
          <w:lang w:eastAsia="en-US"/>
        </w:rPr>
        <w:t>Proksimal femur başlı/başsız ile femoral baş allogreftler,</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f) Tendon allogreftleri,</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g) Kortikal şaft allogreftler,</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 xml:space="preserve">ğ) Sinüs tarsi vidası, </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h) Bilgisayar destekli/Uzaysal eksternal fiksatörler,</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ı) Bilgisayar destekli intramedüller uygulamalar,</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i) Sentetik menisküs implantları,</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j) Hücresiz Kıkırdak Matriksleri,</w:t>
      </w:r>
    </w:p>
    <w:p w:rsidR="00CD1574" w:rsidRPr="00BC0854" w:rsidRDefault="00CD1574" w:rsidP="00CD1574">
      <w:pPr>
        <w:spacing w:line="240" w:lineRule="exact"/>
        <w:jc w:val="both"/>
        <w:rPr>
          <w:sz w:val="18"/>
          <w:szCs w:val="18"/>
          <w:lang w:eastAsia="en-US"/>
        </w:rPr>
      </w:pPr>
      <w:r w:rsidRPr="00BC0854">
        <w:rPr>
          <w:sz w:val="18"/>
          <w:szCs w:val="18"/>
          <w:lang w:eastAsia="en-US"/>
        </w:rPr>
        <w:t xml:space="preserve">             </w:t>
      </w:r>
      <w:r w:rsidR="002868C4">
        <w:rPr>
          <w:sz w:val="18"/>
          <w:szCs w:val="18"/>
          <w:lang w:eastAsia="en-US"/>
        </w:rPr>
        <w:t xml:space="preserve"> </w:t>
      </w:r>
      <w:r>
        <w:rPr>
          <w:sz w:val="18"/>
          <w:szCs w:val="18"/>
          <w:lang w:eastAsia="en-US"/>
        </w:rPr>
        <w:t xml:space="preserve"> </w:t>
      </w:r>
      <w:r w:rsidRPr="00BC0854">
        <w:rPr>
          <w:sz w:val="18"/>
          <w:szCs w:val="18"/>
          <w:lang w:eastAsia="en-US"/>
        </w:rPr>
        <w:t>k) Hücresiz Menisküs İmplantları,</w:t>
      </w:r>
    </w:p>
    <w:p w:rsidR="00CD1574" w:rsidRPr="00BC0854" w:rsidRDefault="00CD1574" w:rsidP="00CD1574">
      <w:pPr>
        <w:spacing w:line="240" w:lineRule="exact"/>
        <w:ind w:firstLine="709"/>
        <w:jc w:val="both"/>
        <w:rPr>
          <w:sz w:val="18"/>
          <w:szCs w:val="18"/>
          <w:lang w:eastAsia="en-US"/>
        </w:rPr>
      </w:pPr>
      <w:r w:rsidRPr="00BC0854">
        <w:rPr>
          <w:sz w:val="18"/>
          <w:szCs w:val="18"/>
          <w:lang w:eastAsia="en-US"/>
        </w:rPr>
        <w:t>l) Absorbe olabilir omuz balon spacer,</w:t>
      </w:r>
    </w:p>
    <w:p w:rsidR="00CD1574" w:rsidRPr="00BC0854" w:rsidRDefault="00CD1574" w:rsidP="00CD1574">
      <w:pPr>
        <w:spacing w:line="240" w:lineRule="exact"/>
        <w:jc w:val="both"/>
        <w:rPr>
          <w:sz w:val="18"/>
          <w:szCs w:val="18"/>
          <w:lang w:eastAsia="en-US"/>
        </w:rPr>
      </w:pPr>
      <w:r w:rsidRPr="00BC0854">
        <w:rPr>
          <w:sz w:val="18"/>
          <w:szCs w:val="18"/>
          <w:lang w:eastAsia="en-US"/>
        </w:rPr>
        <w:t xml:space="preserve">            </w:t>
      </w:r>
      <w:r>
        <w:rPr>
          <w:sz w:val="18"/>
          <w:szCs w:val="18"/>
          <w:lang w:eastAsia="en-US"/>
        </w:rPr>
        <w:t xml:space="preserve"> </w:t>
      </w:r>
      <w:r w:rsidR="002868C4">
        <w:rPr>
          <w:sz w:val="18"/>
          <w:szCs w:val="18"/>
          <w:lang w:eastAsia="en-US"/>
        </w:rPr>
        <w:t xml:space="preserve"> </w:t>
      </w:r>
      <w:r w:rsidRPr="00BC0854">
        <w:rPr>
          <w:sz w:val="18"/>
          <w:szCs w:val="18"/>
          <w:lang w:eastAsia="en-US"/>
        </w:rPr>
        <w:t xml:space="preserve"> m) Rijid olabilen intramedüler elastik çiviler, </w:t>
      </w:r>
    </w:p>
    <w:p w:rsidR="00CD1574" w:rsidRDefault="00CD1574" w:rsidP="00CD1574">
      <w:pPr>
        <w:spacing w:line="240" w:lineRule="exact"/>
        <w:jc w:val="both"/>
        <w:rPr>
          <w:sz w:val="18"/>
          <w:szCs w:val="18"/>
          <w:lang w:eastAsia="en-US"/>
        </w:rPr>
      </w:pPr>
      <w:r>
        <w:rPr>
          <w:sz w:val="18"/>
          <w:szCs w:val="18"/>
          <w:lang w:eastAsia="en-US"/>
        </w:rPr>
        <w:t xml:space="preserve">              </w:t>
      </w:r>
      <w:r w:rsidR="002868C4">
        <w:rPr>
          <w:sz w:val="18"/>
          <w:szCs w:val="18"/>
          <w:lang w:eastAsia="en-US"/>
        </w:rPr>
        <w:t xml:space="preserve"> </w:t>
      </w:r>
      <w:r w:rsidRPr="00BC0854">
        <w:rPr>
          <w:sz w:val="18"/>
          <w:szCs w:val="18"/>
          <w:lang w:eastAsia="en-US"/>
        </w:rPr>
        <w:t>n) Uzatma</w:t>
      </w:r>
      <w:r>
        <w:rPr>
          <w:sz w:val="18"/>
          <w:szCs w:val="18"/>
          <w:lang w:eastAsia="en-US"/>
        </w:rPr>
        <w:t xml:space="preserve"> yapabilen intramedüler çiviler</w:t>
      </w:r>
      <w:r w:rsidRPr="00BC0854">
        <w:rPr>
          <w:sz w:val="18"/>
          <w:szCs w:val="18"/>
          <w:lang w:eastAsia="en-US"/>
        </w:rPr>
        <w:t xml:space="preserve"> motorlu/manyetik. </w:t>
      </w:r>
    </w:p>
    <w:p w:rsidR="00024329" w:rsidRPr="009C790D" w:rsidRDefault="00024329" w:rsidP="00024329">
      <w:pPr>
        <w:rPr>
          <w:b/>
          <w:color w:val="FF0000"/>
          <w:sz w:val="18"/>
          <w:szCs w:val="18"/>
        </w:rPr>
      </w:pPr>
      <w:r>
        <w:rPr>
          <w:sz w:val="18"/>
          <w:szCs w:val="18"/>
          <w:lang w:eastAsia="en-US"/>
        </w:rPr>
        <w:tab/>
      </w:r>
      <w:r w:rsidRPr="009C790D">
        <w:rPr>
          <w:b/>
          <w:color w:val="FF0000"/>
          <w:sz w:val="18"/>
          <w:szCs w:val="18"/>
        </w:rPr>
        <w:t>(Ek:RG-</w:t>
      </w:r>
      <w:r w:rsidR="009C790D" w:rsidRPr="009C790D">
        <w:rPr>
          <w:b/>
          <w:color w:val="FF0000"/>
          <w:sz w:val="18"/>
          <w:szCs w:val="18"/>
        </w:rPr>
        <w:t>01</w:t>
      </w:r>
      <w:r w:rsidRPr="009C790D">
        <w:rPr>
          <w:b/>
          <w:color w:val="FF0000"/>
          <w:sz w:val="18"/>
          <w:szCs w:val="18"/>
        </w:rPr>
        <w:t>/</w:t>
      </w:r>
      <w:r w:rsidR="009C790D" w:rsidRPr="009C790D">
        <w:rPr>
          <w:b/>
          <w:color w:val="FF0000"/>
          <w:sz w:val="18"/>
          <w:szCs w:val="18"/>
        </w:rPr>
        <w:t>10</w:t>
      </w:r>
      <w:r w:rsidRPr="009C790D">
        <w:rPr>
          <w:b/>
          <w:color w:val="FF0000"/>
          <w:sz w:val="18"/>
          <w:szCs w:val="18"/>
        </w:rPr>
        <w:t>/2014-2</w:t>
      </w:r>
      <w:r w:rsidR="009C790D" w:rsidRPr="009C790D">
        <w:rPr>
          <w:b/>
          <w:color w:val="FF0000"/>
          <w:sz w:val="18"/>
          <w:szCs w:val="18"/>
        </w:rPr>
        <w:t>9136</w:t>
      </w:r>
      <w:r w:rsidRPr="009C790D">
        <w:rPr>
          <w:b/>
          <w:color w:val="FF0000"/>
          <w:sz w:val="18"/>
          <w:szCs w:val="18"/>
        </w:rPr>
        <w:t>/ 10-c  md. Yürürlük: 01/10/2014)</w:t>
      </w:r>
    </w:p>
    <w:p w:rsidR="00024329" w:rsidRDefault="00024329" w:rsidP="00CD1574">
      <w:pPr>
        <w:spacing w:line="240" w:lineRule="exact"/>
        <w:jc w:val="both"/>
        <w:rPr>
          <w:rFonts w:eastAsia="Calibri"/>
          <w:bCs/>
          <w:color w:val="FF0000"/>
          <w:sz w:val="18"/>
          <w:szCs w:val="18"/>
        </w:rPr>
      </w:pPr>
      <w:r>
        <w:rPr>
          <w:sz w:val="18"/>
          <w:szCs w:val="18"/>
          <w:lang w:eastAsia="en-US"/>
        </w:rPr>
        <w:tab/>
      </w:r>
      <w:r w:rsidRPr="00024329">
        <w:rPr>
          <w:rFonts w:eastAsia="Calibri"/>
          <w:bCs/>
          <w:color w:val="FF0000"/>
          <w:sz w:val="18"/>
          <w:szCs w:val="18"/>
        </w:rPr>
        <w:t>o) Yüzey yenileme</w:t>
      </w:r>
      <w:r w:rsidRPr="00024329">
        <w:rPr>
          <w:color w:val="FF0000"/>
        </w:rPr>
        <w:t xml:space="preserve"> </w:t>
      </w:r>
      <w:r w:rsidRPr="00024329">
        <w:rPr>
          <w:rFonts w:eastAsia="Calibri"/>
          <w:bCs/>
          <w:color w:val="FF0000"/>
          <w:sz w:val="18"/>
          <w:szCs w:val="18"/>
        </w:rPr>
        <w:t>implantları</w:t>
      </w:r>
    </w:p>
    <w:p w:rsidR="002868C4" w:rsidRPr="004D4B47" w:rsidRDefault="002868C4" w:rsidP="00CD1574">
      <w:pPr>
        <w:spacing w:line="240" w:lineRule="exact"/>
        <w:jc w:val="both"/>
        <w:rPr>
          <w:b/>
          <w:color w:val="FF0000"/>
          <w:sz w:val="18"/>
          <w:szCs w:val="18"/>
        </w:rPr>
      </w:pPr>
      <w:r>
        <w:rPr>
          <w:rFonts w:eastAsia="Calibri"/>
          <w:bCs/>
          <w:color w:val="FF0000"/>
          <w:sz w:val="18"/>
          <w:szCs w:val="18"/>
        </w:rPr>
        <w:tab/>
      </w:r>
      <w:r w:rsidRPr="004D4B47">
        <w:rPr>
          <w:b/>
          <w:color w:val="FF0000"/>
          <w:sz w:val="18"/>
          <w:szCs w:val="18"/>
        </w:rPr>
        <w:t xml:space="preserve">(EK: RG- </w:t>
      </w:r>
      <w:r w:rsidR="004D4B47" w:rsidRPr="004D4B47">
        <w:rPr>
          <w:b/>
          <w:color w:val="FF0000"/>
          <w:sz w:val="18"/>
          <w:szCs w:val="18"/>
        </w:rPr>
        <w:t>18</w:t>
      </w:r>
      <w:r w:rsidRPr="004D4B47">
        <w:rPr>
          <w:b/>
          <w:color w:val="FF0000"/>
          <w:sz w:val="18"/>
          <w:szCs w:val="18"/>
        </w:rPr>
        <w:t>/02/2015-</w:t>
      </w:r>
      <w:r w:rsidR="004D4B47" w:rsidRPr="004D4B47">
        <w:rPr>
          <w:b/>
          <w:color w:val="FF0000"/>
          <w:sz w:val="18"/>
          <w:szCs w:val="18"/>
        </w:rPr>
        <w:t>29271</w:t>
      </w:r>
      <w:r w:rsidRPr="004D4B47">
        <w:rPr>
          <w:b/>
          <w:color w:val="FF0000"/>
          <w:sz w:val="18"/>
          <w:szCs w:val="18"/>
        </w:rPr>
        <w:t xml:space="preserve"> / </w:t>
      </w:r>
      <w:r w:rsidR="00784B04" w:rsidRPr="004D4B47">
        <w:rPr>
          <w:b/>
          <w:color w:val="FF0000"/>
          <w:sz w:val="18"/>
          <w:szCs w:val="18"/>
        </w:rPr>
        <w:t>9</w:t>
      </w:r>
      <w:r w:rsidRPr="004D4B47">
        <w:rPr>
          <w:b/>
          <w:color w:val="FF0000"/>
          <w:sz w:val="18"/>
          <w:szCs w:val="18"/>
        </w:rPr>
        <w:t xml:space="preserve"> md. Yürürlük: 01/03/2015)</w:t>
      </w:r>
    </w:p>
    <w:p w:rsidR="002868C4" w:rsidRPr="00F6232A" w:rsidRDefault="002868C4" w:rsidP="00F6232A">
      <w:pPr>
        <w:rPr>
          <w:strike/>
          <w:color w:val="FF0000"/>
          <w:sz w:val="18"/>
          <w:szCs w:val="18"/>
          <w:lang w:eastAsia="en-US"/>
        </w:rPr>
      </w:pPr>
      <w:r>
        <w:rPr>
          <w:b/>
          <w:color w:val="00B050"/>
          <w:sz w:val="18"/>
          <w:szCs w:val="18"/>
        </w:rPr>
        <w:tab/>
      </w:r>
      <w:r w:rsidRPr="00F6232A">
        <w:rPr>
          <w:strike/>
          <w:color w:val="FF0000"/>
          <w:sz w:val="18"/>
          <w:szCs w:val="18"/>
        </w:rPr>
        <w:t>ö)</w:t>
      </w:r>
      <w:r w:rsidRPr="002868C4">
        <w:rPr>
          <w:color w:val="FF0000"/>
          <w:sz w:val="18"/>
          <w:szCs w:val="18"/>
        </w:rPr>
        <w:t xml:space="preserve"> </w:t>
      </w:r>
      <w:r w:rsidR="00F6232A" w:rsidRPr="00602751">
        <w:rPr>
          <w:b/>
          <w:bCs/>
          <w:color w:val="FF0000"/>
          <w:sz w:val="18"/>
          <w:szCs w:val="18"/>
        </w:rPr>
        <w:t>(</w:t>
      </w:r>
      <w:r w:rsidR="00F6232A" w:rsidRPr="00F6232A">
        <w:rPr>
          <w:b/>
          <w:bCs/>
          <w:color w:val="FF0000"/>
          <w:sz w:val="18"/>
          <w:szCs w:val="18"/>
        </w:rPr>
        <w:t>Mülga</w:t>
      </w:r>
      <w:r w:rsidR="00F6232A" w:rsidRPr="00602751">
        <w:rPr>
          <w:b/>
          <w:bCs/>
          <w:color w:val="FF0000"/>
          <w:sz w:val="18"/>
          <w:szCs w:val="18"/>
        </w:rPr>
        <w:t>:RG-</w:t>
      </w:r>
      <w:r w:rsidR="00C72F1C">
        <w:rPr>
          <w:b/>
          <w:bCs/>
          <w:color w:val="FF0000"/>
          <w:sz w:val="18"/>
          <w:szCs w:val="18"/>
        </w:rPr>
        <w:t>05</w:t>
      </w:r>
      <w:r w:rsidR="00F6232A" w:rsidRPr="00602751">
        <w:rPr>
          <w:b/>
          <w:bCs/>
          <w:color w:val="FF0000"/>
          <w:sz w:val="18"/>
          <w:szCs w:val="18"/>
        </w:rPr>
        <w:t>/0</w:t>
      </w:r>
      <w:r w:rsidR="005868BA">
        <w:rPr>
          <w:b/>
          <w:bCs/>
          <w:color w:val="FF0000"/>
          <w:sz w:val="18"/>
          <w:szCs w:val="18"/>
        </w:rPr>
        <w:t>8</w:t>
      </w:r>
      <w:r w:rsidR="00F6232A" w:rsidRPr="00602751">
        <w:rPr>
          <w:b/>
          <w:bCs/>
          <w:color w:val="FF0000"/>
          <w:sz w:val="18"/>
          <w:szCs w:val="18"/>
        </w:rPr>
        <w:t>/2015-29</w:t>
      </w:r>
      <w:r w:rsidR="00C72F1C">
        <w:rPr>
          <w:b/>
          <w:bCs/>
          <w:color w:val="FF0000"/>
          <w:sz w:val="18"/>
          <w:szCs w:val="18"/>
        </w:rPr>
        <w:t>436</w:t>
      </w:r>
      <w:r w:rsidR="00F6232A" w:rsidRPr="00602751">
        <w:rPr>
          <w:b/>
          <w:bCs/>
          <w:color w:val="FF0000"/>
          <w:sz w:val="18"/>
          <w:szCs w:val="18"/>
        </w:rPr>
        <w:t>/</w:t>
      </w:r>
      <w:r w:rsidR="00F6232A" w:rsidRPr="00F6232A">
        <w:rPr>
          <w:b/>
          <w:bCs/>
          <w:color w:val="FF0000"/>
          <w:sz w:val="18"/>
          <w:szCs w:val="18"/>
        </w:rPr>
        <w:t>7</w:t>
      </w:r>
      <w:r w:rsidR="00F6232A" w:rsidRPr="00602751">
        <w:rPr>
          <w:b/>
          <w:bCs/>
          <w:color w:val="FF0000"/>
          <w:sz w:val="18"/>
          <w:szCs w:val="18"/>
        </w:rPr>
        <w:t xml:space="preserve"> md. Yürürlük:</w:t>
      </w:r>
      <w:r w:rsidR="00C72F1C">
        <w:rPr>
          <w:b/>
          <w:bCs/>
          <w:color w:val="FF0000"/>
          <w:sz w:val="18"/>
          <w:szCs w:val="18"/>
        </w:rPr>
        <w:t>05</w:t>
      </w:r>
      <w:r w:rsidR="00F6232A" w:rsidRPr="00602751">
        <w:rPr>
          <w:b/>
          <w:bCs/>
          <w:color w:val="FF0000"/>
          <w:sz w:val="18"/>
          <w:szCs w:val="18"/>
        </w:rPr>
        <w:t>/</w:t>
      </w:r>
      <w:r w:rsidR="005868BA">
        <w:rPr>
          <w:b/>
          <w:bCs/>
          <w:color w:val="FF0000"/>
          <w:sz w:val="18"/>
          <w:szCs w:val="18"/>
        </w:rPr>
        <w:t>08</w:t>
      </w:r>
      <w:r w:rsidR="00F6232A" w:rsidRPr="00602751">
        <w:rPr>
          <w:b/>
          <w:bCs/>
          <w:color w:val="FF0000"/>
          <w:sz w:val="18"/>
          <w:szCs w:val="18"/>
        </w:rPr>
        <w:t xml:space="preserve"> /2015)</w:t>
      </w:r>
      <w:r w:rsidR="00F6232A">
        <w:rPr>
          <w:b/>
          <w:bCs/>
          <w:color w:val="FF0000"/>
          <w:sz w:val="18"/>
          <w:szCs w:val="18"/>
        </w:rPr>
        <w:t xml:space="preserve"> </w:t>
      </w:r>
      <w:r w:rsidRPr="00F6232A">
        <w:rPr>
          <w:strike/>
          <w:color w:val="FF0000"/>
          <w:sz w:val="18"/>
          <w:szCs w:val="18"/>
        </w:rPr>
        <w:t>Total parmak protezi</w:t>
      </w:r>
    </w:p>
    <w:p w:rsidR="00CD1574" w:rsidRPr="00BC0854" w:rsidRDefault="00CD1574" w:rsidP="00B31209">
      <w:pPr>
        <w:jc w:val="both"/>
        <w:rPr>
          <w:sz w:val="18"/>
          <w:szCs w:val="18"/>
          <w:lang w:eastAsia="en-US"/>
        </w:rPr>
      </w:pPr>
      <w:r w:rsidRPr="00BC0854">
        <w:rPr>
          <w:sz w:val="18"/>
          <w:szCs w:val="18"/>
          <w:lang w:eastAsia="en-US"/>
        </w:rPr>
        <w:t xml:space="preserve"> </w:t>
      </w:r>
      <w:r w:rsidRPr="00BC0854">
        <w:rPr>
          <w:sz w:val="18"/>
          <w:szCs w:val="18"/>
          <w:lang w:eastAsia="en-US"/>
        </w:rPr>
        <w:tab/>
        <w:t>(2)</w:t>
      </w:r>
      <w:r w:rsidR="00B31209" w:rsidRPr="00B31209">
        <w:rPr>
          <w:b/>
          <w:color w:val="00B050"/>
          <w:sz w:val="18"/>
          <w:szCs w:val="18"/>
        </w:rPr>
        <w:t xml:space="preserve"> </w:t>
      </w:r>
      <w:r w:rsidRPr="00BC0854">
        <w:rPr>
          <w:sz w:val="18"/>
          <w:szCs w:val="18"/>
          <w:lang w:eastAsia="en-US"/>
        </w:rPr>
        <w:t>Aşağıda sayılan tıbbi malzemelerin bedelleri üçüncü basamak resmi sağlık kurumlarında</w:t>
      </w:r>
      <w:r w:rsidR="00B31209">
        <w:rPr>
          <w:sz w:val="18"/>
          <w:szCs w:val="18"/>
          <w:lang w:eastAsia="en-US"/>
        </w:rPr>
        <w:t xml:space="preserve"> </w:t>
      </w:r>
      <w:r w:rsidR="00514F4F" w:rsidRPr="009C790D">
        <w:rPr>
          <w:b/>
          <w:color w:val="FF0000"/>
          <w:sz w:val="18"/>
          <w:szCs w:val="18"/>
        </w:rPr>
        <w:t>(Ek:RG-01/10/2014-29136/ 10-ç  md. Yürürlük: 01/10/2014)</w:t>
      </w:r>
      <w:r w:rsidR="00514F4F">
        <w:rPr>
          <w:b/>
          <w:color w:val="FF0000"/>
          <w:sz w:val="18"/>
          <w:szCs w:val="18"/>
        </w:rPr>
        <w:t xml:space="preserve"> </w:t>
      </w:r>
      <w:r w:rsidR="00B31209" w:rsidRPr="00B31209">
        <w:rPr>
          <w:rFonts w:eastAsia="Calibri"/>
          <w:bCs/>
          <w:color w:val="FF0000"/>
          <w:sz w:val="18"/>
          <w:szCs w:val="18"/>
        </w:rPr>
        <w:t xml:space="preserve">(eğitim verme yetkisi olan klinik) </w:t>
      </w:r>
      <w:r w:rsidRPr="00B31209">
        <w:rPr>
          <w:color w:val="FF0000"/>
          <w:sz w:val="18"/>
          <w:szCs w:val="18"/>
          <w:lang w:eastAsia="en-US"/>
        </w:rPr>
        <w:t xml:space="preserve"> </w:t>
      </w:r>
      <w:r w:rsidRPr="00BC0854">
        <w:rPr>
          <w:sz w:val="18"/>
          <w:szCs w:val="18"/>
          <w:lang w:eastAsia="en-US"/>
        </w:rPr>
        <w:t>uygulanması ve Sağlık Bakanlığı “Ortopedi Bilimsel Danışma Kurulu”ndan her bir hasta için kullanılmasına onay alınması şartıyla bedeli Kurumca karşılanacaktır.</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a) Kişiye özel tasarımlı üretilen protezler,</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b) Tümör dışı endikasyonlarda kullanılan tümör rezeksiyon protezleri, interkalar segmentler ve artrodez aparatları,</w:t>
      </w:r>
    </w:p>
    <w:p w:rsidR="00CD1574" w:rsidRPr="00772137" w:rsidRDefault="00CD1574" w:rsidP="00CD1574">
      <w:pPr>
        <w:spacing w:line="240" w:lineRule="exact"/>
        <w:ind w:firstLine="708"/>
        <w:jc w:val="both"/>
        <w:rPr>
          <w:strike/>
          <w:sz w:val="18"/>
          <w:szCs w:val="18"/>
          <w:lang w:eastAsia="en-US"/>
        </w:rPr>
      </w:pPr>
      <w:r w:rsidRPr="000A626C">
        <w:rPr>
          <w:strike/>
          <w:sz w:val="18"/>
          <w:szCs w:val="18"/>
          <w:lang w:eastAsia="en-US"/>
        </w:rPr>
        <w:t>c)</w:t>
      </w:r>
      <w:r w:rsidRPr="00BC0854">
        <w:rPr>
          <w:sz w:val="18"/>
          <w:szCs w:val="18"/>
          <w:lang w:eastAsia="en-US"/>
        </w:rPr>
        <w:t xml:space="preserve"> </w:t>
      </w:r>
      <w:r w:rsidR="00772137" w:rsidRPr="009C790D">
        <w:rPr>
          <w:b/>
          <w:color w:val="FF0000"/>
          <w:sz w:val="18"/>
          <w:szCs w:val="18"/>
        </w:rPr>
        <w:t xml:space="preserve">(Mülga:RG- </w:t>
      </w:r>
      <w:r w:rsidR="009C790D" w:rsidRPr="009C790D">
        <w:rPr>
          <w:b/>
          <w:color w:val="FF0000"/>
          <w:sz w:val="18"/>
          <w:szCs w:val="18"/>
        </w:rPr>
        <w:t>01</w:t>
      </w:r>
      <w:r w:rsidR="00772137" w:rsidRPr="009C790D">
        <w:rPr>
          <w:b/>
          <w:color w:val="FF0000"/>
          <w:sz w:val="18"/>
          <w:szCs w:val="18"/>
        </w:rPr>
        <w:t>/</w:t>
      </w:r>
      <w:r w:rsidR="009C790D" w:rsidRPr="009C790D">
        <w:rPr>
          <w:b/>
          <w:color w:val="FF0000"/>
          <w:sz w:val="18"/>
          <w:szCs w:val="18"/>
        </w:rPr>
        <w:t>10</w:t>
      </w:r>
      <w:r w:rsidR="00772137" w:rsidRPr="009C790D">
        <w:rPr>
          <w:b/>
          <w:color w:val="FF0000"/>
          <w:sz w:val="18"/>
          <w:szCs w:val="18"/>
        </w:rPr>
        <w:t>/2014-29</w:t>
      </w:r>
      <w:r w:rsidR="009C790D" w:rsidRPr="009C790D">
        <w:rPr>
          <w:b/>
          <w:color w:val="FF0000"/>
          <w:sz w:val="18"/>
          <w:szCs w:val="18"/>
        </w:rPr>
        <w:t>136</w:t>
      </w:r>
      <w:r w:rsidR="00772137" w:rsidRPr="009C790D">
        <w:rPr>
          <w:b/>
          <w:color w:val="FF0000"/>
          <w:sz w:val="18"/>
          <w:szCs w:val="18"/>
        </w:rPr>
        <w:t>/ 10-ç  md Yürürlük: 01/10/2014 )</w:t>
      </w:r>
      <w:r w:rsidR="009C790D" w:rsidRPr="009C790D">
        <w:rPr>
          <w:b/>
          <w:color w:val="FF0000"/>
          <w:sz w:val="18"/>
          <w:szCs w:val="18"/>
        </w:rPr>
        <w:t xml:space="preserve"> </w:t>
      </w:r>
      <w:r w:rsidRPr="00772137">
        <w:rPr>
          <w:strike/>
          <w:sz w:val="18"/>
          <w:szCs w:val="18"/>
          <w:lang w:eastAsia="en-US"/>
        </w:rPr>
        <w:t>Menisküs allogreftleri,</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ç) Manyetik/Mekanik olarak uzatılabilen tümör rezeksiyon protezleri,</w:t>
      </w:r>
    </w:p>
    <w:p w:rsidR="00CD1574" w:rsidRPr="00CD1574" w:rsidRDefault="003660A6" w:rsidP="003660A6">
      <w:pPr>
        <w:spacing w:line="240" w:lineRule="exact"/>
        <w:ind w:firstLine="708"/>
        <w:jc w:val="both"/>
        <w:rPr>
          <w:bCs/>
          <w:strike/>
          <w:color w:val="FF0000"/>
          <w:sz w:val="18"/>
          <w:szCs w:val="18"/>
        </w:rPr>
      </w:pPr>
      <w:r>
        <w:rPr>
          <w:sz w:val="18"/>
          <w:szCs w:val="18"/>
          <w:lang w:eastAsia="en-US"/>
        </w:rPr>
        <w:t>d) Kıkırdak hücre kültürleri.</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53" w:name="_Toc351975227"/>
      <w:r w:rsidRPr="00B10CE5">
        <w:rPr>
          <w:rFonts w:ascii="Times New Roman" w:hAnsi="Times New Roman" w:cs="Times New Roman"/>
          <w:color w:val="auto"/>
          <w:sz w:val="18"/>
          <w:szCs w:val="18"/>
        </w:rPr>
        <w:t>3.3.10 - Kronik venöz hastalıklar için bası giysileri</w:t>
      </w:r>
      <w:bookmarkEnd w:id="552"/>
      <w:bookmarkEnd w:id="553"/>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 Genel cerrahi, dermatoloji, plastik, rekonstrüktif ve estetik cerrahi, kalp damar cerrahi, fizik tedavi ve rehabilitasyon uzman hekimlerden birinin bulunduğu sağlık kurulu raporlarına istinaden tüm hekimlerce reçete edilmesi halinde; tüm evrelerde bedelleri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(2) Sağlık kurulu raporu ekinde; venöz sistem doppler ultrasonografi raporu ekte olmalıdır.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(3) Standart bedenler üzerinden bedeli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(4) Rapor geçerlilik süresi 2 yıldır.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(5) İlgili hekimce uygun görülmesi halinde 6 ay arayla olmak şartıyla yılda en fazla 2 kez reçete edilebilir.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(6) Hastaya alerjik veya toksik etki göstermemelidir.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(7) Hastalığın evresine göre ortalama 15 mmHg ve üzeri basınç uygulamalı, kullanım süresinin sonuna kadar bu basıncı en az yarısını sağlayabilmelidir.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(8) İç yüzeyi hastada bası yaralarına yol açmayacak tarzda dikişsiz, pürüzsüz olmalıdır. Hava geçirgen özelliği olan kumaştan imal edilmelidir.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(9) Alt ekstremite bası giysilerinde üst kısmının iç yüzeyinde kaymayı önleyecek silikon bant vb. olmalıdır.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(10) Fermuar vb. aksesuarlar kullanılacaksa, hastaya zarar vermeyecek şekilde yerleştirilmeli ve kullanım süresi boyunca bozulmayacak yapıda olmalıdır.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(11) Sık yıkanabilir kumaştan imal edilmelidir. Giysi yıkanma ile deforme olmamalı, boyutları değişmemeli ve yıkama talimatı hastaya verilmelidir.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(12) Alt ekstremite bası giysisi ödeme göre çorap tarzı dize kadar, kasığa kadar veya külotlu olabilir.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54" w:name="_Toc350182981"/>
      <w:bookmarkStart w:id="555" w:name="_Toc351975228"/>
      <w:r w:rsidRPr="00B10CE5">
        <w:rPr>
          <w:rFonts w:ascii="Times New Roman" w:hAnsi="Times New Roman" w:cs="Times New Roman"/>
          <w:color w:val="auto"/>
          <w:sz w:val="18"/>
          <w:szCs w:val="18"/>
        </w:rPr>
        <w:t>3.3.11 - Sakral sinir stimülatörleri</w:t>
      </w:r>
      <w:bookmarkEnd w:id="554"/>
      <w:bookmarkEnd w:id="555"/>
    </w:p>
    <w:p w:rsidR="00521356" w:rsidRPr="00B10CE5" w:rsidRDefault="00521356" w:rsidP="00521356">
      <w:pPr>
        <w:tabs>
          <w:tab w:val="left" w:pos="0"/>
          <w:tab w:val="left" w:pos="567"/>
        </w:tabs>
        <w:ind w:firstLine="709"/>
        <w:jc w:val="both"/>
        <w:outlineLvl w:val="4"/>
        <w:rPr>
          <w:sz w:val="18"/>
          <w:szCs w:val="18"/>
        </w:rPr>
      </w:pPr>
      <w:r w:rsidRPr="00B10CE5">
        <w:rPr>
          <w:bCs/>
          <w:sz w:val="18"/>
          <w:szCs w:val="18"/>
        </w:rPr>
        <w:t>(1) Sakral sinir stimülatörlerinin anal inkontinansta kullanımı:</w:t>
      </w:r>
    </w:p>
    <w:p w:rsidR="00521356" w:rsidRPr="00B10CE5" w:rsidRDefault="00521356" w:rsidP="00521356">
      <w:pPr>
        <w:tabs>
          <w:tab w:val="left" w:pos="0"/>
          <w:tab w:val="left" w:pos="567"/>
        </w:tabs>
        <w:ind w:firstLine="709"/>
        <w:jc w:val="both"/>
        <w:outlineLvl w:val="4"/>
        <w:rPr>
          <w:sz w:val="18"/>
          <w:szCs w:val="18"/>
        </w:rPr>
      </w:pPr>
      <w:r w:rsidRPr="00B10CE5">
        <w:rPr>
          <w:bCs/>
          <w:sz w:val="18"/>
          <w:szCs w:val="18"/>
        </w:rPr>
        <w:t xml:space="preserve">a) </w:t>
      </w:r>
      <w:r w:rsidRPr="00B10CE5">
        <w:rPr>
          <w:sz w:val="18"/>
          <w:szCs w:val="18"/>
        </w:rPr>
        <w:t>Üçüncü basamak resmi sağlık kurumlarında (eğitim kliniği olan) genel cerrahi, gastroenteroloji, nöroloji ve psikiyatri kliniklerince oluşturulacak konsey kararınca ve bu 4 branştan hekimin birlikte bulunduğu sağlık kurulu raporuna istinaden bedeli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b) Genel endikasyonlar; </w:t>
      </w:r>
    </w:p>
    <w:p w:rsidR="00521356" w:rsidRPr="00B10CE5" w:rsidRDefault="00521356" w:rsidP="00D9275A">
      <w:pPr>
        <w:pStyle w:val="msolistparagraph0"/>
        <w:numPr>
          <w:ilvl w:val="4"/>
          <w:numId w:val="69"/>
        </w:numPr>
        <w:tabs>
          <w:tab w:val="left" w:pos="0"/>
          <w:tab w:val="left" w:pos="567"/>
          <w:tab w:val="left" w:pos="993"/>
        </w:tabs>
        <w:spacing w:before="0" w:beforeAutospacing="0" w:after="0" w:afterAutospacing="0"/>
        <w:ind w:left="0" w:firstLine="709"/>
        <w:jc w:val="both"/>
        <w:outlineLvl w:val="4"/>
        <w:rPr>
          <w:sz w:val="18"/>
          <w:szCs w:val="18"/>
        </w:rPr>
      </w:pPr>
      <w:r w:rsidRPr="00B10CE5">
        <w:rPr>
          <w:sz w:val="18"/>
          <w:szCs w:val="18"/>
        </w:rPr>
        <w:t>75 yaşın altındaki hastalarda kullanılmalıdır,</w:t>
      </w:r>
    </w:p>
    <w:p w:rsidR="00521356" w:rsidRPr="00B10CE5" w:rsidRDefault="00521356" w:rsidP="00D9275A">
      <w:pPr>
        <w:pStyle w:val="msolistparagraph0"/>
        <w:numPr>
          <w:ilvl w:val="4"/>
          <w:numId w:val="69"/>
        </w:numPr>
        <w:tabs>
          <w:tab w:val="left" w:pos="0"/>
          <w:tab w:val="left" w:pos="567"/>
          <w:tab w:val="left" w:pos="993"/>
        </w:tabs>
        <w:spacing w:before="0" w:beforeAutospacing="0" w:after="0" w:afterAutospacing="0"/>
        <w:ind w:left="0" w:firstLine="709"/>
        <w:jc w:val="both"/>
        <w:outlineLvl w:val="4"/>
        <w:rPr>
          <w:sz w:val="18"/>
          <w:szCs w:val="18"/>
        </w:rPr>
      </w:pPr>
      <w:r w:rsidRPr="00B10CE5">
        <w:rPr>
          <w:sz w:val="18"/>
          <w:szCs w:val="18"/>
        </w:rPr>
        <w:t>Hasta cihaz hakkında bilgilendirilmeli ve hastanın cihazı kullanabilecek bilişsel ve psikolojik yetide olduğu psikiyatri konsültasyonu ile belgelendirilmelidir,</w:t>
      </w:r>
    </w:p>
    <w:p w:rsidR="00521356" w:rsidRPr="00B10CE5" w:rsidRDefault="00521356" w:rsidP="00D9275A">
      <w:pPr>
        <w:pStyle w:val="msolistparagraph0"/>
        <w:numPr>
          <w:ilvl w:val="4"/>
          <w:numId w:val="69"/>
        </w:numPr>
        <w:tabs>
          <w:tab w:val="left" w:pos="0"/>
          <w:tab w:val="left" w:pos="567"/>
          <w:tab w:val="left" w:pos="993"/>
        </w:tabs>
        <w:spacing w:before="0" w:beforeAutospacing="0" w:after="0" w:afterAutospacing="0"/>
        <w:ind w:left="0" w:firstLine="709"/>
        <w:jc w:val="both"/>
        <w:outlineLvl w:val="4"/>
        <w:rPr>
          <w:sz w:val="18"/>
          <w:szCs w:val="18"/>
        </w:rPr>
      </w:pPr>
      <w:r w:rsidRPr="00B10CE5">
        <w:rPr>
          <w:sz w:val="18"/>
          <w:szCs w:val="18"/>
        </w:rPr>
        <w:t>Kalıcı implantasyona geçmek için, test aşamasında klinik semptom ve bulgularda en az %50 azalma saptanmış olmalıdır.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c) Tıbbi endikasyonlar;</w:t>
      </w:r>
    </w:p>
    <w:p w:rsidR="00521356" w:rsidRPr="00B10CE5" w:rsidRDefault="00521356" w:rsidP="00D9275A">
      <w:pPr>
        <w:pStyle w:val="msolistparagraph0"/>
        <w:numPr>
          <w:ilvl w:val="4"/>
          <w:numId w:val="70"/>
        </w:numPr>
        <w:tabs>
          <w:tab w:val="left" w:pos="0"/>
          <w:tab w:val="left" w:pos="567"/>
        </w:tabs>
        <w:spacing w:before="0" w:beforeAutospacing="0" w:after="0" w:afterAutospacing="0"/>
        <w:ind w:left="993" w:hanging="284"/>
        <w:jc w:val="both"/>
        <w:outlineLvl w:val="4"/>
        <w:rPr>
          <w:sz w:val="18"/>
          <w:szCs w:val="18"/>
        </w:rPr>
      </w:pPr>
      <w:r w:rsidRPr="00B10CE5">
        <w:rPr>
          <w:bCs/>
          <w:sz w:val="18"/>
          <w:szCs w:val="18"/>
        </w:rPr>
        <w:t>Medikal veya cerrahi tedaviye cevap vermeyen anal inkontinanslı hastalarda,</w:t>
      </w:r>
    </w:p>
    <w:p w:rsidR="00521356" w:rsidRPr="00B10CE5" w:rsidRDefault="00521356" w:rsidP="00D9275A">
      <w:pPr>
        <w:pStyle w:val="msolistparagraph0"/>
        <w:numPr>
          <w:ilvl w:val="4"/>
          <w:numId w:val="70"/>
        </w:numPr>
        <w:tabs>
          <w:tab w:val="left" w:pos="0"/>
          <w:tab w:val="left" w:pos="567"/>
        </w:tabs>
        <w:spacing w:before="0" w:beforeAutospacing="0" w:after="0" w:afterAutospacing="0"/>
        <w:ind w:left="993" w:hanging="284"/>
        <w:jc w:val="both"/>
        <w:outlineLvl w:val="4"/>
        <w:rPr>
          <w:sz w:val="18"/>
          <w:szCs w:val="18"/>
        </w:rPr>
      </w:pPr>
      <w:r w:rsidRPr="00B10CE5">
        <w:rPr>
          <w:bCs/>
          <w:sz w:val="18"/>
          <w:szCs w:val="18"/>
        </w:rPr>
        <w:t>Medikal veya cerrahi sürecinin en az 6 ay devam ettiği hastalarda uygulanmalıdır.</w:t>
      </w:r>
    </w:p>
    <w:p w:rsidR="00521356" w:rsidRPr="00B10CE5" w:rsidRDefault="00521356" w:rsidP="00521356">
      <w:pPr>
        <w:tabs>
          <w:tab w:val="left" w:pos="0"/>
          <w:tab w:val="left" w:pos="567"/>
        </w:tabs>
        <w:ind w:firstLine="709"/>
        <w:jc w:val="both"/>
        <w:outlineLvl w:val="4"/>
        <w:rPr>
          <w:bCs/>
          <w:sz w:val="18"/>
          <w:szCs w:val="18"/>
        </w:rPr>
      </w:pPr>
      <w:r w:rsidRPr="00B10CE5">
        <w:rPr>
          <w:bCs/>
          <w:sz w:val="18"/>
          <w:szCs w:val="18"/>
        </w:rPr>
        <w:t>ç) Anal manometre, anal EMG, endoanal ultrason vb. tetkik sonuçlarının sağlık kurulu rapor ekinde yer alması gerekmektedir.</w:t>
      </w:r>
    </w:p>
    <w:p w:rsidR="00521356" w:rsidRPr="00B10CE5" w:rsidRDefault="00521356" w:rsidP="00521356">
      <w:pPr>
        <w:ind w:firstLine="709"/>
        <w:jc w:val="both"/>
        <w:outlineLvl w:val="4"/>
        <w:rPr>
          <w:bCs/>
          <w:sz w:val="18"/>
          <w:szCs w:val="18"/>
        </w:rPr>
      </w:pPr>
      <w:r w:rsidRPr="00B10CE5">
        <w:rPr>
          <w:bCs/>
          <w:sz w:val="18"/>
          <w:szCs w:val="18"/>
        </w:rPr>
        <w:t>d) Konjenital anal rektal malformasyonlar, rektal prolapsus varlığı, inflamatuvar barsak hastalıklarında, kalıcı kolostomisi olan hastalarda ve gebelerde kullanıldığı takdirde bedeli Kurumca karşılanmaz.</w:t>
      </w:r>
    </w:p>
    <w:p w:rsidR="00521356" w:rsidRPr="00094FFB" w:rsidRDefault="00521356" w:rsidP="00521356">
      <w:pPr>
        <w:pStyle w:val="Balk3"/>
        <w:spacing w:before="0"/>
        <w:ind w:firstLine="284"/>
        <w:jc w:val="both"/>
        <w:rPr>
          <w:rFonts w:ascii="Times New Roman" w:hAnsi="Times New Roman" w:cs="Times New Roman"/>
          <w:color w:val="auto"/>
          <w:sz w:val="18"/>
          <w:szCs w:val="18"/>
        </w:rPr>
      </w:pPr>
      <w:bookmarkStart w:id="556" w:name="_Toc350182982"/>
      <w:bookmarkStart w:id="557" w:name="_Toc351975229"/>
      <w:r w:rsidRPr="00B10CE5">
        <w:rPr>
          <w:rFonts w:ascii="Times New Roman" w:hAnsi="Times New Roman" w:cs="Times New Roman"/>
          <w:color w:val="auto"/>
          <w:sz w:val="18"/>
          <w:szCs w:val="18"/>
        </w:rPr>
        <w:t xml:space="preserve">3.3.12 </w:t>
      </w:r>
      <w:r w:rsidRPr="00094FFB">
        <w:rPr>
          <w:rFonts w:ascii="Times New Roman" w:hAnsi="Times New Roman" w:cs="Times New Roman"/>
          <w:color w:val="FF0000"/>
          <w:sz w:val="18"/>
          <w:szCs w:val="18"/>
        </w:rPr>
        <w:t>-</w:t>
      </w:r>
      <w:r w:rsidR="00094FFB" w:rsidRPr="00094FFB">
        <w:rPr>
          <w:rFonts w:ascii="Times New Roman" w:hAnsi="Times New Roman" w:cs="Times New Roman"/>
          <w:color w:val="FF0000"/>
          <w:sz w:val="18"/>
          <w:szCs w:val="18"/>
        </w:rPr>
        <w:t>(Değişik:</w:t>
      </w:r>
      <w:r w:rsidR="00702664">
        <w:rPr>
          <w:rFonts w:ascii="Times New Roman" w:hAnsi="Times New Roman" w:cs="Times New Roman"/>
          <w:color w:val="FF0000"/>
          <w:sz w:val="18"/>
          <w:szCs w:val="18"/>
        </w:rPr>
        <w:t>RG-</w:t>
      </w:r>
      <w:r w:rsidR="00094FFB">
        <w:rPr>
          <w:rFonts w:ascii="Times New Roman" w:hAnsi="Times New Roman" w:cs="Times New Roman"/>
          <w:color w:val="FF0000"/>
          <w:sz w:val="18"/>
          <w:szCs w:val="18"/>
        </w:rPr>
        <w:t>0</w:t>
      </w:r>
      <w:r w:rsidR="00611896">
        <w:rPr>
          <w:rFonts w:ascii="Times New Roman" w:hAnsi="Times New Roman" w:cs="Times New Roman"/>
          <w:color w:val="FF0000"/>
          <w:sz w:val="18"/>
          <w:szCs w:val="18"/>
        </w:rPr>
        <w:t>4</w:t>
      </w:r>
      <w:r w:rsidR="00094FFB">
        <w:rPr>
          <w:rFonts w:ascii="Times New Roman" w:hAnsi="Times New Roman" w:cs="Times New Roman"/>
          <w:color w:val="FF0000"/>
          <w:sz w:val="18"/>
          <w:szCs w:val="18"/>
        </w:rPr>
        <w:t>/05/2013-</w:t>
      </w:r>
      <w:r w:rsidR="00611896">
        <w:rPr>
          <w:rFonts w:ascii="Times New Roman" w:hAnsi="Times New Roman" w:cs="Times New Roman"/>
          <w:color w:val="FF0000"/>
          <w:sz w:val="18"/>
          <w:szCs w:val="18"/>
        </w:rPr>
        <w:t>28637/</w:t>
      </w:r>
      <w:r w:rsidR="00094FFB">
        <w:rPr>
          <w:rFonts w:ascii="Times New Roman" w:hAnsi="Times New Roman" w:cs="Times New Roman"/>
          <w:color w:val="FF0000"/>
          <w:sz w:val="18"/>
          <w:szCs w:val="18"/>
        </w:rPr>
        <w:t xml:space="preserve"> 8</w:t>
      </w:r>
      <w:r w:rsidR="00094FFB" w:rsidRPr="00094FFB">
        <w:rPr>
          <w:rFonts w:ascii="Times New Roman" w:hAnsi="Times New Roman" w:cs="Times New Roman"/>
          <w:color w:val="FF0000"/>
          <w:sz w:val="18"/>
          <w:szCs w:val="18"/>
        </w:rPr>
        <w:t xml:space="preserve"> md. Yürürlük:</w:t>
      </w:r>
      <w:r w:rsidR="00094FFB">
        <w:rPr>
          <w:rFonts w:ascii="Times New Roman" w:hAnsi="Times New Roman" w:cs="Times New Roman"/>
          <w:color w:val="FF0000"/>
          <w:sz w:val="18"/>
          <w:szCs w:val="18"/>
        </w:rPr>
        <w:t>01/05</w:t>
      </w:r>
      <w:r w:rsidR="00094FFB" w:rsidRPr="00094FFB">
        <w:rPr>
          <w:rFonts w:ascii="Times New Roman" w:hAnsi="Times New Roman" w:cs="Times New Roman"/>
          <w:color w:val="FF0000"/>
          <w:sz w:val="18"/>
          <w:szCs w:val="18"/>
        </w:rPr>
        <w:t>/2013)</w:t>
      </w:r>
      <w:r w:rsidRPr="00094FFB">
        <w:rPr>
          <w:rFonts w:ascii="Times New Roman" w:hAnsi="Times New Roman" w:cs="Times New Roman"/>
          <w:color w:val="FF0000"/>
          <w:sz w:val="18"/>
          <w:szCs w:val="18"/>
        </w:rPr>
        <w:t xml:space="preserve"> </w:t>
      </w:r>
      <w:r w:rsidR="00094FFB" w:rsidRPr="00094FFB">
        <w:rPr>
          <w:rFonts w:ascii="Times New Roman" w:hAnsi="Times New Roman" w:cs="Times New Roman"/>
          <w:color w:val="FF0000"/>
          <w:sz w:val="18"/>
          <w:szCs w:val="18"/>
        </w:rPr>
        <w:t xml:space="preserve"> </w:t>
      </w:r>
      <w:r w:rsidRPr="00094FFB">
        <w:rPr>
          <w:rFonts w:ascii="Times New Roman" w:hAnsi="Times New Roman" w:cs="Times New Roman"/>
          <w:color w:val="auto"/>
          <w:sz w:val="18"/>
          <w:szCs w:val="18"/>
        </w:rPr>
        <w:t>Ayakta ağız ve diş tedavilerinde tıbbi malzeme temin/ödeme usul ve esasları</w:t>
      </w:r>
      <w:bookmarkEnd w:id="556"/>
      <w:bookmarkEnd w:id="557"/>
    </w:p>
    <w:p w:rsidR="00521356" w:rsidRPr="00094FFB" w:rsidRDefault="00521356" w:rsidP="00521356">
      <w:pPr>
        <w:pStyle w:val="Default"/>
        <w:spacing w:line="240" w:lineRule="auto"/>
        <w:ind w:firstLine="709"/>
        <w:outlineLvl w:val="4"/>
        <w:rPr>
          <w:strike/>
          <w:color w:val="auto"/>
          <w:sz w:val="18"/>
          <w:szCs w:val="18"/>
          <w:lang w:val="tr-TR" w:eastAsia="tr-TR"/>
        </w:rPr>
      </w:pPr>
      <w:r w:rsidRPr="00094FFB">
        <w:rPr>
          <w:strike/>
          <w:color w:val="auto"/>
          <w:sz w:val="18"/>
          <w:szCs w:val="18"/>
          <w:lang w:val="tr-TR" w:eastAsia="tr-TR"/>
        </w:rPr>
        <w:t>(1) Lokal anestezi altında, cerrahi tedavilerde kullanılan her türlü tıbbî sarf malzemesi (Kurumca bedeli karşılanmayacağı ayrıca belirtilen malzemeler ve SUT’ta belirtilen diğer istisnalar hariç) sağlık hizmeti sunucusu tarafından temin edilmek zorundadır. Bu malzemelerin reçete karşılığı hastaya aldırılması durumunda, fatura tutarı hastaya ödenerek ilgili sağlık hizmeti sunucusunun alacağından mahsup edilir.</w:t>
      </w:r>
    </w:p>
    <w:p w:rsidR="00521356" w:rsidRPr="00094FFB" w:rsidRDefault="00521356" w:rsidP="00521356">
      <w:pPr>
        <w:pStyle w:val="Default"/>
        <w:spacing w:line="240" w:lineRule="auto"/>
        <w:ind w:firstLine="709"/>
        <w:outlineLvl w:val="4"/>
        <w:rPr>
          <w:strike/>
          <w:color w:val="auto"/>
          <w:sz w:val="18"/>
          <w:szCs w:val="18"/>
          <w:lang w:val="tr-TR" w:eastAsia="tr-TR"/>
        </w:rPr>
      </w:pPr>
      <w:r w:rsidRPr="00094FFB">
        <w:rPr>
          <w:strike/>
          <w:color w:val="auto"/>
          <w:sz w:val="18"/>
          <w:szCs w:val="18"/>
          <w:lang w:val="tr-TR" w:eastAsia="tr-TR"/>
        </w:rPr>
        <w:t>(2) Bu kapsamdaki tıbbi malzemelerin bedelleri SUT’un 3.2.1.A-1 ve 3.2.1.A-2 maddelerinde belirtilen hükümler doğrultusunda Kurumca karşılanır.</w:t>
      </w:r>
    </w:p>
    <w:p w:rsidR="00521356" w:rsidRPr="00094FFB" w:rsidRDefault="00521356" w:rsidP="00521356">
      <w:pPr>
        <w:pStyle w:val="Default"/>
        <w:spacing w:line="240" w:lineRule="auto"/>
        <w:ind w:firstLine="709"/>
        <w:outlineLvl w:val="4"/>
        <w:rPr>
          <w:strike/>
          <w:color w:val="auto"/>
          <w:sz w:val="18"/>
          <w:szCs w:val="18"/>
          <w:lang w:val="tr-TR" w:eastAsia="tr-TR"/>
        </w:rPr>
      </w:pPr>
      <w:r w:rsidRPr="00094FFB">
        <w:rPr>
          <w:strike/>
          <w:color w:val="auto"/>
          <w:sz w:val="18"/>
          <w:szCs w:val="18"/>
          <w:lang w:val="tr-TR" w:eastAsia="tr-TR"/>
        </w:rPr>
        <w:t xml:space="preserve">(3) Greftler ve membranların bedelleri aynı merkezde çalışan, en az bir periodontoloji veya ağız diş çene cerrahisi uzman hekiminin yer aldığı 3 diş hekiminin imzası ile hazırlanan sağlık kurulu raporuna istinaden Kurumca karşılanır. Sağlık kurulu raporuna endikasyonu destekleyen operasyon öncesine ait radyograflar eklenir. </w:t>
      </w:r>
    </w:p>
    <w:p w:rsidR="00521356" w:rsidRPr="00094FFB" w:rsidRDefault="00521356" w:rsidP="00521356">
      <w:pPr>
        <w:pStyle w:val="Default"/>
        <w:spacing w:line="240" w:lineRule="auto"/>
        <w:ind w:firstLine="709"/>
        <w:outlineLvl w:val="4"/>
        <w:rPr>
          <w:strike/>
          <w:color w:val="auto"/>
          <w:sz w:val="18"/>
          <w:szCs w:val="18"/>
          <w:lang w:val="tr-TR" w:eastAsia="tr-TR"/>
        </w:rPr>
      </w:pPr>
      <w:r w:rsidRPr="00094FFB">
        <w:rPr>
          <w:strike/>
          <w:color w:val="auto"/>
          <w:sz w:val="18"/>
          <w:szCs w:val="18"/>
          <w:lang w:val="tr-TR" w:eastAsia="tr-TR"/>
        </w:rPr>
        <w:t xml:space="preserve">(4) Lokal anestezi altında yapılan işlemlerde; sağlık kurulu raporuna, hasta veya yakını tarafından doldurulan ilgili malzemenin kullanıldığına dair belge (hastanın adı ve soyadı, işlem tarihi, kullanılan malzemenin adını içeren) eklenir. </w:t>
      </w:r>
    </w:p>
    <w:p w:rsidR="00521356" w:rsidRPr="00094FFB" w:rsidRDefault="00521356" w:rsidP="00521356">
      <w:pPr>
        <w:ind w:firstLine="709"/>
        <w:jc w:val="both"/>
        <w:outlineLvl w:val="4"/>
        <w:rPr>
          <w:strike/>
          <w:sz w:val="18"/>
          <w:szCs w:val="18"/>
        </w:rPr>
      </w:pPr>
      <w:r w:rsidRPr="00094FFB">
        <w:rPr>
          <w:strike/>
          <w:sz w:val="18"/>
          <w:szCs w:val="18"/>
        </w:rPr>
        <w:t>(5) Protez yapıştırıcıları, protez temizleme tabletleri, özel içerikli diş macunları vb. malzemelerin bedeli Kurumca karşılanmaz.</w:t>
      </w:r>
    </w:p>
    <w:p w:rsidR="00521356" w:rsidRDefault="00521356" w:rsidP="00521356">
      <w:pPr>
        <w:pStyle w:val="Default"/>
        <w:spacing w:line="240" w:lineRule="auto"/>
        <w:ind w:firstLine="709"/>
        <w:outlineLvl w:val="4"/>
        <w:rPr>
          <w:color w:val="auto"/>
          <w:sz w:val="18"/>
          <w:szCs w:val="18"/>
          <w:lang w:val="tr-TR" w:eastAsia="tr-TR"/>
        </w:rPr>
      </w:pPr>
      <w:r w:rsidRPr="00094FFB">
        <w:rPr>
          <w:strike/>
          <w:color w:val="auto"/>
          <w:sz w:val="18"/>
          <w:szCs w:val="18"/>
          <w:lang w:val="tr-TR" w:eastAsia="tr-TR"/>
        </w:rPr>
        <w:t>(6) Kanama durdurucu ajanların bedeli yatan hastalarda ameliyat notunda belirtilmesi şartıyla, ayakta tedavi gören hastalarda ise epikriz raporunda belirtilmesi şartıyla Kurumca karşılanır. Ayakta tedavi gören hastalarda fatura ekine epikriz raporu ile hasta veya yakını tarafından doldurulan, ilgili malzemenin kullanıldığına dair belge (hastanın adı ve soyadı, işlem tarihi, kullanılan malzemenin adını içeren) eklenir</w:t>
      </w:r>
      <w:r w:rsidRPr="00B10CE5">
        <w:rPr>
          <w:color w:val="auto"/>
          <w:sz w:val="18"/>
          <w:szCs w:val="18"/>
          <w:lang w:val="tr-TR" w:eastAsia="tr-TR"/>
        </w:rPr>
        <w:t>.</w:t>
      </w:r>
    </w:p>
    <w:p w:rsidR="00094FFB" w:rsidRPr="00094FFB" w:rsidRDefault="00094FFB" w:rsidP="00094FFB">
      <w:pPr>
        <w:pStyle w:val="Default"/>
        <w:spacing w:line="240" w:lineRule="auto"/>
        <w:ind w:firstLine="709"/>
        <w:outlineLvl w:val="4"/>
        <w:rPr>
          <w:color w:val="FF0000"/>
          <w:sz w:val="18"/>
          <w:szCs w:val="18"/>
          <w:lang w:val="tr-TR" w:eastAsia="tr-TR"/>
        </w:rPr>
      </w:pPr>
      <w:r w:rsidRPr="00094FFB">
        <w:rPr>
          <w:color w:val="FF0000"/>
          <w:sz w:val="18"/>
          <w:szCs w:val="18"/>
          <w:lang w:val="tr-TR" w:eastAsia="tr-TR"/>
        </w:rPr>
        <w:t xml:space="preserve"> (1) Lokal anestezi altında, cerrahi tedavilerde kullanılan, greft, membran,</w:t>
      </w:r>
      <w:r w:rsidR="009C3AC1" w:rsidRPr="009C3AC1">
        <w:t xml:space="preserve"> </w:t>
      </w:r>
      <w:r w:rsidR="009C3AC1">
        <w:rPr>
          <w:b/>
          <w:color w:val="auto"/>
          <w:sz w:val="18"/>
          <w:szCs w:val="18"/>
          <w:lang w:val="tr-TR" w:eastAsia="tr-TR"/>
        </w:rPr>
        <w:t>(Mülga</w:t>
      </w:r>
      <w:r w:rsidR="00B00B41">
        <w:rPr>
          <w:b/>
          <w:color w:val="auto"/>
          <w:sz w:val="18"/>
          <w:szCs w:val="18"/>
          <w:lang w:val="tr-TR" w:eastAsia="tr-TR"/>
        </w:rPr>
        <w:t xml:space="preserve">:RG- </w:t>
      </w:r>
      <w:r w:rsidR="00295AE1">
        <w:rPr>
          <w:b/>
          <w:color w:val="auto"/>
          <w:sz w:val="18"/>
          <w:szCs w:val="18"/>
          <w:lang w:val="tr-TR" w:eastAsia="tr-TR"/>
        </w:rPr>
        <w:t>25/07/2014-29071</w:t>
      </w:r>
      <w:r w:rsidR="00B00B41">
        <w:rPr>
          <w:b/>
          <w:color w:val="auto"/>
          <w:sz w:val="18"/>
          <w:szCs w:val="18"/>
          <w:lang w:val="tr-TR" w:eastAsia="tr-TR"/>
        </w:rPr>
        <w:t xml:space="preserve"> / 18-d</w:t>
      </w:r>
      <w:r w:rsidR="009C3AC1" w:rsidRPr="009C3AC1">
        <w:rPr>
          <w:b/>
          <w:color w:val="auto"/>
          <w:sz w:val="18"/>
          <w:szCs w:val="18"/>
          <w:lang w:val="tr-TR" w:eastAsia="tr-TR"/>
        </w:rPr>
        <w:t xml:space="preserve"> md. Yürürlük: 01/08/2014)</w:t>
      </w:r>
      <w:r w:rsidRPr="00094FFB">
        <w:rPr>
          <w:color w:val="FF0000"/>
          <w:sz w:val="18"/>
          <w:szCs w:val="18"/>
          <w:lang w:val="tr-TR" w:eastAsia="tr-TR"/>
        </w:rPr>
        <w:t xml:space="preserve"> </w:t>
      </w:r>
      <w:r w:rsidRPr="00025658">
        <w:rPr>
          <w:strike/>
          <w:color w:val="FF0000"/>
          <w:sz w:val="18"/>
          <w:szCs w:val="18"/>
          <w:lang w:val="tr-TR" w:eastAsia="tr-TR"/>
        </w:rPr>
        <w:t>kanama durdurucu</w:t>
      </w:r>
      <w:r w:rsidRPr="00094FFB">
        <w:rPr>
          <w:color w:val="FF0000"/>
          <w:sz w:val="18"/>
          <w:szCs w:val="18"/>
          <w:lang w:val="tr-TR" w:eastAsia="tr-TR"/>
        </w:rPr>
        <w:t xml:space="preserve"> vb. iyileştirici nitelikteki  tıbbi malzemeler (Kurumca bedeli karşılanmayacağı ayrıca belirtilen malzemeler ve SUT’ta belirtilen diğer istisnalar hariç) sağlık hizmeti sunucusu tarafından temin edilmek zorundadır. Bu malzemelerin reçete karşılığı hastaya aldırılması durumunda, fatura tutarı hastaya ödenerek ilgili sağlık hizmeti sunucusunun alacağından mahsup edilir.</w:t>
      </w:r>
    </w:p>
    <w:p w:rsidR="00094FFB" w:rsidRPr="00094FFB" w:rsidRDefault="00094FFB" w:rsidP="00094FFB">
      <w:pPr>
        <w:pStyle w:val="Default"/>
        <w:spacing w:line="240" w:lineRule="auto"/>
        <w:ind w:firstLine="709"/>
        <w:outlineLvl w:val="4"/>
        <w:rPr>
          <w:color w:val="FF0000"/>
          <w:sz w:val="18"/>
          <w:szCs w:val="18"/>
          <w:lang w:val="tr-TR" w:eastAsia="tr-TR"/>
        </w:rPr>
      </w:pPr>
      <w:r w:rsidRPr="00094FFB">
        <w:rPr>
          <w:color w:val="FF0000"/>
          <w:sz w:val="18"/>
          <w:szCs w:val="18"/>
          <w:lang w:val="tr-TR" w:eastAsia="tr-TR"/>
        </w:rPr>
        <w:t>(2)</w:t>
      </w:r>
      <w:r w:rsidR="00943E5B" w:rsidRPr="00943E5B">
        <w:rPr>
          <w:rFonts w:eastAsia="ヒラギノ明朝 Pro W3"/>
          <w:b/>
          <w:color w:val="auto"/>
          <w:sz w:val="18"/>
          <w:szCs w:val="18"/>
        </w:rPr>
        <w:t xml:space="preserve"> </w:t>
      </w:r>
      <w:r w:rsidR="00943E5B" w:rsidRPr="004B3621">
        <w:rPr>
          <w:rFonts w:eastAsia="ヒラギノ明朝 Pro W3"/>
          <w:b/>
          <w:color w:val="auto"/>
          <w:sz w:val="18"/>
          <w:szCs w:val="18"/>
        </w:rPr>
        <w:t>(</w:t>
      </w:r>
      <w:r w:rsidR="00943E5B">
        <w:rPr>
          <w:rFonts w:eastAsia="ヒラギノ明朝 Pro W3"/>
          <w:b/>
          <w:sz w:val="18"/>
          <w:szCs w:val="18"/>
        </w:rPr>
        <w:t>Değişik</w:t>
      </w:r>
      <w:r w:rsidR="00943E5B" w:rsidRPr="004B3621">
        <w:rPr>
          <w:rFonts w:eastAsia="ヒラギノ明朝 Pro W3"/>
          <w:b/>
          <w:color w:val="auto"/>
          <w:sz w:val="18"/>
          <w:szCs w:val="18"/>
        </w:rPr>
        <w:t>:</w:t>
      </w:r>
      <w:r w:rsidR="00EE4DBC">
        <w:rPr>
          <w:rFonts w:eastAsia="ヒラギノ明朝 Pro W3"/>
          <w:b/>
          <w:color w:val="auto"/>
          <w:sz w:val="18"/>
          <w:szCs w:val="18"/>
        </w:rPr>
        <w:t xml:space="preserve"> </w:t>
      </w:r>
      <w:r w:rsidR="00943E5B" w:rsidRPr="004B3621">
        <w:rPr>
          <w:rFonts w:eastAsia="ヒラギノ明朝 Pro W3"/>
          <w:b/>
          <w:color w:val="auto"/>
          <w:sz w:val="18"/>
          <w:szCs w:val="18"/>
        </w:rPr>
        <w:t>RG-</w:t>
      </w:r>
      <w:r w:rsidR="00EC52D0">
        <w:rPr>
          <w:b/>
          <w:bCs/>
          <w:sz w:val="18"/>
          <w:szCs w:val="18"/>
        </w:rPr>
        <w:t>24/12/2014-29215</w:t>
      </w:r>
      <w:r w:rsidR="00EC52D0" w:rsidRPr="004C62D9">
        <w:rPr>
          <w:b/>
          <w:bCs/>
          <w:sz w:val="18"/>
          <w:szCs w:val="18"/>
        </w:rPr>
        <w:t xml:space="preserve"> </w:t>
      </w:r>
      <w:r w:rsidR="00943E5B" w:rsidRPr="004B3621">
        <w:rPr>
          <w:rFonts w:eastAsia="ヒラギノ明朝 Pro W3"/>
          <w:b/>
          <w:color w:val="auto"/>
          <w:sz w:val="18"/>
          <w:szCs w:val="18"/>
        </w:rPr>
        <w:t xml:space="preserve"> / </w:t>
      </w:r>
      <w:r w:rsidR="00943E5B">
        <w:rPr>
          <w:rFonts w:eastAsia="ヒラギノ明朝 Pro W3"/>
          <w:b/>
          <w:sz w:val="18"/>
          <w:szCs w:val="18"/>
        </w:rPr>
        <w:t>13</w:t>
      </w:r>
      <w:r w:rsidR="00943E5B" w:rsidRPr="004B3621">
        <w:rPr>
          <w:rFonts w:eastAsia="ヒラギノ明朝 Pro W3"/>
          <w:b/>
          <w:color w:val="auto"/>
          <w:sz w:val="18"/>
          <w:szCs w:val="18"/>
        </w:rPr>
        <w:t xml:space="preserve"> md. Yürürlük:01/</w:t>
      </w:r>
      <w:r w:rsidR="00943E5B">
        <w:rPr>
          <w:rFonts w:eastAsia="ヒラギノ明朝 Pro W3"/>
          <w:b/>
          <w:sz w:val="18"/>
          <w:szCs w:val="18"/>
        </w:rPr>
        <w:t>01</w:t>
      </w:r>
      <w:r w:rsidR="00943E5B" w:rsidRPr="004B3621">
        <w:rPr>
          <w:rFonts w:eastAsia="ヒラギノ明朝 Pro W3"/>
          <w:b/>
          <w:color w:val="auto"/>
          <w:sz w:val="18"/>
          <w:szCs w:val="18"/>
        </w:rPr>
        <w:t>/201</w:t>
      </w:r>
      <w:r w:rsidR="00943E5B">
        <w:rPr>
          <w:rFonts w:eastAsia="ヒラギノ明朝 Pro W3"/>
          <w:b/>
          <w:sz w:val="18"/>
          <w:szCs w:val="18"/>
        </w:rPr>
        <w:t>5)</w:t>
      </w:r>
      <w:r w:rsidR="00943E5B" w:rsidRPr="00C04DF8">
        <w:rPr>
          <w:bCs/>
          <w:sz w:val="18"/>
          <w:szCs w:val="18"/>
        </w:rPr>
        <w:t xml:space="preserve"> </w:t>
      </w:r>
      <w:r w:rsidRPr="00094FFB">
        <w:rPr>
          <w:color w:val="FF0000"/>
          <w:sz w:val="18"/>
          <w:szCs w:val="18"/>
          <w:lang w:val="tr-TR" w:eastAsia="tr-TR"/>
        </w:rPr>
        <w:t xml:space="preserve"> Bu kapsamdaki tıbbi malzemelerin bedelleri SUT’un </w:t>
      </w:r>
      <w:r w:rsidRPr="00943E5B">
        <w:rPr>
          <w:strike/>
          <w:color w:val="FF0000"/>
          <w:sz w:val="18"/>
          <w:szCs w:val="18"/>
          <w:lang w:val="tr-TR" w:eastAsia="tr-TR"/>
        </w:rPr>
        <w:t>3.2.1.A-1 ve 3.2.1.A-2</w:t>
      </w:r>
      <w:r w:rsidR="00943E5B">
        <w:rPr>
          <w:color w:val="FF0000"/>
          <w:sz w:val="18"/>
          <w:szCs w:val="18"/>
          <w:lang w:val="tr-TR" w:eastAsia="tr-TR"/>
        </w:rPr>
        <w:t xml:space="preserve"> </w:t>
      </w:r>
      <w:r w:rsidR="00943E5B" w:rsidRPr="00943E5B">
        <w:rPr>
          <w:bCs/>
          <w:color w:val="auto"/>
          <w:sz w:val="18"/>
          <w:szCs w:val="18"/>
          <w:lang w:val="tr-TR" w:eastAsia="tr-TR"/>
        </w:rPr>
        <w:t xml:space="preserve">3.2.1.A ve 3.2.1.B </w:t>
      </w:r>
      <w:r w:rsidRPr="00094FFB">
        <w:rPr>
          <w:color w:val="FF0000"/>
          <w:sz w:val="18"/>
          <w:szCs w:val="18"/>
          <w:lang w:val="tr-TR" w:eastAsia="tr-TR"/>
        </w:rPr>
        <w:t>maddelerinde belirtilen hükümler doğrultusunda Kurumca karşılanır.</w:t>
      </w:r>
    </w:p>
    <w:p w:rsidR="00094FFB" w:rsidRPr="00094FFB" w:rsidRDefault="00094FFB" w:rsidP="00094FFB">
      <w:pPr>
        <w:pStyle w:val="Default"/>
        <w:spacing w:line="240" w:lineRule="auto"/>
        <w:ind w:firstLine="709"/>
        <w:outlineLvl w:val="4"/>
        <w:rPr>
          <w:color w:val="FF0000"/>
          <w:sz w:val="18"/>
          <w:szCs w:val="18"/>
          <w:lang w:val="tr-TR" w:eastAsia="tr-TR"/>
        </w:rPr>
      </w:pPr>
      <w:r w:rsidRPr="00094FFB">
        <w:rPr>
          <w:color w:val="FF0000"/>
          <w:sz w:val="18"/>
          <w:szCs w:val="18"/>
          <w:lang w:val="tr-TR" w:eastAsia="tr-TR"/>
        </w:rPr>
        <w:t xml:space="preserve">(3) Greftler ve membranların bedelleri aynı merkezde çalışan, en az bir periodontoloji veya ağız diş çene cerrahisi uzman hekiminin yer aldığı 3 diş hekiminin imzası ile hazırlanan sağlık kurulu raporuna istinaden Kurumca karşılanır. Sağlık kurulu raporuna endikasyonu destekleyen operasyon öncesine ait radyograflar eklenir. </w:t>
      </w:r>
    </w:p>
    <w:p w:rsidR="00094FFB" w:rsidRPr="00094FFB" w:rsidRDefault="00094FFB" w:rsidP="00094FFB">
      <w:pPr>
        <w:pStyle w:val="Default"/>
        <w:spacing w:line="240" w:lineRule="auto"/>
        <w:ind w:firstLine="709"/>
        <w:outlineLvl w:val="4"/>
        <w:rPr>
          <w:color w:val="FF0000"/>
          <w:sz w:val="18"/>
          <w:szCs w:val="18"/>
          <w:lang w:val="tr-TR" w:eastAsia="tr-TR"/>
        </w:rPr>
      </w:pPr>
      <w:r w:rsidRPr="00094FFB">
        <w:rPr>
          <w:color w:val="FF0000"/>
          <w:sz w:val="18"/>
          <w:szCs w:val="18"/>
          <w:lang w:val="tr-TR" w:eastAsia="tr-TR"/>
        </w:rPr>
        <w:t>(4) Protez yapıştırıcıları, protez temizleme tabletleri, özel içerikli diş macunları vb. malzemelerin bedeli Kurumca karşılanmaz.</w:t>
      </w:r>
    </w:p>
    <w:p w:rsidR="00094FFB" w:rsidRPr="00C27012" w:rsidRDefault="00094FFB" w:rsidP="00094FFB">
      <w:pPr>
        <w:pStyle w:val="Default"/>
        <w:spacing w:line="240" w:lineRule="auto"/>
        <w:ind w:firstLine="709"/>
        <w:outlineLvl w:val="4"/>
        <w:rPr>
          <w:strike/>
          <w:color w:val="FF0000"/>
          <w:sz w:val="18"/>
          <w:szCs w:val="18"/>
          <w:lang w:val="tr-TR" w:eastAsia="tr-TR"/>
        </w:rPr>
      </w:pPr>
      <w:r w:rsidRPr="00C27012">
        <w:rPr>
          <w:strike/>
          <w:color w:val="FF0000"/>
          <w:sz w:val="18"/>
          <w:szCs w:val="18"/>
          <w:lang w:val="tr-TR" w:eastAsia="tr-TR"/>
        </w:rPr>
        <w:t>(5)</w:t>
      </w:r>
      <w:r w:rsidR="00C27012">
        <w:rPr>
          <w:b/>
          <w:color w:val="auto"/>
          <w:sz w:val="18"/>
          <w:szCs w:val="18"/>
          <w:lang w:val="tr-TR" w:eastAsia="tr-TR"/>
        </w:rPr>
        <w:t>(Mülga</w:t>
      </w:r>
      <w:r w:rsidR="00B00B41">
        <w:rPr>
          <w:b/>
          <w:color w:val="auto"/>
          <w:sz w:val="18"/>
          <w:szCs w:val="18"/>
          <w:lang w:val="tr-TR" w:eastAsia="tr-TR"/>
        </w:rPr>
        <w:t xml:space="preserve">:RG- </w:t>
      </w:r>
      <w:r w:rsidR="00295AE1">
        <w:rPr>
          <w:b/>
          <w:color w:val="auto"/>
          <w:sz w:val="18"/>
          <w:szCs w:val="18"/>
          <w:lang w:val="tr-TR" w:eastAsia="tr-TR"/>
        </w:rPr>
        <w:t>25/07/2014-29071</w:t>
      </w:r>
      <w:r w:rsidR="00B00B41">
        <w:rPr>
          <w:b/>
          <w:color w:val="auto"/>
          <w:sz w:val="18"/>
          <w:szCs w:val="18"/>
          <w:lang w:val="tr-TR" w:eastAsia="tr-TR"/>
        </w:rPr>
        <w:t xml:space="preserve"> / 18-d</w:t>
      </w:r>
      <w:r w:rsidR="00C27012" w:rsidRPr="009C3AC1">
        <w:rPr>
          <w:b/>
          <w:color w:val="auto"/>
          <w:sz w:val="18"/>
          <w:szCs w:val="18"/>
          <w:lang w:val="tr-TR" w:eastAsia="tr-TR"/>
        </w:rPr>
        <w:t xml:space="preserve"> md. Yürürlük: 01/08/2014)</w:t>
      </w:r>
      <w:r w:rsidRPr="00094FFB">
        <w:rPr>
          <w:color w:val="FF0000"/>
          <w:sz w:val="18"/>
          <w:szCs w:val="18"/>
          <w:lang w:val="tr-TR" w:eastAsia="tr-TR"/>
        </w:rPr>
        <w:t xml:space="preserve"> </w:t>
      </w:r>
      <w:r w:rsidRPr="00C27012">
        <w:rPr>
          <w:strike/>
          <w:color w:val="FF0000"/>
          <w:sz w:val="18"/>
          <w:szCs w:val="18"/>
          <w:lang w:val="tr-TR" w:eastAsia="tr-TR"/>
        </w:rPr>
        <w:t>Kanama durdurucu ajanların bedeli yatan hastalarda ameliyat notunda belirtilmesi şartıyla, ayakta tedavi gören hastalarda ise epikriz raporunda belirtilmesi şartıyla Kurumca karşılanır. Ayakta tedavi gören hastalarda fatura ekine ilgili malzemenin kullanıldığına dair epikriz raporu eklenir.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58" w:name="_Toc350182983"/>
      <w:bookmarkStart w:id="559" w:name="_Toc351975230"/>
      <w:r w:rsidRPr="00B10CE5">
        <w:rPr>
          <w:rFonts w:ascii="Times New Roman" w:hAnsi="Times New Roman" w:cs="Times New Roman"/>
          <w:color w:val="auto"/>
          <w:sz w:val="18"/>
          <w:szCs w:val="18"/>
        </w:rPr>
        <w:t>3.3.13 - Kulak kepçesi protezi</w:t>
      </w:r>
      <w:bookmarkEnd w:id="558"/>
      <w:bookmarkEnd w:id="559"/>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 Üçüncü basamak resmi sağlık kurumlarında sağlık kurulu raporuna istinaden kulak, burun ve boğaz veya plastik, rekonstrüktif ve estetik cerrahi hekimlerince uygulanması halinde bedeli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(2) Üçüncü basamak resmi sağlık kurumlarında ilgili dal uzmanlarınca düzenlenecek sağlık kurulu raporuna istinaden kulak, burun ve boğaz veya plastik, rekonstrüktif ve estetik cerrahi hekimlerince gerekli durumlarda yenilenmesi halinde bedeli Kurumca karşılanır.</w:t>
      </w:r>
    </w:p>
    <w:p w:rsidR="00521356" w:rsidRPr="00105BEF" w:rsidRDefault="00105BEF" w:rsidP="00105BEF">
      <w:pPr>
        <w:jc w:val="both"/>
        <w:outlineLvl w:val="4"/>
        <w:rPr>
          <w:bCs/>
          <w:kern w:val="32"/>
          <w:sz w:val="18"/>
          <w:szCs w:val="18"/>
        </w:rPr>
      </w:pPr>
      <w:bookmarkStart w:id="560" w:name="_Toc350182984"/>
      <w:bookmarkStart w:id="561" w:name="_Toc351975231"/>
      <w:r>
        <w:rPr>
          <w:b/>
          <w:sz w:val="18"/>
          <w:szCs w:val="18"/>
        </w:rPr>
        <w:t xml:space="preserve">      </w:t>
      </w:r>
      <w:r w:rsidR="00521356" w:rsidRPr="00105BEF">
        <w:rPr>
          <w:b/>
          <w:sz w:val="18"/>
          <w:szCs w:val="18"/>
        </w:rPr>
        <w:t>3.3.14 -</w:t>
      </w:r>
      <w:r w:rsidRPr="009C790D">
        <w:rPr>
          <w:b/>
          <w:color w:val="FF0000"/>
          <w:sz w:val="18"/>
          <w:szCs w:val="18"/>
        </w:rPr>
        <w:t>(Değişik:RG-</w:t>
      </w:r>
      <w:r w:rsidR="009C790D" w:rsidRPr="009C790D">
        <w:rPr>
          <w:b/>
          <w:color w:val="FF0000"/>
          <w:sz w:val="18"/>
          <w:szCs w:val="18"/>
        </w:rPr>
        <w:t>01</w:t>
      </w:r>
      <w:r w:rsidRPr="009C790D">
        <w:rPr>
          <w:b/>
          <w:color w:val="FF0000"/>
          <w:sz w:val="18"/>
          <w:szCs w:val="18"/>
        </w:rPr>
        <w:t>/</w:t>
      </w:r>
      <w:r w:rsidR="009C790D" w:rsidRPr="009C790D">
        <w:rPr>
          <w:b/>
          <w:color w:val="FF0000"/>
          <w:sz w:val="18"/>
          <w:szCs w:val="18"/>
        </w:rPr>
        <w:t>10</w:t>
      </w:r>
      <w:r w:rsidRPr="009C790D">
        <w:rPr>
          <w:b/>
          <w:color w:val="FF0000"/>
          <w:sz w:val="18"/>
          <w:szCs w:val="18"/>
        </w:rPr>
        <w:t>/201</w:t>
      </w:r>
      <w:r w:rsidR="009C790D" w:rsidRPr="009C790D">
        <w:rPr>
          <w:b/>
          <w:color w:val="FF0000"/>
          <w:sz w:val="18"/>
          <w:szCs w:val="18"/>
        </w:rPr>
        <w:t>4</w:t>
      </w:r>
      <w:r w:rsidRPr="009C790D">
        <w:rPr>
          <w:b/>
          <w:color w:val="FF0000"/>
          <w:sz w:val="18"/>
          <w:szCs w:val="18"/>
        </w:rPr>
        <w:t>-2</w:t>
      </w:r>
      <w:r w:rsidR="009C790D" w:rsidRPr="009C790D">
        <w:rPr>
          <w:b/>
          <w:color w:val="FF0000"/>
          <w:sz w:val="18"/>
          <w:szCs w:val="18"/>
        </w:rPr>
        <w:t>9136</w:t>
      </w:r>
      <w:r w:rsidRPr="009C790D">
        <w:rPr>
          <w:b/>
          <w:color w:val="FF0000"/>
          <w:sz w:val="18"/>
          <w:szCs w:val="18"/>
        </w:rPr>
        <w:t xml:space="preserve">/ 10-d md. Yürürlük: 01/10/2014) </w:t>
      </w:r>
      <w:r w:rsidR="00521356" w:rsidRPr="00105BEF">
        <w:rPr>
          <w:b/>
          <w:strike/>
          <w:sz w:val="18"/>
          <w:szCs w:val="18"/>
        </w:rPr>
        <w:t>Hücre içermeyen kıkırdak implant ve otolog kondrosit implant</w:t>
      </w:r>
      <w:bookmarkEnd w:id="560"/>
      <w:bookmarkEnd w:id="561"/>
      <w:r w:rsidRPr="00105BEF">
        <w:rPr>
          <w:rFonts w:eastAsia="Calibri"/>
          <w:b/>
          <w:bCs/>
          <w:color w:val="FF0000"/>
          <w:sz w:val="18"/>
          <w:szCs w:val="18"/>
        </w:rPr>
        <w:t xml:space="preserve"> </w:t>
      </w:r>
      <w:r w:rsidRPr="005D275C">
        <w:rPr>
          <w:rFonts w:eastAsia="Calibri"/>
          <w:b/>
          <w:bCs/>
          <w:color w:val="FF0000"/>
          <w:sz w:val="18"/>
          <w:szCs w:val="18"/>
        </w:rPr>
        <w:t>Kıkırdak hücre kültürleri</w:t>
      </w:r>
      <w:r>
        <w:rPr>
          <w:sz w:val="18"/>
          <w:szCs w:val="18"/>
        </w:rPr>
        <w:t xml:space="preserve"> </w:t>
      </w:r>
    </w:p>
    <w:p w:rsidR="00105BEF" w:rsidRPr="005D275C" w:rsidRDefault="00521356" w:rsidP="00105BEF">
      <w:pPr>
        <w:ind w:firstLine="709"/>
        <w:jc w:val="both"/>
        <w:outlineLvl w:val="4"/>
        <w:rPr>
          <w:bCs/>
          <w:color w:val="FF0000"/>
          <w:kern w:val="32"/>
          <w:sz w:val="18"/>
          <w:szCs w:val="18"/>
        </w:rPr>
      </w:pPr>
      <w:r w:rsidRPr="00B10CE5">
        <w:rPr>
          <w:bCs/>
          <w:kern w:val="32"/>
          <w:sz w:val="18"/>
          <w:szCs w:val="18"/>
        </w:rPr>
        <w:t>(</w:t>
      </w:r>
      <w:r w:rsidRPr="00105BEF">
        <w:rPr>
          <w:bCs/>
          <w:strike/>
          <w:kern w:val="32"/>
          <w:sz w:val="18"/>
          <w:szCs w:val="18"/>
        </w:rPr>
        <w:t>1) Üçüncü basamak sağlık hizmeti sunucularında, Sağlık Bakanlığı “Ortopedi Bilimsel Danışma Kurulu”ndan her bir hasta için kullanılmasına onay alınması şartıyla bedelleri Kurumca karşılanacaktır.</w:t>
      </w:r>
      <w:r w:rsidR="00105BEF" w:rsidRPr="005D275C">
        <w:rPr>
          <w:rFonts w:eastAsia="Calibri"/>
          <w:bCs/>
          <w:color w:val="FF0000"/>
          <w:sz w:val="18"/>
          <w:szCs w:val="18"/>
        </w:rPr>
        <w:t xml:space="preserve"> SUT eki “EK-2/B Hizmet Başı İşlem Puan Listesi” için 612731 veya 612975 SUT kodları, “EK-2/C Tanıya Dayalı İşlem Puan Listesi” için P612731 veya P612975 SUT kodları ile birlikte uygulanması ve üçüncü basamak resmi sağlık kurumlarında (eğitim verme yetkisi olan klinik),Sağlık Bakanlığı “Ortopedi Bilimsel Danışma Kurulu”ndan her bir hasta için kullanılmasına onay alınması şartıyla bedelleri Kurumca karşılanacaktır.</w:t>
      </w:r>
    </w:p>
    <w:p w:rsidR="00521356" w:rsidRPr="009C790D" w:rsidRDefault="00521356" w:rsidP="00521356">
      <w:pPr>
        <w:pStyle w:val="Balk3"/>
        <w:spacing w:before="0"/>
        <w:ind w:firstLine="284"/>
        <w:jc w:val="both"/>
        <w:rPr>
          <w:rFonts w:ascii="Times New Roman" w:hAnsi="Times New Roman" w:cs="Times New Roman"/>
          <w:strike/>
          <w:color w:val="FF0000"/>
          <w:sz w:val="18"/>
          <w:szCs w:val="18"/>
        </w:rPr>
      </w:pPr>
      <w:bookmarkStart w:id="562" w:name="_Toc350182985"/>
      <w:bookmarkStart w:id="563" w:name="_Toc351975232"/>
      <w:r w:rsidRPr="002303C2">
        <w:rPr>
          <w:rFonts w:ascii="Times New Roman" w:hAnsi="Times New Roman" w:cs="Times New Roman"/>
          <w:strike/>
          <w:color w:val="auto"/>
          <w:sz w:val="18"/>
          <w:szCs w:val="18"/>
        </w:rPr>
        <w:t>3.3.15 -</w:t>
      </w:r>
      <w:r w:rsidRPr="00B10CE5">
        <w:rPr>
          <w:rFonts w:ascii="Times New Roman" w:hAnsi="Times New Roman" w:cs="Times New Roman"/>
          <w:color w:val="auto"/>
          <w:sz w:val="18"/>
          <w:szCs w:val="18"/>
        </w:rPr>
        <w:t xml:space="preserve"> </w:t>
      </w:r>
      <w:r w:rsidRPr="002303C2">
        <w:rPr>
          <w:rFonts w:ascii="Times New Roman" w:hAnsi="Times New Roman" w:cs="Times New Roman"/>
          <w:strike/>
          <w:color w:val="auto"/>
          <w:sz w:val="18"/>
          <w:szCs w:val="18"/>
        </w:rPr>
        <w:t>Yapışıklık önleyiciler</w:t>
      </w:r>
      <w:bookmarkEnd w:id="562"/>
      <w:bookmarkEnd w:id="563"/>
      <w:r w:rsidR="00105BEF">
        <w:rPr>
          <w:rFonts w:ascii="Times New Roman" w:hAnsi="Times New Roman" w:cs="Times New Roman"/>
          <w:strike/>
          <w:color w:val="auto"/>
          <w:sz w:val="18"/>
          <w:szCs w:val="18"/>
        </w:rPr>
        <w:t xml:space="preserve"> </w:t>
      </w:r>
      <w:r w:rsidR="00105BEF" w:rsidRPr="009C790D">
        <w:rPr>
          <w:rFonts w:ascii="Times New Roman" w:hAnsi="Times New Roman" w:cs="Times New Roman"/>
          <w:bCs w:val="0"/>
          <w:color w:val="FF0000"/>
          <w:sz w:val="18"/>
          <w:szCs w:val="18"/>
        </w:rPr>
        <w:t xml:space="preserve">(Mülga:RG- </w:t>
      </w:r>
      <w:r w:rsidR="009C790D" w:rsidRPr="009C790D">
        <w:rPr>
          <w:rFonts w:ascii="Times New Roman" w:hAnsi="Times New Roman" w:cs="Times New Roman"/>
          <w:bCs w:val="0"/>
          <w:color w:val="FF0000"/>
          <w:sz w:val="18"/>
          <w:szCs w:val="18"/>
        </w:rPr>
        <w:t>01</w:t>
      </w:r>
      <w:r w:rsidR="00105BEF" w:rsidRPr="009C790D">
        <w:rPr>
          <w:rFonts w:ascii="Times New Roman" w:hAnsi="Times New Roman" w:cs="Times New Roman"/>
          <w:bCs w:val="0"/>
          <w:color w:val="FF0000"/>
          <w:sz w:val="18"/>
          <w:szCs w:val="18"/>
        </w:rPr>
        <w:t>/</w:t>
      </w:r>
      <w:r w:rsidR="009C790D" w:rsidRPr="009C790D">
        <w:rPr>
          <w:rFonts w:ascii="Times New Roman" w:hAnsi="Times New Roman" w:cs="Times New Roman"/>
          <w:bCs w:val="0"/>
          <w:color w:val="FF0000"/>
          <w:sz w:val="18"/>
          <w:szCs w:val="18"/>
        </w:rPr>
        <w:t>10</w:t>
      </w:r>
      <w:r w:rsidR="00105BEF" w:rsidRPr="009C790D">
        <w:rPr>
          <w:rFonts w:ascii="Times New Roman" w:hAnsi="Times New Roman" w:cs="Times New Roman"/>
          <w:bCs w:val="0"/>
          <w:color w:val="FF0000"/>
          <w:sz w:val="18"/>
          <w:szCs w:val="18"/>
        </w:rPr>
        <w:t>/2014-29</w:t>
      </w:r>
      <w:r w:rsidR="009C790D" w:rsidRPr="009C790D">
        <w:rPr>
          <w:rFonts w:ascii="Times New Roman" w:hAnsi="Times New Roman" w:cs="Times New Roman"/>
          <w:bCs w:val="0"/>
          <w:color w:val="FF0000"/>
          <w:sz w:val="18"/>
          <w:szCs w:val="18"/>
        </w:rPr>
        <w:t>136</w:t>
      </w:r>
      <w:r w:rsidR="00105BEF" w:rsidRPr="009C790D">
        <w:rPr>
          <w:rFonts w:ascii="Times New Roman" w:hAnsi="Times New Roman" w:cs="Times New Roman"/>
          <w:bCs w:val="0"/>
          <w:color w:val="FF0000"/>
          <w:sz w:val="18"/>
          <w:szCs w:val="18"/>
        </w:rPr>
        <w:t>/ 10-e  md Yürürlük: 01/10/2014)</w:t>
      </w:r>
    </w:p>
    <w:p w:rsidR="00521356" w:rsidRPr="002303C2" w:rsidRDefault="00521356" w:rsidP="00521356">
      <w:pPr>
        <w:ind w:firstLine="709"/>
        <w:jc w:val="both"/>
        <w:outlineLvl w:val="4"/>
        <w:rPr>
          <w:bCs/>
          <w:strike/>
          <w:kern w:val="32"/>
          <w:sz w:val="18"/>
          <w:szCs w:val="18"/>
        </w:rPr>
      </w:pPr>
      <w:r w:rsidRPr="002303C2">
        <w:rPr>
          <w:bCs/>
          <w:strike/>
          <w:kern w:val="32"/>
          <w:sz w:val="18"/>
          <w:szCs w:val="18"/>
        </w:rPr>
        <w:t>(1) Birden fazla karın ameliyatı geçirmiş yapışıklığı olan hastalarda veya laparotomi sonrası tekrarlayan ileus atakları olan hastalarda kullanılması halinde, en az bir genel cerrahi</w:t>
      </w:r>
      <w:r w:rsidR="00483663" w:rsidRPr="002303C2">
        <w:rPr>
          <w:bCs/>
          <w:strike/>
          <w:kern w:val="32"/>
          <w:sz w:val="18"/>
          <w:szCs w:val="18"/>
        </w:rPr>
        <w:t xml:space="preserve"> </w:t>
      </w:r>
      <w:r w:rsidR="00483663" w:rsidRPr="002303C2">
        <w:rPr>
          <w:b/>
          <w:bCs/>
          <w:strike/>
          <w:color w:val="FF0000"/>
          <w:kern w:val="32"/>
          <w:sz w:val="18"/>
          <w:szCs w:val="18"/>
        </w:rPr>
        <w:t xml:space="preserve">(Ek: </w:t>
      </w:r>
      <w:r w:rsidR="00C23085" w:rsidRPr="002303C2">
        <w:rPr>
          <w:rFonts w:eastAsiaTheme="minorEastAsia"/>
          <w:b/>
          <w:strike/>
          <w:color w:val="FF0000"/>
          <w:sz w:val="18"/>
          <w:szCs w:val="18"/>
        </w:rPr>
        <w:t>RG-18/03/2014-28945/</w:t>
      </w:r>
      <w:r w:rsidR="00A4150C" w:rsidRPr="002303C2">
        <w:rPr>
          <w:b/>
          <w:bCs/>
          <w:strike/>
          <w:color w:val="FF0000"/>
          <w:kern w:val="32"/>
          <w:sz w:val="18"/>
          <w:szCs w:val="18"/>
        </w:rPr>
        <w:t>17</w:t>
      </w:r>
      <w:r w:rsidR="00483663" w:rsidRPr="002303C2">
        <w:rPr>
          <w:b/>
          <w:bCs/>
          <w:strike/>
          <w:color w:val="FF0000"/>
          <w:kern w:val="32"/>
          <w:sz w:val="18"/>
          <w:szCs w:val="18"/>
        </w:rPr>
        <w:t xml:space="preserve"> md. Yürürlük: </w:t>
      </w:r>
      <w:r w:rsidR="00C23085" w:rsidRPr="002303C2">
        <w:rPr>
          <w:rFonts w:eastAsiaTheme="minorEastAsia"/>
          <w:b/>
          <w:strike/>
          <w:color w:val="FF0000"/>
          <w:sz w:val="18"/>
          <w:szCs w:val="18"/>
        </w:rPr>
        <w:t>18/03/2014</w:t>
      </w:r>
      <w:r w:rsidR="00483663" w:rsidRPr="002303C2">
        <w:rPr>
          <w:b/>
          <w:bCs/>
          <w:strike/>
          <w:color w:val="FF0000"/>
          <w:kern w:val="32"/>
          <w:sz w:val="18"/>
          <w:szCs w:val="18"/>
        </w:rPr>
        <w:t>)</w:t>
      </w:r>
      <w:r w:rsidR="00483663" w:rsidRPr="002303C2">
        <w:rPr>
          <w:bCs/>
          <w:strike/>
          <w:color w:val="FF0000"/>
          <w:kern w:val="32"/>
          <w:sz w:val="18"/>
          <w:szCs w:val="18"/>
        </w:rPr>
        <w:t xml:space="preserve"> veya çocuk cerrahisi</w:t>
      </w:r>
      <w:r w:rsidRPr="002303C2">
        <w:rPr>
          <w:bCs/>
          <w:strike/>
          <w:color w:val="FF0000"/>
          <w:kern w:val="32"/>
          <w:sz w:val="18"/>
          <w:szCs w:val="18"/>
        </w:rPr>
        <w:t xml:space="preserve"> </w:t>
      </w:r>
      <w:r w:rsidRPr="002303C2">
        <w:rPr>
          <w:bCs/>
          <w:strike/>
          <w:kern w:val="32"/>
          <w:sz w:val="18"/>
          <w:szCs w:val="18"/>
        </w:rPr>
        <w:t>uzmanın yer aldığı sağlık kurulu raporuna istinaden bedeli Kurumca karşılanır.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64" w:name="_Toc350182986"/>
      <w:bookmarkStart w:id="565" w:name="_Toc351975233"/>
      <w:r w:rsidRPr="00B10CE5">
        <w:rPr>
          <w:rFonts w:ascii="Times New Roman" w:hAnsi="Times New Roman" w:cs="Times New Roman"/>
          <w:color w:val="auto"/>
          <w:sz w:val="18"/>
          <w:szCs w:val="18"/>
        </w:rPr>
        <w:t>3.3.16 – Çift yüzlü yama (mesh</w:t>
      </w:r>
      <w:bookmarkEnd w:id="564"/>
      <w:r w:rsidRPr="00B10CE5">
        <w:rPr>
          <w:rFonts w:ascii="Times New Roman" w:hAnsi="Times New Roman" w:cs="Times New Roman"/>
          <w:color w:val="auto"/>
          <w:sz w:val="18"/>
          <w:szCs w:val="18"/>
        </w:rPr>
        <w:t>)</w:t>
      </w:r>
      <w:bookmarkEnd w:id="565"/>
    </w:p>
    <w:p w:rsidR="00521356" w:rsidRPr="00B10CE5" w:rsidRDefault="00521356" w:rsidP="00521356">
      <w:pPr>
        <w:ind w:firstLine="709"/>
        <w:jc w:val="both"/>
        <w:outlineLvl w:val="4"/>
        <w:rPr>
          <w:sz w:val="18"/>
          <w:szCs w:val="18"/>
        </w:rPr>
      </w:pPr>
      <w:bookmarkStart w:id="566" w:name="_Toc350182987"/>
      <w:r w:rsidRPr="00B10CE5">
        <w:rPr>
          <w:sz w:val="18"/>
          <w:szCs w:val="18"/>
        </w:rPr>
        <w:t xml:space="preserve">(1) Karın içine veya göğüs duvarına bakan yüzeyi organlara yapışmayacak özellikte materyalden, karın duvarına karşılık gelen yüzeyi ise başlıca polipropilen olmak üzere emilmeyen ve doku ile entegrasyon sağlayan materyalden yapılmış olan protezler dahil, çift yüzlü yama (mesh) olarak kabul edilir. </w:t>
      </w:r>
    </w:p>
    <w:p w:rsidR="00521356" w:rsidRPr="00B10CE5" w:rsidRDefault="00521356" w:rsidP="00521356">
      <w:pPr>
        <w:ind w:firstLine="709"/>
        <w:jc w:val="both"/>
        <w:outlineLvl w:val="4"/>
        <w:rPr>
          <w:b/>
          <w:sz w:val="18"/>
          <w:szCs w:val="18"/>
        </w:rPr>
      </w:pPr>
      <w:r w:rsidRPr="00B10CE5">
        <w:rPr>
          <w:sz w:val="18"/>
          <w:szCs w:val="18"/>
        </w:rPr>
        <w:t xml:space="preserve">(2) Çift yüzlü yamalar (meshler) özellikli vakalarda ameliyat öncesinde hastanın karın duvarı defektinin görüntüsünün (fotoğraf veya bilgisayarlı tomografi gibi bir görüntüleme aracı kullanılarak) epikrize eklenmesi, kullanılacak meshin boyutu ve defektin boyutunun epikrizde ilişkilendirilmesi ile üçüncü basamak resmi sağlık kurumlarında genel cerrahi, göğüs cerrahisi veya plastik ve rekonstrüktif cerrahi kliniklerince düzenlenecek sağlık kurulu raporu ile </w:t>
      </w:r>
      <w:r w:rsidR="00A613D1" w:rsidRPr="00A613D1">
        <w:rPr>
          <w:b/>
          <w:color w:val="FF0000"/>
          <w:sz w:val="18"/>
          <w:szCs w:val="18"/>
        </w:rPr>
        <w:t xml:space="preserve">(Mülga: </w:t>
      </w:r>
      <w:r w:rsidR="00BB563D" w:rsidRPr="00D3282A">
        <w:rPr>
          <w:rFonts w:eastAsiaTheme="minorEastAsia"/>
          <w:b/>
          <w:color w:val="FF0000"/>
          <w:sz w:val="18"/>
          <w:szCs w:val="18"/>
        </w:rPr>
        <w:t>RG-</w:t>
      </w:r>
      <w:r w:rsidR="00BB563D">
        <w:rPr>
          <w:rFonts w:eastAsiaTheme="minorEastAsia"/>
          <w:b/>
          <w:color w:val="FF0000"/>
          <w:sz w:val="18"/>
          <w:szCs w:val="18"/>
        </w:rPr>
        <w:t>18</w:t>
      </w:r>
      <w:r w:rsidR="00BB563D" w:rsidRPr="00D3282A">
        <w:rPr>
          <w:rFonts w:eastAsiaTheme="minorEastAsia"/>
          <w:b/>
          <w:color w:val="FF0000"/>
          <w:sz w:val="18"/>
          <w:szCs w:val="18"/>
        </w:rPr>
        <w:t>/0</w:t>
      </w:r>
      <w:r w:rsidR="00BB563D">
        <w:rPr>
          <w:rFonts w:eastAsiaTheme="minorEastAsia"/>
          <w:b/>
          <w:color w:val="FF0000"/>
          <w:sz w:val="18"/>
          <w:szCs w:val="18"/>
        </w:rPr>
        <w:t>3</w:t>
      </w:r>
      <w:r w:rsidR="00BB563D" w:rsidRPr="00D3282A">
        <w:rPr>
          <w:rFonts w:eastAsiaTheme="minorEastAsia"/>
          <w:b/>
          <w:color w:val="FF0000"/>
          <w:sz w:val="18"/>
          <w:szCs w:val="18"/>
        </w:rPr>
        <w:t>/201</w:t>
      </w:r>
      <w:r w:rsidR="00BB563D">
        <w:rPr>
          <w:rFonts w:eastAsiaTheme="minorEastAsia"/>
          <w:b/>
          <w:color w:val="FF0000"/>
          <w:sz w:val="18"/>
          <w:szCs w:val="18"/>
        </w:rPr>
        <w:t>4</w:t>
      </w:r>
      <w:r w:rsidR="00BB563D" w:rsidRPr="00D3282A">
        <w:rPr>
          <w:rFonts w:eastAsiaTheme="minorEastAsia"/>
          <w:b/>
          <w:color w:val="FF0000"/>
          <w:sz w:val="18"/>
          <w:szCs w:val="18"/>
        </w:rPr>
        <w:t>-28</w:t>
      </w:r>
      <w:r w:rsidR="00BB563D">
        <w:rPr>
          <w:rFonts w:eastAsiaTheme="minorEastAsia"/>
          <w:b/>
          <w:color w:val="FF0000"/>
          <w:sz w:val="18"/>
          <w:szCs w:val="18"/>
        </w:rPr>
        <w:t>945</w:t>
      </w:r>
      <w:r w:rsidR="00BB563D" w:rsidRPr="00D3282A">
        <w:rPr>
          <w:rFonts w:eastAsiaTheme="minorEastAsia"/>
          <w:b/>
          <w:color w:val="FF0000"/>
          <w:sz w:val="18"/>
          <w:szCs w:val="18"/>
        </w:rPr>
        <w:t>/</w:t>
      </w:r>
      <w:r w:rsidR="00A613D1">
        <w:rPr>
          <w:b/>
          <w:color w:val="FF0000"/>
          <w:sz w:val="18"/>
          <w:szCs w:val="18"/>
        </w:rPr>
        <w:t>18</w:t>
      </w:r>
      <w:r w:rsidR="00A613D1" w:rsidRPr="00A613D1">
        <w:rPr>
          <w:b/>
          <w:color w:val="FF0000"/>
          <w:sz w:val="18"/>
          <w:szCs w:val="18"/>
        </w:rPr>
        <w:t xml:space="preserve"> md. Yürürlük: </w:t>
      </w:r>
      <w:r w:rsidR="00C67933">
        <w:rPr>
          <w:rFonts w:eastAsiaTheme="minorEastAsia"/>
          <w:b/>
          <w:color w:val="FF0000"/>
          <w:sz w:val="18"/>
          <w:szCs w:val="18"/>
        </w:rPr>
        <w:t>18</w:t>
      </w:r>
      <w:r w:rsidR="00C67933" w:rsidRPr="00D3282A">
        <w:rPr>
          <w:rFonts w:eastAsiaTheme="minorEastAsia"/>
          <w:b/>
          <w:color w:val="FF0000"/>
          <w:sz w:val="18"/>
          <w:szCs w:val="18"/>
        </w:rPr>
        <w:t>/0</w:t>
      </w:r>
      <w:r w:rsidR="00C67933">
        <w:rPr>
          <w:rFonts w:eastAsiaTheme="minorEastAsia"/>
          <w:b/>
          <w:color w:val="FF0000"/>
          <w:sz w:val="18"/>
          <w:szCs w:val="18"/>
        </w:rPr>
        <w:t>3</w:t>
      </w:r>
      <w:r w:rsidR="00C67933" w:rsidRPr="00D3282A">
        <w:rPr>
          <w:rFonts w:eastAsiaTheme="minorEastAsia"/>
          <w:b/>
          <w:color w:val="FF0000"/>
          <w:sz w:val="18"/>
          <w:szCs w:val="18"/>
        </w:rPr>
        <w:t>/201</w:t>
      </w:r>
      <w:r w:rsidR="00C67933">
        <w:rPr>
          <w:rFonts w:eastAsiaTheme="minorEastAsia"/>
          <w:b/>
          <w:color w:val="FF0000"/>
          <w:sz w:val="18"/>
          <w:szCs w:val="18"/>
        </w:rPr>
        <w:t>4</w:t>
      </w:r>
      <w:r w:rsidR="00A613D1" w:rsidRPr="00A613D1">
        <w:rPr>
          <w:b/>
          <w:color w:val="FF0000"/>
          <w:sz w:val="18"/>
          <w:szCs w:val="18"/>
        </w:rPr>
        <w:t xml:space="preserve">) </w:t>
      </w:r>
      <w:r w:rsidRPr="00A613D1">
        <w:rPr>
          <w:strike/>
          <w:sz w:val="18"/>
          <w:szCs w:val="18"/>
        </w:rPr>
        <w:t>hasta başına temin edilmesi durumunda</w:t>
      </w:r>
      <w:r w:rsidRPr="00B10CE5">
        <w:rPr>
          <w:sz w:val="18"/>
          <w:szCs w:val="18"/>
        </w:rPr>
        <w:t xml:space="preserve"> bedeli Kurumca karşılanır.</w:t>
      </w:r>
    </w:p>
    <w:p w:rsidR="00521356" w:rsidRPr="00B10CE5" w:rsidRDefault="00521356" w:rsidP="00521356">
      <w:pPr>
        <w:ind w:firstLine="709"/>
        <w:jc w:val="both"/>
        <w:outlineLvl w:val="4"/>
        <w:rPr>
          <w:sz w:val="18"/>
          <w:szCs w:val="18"/>
        </w:rPr>
      </w:pPr>
      <w:r w:rsidRPr="00B10CE5">
        <w:rPr>
          <w:sz w:val="18"/>
          <w:szCs w:val="18"/>
        </w:rPr>
        <w:t>(3) Çift yüzlü yama (mesh);</w:t>
      </w:r>
    </w:p>
    <w:p w:rsidR="00521356" w:rsidRPr="00B10CE5" w:rsidRDefault="00521356" w:rsidP="00521356">
      <w:pPr>
        <w:pStyle w:val="msolistparagraph0"/>
        <w:spacing w:before="0" w:beforeAutospacing="0" w:after="0" w:afterAutospacing="0"/>
        <w:ind w:firstLine="709"/>
        <w:jc w:val="both"/>
        <w:outlineLvl w:val="4"/>
        <w:rPr>
          <w:sz w:val="18"/>
          <w:szCs w:val="18"/>
        </w:rPr>
      </w:pPr>
      <w:r w:rsidRPr="00B10CE5">
        <w:rPr>
          <w:sz w:val="18"/>
          <w:szCs w:val="18"/>
        </w:rPr>
        <w:t>a) Açık fıtık onarımlarında karın duvarının kapatılamadığı büyük defektlerin, büyük insizyonel hernilerin ve/veya büyük rekürren umbilikal hernilerin elektif onarımında,</w:t>
      </w:r>
    </w:p>
    <w:p w:rsidR="00521356" w:rsidRPr="00B10CE5" w:rsidRDefault="00521356" w:rsidP="00521356">
      <w:pPr>
        <w:pStyle w:val="msolistparagraph0"/>
        <w:spacing w:before="0" w:beforeAutospacing="0" w:after="0" w:afterAutospacing="0"/>
        <w:ind w:firstLine="709"/>
        <w:jc w:val="both"/>
        <w:outlineLvl w:val="4"/>
        <w:rPr>
          <w:sz w:val="18"/>
          <w:szCs w:val="18"/>
        </w:rPr>
      </w:pPr>
      <w:r w:rsidRPr="00B10CE5">
        <w:rPr>
          <w:sz w:val="18"/>
          <w:szCs w:val="18"/>
        </w:rPr>
        <w:t>b)</w:t>
      </w:r>
      <w:r w:rsidR="0045366B" w:rsidRPr="0045366B">
        <w:rPr>
          <w:b/>
          <w:color w:val="00B050"/>
          <w:sz w:val="18"/>
          <w:szCs w:val="18"/>
        </w:rPr>
        <w:t xml:space="preserve"> </w:t>
      </w:r>
      <w:r w:rsidRPr="00B10CE5">
        <w:rPr>
          <w:sz w:val="18"/>
          <w:szCs w:val="18"/>
        </w:rPr>
        <w:t>Laparoskopik teknikle yapılan insizyonel herni ve/veya ventral herni onarımlarında kullanılması,</w:t>
      </w:r>
    </w:p>
    <w:p w:rsidR="00521356" w:rsidRDefault="002D06AA" w:rsidP="00521356">
      <w:pPr>
        <w:pStyle w:val="msolistparagraph0"/>
        <w:spacing w:before="0" w:beforeAutospacing="0" w:after="0" w:afterAutospacing="0"/>
        <w:ind w:left="709"/>
        <w:jc w:val="both"/>
        <w:outlineLvl w:val="4"/>
        <w:rPr>
          <w:strike/>
          <w:sz w:val="18"/>
          <w:szCs w:val="18"/>
        </w:rPr>
      </w:pPr>
      <w:r w:rsidRPr="00216084">
        <w:rPr>
          <w:b/>
          <w:color w:val="FF0000"/>
          <w:sz w:val="18"/>
          <w:szCs w:val="18"/>
        </w:rPr>
        <w:t xml:space="preserve">(Mülga:RG- </w:t>
      </w:r>
      <w:r w:rsidR="00216084" w:rsidRPr="00216084">
        <w:rPr>
          <w:b/>
          <w:color w:val="FF0000"/>
          <w:sz w:val="18"/>
          <w:szCs w:val="18"/>
        </w:rPr>
        <w:t>01</w:t>
      </w:r>
      <w:r w:rsidRPr="00216084">
        <w:rPr>
          <w:b/>
          <w:color w:val="FF0000"/>
          <w:sz w:val="18"/>
          <w:szCs w:val="18"/>
        </w:rPr>
        <w:t>/</w:t>
      </w:r>
      <w:r w:rsidR="00216084" w:rsidRPr="00216084">
        <w:rPr>
          <w:b/>
          <w:color w:val="FF0000"/>
          <w:sz w:val="18"/>
          <w:szCs w:val="18"/>
        </w:rPr>
        <w:t>10</w:t>
      </w:r>
      <w:r w:rsidRPr="00216084">
        <w:rPr>
          <w:b/>
          <w:color w:val="FF0000"/>
          <w:sz w:val="18"/>
          <w:szCs w:val="18"/>
        </w:rPr>
        <w:t>/2014-29</w:t>
      </w:r>
      <w:r w:rsidR="00216084" w:rsidRPr="00216084">
        <w:rPr>
          <w:b/>
          <w:color w:val="FF0000"/>
          <w:sz w:val="18"/>
          <w:szCs w:val="18"/>
        </w:rPr>
        <w:t>136</w:t>
      </w:r>
      <w:r w:rsidRPr="00216084">
        <w:rPr>
          <w:b/>
          <w:color w:val="FF0000"/>
          <w:sz w:val="18"/>
          <w:szCs w:val="18"/>
        </w:rPr>
        <w:t xml:space="preserve">/ 10-f  md Yürürlük: 01/10/2014) </w:t>
      </w:r>
      <w:r w:rsidR="00521356" w:rsidRPr="0045366B">
        <w:rPr>
          <w:strike/>
          <w:sz w:val="18"/>
          <w:szCs w:val="18"/>
        </w:rPr>
        <w:t>durumunda bedeli Kurumca karşılanır.</w:t>
      </w:r>
      <w:r w:rsidR="00E670AE" w:rsidRPr="00E670AE">
        <w:rPr>
          <w:b/>
          <w:color w:val="00B050"/>
          <w:sz w:val="18"/>
          <w:szCs w:val="18"/>
        </w:rPr>
        <w:t xml:space="preserve"> </w:t>
      </w:r>
    </w:p>
    <w:p w:rsidR="0045366B" w:rsidRPr="0045366B" w:rsidRDefault="0045366B" w:rsidP="0045366B">
      <w:pPr>
        <w:ind w:firstLine="709"/>
        <w:jc w:val="both"/>
        <w:outlineLvl w:val="4"/>
        <w:rPr>
          <w:strike/>
          <w:color w:val="FF0000"/>
          <w:sz w:val="18"/>
          <w:szCs w:val="18"/>
        </w:rPr>
      </w:pPr>
      <w:r w:rsidRPr="0045366B">
        <w:rPr>
          <w:rFonts w:eastAsia="Calibri"/>
          <w:bCs/>
          <w:color w:val="FF0000"/>
          <w:sz w:val="18"/>
          <w:szCs w:val="18"/>
        </w:rPr>
        <w:t>c)</w:t>
      </w:r>
      <w:r w:rsidR="00216084">
        <w:rPr>
          <w:rFonts w:eastAsia="Calibri"/>
          <w:bCs/>
          <w:color w:val="FF0000"/>
          <w:sz w:val="18"/>
          <w:szCs w:val="18"/>
        </w:rPr>
        <w:t xml:space="preserve"> </w:t>
      </w:r>
      <w:r w:rsidRPr="00216084">
        <w:rPr>
          <w:b/>
          <w:sz w:val="18"/>
          <w:szCs w:val="18"/>
        </w:rPr>
        <w:t>(</w:t>
      </w:r>
      <w:r w:rsidR="009C54DD" w:rsidRPr="00216084">
        <w:rPr>
          <w:b/>
          <w:sz w:val="18"/>
          <w:szCs w:val="18"/>
        </w:rPr>
        <w:t>Ek</w:t>
      </w:r>
      <w:r w:rsidRPr="00216084">
        <w:rPr>
          <w:b/>
          <w:sz w:val="18"/>
          <w:szCs w:val="18"/>
        </w:rPr>
        <w:t>:RG-</w:t>
      </w:r>
      <w:r w:rsidR="00216084" w:rsidRPr="00216084">
        <w:rPr>
          <w:b/>
          <w:sz w:val="18"/>
          <w:szCs w:val="18"/>
        </w:rPr>
        <w:t>01</w:t>
      </w:r>
      <w:r w:rsidRPr="00216084">
        <w:rPr>
          <w:b/>
          <w:sz w:val="18"/>
          <w:szCs w:val="18"/>
        </w:rPr>
        <w:t>/</w:t>
      </w:r>
      <w:r w:rsidR="00216084" w:rsidRPr="00216084">
        <w:rPr>
          <w:b/>
          <w:sz w:val="18"/>
          <w:szCs w:val="18"/>
        </w:rPr>
        <w:t>10</w:t>
      </w:r>
      <w:r w:rsidRPr="00216084">
        <w:rPr>
          <w:b/>
          <w:sz w:val="18"/>
          <w:szCs w:val="18"/>
        </w:rPr>
        <w:t>/201</w:t>
      </w:r>
      <w:r w:rsidR="00216084" w:rsidRPr="00216084">
        <w:rPr>
          <w:b/>
          <w:sz w:val="18"/>
          <w:szCs w:val="18"/>
        </w:rPr>
        <w:t>4</w:t>
      </w:r>
      <w:r w:rsidRPr="00216084">
        <w:rPr>
          <w:b/>
          <w:sz w:val="18"/>
          <w:szCs w:val="18"/>
        </w:rPr>
        <w:t>-2</w:t>
      </w:r>
      <w:r w:rsidR="00216084" w:rsidRPr="00216084">
        <w:rPr>
          <w:b/>
          <w:sz w:val="18"/>
          <w:szCs w:val="18"/>
        </w:rPr>
        <w:t>9136</w:t>
      </w:r>
      <w:r w:rsidRPr="00216084">
        <w:rPr>
          <w:b/>
          <w:sz w:val="18"/>
          <w:szCs w:val="18"/>
        </w:rPr>
        <w:t xml:space="preserve">/ 10-f md. Yürürlük: 01/10/2014) </w:t>
      </w:r>
      <w:r w:rsidRPr="0045366B">
        <w:rPr>
          <w:rFonts w:eastAsia="Calibri"/>
          <w:bCs/>
          <w:color w:val="FF0000"/>
          <w:sz w:val="18"/>
          <w:szCs w:val="18"/>
        </w:rPr>
        <w:t>Hiatus ve diyafragma hernilerinin açık ve laparoskopik onarımlarında durumunda bedeli Kurumca karşılanır.</w:t>
      </w:r>
    </w:p>
    <w:p w:rsidR="00521356" w:rsidRPr="00B10CE5" w:rsidRDefault="00521356" w:rsidP="00521356">
      <w:pPr>
        <w:pStyle w:val="msolistparagraph0"/>
        <w:spacing w:before="0" w:beforeAutospacing="0" w:after="0" w:afterAutospacing="0"/>
        <w:ind w:firstLine="709"/>
        <w:jc w:val="both"/>
        <w:outlineLvl w:val="4"/>
        <w:rPr>
          <w:sz w:val="18"/>
          <w:szCs w:val="18"/>
        </w:rPr>
      </w:pPr>
      <w:r w:rsidRPr="00B10CE5">
        <w:rPr>
          <w:sz w:val="18"/>
          <w:szCs w:val="18"/>
        </w:rPr>
        <w:t>(4) Çift yüzlü yama (mesh), primer ve nüks inguinal ve/veya femoral fıtıkların açık ve laparoskopik onarımlarında, primer umbilikal ve/veya epigastrik hernilerin açık onarımlarında kullanılmaları durumunda bedeli Kurumca karşılanmaz.</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67" w:name="_Toc351975234"/>
      <w:r w:rsidRPr="00B10CE5">
        <w:rPr>
          <w:rFonts w:ascii="Times New Roman" w:hAnsi="Times New Roman" w:cs="Times New Roman"/>
          <w:color w:val="auto"/>
          <w:sz w:val="18"/>
          <w:szCs w:val="18"/>
        </w:rPr>
        <w:t>3.3.17 - Trakeobronşiyal stentler</w:t>
      </w:r>
      <w:bookmarkEnd w:id="566"/>
      <w:bookmarkEnd w:id="567"/>
    </w:p>
    <w:p w:rsidR="00521356" w:rsidRPr="00B10CE5" w:rsidRDefault="00521356" w:rsidP="00521356">
      <w:pPr>
        <w:ind w:firstLine="708"/>
        <w:jc w:val="both"/>
        <w:outlineLvl w:val="4"/>
        <w:rPr>
          <w:sz w:val="18"/>
          <w:szCs w:val="18"/>
        </w:rPr>
      </w:pPr>
      <w:r w:rsidRPr="00B10CE5">
        <w:rPr>
          <w:sz w:val="18"/>
          <w:szCs w:val="18"/>
        </w:rPr>
        <w:t>(1) Üçüncü basamak resmi sağlık kurumlarında ilgili dal uzmanlarınca düzenlenecek sağlık kurulu raporuna istinaden bedeli Kurumca karşılanır. Malign olgularda ise, sağlık kurulu raporunda en az 1 onkoloji veya radyasyon onkolojisi uzmanı imzasının yer alması gerekmektedir.</w:t>
      </w:r>
    </w:p>
    <w:p w:rsidR="00521356" w:rsidRPr="00B10CE5" w:rsidRDefault="00521356" w:rsidP="00521356">
      <w:pPr>
        <w:ind w:firstLine="709"/>
        <w:jc w:val="both"/>
        <w:outlineLvl w:val="4"/>
        <w:rPr>
          <w:sz w:val="18"/>
          <w:szCs w:val="18"/>
        </w:rPr>
      </w:pPr>
      <w:r w:rsidRPr="00B10CE5">
        <w:rPr>
          <w:sz w:val="18"/>
          <w:szCs w:val="18"/>
        </w:rPr>
        <w:t xml:space="preserve">(2) Trakeobronşiyal stentler; </w:t>
      </w:r>
    </w:p>
    <w:p w:rsidR="00521356" w:rsidRPr="00B10CE5" w:rsidRDefault="00521356" w:rsidP="00521356">
      <w:pPr>
        <w:ind w:firstLine="709"/>
        <w:jc w:val="both"/>
        <w:outlineLvl w:val="4"/>
        <w:rPr>
          <w:sz w:val="18"/>
          <w:szCs w:val="18"/>
        </w:rPr>
      </w:pPr>
      <w:r w:rsidRPr="00B10CE5">
        <w:rPr>
          <w:sz w:val="18"/>
          <w:szCs w:val="18"/>
        </w:rPr>
        <w:t>a) Trakeobronşiyal malign darlıklarda (primer veya metastatik tümörlerin mikst ekzofitik veya dıştan bası ile oluşturabileceği hava yolu darlıkları gibi),</w:t>
      </w:r>
    </w:p>
    <w:p w:rsidR="00521356" w:rsidRPr="00B10CE5" w:rsidRDefault="00521356" w:rsidP="00521356">
      <w:pPr>
        <w:ind w:firstLine="709"/>
        <w:jc w:val="both"/>
        <w:outlineLvl w:val="4"/>
        <w:rPr>
          <w:sz w:val="18"/>
          <w:szCs w:val="18"/>
        </w:rPr>
      </w:pPr>
      <w:r w:rsidRPr="00B10CE5">
        <w:rPr>
          <w:sz w:val="18"/>
          <w:szCs w:val="18"/>
        </w:rPr>
        <w:t>b) Trakeobronşiyal benign darlıklarda (akciğer tranplantasyonu sonrası, entübasyon/trakeostomi sonrası, endobronşial tedavilerden sonra oluşabilen skar darlıkları, vasküler anomaliler veya büyük lenfadenopatilerin yaptığı dıştan basılar, trakeobronkomalazi, trakeal ağ, inflamasyon veya enfeksiyona bağlı hava yolu darlıkları gibi),</w:t>
      </w:r>
    </w:p>
    <w:p w:rsidR="00521356" w:rsidRPr="00B10CE5" w:rsidRDefault="00521356" w:rsidP="00521356">
      <w:pPr>
        <w:ind w:firstLine="709"/>
        <w:jc w:val="both"/>
        <w:outlineLvl w:val="4"/>
        <w:rPr>
          <w:sz w:val="18"/>
          <w:szCs w:val="18"/>
        </w:rPr>
      </w:pPr>
      <w:r w:rsidRPr="00B10CE5">
        <w:rPr>
          <w:sz w:val="18"/>
          <w:szCs w:val="18"/>
        </w:rPr>
        <w:t>c) Trakea özefageal fistüllerde,</w:t>
      </w:r>
    </w:p>
    <w:p w:rsidR="00521356" w:rsidRPr="00B10CE5" w:rsidRDefault="00521356" w:rsidP="00521356">
      <w:pPr>
        <w:ind w:firstLine="709"/>
        <w:jc w:val="both"/>
        <w:outlineLvl w:val="4"/>
        <w:rPr>
          <w:sz w:val="18"/>
          <w:szCs w:val="18"/>
        </w:rPr>
      </w:pPr>
      <w:r w:rsidRPr="00B10CE5">
        <w:rPr>
          <w:sz w:val="18"/>
          <w:szCs w:val="18"/>
        </w:rPr>
        <w:t xml:space="preserve">kullanılmaları halinde bedelleri Kurumca karşılanır. </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68" w:name="_Toc350182988"/>
      <w:bookmarkStart w:id="569" w:name="_Toc351975235"/>
      <w:r w:rsidRPr="00B10CE5">
        <w:rPr>
          <w:rFonts w:ascii="Times New Roman" w:hAnsi="Times New Roman" w:cs="Times New Roman"/>
          <w:color w:val="auto"/>
          <w:sz w:val="18"/>
          <w:szCs w:val="18"/>
        </w:rPr>
        <w:t>3.3.18 - Total yüz maskesi</w:t>
      </w:r>
      <w:bookmarkEnd w:id="568"/>
      <w:bookmarkEnd w:id="569"/>
    </w:p>
    <w:p w:rsidR="00521356" w:rsidRPr="00B10CE5" w:rsidRDefault="00521356" w:rsidP="00521356">
      <w:pPr>
        <w:ind w:firstLine="709"/>
        <w:jc w:val="both"/>
        <w:outlineLvl w:val="4"/>
        <w:rPr>
          <w:bCs/>
          <w:color w:val="000000"/>
          <w:sz w:val="18"/>
          <w:szCs w:val="18"/>
        </w:rPr>
      </w:pPr>
      <w:r w:rsidRPr="00B10CE5">
        <w:rPr>
          <w:bCs/>
          <w:color w:val="000000"/>
          <w:sz w:val="18"/>
          <w:szCs w:val="18"/>
        </w:rPr>
        <w:t>(1) Noninvaziv mekanik ventilasyon ihtiyacı olan yüz deformiteli, yüz travmalı veya yüz yanığı olan ya da oronazal maskeye uyum sağlayamayan hastalarda kullanılması durumunda bedeli Kurumca karşılanır.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70" w:name="_Toc350182989"/>
      <w:bookmarkStart w:id="571" w:name="_Toc351975236"/>
      <w:r w:rsidRPr="00B10CE5">
        <w:rPr>
          <w:rFonts w:ascii="Times New Roman" w:hAnsi="Times New Roman" w:cs="Times New Roman"/>
          <w:color w:val="auto"/>
          <w:sz w:val="18"/>
          <w:szCs w:val="18"/>
        </w:rPr>
        <w:t>3.3.19 - Transbronşiyal iğne aspirasyonu iğnesi</w:t>
      </w:r>
      <w:bookmarkEnd w:id="570"/>
      <w:bookmarkEnd w:id="571"/>
    </w:p>
    <w:p w:rsidR="00521356" w:rsidRPr="00B10CE5" w:rsidRDefault="00521356" w:rsidP="00521356">
      <w:pPr>
        <w:ind w:firstLine="709"/>
        <w:jc w:val="both"/>
        <w:outlineLvl w:val="4"/>
        <w:rPr>
          <w:bCs/>
          <w:color w:val="000000"/>
          <w:sz w:val="18"/>
          <w:szCs w:val="18"/>
        </w:rPr>
      </w:pPr>
      <w:r w:rsidRPr="00B10CE5">
        <w:rPr>
          <w:bCs/>
          <w:color w:val="000000"/>
          <w:sz w:val="18"/>
          <w:szCs w:val="18"/>
        </w:rPr>
        <w:t xml:space="preserve">(1) Transbronşiyal iğne aspirasyonu iğnesi; </w:t>
      </w:r>
    </w:p>
    <w:p w:rsidR="00521356" w:rsidRPr="00B10CE5" w:rsidRDefault="00521356" w:rsidP="00521356">
      <w:pPr>
        <w:ind w:firstLine="709"/>
        <w:jc w:val="both"/>
        <w:outlineLvl w:val="4"/>
        <w:rPr>
          <w:bCs/>
          <w:color w:val="000000"/>
          <w:sz w:val="18"/>
          <w:szCs w:val="18"/>
        </w:rPr>
      </w:pPr>
      <w:r w:rsidRPr="00B10CE5">
        <w:rPr>
          <w:bCs/>
          <w:color w:val="000000"/>
          <w:sz w:val="18"/>
          <w:szCs w:val="18"/>
        </w:rPr>
        <w:t>a) Bronkojenik karsinom evrelemesinde,</w:t>
      </w:r>
    </w:p>
    <w:p w:rsidR="00521356" w:rsidRPr="00B10CE5" w:rsidRDefault="00521356" w:rsidP="00521356">
      <w:pPr>
        <w:ind w:firstLine="709"/>
        <w:jc w:val="both"/>
        <w:outlineLvl w:val="4"/>
        <w:rPr>
          <w:bCs/>
          <w:color w:val="000000"/>
          <w:sz w:val="18"/>
          <w:szCs w:val="18"/>
        </w:rPr>
      </w:pPr>
      <w:r w:rsidRPr="00B10CE5">
        <w:rPr>
          <w:bCs/>
          <w:color w:val="000000"/>
          <w:sz w:val="18"/>
          <w:szCs w:val="18"/>
        </w:rPr>
        <w:t>b) Peribronşial ve submukozal lezyonlarda,</w:t>
      </w:r>
    </w:p>
    <w:p w:rsidR="00521356" w:rsidRPr="00B10CE5" w:rsidRDefault="00521356" w:rsidP="00521356">
      <w:pPr>
        <w:ind w:firstLine="709"/>
        <w:jc w:val="both"/>
        <w:outlineLvl w:val="4"/>
        <w:rPr>
          <w:bCs/>
          <w:color w:val="000000"/>
          <w:sz w:val="18"/>
          <w:szCs w:val="18"/>
        </w:rPr>
      </w:pPr>
      <w:r w:rsidRPr="00B10CE5">
        <w:rPr>
          <w:bCs/>
          <w:color w:val="000000"/>
          <w:sz w:val="18"/>
          <w:szCs w:val="18"/>
        </w:rPr>
        <w:t>c) Periferik nodüller ve kitlelerde,</w:t>
      </w:r>
    </w:p>
    <w:p w:rsidR="00521356" w:rsidRPr="00B10CE5" w:rsidRDefault="00521356" w:rsidP="00521356">
      <w:pPr>
        <w:ind w:firstLine="709"/>
        <w:jc w:val="both"/>
        <w:outlineLvl w:val="4"/>
        <w:rPr>
          <w:bCs/>
          <w:color w:val="000000"/>
          <w:sz w:val="18"/>
          <w:szCs w:val="18"/>
        </w:rPr>
      </w:pPr>
      <w:r w:rsidRPr="00B10CE5">
        <w:rPr>
          <w:bCs/>
          <w:color w:val="000000"/>
          <w:sz w:val="18"/>
          <w:szCs w:val="18"/>
        </w:rPr>
        <w:t>ç) Endobronşiyal lezyonlarda,</w:t>
      </w:r>
    </w:p>
    <w:p w:rsidR="00521356" w:rsidRPr="00B10CE5" w:rsidRDefault="00521356" w:rsidP="00521356">
      <w:pPr>
        <w:ind w:firstLine="709"/>
        <w:jc w:val="both"/>
        <w:outlineLvl w:val="4"/>
        <w:rPr>
          <w:bCs/>
          <w:color w:val="000000"/>
          <w:sz w:val="18"/>
          <w:szCs w:val="18"/>
        </w:rPr>
      </w:pPr>
      <w:r w:rsidRPr="00B10CE5">
        <w:rPr>
          <w:bCs/>
          <w:color w:val="000000"/>
          <w:sz w:val="18"/>
          <w:szCs w:val="18"/>
        </w:rPr>
        <w:t>d) Sarkoidoz ve tüberkülozda,</w:t>
      </w:r>
    </w:p>
    <w:p w:rsidR="00521356" w:rsidRPr="00B10CE5" w:rsidRDefault="00521356" w:rsidP="007924C3">
      <w:pPr>
        <w:tabs>
          <w:tab w:val="left" w:pos="709"/>
        </w:tabs>
        <w:ind w:firstLine="709"/>
        <w:jc w:val="both"/>
        <w:outlineLvl w:val="4"/>
        <w:rPr>
          <w:bCs/>
          <w:color w:val="000000"/>
          <w:sz w:val="18"/>
          <w:szCs w:val="18"/>
        </w:rPr>
      </w:pPr>
      <w:r w:rsidRPr="00B10CE5">
        <w:rPr>
          <w:bCs/>
          <w:color w:val="000000"/>
          <w:sz w:val="18"/>
          <w:szCs w:val="18"/>
        </w:rPr>
        <w:t>e) Tümörün submukozal yayılımının ayırt edilmesi,</w:t>
      </w:r>
    </w:p>
    <w:p w:rsidR="00521356" w:rsidRPr="00B10CE5" w:rsidRDefault="00521356" w:rsidP="007924C3">
      <w:pPr>
        <w:tabs>
          <w:tab w:val="left" w:pos="709"/>
        </w:tabs>
        <w:ind w:firstLine="709"/>
        <w:jc w:val="both"/>
        <w:outlineLvl w:val="4"/>
        <w:rPr>
          <w:bCs/>
          <w:color w:val="000000"/>
          <w:sz w:val="18"/>
          <w:szCs w:val="18"/>
        </w:rPr>
      </w:pPr>
      <w:r w:rsidRPr="00B10CE5">
        <w:rPr>
          <w:bCs/>
          <w:color w:val="000000"/>
          <w:sz w:val="18"/>
          <w:szCs w:val="18"/>
        </w:rPr>
        <w:t>f) Mediastinal kitlelerin tanısında,</w:t>
      </w:r>
    </w:p>
    <w:p w:rsidR="00521356" w:rsidRPr="00B10CE5" w:rsidRDefault="00521356" w:rsidP="007924C3">
      <w:pPr>
        <w:tabs>
          <w:tab w:val="left" w:pos="709"/>
        </w:tabs>
        <w:ind w:firstLine="709"/>
        <w:jc w:val="both"/>
        <w:outlineLvl w:val="4"/>
        <w:rPr>
          <w:bCs/>
          <w:sz w:val="18"/>
          <w:szCs w:val="18"/>
        </w:rPr>
      </w:pPr>
      <w:r w:rsidRPr="00B10CE5">
        <w:rPr>
          <w:bCs/>
          <w:sz w:val="18"/>
          <w:szCs w:val="18"/>
        </w:rPr>
        <w:t>kullanılması durumunda bedeli Kurumca karşılanır.</w:t>
      </w:r>
    </w:p>
    <w:p w:rsidR="00521356" w:rsidRPr="00B10CE5" w:rsidRDefault="00521356" w:rsidP="007924C3">
      <w:pPr>
        <w:pStyle w:val="Balk3"/>
        <w:tabs>
          <w:tab w:val="left" w:pos="709"/>
        </w:tabs>
        <w:spacing w:before="0"/>
        <w:ind w:firstLine="284"/>
        <w:jc w:val="both"/>
        <w:rPr>
          <w:rFonts w:ascii="Times New Roman" w:hAnsi="Times New Roman" w:cs="Times New Roman"/>
          <w:color w:val="auto"/>
          <w:sz w:val="18"/>
          <w:szCs w:val="18"/>
        </w:rPr>
      </w:pPr>
      <w:bookmarkStart w:id="572" w:name="_Toc350182990"/>
      <w:bookmarkStart w:id="573" w:name="_Toc351975237"/>
      <w:r w:rsidRPr="00B10CE5">
        <w:rPr>
          <w:rFonts w:ascii="Times New Roman" w:hAnsi="Times New Roman" w:cs="Times New Roman"/>
          <w:color w:val="auto"/>
          <w:sz w:val="18"/>
          <w:szCs w:val="18"/>
        </w:rPr>
        <w:t>3.3.20 - Bronş dilatasyon balonları</w:t>
      </w:r>
      <w:bookmarkEnd w:id="572"/>
      <w:bookmarkEnd w:id="573"/>
    </w:p>
    <w:p w:rsidR="00521356" w:rsidRPr="00B10CE5" w:rsidRDefault="00521356" w:rsidP="007924C3">
      <w:pPr>
        <w:tabs>
          <w:tab w:val="left" w:pos="709"/>
        </w:tabs>
        <w:ind w:firstLine="709"/>
        <w:jc w:val="both"/>
        <w:outlineLvl w:val="4"/>
        <w:rPr>
          <w:sz w:val="18"/>
          <w:szCs w:val="18"/>
        </w:rPr>
      </w:pPr>
      <w:r w:rsidRPr="00B10CE5">
        <w:rPr>
          <w:sz w:val="18"/>
          <w:szCs w:val="18"/>
        </w:rPr>
        <w:t>(1) Bronş dilatasyon balonları;</w:t>
      </w:r>
    </w:p>
    <w:p w:rsidR="00521356" w:rsidRPr="00B10CE5" w:rsidRDefault="00521356" w:rsidP="007924C3">
      <w:pPr>
        <w:tabs>
          <w:tab w:val="left" w:pos="709"/>
        </w:tabs>
        <w:ind w:firstLine="709"/>
        <w:jc w:val="both"/>
        <w:outlineLvl w:val="4"/>
        <w:rPr>
          <w:bCs/>
          <w:sz w:val="18"/>
          <w:szCs w:val="18"/>
        </w:rPr>
      </w:pPr>
      <w:r w:rsidRPr="00B10CE5">
        <w:rPr>
          <w:bCs/>
          <w:sz w:val="18"/>
          <w:szCs w:val="18"/>
        </w:rPr>
        <w:t xml:space="preserve">a) Trakeobronşiyal malign ve benign darlıkların dilatasyonu, </w:t>
      </w:r>
    </w:p>
    <w:p w:rsidR="00521356" w:rsidRPr="00B10CE5" w:rsidRDefault="00521356" w:rsidP="007924C3">
      <w:pPr>
        <w:tabs>
          <w:tab w:val="left" w:pos="709"/>
        </w:tabs>
        <w:ind w:firstLine="709"/>
        <w:jc w:val="both"/>
        <w:outlineLvl w:val="4"/>
        <w:rPr>
          <w:bCs/>
          <w:sz w:val="18"/>
          <w:szCs w:val="18"/>
        </w:rPr>
      </w:pPr>
      <w:r w:rsidRPr="00B10CE5">
        <w:rPr>
          <w:bCs/>
          <w:sz w:val="18"/>
          <w:szCs w:val="18"/>
        </w:rPr>
        <w:t>b) Hayatı tehdit eden hemoptizilerde kanayan tarafın ana bronşunu oblitere etmek,</w:t>
      </w:r>
    </w:p>
    <w:p w:rsidR="00521356" w:rsidRPr="00B10CE5" w:rsidRDefault="00521356" w:rsidP="00521356">
      <w:pPr>
        <w:ind w:firstLine="709"/>
        <w:jc w:val="both"/>
        <w:outlineLvl w:val="4"/>
        <w:rPr>
          <w:bCs/>
          <w:sz w:val="18"/>
          <w:szCs w:val="18"/>
        </w:rPr>
      </w:pPr>
      <w:r w:rsidRPr="00B10CE5">
        <w:rPr>
          <w:bCs/>
          <w:sz w:val="18"/>
          <w:szCs w:val="18"/>
        </w:rPr>
        <w:t xml:space="preserve">durumlarında kullanılması halinde bedeli Kurumca karşılanır. </w:t>
      </w:r>
    </w:p>
    <w:p w:rsidR="00521356" w:rsidRPr="00417454" w:rsidRDefault="00417454" w:rsidP="00417454">
      <w:pPr>
        <w:jc w:val="both"/>
        <w:outlineLvl w:val="4"/>
        <w:rPr>
          <w:bCs/>
          <w:sz w:val="18"/>
          <w:szCs w:val="18"/>
        </w:rPr>
      </w:pPr>
      <w:bookmarkStart w:id="574" w:name="_Toc350182991"/>
      <w:bookmarkStart w:id="575" w:name="_Toc351975238"/>
      <w:r>
        <w:rPr>
          <w:b/>
          <w:sz w:val="18"/>
          <w:szCs w:val="18"/>
        </w:rPr>
        <w:t xml:space="preserve">      </w:t>
      </w:r>
      <w:r w:rsidR="00521356" w:rsidRPr="00417454">
        <w:rPr>
          <w:b/>
          <w:sz w:val="18"/>
          <w:szCs w:val="18"/>
        </w:rPr>
        <w:t>3.3.21</w:t>
      </w:r>
      <w:r w:rsidR="00521356" w:rsidRPr="00417454">
        <w:rPr>
          <w:sz w:val="18"/>
          <w:szCs w:val="18"/>
        </w:rPr>
        <w:t xml:space="preserve"> </w:t>
      </w:r>
      <w:r w:rsidR="00521356" w:rsidRPr="00216084">
        <w:rPr>
          <w:color w:val="FF0000"/>
          <w:sz w:val="18"/>
          <w:szCs w:val="18"/>
        </w:rPr>
        <w:t>-</w:t>
      </w:r>
      <w:r w:rsidRPr="00216084">
        <w:rPr>
          <w:b/>
          <w:color w:val="FF0000"/>
          <w:sz w:val="18"/>
          <w:szCs w:val="18"/>
        </w:rPr>
        <w:t>(Değişik:RG-</w:t>
      </w:r>
      <w:r w:rsidR="00216084" w:rsidRPr="00216084">
        <w:rPr>
          <w:b/>
          <w:color w:val="FF0000"/>
          <w:sz w:val="18"/>
          <w:szCs w:val="18"/>
        </w:rPr>
        <w:t>01</w:t>
      </w:r>
      <w:r w:rsidRPr="00216084">
        <w:rPr>
          <w:b/>
          <w:color w:val="FF0000"/>
          <w:sz w:val="18"/>
          <w:szCs w:val="18"/>
        </w:rPr>
        <w:t>/</w:t>
      </w:r>
      <w:r w:rsidR="00216084" w:rsidRPr="00216084">
        <w:rPr>
          <w:b/>
          <w:color w:val="FF0000"/>
          <w:sz w:val="18"/>
          <w:szCs w:val="18"/>
        </w:rPr>
        <w:t>10</w:t>
      </w:r>
      <w:r w:rsidRPr="00216084">
        <w:rPr>
          <w:b/>
          <w:color w:val="FF0000"/>
          <w:sz w:val="18"/>
          <w:szCs w:val="18"/>
        </w:rPr>
        <w:t>/201</w:t>
      </w:r>
      <w:r w:rsidR="00216084" w:rsidRPr="00216084">
        <w:rPr>
          <w:b/>
          <w:color w:val="FF0000"/>
          <w:sz w:val="18"/>
          <w:szCs w:val="18"/>
        </w:rPr>
        <w:t>4</w:t>
      </w:r>
      <w:r w:rsidRPr="00216084">
        <w:rPr>
          <w:b/>
          <w:color w:val="FF0000"/>
          <w:sz w:val="18"/>
          <w:szCs w:val="18"/>
        </w:rPr>
        <w:t>-2</w:t>
      </w:r>
      <w:r w:rsidR="00216084" w:rsidRPr="00216084">
        <w:rPr>
          <w:b/>
          <w:color w:val="FF0000"/>
          <w:sz w:val="18"/>
          <w:szCs w:val="18"/>
        </w:rPr>
        <w:t>9136</w:t>
      </w:r>
      <w:r w:rsidRPr="00216084">
        <w:rPr>
          <w:b/>
          <w:color w:val="FF0000"/>
          <w:sz w:val="18"/>
          <w:szCs w:val="18"/>
        </w:rPr>
        <w:t xml:space="preserve">/ 10-g md. Yürürlük: 01/10/2014) </w:t>
      </w:r>
      <w:r w:rsidR="00521356" w:rsidRPr="00417454">
        <w:rPr>
          <w:b/>
          <w:strike/>
          <w:sz w:val="18"/>
          <w:szCs w:val="18"/>
        </w:rPr>
        <w:t>Damar kapama ve kesme probu (açık cerrahi), doku füzyonu açık aleti</w:t>
      </w:r>
      <w:bookmarkEnd w:id="574"/>
      <w:bookmarkEnd w:id="575"/>
      <w:r w:rsidRPr="00417454">
        <w:rPr>
          <w:rFonts w:eastAsia="Calibri"/>
          <w:b/>
          <w:bCs/>
          <w:color w:val="FF0000"/>
          <w:sz w:val="18"/>
          <w:szCs w:val="18"/>
        </w:rPr>
        <w:t xml:space="preserve"> </w:t>
      </w:r>
      <w:r w:rsidRPr="00EB502E">
        <w:rPr>
          <w:rFonts w:eastAsia="Calibri"/>
          <w:b/>
          <w:bCs/>
          <w:color w:val="FF0000"/>
          <w:sz w:val="18"/>
          <w:szCs w:val="18"/>
        </w:rPr>
        <w:t>Damar kapama ve kesme probu ve Ultrasonik Cerrahi Problar</w:t>
      </w:r>
    </w:p>
    <w:p w:rsidR="00521356" w:rsidRPr="0072038D" w:rsidRDefault="00521356" w:rsidP="00521356">
      <w:pPr>
        <w:ind w:firstLine="709"/>
        <w:jc w:val="both"/>
        <w:outlineLvl w:val="4"/>
        <w:rPr>
          <w:bCs/>
          <w:strike/>
          <w:kern w:val="32"/>
          <w:sz w:val="18"/>
          <w:szCs w:val="18"/>
        </w:rPr>
      </w:pPr>
      <w:r w:rsidRPr="0072038D">
        <w:rPr>
          <w:bCs/>
          <w:strike/>
          <w:kern w:val="32"/>
          <w:sz w:val="18"/>
          <w:szCs w:val="18"/>
        </w:rPr>
        <w:t>(1) Bu kapsamdaki tıbbi malzemeler ultrasonik makas olarak değerlendirilemez.</w:t>
      </w:r>
    </w:p>
    <w:p w:rsidR="00521356" w:rsidRPr="0072038D" w:rsidRDefault="00521356" w:rsidP="00521356">
      <w:pPr>
        <w:ind w:firstLine="709"/>
        <w:jc w:val="both"/>
        <w:outlineLvl w:val="4"/>
        <w:rPr>
          <w:bCs/>
          <w:strike/>
          <w:sz w:val="18"/>
          <w:szCs w:val="18"/>
        </w:rPr>
      </w:pPr>
      <w:r w:rsidRPr="0072038D">
        <w:rPr>
          <w:bCs/>
          <w:strike/>
          <w:kern w:val="32"/>
          <w:sz w:val="18"/>
          <w:szCs w:val="18"/>
        </w:rPr>
        <w:t xml:space="preserve">(2) </w:t>
      </w:r>
      <w:r w:rsidRPr="0072038D">
        <w:rPr>
          <w:strike/>
          <w:sz w:val="18"/>
          <w:szCs w:val="18"/>
        </w:rPr>
        <w:t>Üçüncü basamak resmi sağlık kurumlarında</w:t>
      </w:r>
      <w:r w:rsidRPr="0072038D">
        <w:rPr>
          <w:bCs/>
          <w:strike/>
          <w:sz w:val="18"/>
          <w:szCs w:val="18"/>
        </w:rPr>
        <w:t>, göğüs cerrahisi, genel cerrahi uzmanının olduğu sağlık kurulu raporu ile kullanılması halinde bedeli Kurumca karşılanır.</w:t>
      </w:r>
    </w:p>
    <w:p w:rsidR="0072038D" w:rsidRPr="0072038D" w:rsidRDefault="0072038D" w:rsidP="0072038D">
      <w:pPr>
        <w:spacing w:line="240" w:lineRule="exact"/>
        <w:ind w:firstLine="709"/>
        <w:jc w:val="both"/>
        <w:rPr>
          <w:rFonts w:eastAsia="Calibri"/>
          <w:bCs/>
          <w:color w:val="FF0000"/>
          <w:sz w:val="18"/>
          <w:szCs w:val="18"/>
        </w:rPr>
      </w:pPr>
      <w:r w:rsidRPr="0072038D">
        <w:rPr>
          <w:rFonts w:eastAsia="Calibri"/>
          <w:bCs/>
          <w:color w:val="FF0000"/>
          <w:sz w:val="18"/>
          <w:szCs w:val="18"/>
        </w:rPr>
        <w:t>(1) Üçüncü basamak resmi sağlık kurumlarında kullanılması halinde bedelleri Kurumca karşılanır.”</w:t>
      </w:r>
    </w:p>
    <w:p w:rsidR="00D576DC" w:rsidRDefault="00D576DC" w:rsidP="00521356">
      <w:pPr>
        <w:pStyle w:val="Balk3"/>
        <w:spacing w:before="0"/>
        <w:ind w:firstLine="284"/>
        <w:jc w:val="both"/>
        <w:rPr>
          <w:rFonts w:ascii="Times New Roman" w:hAnsi="Times New Roman" w:cs="Times New Roman"/>
          <w:color w:val="auto"/>
          <w:sz w:val="18"/>
          <w:szCs w:val="18"/>
        </w:rPr>
      </w:pPr>
      <w:bookmarkStart w:id="576" w:name="_Toc350182992"/>
      <w:bookmarkStart w:id="577" w:name="_Toc351975239"/>
    </w:p>
    <w:p w:rsidR="00521356" w:rsidRPr="00B10CE5" w:rsidRDefault="00521356" w:rsidP="00521356">
      <w:pPr>
        <w:pStyle w:val="Balk3"/>
        <w:spacing w:before="0"/>
        <w:ind w:firstLine="284"/>
        <w:jc w:val="both"/>
        <w:rPr>
          <w:rFonts w:ascii="Times New Roman" w:hAnsi="Times New Roman" w:cs="Times New Roman"/>
          <w:color w:val="auto"/>
          <w:sz w:val="18"/>
          <w:szCs w:val="18"/>
        </w:rPr>
      </w:pPr>
      <w:r w:rsidRPr="00B10CE5">
        <w:rPr>
          <w:rFonts w:ascii="Times New Roman" w:hAnsi="Times New Roman" w:cs="Times New Roman"/>
          <w:color w:val="auto"/>
          <w:sz w:val="18"/>
          <w:szCs w:val="18"/>
        </w:rPr>
        <w:t>3.3.22 - Burun protezi</w:t>
      </w:r>
      <w:bookmarkEnd w:id="576"/>
      <w:bookmarkEnd w:id="577"/>
    </w:p>
    <w:p w:rsidR="00521356" w:rsidRPr="00B10CE5" w:rsidRDefault="00521356" w:rsidP="00521356">
      <w:pPr>
        <w:pStyle w:val="msonospacing0"/>
        <w:ind w:firstLine="709"/>
        <w:jc w:val="both"/>
        <w:outlineLvl w:val="4"/>
        <w:rPr>
          <w:rFonts w:ascii="Times New Roman" w:hAnsi="Times New Roman"/>
          <w:bCs/>
          <w:color w:val="000000"/>
          <w:sz w:val="18"/>
          <w:szCs w:val="18"/>
        </w:rPr>
      </w:pPr>
      <w:r w:rsidRPr="00B10CE5">
        <w:rPr>
          <w:rFonts w:ascii="Times New Roman" w:hAnsi="Times New Roman"/>
          <w:sz w:val="18"/>
          <w:szCs w:val="18"/>
        </w:rPr>
        <w:t>(1) Total burun defektlerinin rekonstrüksiyonu veya epitezin yenilenmesine gerek duyulduğu hallerde üçüncü basamak resmi sağlık kurumlarında sağlık kurulu raporuna istinaden bedeli Kurumca karşılanır.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78" w:name="_Toc350182993"/>
      <w:bookmarkStart w:id="579" w:name="_Toc351975240"/>
      <w:r w:rsidRPr="00B10CE5">
        <w:rPr>
          <w:rFonts w:ascii="Times New Roman" w:hAnsi="Times New Roman" w:cs="Times New Roman"/>
          <w:color w:val="auto"/>
          <w:sz w:val="18"/>
          <w:szCs w:val="18"/>
        </w:rPr>
        <w:t>3.3.23 - Dura yapıştırıcı</w:t>
      </w:r>
      <w:bookmarkEnd w:id="578"/>
      <w:bookmarkEnd w:id="579"/>
    </w:p>
    <w:p w:rsidR="00521356" w:rsidRPr="00B10CE5" w:rsidRDefault="00521356" w:rsidP="00521356">
      <w:pPr>
        <w:pStyle w:val="msonospacing0"/>
        <w:ind w:firstLine="709"/>
        <w:rPr>
          <w:rFonts w:ascii="Times New Roman" w:hAnsi="Times New Roman"/>
          <w:sz w:val="18"/>
          <w:szCs w:val="18"/>
          <w:lang w:eastAsia="tr-TR"/>
        </w:rPr>
      </w:pPr>
      <w:r w:rsidRPr="00B10CE5">
        <w:rPr>
          <w:rFonts w:ascii="Times New Roman" w:hAnsi="Times New Roman"/>
          <w:sz w:val="18"/>
          <w:szCs w:val="18"/>
        </w:rPr>
        <w:t>(1) BOS fistülü olan vakalarda bedeli Kurumca karşılanır.</w:t>
      </w:r>
    </w:p>
    <w:p w:rsidR="009C4224" w:rsidRPr="009C4224" w:rsidRDefault="009C4224" w:rsidP="009C4224">
      <w:pPr>
        <w:jc w:val="both"/>
        <w:outlineLvl w:val="4"/>
        <w:rPr>
          <w:b/>
          <w:bCs/>
          <w:color w:val="FF0000"/>
          <w:sz w:val="18"/>
          <w:szCs w:val="18"/>
        </w:rPr>
      </w:pPr>
      <w:r>
        <w:rPr>
          <w:b/>
          <w:bCs/>
          <w:color w:val="FF0000"/>
          <w:sz w:val="18"/>
          <w:szCs w:val="18"/>
        </w:rPr>
        <w:t xml:space="preserve">     </w:t>
      </w:r>
      <w:r w:rsidR="00E54341">
        <w:rPr>
          <w:b/>
          <w:bCs/>
          <w:color w:val="FF0000"/>
          <w:sz w:val="18"/>
          <w:szCs w:val="18"/>
        </w:rPr>
        <w:t xml:space="preserve">         </w:t>
      </w:r>
      <w:r w:rsidRPr="009C4224">
        <w:rPr>
          <w:b/>
          <w:bCs/>
          <w:color w:val="FF0000"/>
          <w:sz w:val="18"/>
          <w:szCs w:val="18"/>
        </w:rPr>
        <w:t xml:space="preserve">(EK:RG- </w:t>
      </w:r>
      <w:r w:rsidR="00295AE1">
        <w:rPr>
          <w:b/>
          <w:bCs/>
          <w:color w:val="FF0000"/>
          <w:sz w:val="18"/>
          <w:szCs w:val="18"/>
        </w:rPr>
        <w:t>25/07/2014-29071</w:t>
      </w:r>
      <w:r w:rsidRPr="009C4224">
        <w:rPr>
          <w:b/>
          <w:bCs/>
          <w:color w:val="FF0000"/>
          <w:sz w:val="18"/>
          <w:szCs w:val="18"/>
        </w:rPr>
        <w:t xml:space="preserve"> / </w:t>
      </w:r>
      <w:r>
        <w:rPr>
          <w:b/>
          <w:bCs/>
          <w:color w:val="FF0000"/>
          <w:sz w:val="18"/>
          <w:szCs w:val="18"/>
        </w:rPr>
        <w:t>18</w:t>
      </w:r>
      <w:r w:rsidR="00330641">
        <w:rPr>
          <w:b/>
          <w:bCs/>
          <w:color w:val="FF0000"/>
          <w:sz w:val="18"/>
          <w:szCs w:val="18"/>
        </w:rPr>
        <w:t>-e</w:t>
      </w:r>
      <w:r w:rsidRPr="009C4224">
        <w:rPr>
          <w:b/>
          <w:bCs/>
          <w:color w:val="FF0000"/>
          <w:sz w:val="18"/>
          <w:szCs w:val="18"/>
        </w:rPr>
        <w:t xml:space="preserve"> md. Yürürlük: </w:t>
      </w:r>
      <w:r>
        <w:rPr>
          <w:b/>
          <w:bCs/>
          <w:color w:val="FF0000"/>
          <w:sz w:val="18"/>
          <w:szCs w:val="18"/>
        </w:rPr>
        <w:t>01/08/2014</w:t>
      </w:r>
      <w:r w:rsidRPr="009C4224">
        <w:rPr>
          <w:b/>
          <w:bCs/>
          <w:color w:val="FF0000"/>
          <w:sz w:val="18"/>
          <w:szCs w:val="18"/>
        </w:rPr>
        <w:t>)</w:t>
      </w:r>
    </w:p>
    <w:p w:rsidR="003660A6" w:rsidRDefault="007924C3" w:rsidP="003660A6">
      <w:pPr>
        <w:rPr>
          <w:b/>
          <w:bCs/>
          <w:color w:val="FF0000"/>
          <w:sz w:val="20"/>
        </w:rPr>
      </w:pPr>
      <w:r>
        <w:rPr>
          <w:b/>
          <w:color w:val="FF0000"/>
          <w:sz w:val="18"/>
          <w:szCs w:val="18"/>
        </w:rPr>
        <w:t xml:space="preserve">      </w:t>
      </w:r>
      <w:r w:rsidR="009C4224" w:rsidRPr="009C4224">
        <w:rPr>
          <w:b/>
          <w:color w:val="FF0000"/>
          <w:sz w:val="18"/>
          <w:szCs w:val="18"/>
        </w:rPr>
        <w:t>3.3.24- Sentetik menisküs implantları</w:t>
      </w:r>
      <w:r>
        <w:rPr>
          <w:b/>
          <w:color w:val="FF0000"/>
          <w:sz w:val="18"/>
          <w:szCs w:val="18"/>
        </w:rPr>
        <w:t xml:space="preserve"> </w:t>
      </w:r>
      <w:r w:rsidR="003660A6" w:rsidRPr="0095389B">
        <w:rPr>
          <w:b/>
          <w:bCs/>
          <w:color w:val="000000" w:themeColor="text1"/>
          <w:sz w:val="18"/>
          <w:szCs w:val="18"/>
        </w:rPr>
        <w:t xml:space="preserve">(Değişik: RG-30/08/2014-29104/ </w:t>
      </w:r>
      <w:r w:rsidR="003660A6">
        <w:rPr>
          <w:b/>
          <w:bCs/>
          <w:color w:val="000000" w:themeColor="text1"/>
          <w:sz w:val="18"/>
          <w:szCs w:val="18"/>
        </w:rPr>
        <w:t>8</w:t>
      </w:r>
      <w:r w:rsidR="003660A6" w:rsidRPr="0095389B">
        <w:rPr>
          <w:b/>
          <w:bCs/>
          <w:color w:val="000000" w:themeColor="text1"/>
          <w:sz w:val="18"/>
          <w:szCs w:val="18"/>
        </w:rPr>
        <w:t>-</w:t>
      </w:r>
      <w:r w:rsidR="003660A6">
        <w:rPr>
          <w:b/>
          <w:bCs/>
          <w:color w:val="000000" w:themeColor="text1"/>
          <w:sz w:val="18"/>
          <w:szCs w:val="18"/>
        </w:rPr>
        <w:t>d</w:t>
      </w:r>
      <w:r w:rsidR="003660A6" w:rsidRPr="0095389B">
        <w:rPr>
          <w:b/>
          <w:bCs/>
          <w:color w:val="000000" w:themeColor="text1"/>
          <w:sz w:val="18"/>
          <w:szCs w:val="18"/>
        </w:rPr>
        <w:t xml:space="preserve"> md. Yürürlük: 30/08/2014)</w:t>
      </w:r>
    </w:p>
    <w:p w:rsidR="00CE1108" w:rsidRPr="009C4224" w:rsidRDefault="003660A6" w:rsidP="00CE1108">
      <w:pPr>
        <w:spacing w:line="240" w:lineRule="atLeast"/>
        <w:ind w:left="709"/>
        <w:jc w:val="both"/>
        <w:rPr>
          <w:color w:val="FF0000"/>
          <w:sz w:val="18"/>
          <w:szCs w:val="18"/>
        </w:rPr>
      </w:pPr>
      <w:r w:rsidRPr="007924C3">
        <w:rPr>
          <w:strike/>
          <w:color w:val="FF0000"/>
          <w:sz w:val="18"/>
          <w:szCs w:val="18"/>
        </w:rPr>
        <w:t xml:space="preserve"> </w:t>
      </w:r>
      <w:r w:rsidR="009C4224" w:rsidRPr="007924C3">
        <w:rPr>
          <w:strike/>
          <w:color w:val="FF0000"/>
          <w:sz w:val="18"/>
          <w:szCs w:val="18"/>
        </w:rPr>
        <w:t>(1)</w:t>
      </w:r>
      <w:r w:rsidR="009C4224" w:rsidRPr="009C4224">
        <w:rPr>
          <w:color w:val="FF0000"/>
          <w:sz w:val="18"/>
          <w:szCs w:val="18"/>
        </w:rPr>
        <w:t xml:space="preserve"> </w:t>
      </w:r>
      <w:r w:rsidR="009C4224" w:rsidRPr="007924C3">
        <w:rPr>
          <w:strike/>
          <w:color w:val="FF0000"/>
          <w:sz w:val="18"/>
          <w:szCs w:val="18"/>
        </w:rPr>
        <w:t>Üçüncü basamak resmi sağlık kurumlarında uygulanması ve Sağlık Bakanlığı “Ortopedi Bilimsel Danışma Kurulu”ndan her bir hasta için kullanılmasına onay alınması şartıyla, 45 yaş altında, subtotal menisektomi sonrası en az 1 (bir) yıl geçmesine rağmen konvansiyonel tedavi yöntemleri ile ağrısı azalmayan vakalarda bedelleri Kurumca karşılanır.</w:t>
      </w:r>
      <w:r w:rsidR="007924C3" w:rsidRPr="00BC0854">
        <w:rPr>
          <w:sz w:val="18"/>
          <w:szCs w:val="18"/>
          <w:lang w:eastAsia="en-US"/>
        </w:rPr>
        <w:t xml:space="preserve"> </w:t>
      </w:r>
      <w:r w:rsidR="00CE1108">
        <w:rPr>
          <w:sz w:val="18"/>
          <w:szCs w:val="18"/>
          <w:lang w:eastAsia="en-US"/>
        </w:rPr>
        <w:t xml:space="preserve">(1) </w:t>
      </w:r>
      <w:r w:rsidR="00CE1108" w:rsidRPr="00BC0854">
        <w:rPr>
          <w:sz w:val="18"/>
          <w:szCs w:val="18"/>
          <w:lang w:eastAsia="en-US"/>
        </w:rPr>
        <w:t>Üçüncü basamak resmi sağlık kurumlarında uygulanması şartıyla, 45 yaş altında, subtotal menisektomi sonrası en az 1 (bir) yıl geçmesine rağmen konvansiyonel tedavi yöntemleri ile ağrısı azalmayan vakalarda bedelleri Kurumca karşılanır</w:t>
      </w:r>
      <w:r w:rsidR="00CE1108">
        <w:rPr>
          <w:sz w:val="18"/>
          <w:szCs w:val="18"/>
          <w:lang w:eastAsia="en-US"/>
        </w:rPr>
        <w:t>.</w:t>
      </w:r>
    </w:p>
    <w:p w:rsidR="009C4224" w:rsidRPr="009C4224" w:rsidRDefault="009C4224" w:rsidP="009C4224">
      <w:pPr>
        <w:spacing w:line="240" w:lineRule="atLeast"/>
        <w:ind w:firstLine="709"/>
        <w:jc w:val="both"/>
        <w:rPr>
          <w:b/>
          <w:color w:val="FF0000"/>
          <w:sz w:val="18"/>
          <w:szCs w:val="18"/>
        </w:rPr>
      </w:pPr>
      <w:r w:rsidRPr="009C4224">
        <w:rPr>
          <w:b/>
          <w:color w:val="FF0000"/>
          <w:sz w:val="18"/>
          <w:szCs w:val="18"/>
        </w:rPr>
        <w:t>3.3.25- Menisküs tamiri ürünleri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55 yaş altı vaka grubunda, eğitim verme yetkisi bulunan üçüncü basamak hastanelerde, 3 (üç) ortopedi ve travmatoloji uzmanı tarafından sağlık kurulu raporu düzenlenmesi şartıyla, “Nitinol/Tek Barlı/Çok İmplantlı” malzemeler en fazla 1 (bir) adet, “Çift Barlı” malzemeler en fazla 2 (iki) adet olmak üzere; Kıkırdak tamir teknikleri ile onarılabilir derecede kıkırdak lezyonu olan veya kıkırdak lezyonu olmadığı halde dejeneratif olmayan Zon-1 ve Zon-2 menisküs yırtığı olan vakalarda bedelleri Kurumca karşılanır.</w:t>
      </w:r>
    </w:p>
    <w:p w:rsidR="009C4224" w:rsidRPr="009C4224" w:rsidRDefault="009C4224" w:rsidP="009C4224">
      <w:pPr>
        <w:spacing w:line="240" w:lineRule="atLeast"/>
        <w:ind w:firstLine="709"/>
        <w:jc w:val="both"/>
        <w:rPr>
          <w:b/>
          <w:color w:val="FF0000"/>
          <w:sz w:val="18"/>
          <w:szCs w:val="18"/>
        </w:rPr>
      </w:pPr>
      <w:r w:rsidRPr="009C4224">
        <w:rPr>
          <w:b/>
          <w:color w:val="FF0000"/>
          <w:sz w:val="18"/>
          <w:szCs w:val="18"/>
        </w:rPr>
        <w:t>3.3.26- Sinüs tarsi vidası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Esnek, ağrılı, 8-14 yaş (8 ve 14 dahil) vaka grubunda</w:t>
      </w:r>
      <w:r w:rsidRPr="009C4224">
        <w:rPr>
          <w:rFonts w:ascii="Calibri" w:eastAsia="Calibri" w:hAnsi="Calibri"/>
          <w:color w:val="FF0000"/>
          <w:sz w:val="22"/>
          <w:szCs w:val="22"/>
          <w:lang w:eastAsia="en-US"/>
        </w:rPr>
        <w:t xml:space="preserve"> </w:t>
      </w:r>
      <w:r w:rsidRPr="009C4224">
        <w:rPr>
          <w:color w:val="FF0000"/>
          <w:sz w:val="18"/>
          <w:szCs w:val="18"/>
        </w:rPr>
        <w:t>eğitim verme yetkisi bulunan üçüncü basamak hastanelerde kullanılması halinde bedelleri Kurumca karşılanır.</w:t>
      </w:r>
    </w:p>
    <w:p w:rsidR="00E03148" w:rsidRPr="009C4224" w:rsidRDefault="008310CF" w:rsidP="00E03148">
      <w:pPr>
        <w:tabs>
          <w:tab w:val="left" w:pos="709"/>
          <w:tab w:val="left" w:pos="993"/>
        </w:tabs>
        <w:rPr>
          <w:b/>
          <w:color w:val="FF0000"/>
          <w:sz w:val="18"/>
          <w:szCs w:val="18"/>
        </w:rPr>
      </w:pPr>
      <w:r>
        <w:rPr>
          <w:b/>
          <w:color w:val="FF0000"/>
          <w:sz w:val="18"/>
          <w:szCs w:val="18"/>
        </w:rPr>
        <w:tab/>
      </w:r>
      <w:r w:rsidR="009C4224" w:rsidRPr="009C4224">
        <w:rPr>
          <w:b/>
          <w:color w:val="FF0000"/>
          <w:sz w:val="18"/>
          <w:szCs w:val="18"/>
        </w:rPr>
        <w:t>3.3.27- Absorbe olabilir omuz balon spacer</w:t>
      </w:r>
      <w:r w:rsidR="00E03148">
        <w:rPr>
          <w:b/>
          <w:color w:val="FF0000"/>
          <w:sz w:val="18"/>
          <w:szCs w:val="18"/>
        </w:rPr>
        <w:t xml:space="preserve"> </w:t>
      </w:r>
    </w:p>
    <w:p w:rsidR="009C4224" w:rsidRPr="008310CF" w:rsidRDefault="008310CF" w:rsidP="008310CF">
      <w:pPr>
        <w:ind w:firstLine="709"/>
        <w:rPr>
          <w:b/>
          <w:color w:val="FF0000"/>
          <w:sz w:val="18"/>
          <w:szCs w:val="18"/>
        </w:rPr>
      </w:pPr>
      <w:r w:rsidRPr="0095389B">
        <w:rPr>
          <w:b/>
          <w:bCs/>
          <w:color w:val="000000" w:themeColor="text1"/>
          <w:sz w:val="18"/>
          <w:szCs w:val="18"/>
        </w:rPr>
        <w:t xml:space="preserve">(Değişik: RG-30/08/2014-29104/ </w:t>
      </w:r>
      <w:r w:rsidRPr="008310CF">
        <w:rPr>
          <w:b/>
          <w:bCs/>
          <w:color w:val="000000" w:themeColor="text1"/>
          <w:sz w:val="18"/>
          <w:szCs w:val="18"/>
        </w:rPr>
        <w:t>8-e</w:t>
      </w:r>
      <w:r w:rsidRPr="0095389B">
        <w:rPr>
          <w:b/>
          <w:bCs/>
          <w:color w:val="000000" w:themeColor="text1"/>
          <w:sz w:val="18"/>
          <w:szCs w:val="18"/>
        </w:rPr>
        <w:t xml:space="preserve"> md. Yürürlük: 30/08/2014)</w:t>
      </w:r>
    </w:p>
    <w:p w:rsidR="00C47E24" w:rsidRPr="00E03148" w:rsidRDefault="009C4224" w:rsidP="00C47E24">
      <w:pPr>
        <w:spacing w:line="240" w:lineRule="atLeast"/>
        <w:ind w:firstLine="709"/>
        <w:jc w:val="both"/>
        <w:rPr>
          <w:strike/>
          <w:color w:val="FF0000"/>
          <w:sz w:val="18"/>
          <w:szCs w:val="18"/>
        </w:rPr>
      </w:pPr>
      <w:r w:rsidRPr="009C4224">
        <w:rPr>
          <w:color w:val="FF0000"/>
          <w:sz w:val="18"/>
          <w:szCs w:val="18"/>
        </w:rPr>
        <w:t xml:space="preserve">(1) </w:t>
      </w:r>
      <w:r w:rsidRPr="00E03148">
        <w:rPr>
          <w:strike/>
          <w:color w:val="FF0000"/>
          <w:sz w:val="18"/>
          <w:szCs w:val="18"/>
        </w:rPr>
        <w:t xml:space="preserve">Üçüncü basamak resmi sağlık kurumlarında uygulanması ve Sağlık Bakanlığı “Ortopedi Bilimsel Danışma Kurulu”ndan her bir hasta için kullanılmasına onay alınması şartıyla, tamir edilemeyen tam kat Rotator cuff yırtıklarında kullanıldığının sağlık kurulu raporu ile belgelendirilmesi halinde ve cerrahi olarak yerleştirilen başka bir tıbbi malzeme kullanılmaması kaydıyla bedelleri Kurumca karşılanır. </w:t>
      </w:r>
      <w:r w:rsidR="00C47E24">
        <w:rPr>
          <w:rFonts w:eastAsia="Calibri"/>
          <w:sz w:val="18"/>
          <w:szCs w:val="18"/>
          <w:lang w:eastAsia="en-US"/>
        </w:rPr>
        <w:t xml:space="preserve"> (1)</w:t>
      </w:r>
      <w:r w:rsidR="00C47E24" w:rsidRPr="00BC0854">
        <w:rPr>
          <w:rFonts w:eastAsia="Calibri"/>
          <w:sz w:val="18"/>
          <w:szCs w:val="18"/>
          <w:lang w:eastAsia="en-US"/>
        </w:rPr>
        <w:t>Üçüncü basamak resmi sağlık kurumlarında uygulanması şartıyla, tamir edilemeyen tam kat Rotator cuff yırtıklarında kullanıldığının sağlık kurulu raporu ile belgelendirilmesi halinde ve cerrahi olarak yerleştirilen başka bir tıbbi malzeme kullanılmaması kaydıyla, işlem başına en fazla 1 (bir) adet kullanılması halinde bedeli Kurumca karşılanır.</w:t>
      </w:r>
    </w:p>
    <w:p w:rsidR="009C4224" w:rsidRPr="009C4224" w:rsidRDefault="009C4224" w:rsidP="009C4224">
      <w:pPr>
        <w:spacing w:line="240" w:lineRule="atLeast"/>
        <w:ind w:firstLine="709"/>
        <w:jc w:val="both"/>
        <w:rPr>
          <w:b/>
          <w:color w:val="FF0000"/>
          <w:sz w:val="18"/>
          <w:szCs w:val="18"/>
        </w:rPr>
      </w:pPr>
      <w:r w:rsidRPr="009C4224">
        <w:rPr>
          <w:b/>
          <w:color w:val="FF0000"/>
          <w:sz w:val="18"/>
          <w:szCs w:val="18"/>
        </w:rPr>
        <w:t>3.3.28- Tümör protezleri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EK-3/F-3 “Ortopedi ve Travmatoloji Branşı Tümör ve Rezeksiyon Alan Grubuna Ait Tıbbi Malzemeler Listesi” nde bulunan protezlerin, aşağıda yer alan geri ödeme kural ve/veya kriterlerine uygun olmak üzere, eğitim verme yetkisi bulunan üçüncü basamak hastanelerde kullanılması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a) Saddle protezlerin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1 ) Periasetabüler rezeksiyonlar (Tip 2, Tip 2/3) kemiğin primer tümörü ya da metastazları, </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 Travmaya sekonder periasetabüler kemik kayıpları,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3 ) Kalça displazisine bağlı periasetabüler kemik kayıpları,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4) Periasetabüler kemik kayıplarının olduğu multiple kalça revizyonları sonrası.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b) Proksimal femur rezeksiyon protezlerinin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Kemiğin primer malign veya agresif benign (eklem bütünlüğü korunamayacak olgularda) tümörleri,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Proksimal femur yüksek doz radyoterapi sonrası oluşan kırıklar,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3) Kemiğin sekonder malign tümörleri,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4) Kalça protezi multiple revizyonları (kemik kaybı olan),</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5) Parçalı proksimal femur kırığı multiple girişimler (3 ve üzeri),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6) Yumuşak doku malign tümörlerinin kemiği tuttuğu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7 ) İyileşmiş kemik enfeksiyonları sonucu ileri kemik kayıpları,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8) Rezeksiyon artroplasti sonrası femur rekonstrüksiyonları.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c) Total femur rezeksiyon protezlerinin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Diyafizi tutan proksimal ve distal intramedüler tutulumlarda, 130 mm’den az sağlam kemik olan primer ya da metastatik tümörler,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Distal femur ya da proksimal femur malign tümör rezeksiyonları sonrası yapılan revizyonlar,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3) Distal femur ya da proksimal femur yerleşimli malign tümörlerin skip metastazı olan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ç) Distal femur rezeksiyon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Kemiğin primer malign veya agresif benign (eklem bütünlüğü korunamayacak olgularda) tümörleri,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Yumuşak doku malign kemik tümörlerinin distal femuru tuttuğu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3) Diz protezi multipl revizyonları sonrası distal femur kemik kayıpları,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4) Suprakondiler, kondiler femur parçalı kompleks kırıkları ya da kaynamamaları (3 ve üzeri girişim),</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5) Distal femur yüksek doz radyoterapi sonrası oluşan kırıklar,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6) Distal femur kemik metastazları ya da protez dışı rekonstrüksiyon yöntemleri yetersizliği.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d) Proksimal tibia rezeksiyon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Proksimal tibia agresif benign/malign tümörleri veya metastazlar sonucu ekstremite koruyucu eksizyonlar,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Proksimal tibiada yüksek doz radyoterapi sonrası oluşan kırıklar,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3) Diz protez revizyonları sonucu tibia üst uç kemik kayıpları.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e) Distal tibia rezeksiyon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Agresif benign kemik tümörleri sonucu rezeksiyon yapılan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Kemik dışında yumuşak doku tutulumu olmayan ya da az tutulum olan primer malign kemik tümörleri.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f) Skapula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Skapulanın malign kemik tümörleri,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Yumuşak doku sarkomlarının skapulayı tuttuğu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3) Tip III intraartiküler total skapulektomi yapılan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4) Tip IV Ekstraartiküler skapülektomi ve humerus başı rezeksiyonları,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5) Tip IV Ekstraartiküler humeral ve total skapüler rezeksiyon yapılan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g) Proksimal humerus rezeksiyon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Proksimal humerusun agresif benign/malign tümörleri veya metastazlar,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Yumuşak doku sarkomlarının proksimal humerusu tuttuğu durumlar.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ğ) İnterkalar rezeksiyon/segment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Uzun tübüler kemiklerin diyafizini tutan 4 cm’den büyük defekt oluşturan malign ve metastatik tümörler.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h) Total humerus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Primer malign kemik tümörleri (humerusun diafizini proksimal ve distalde ekleme yakın tutan tümörlerinde) veya metastazlar,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Yumuşak doku sarkomlarının humerusu tuttuğu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ı) Dirsek rezeksiyon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Primer kemik ve yumuşak doku sarkomlarının, dirsekte geniş rezeksiyon yapılması gereken durumları,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Metastazı olan, geniş dirsek çevresi rezeksiyon yapılması gerekli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i) Uzayabilen protezlerin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Rezeksiyon sonrası iskelet büyümesi tamamlandıktan sonra bacak uzunluk farklılığı 3 cm’den fazla ya da kol boyu uzunluk farklılığı 5 cm’den fazla olacağı tahmin edilen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Kızlarda 11 yaş, erkeklerde 13 yaş altındaki tümör rezeksiyonu yapılan olgular.</w:t>
      </w:r>
    </w:p>
    <w:p w:rsidR="00330641" w:rsidRPr="00330641" w:rsidRDefault="00330641" w:rsidP="00330641">
      <w:pPr>
        <w:spacing w:line="240" w:lineRule="atLeast"/>
        <w:ind w:firstLine="709"/>
        <w:jc w:val="both"/>
        <w:rPr>
          <w:b/>
          <w:color w:val="FF0000"/>
          <w:sz w:val="18"/>
          <w:szCs w:val="18"/>
        </w:rPr>
      </w:pPr>
      <w:r w:rsidRPr="00330641">
        <w:rPr>
          <w:b/>
          <w:color w:val="FF0000"/>
          <w:sz w:val="18"/>
          <w:szCs w:val="18"/>
        </w:rPr>
        <w:t>3.3.29- Kanama durdurmada kullanılan tıbbi malzemeler</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(1) EK-3/A “Birden Fazla Branşta Kullanılan Tıbbi Malzemeler” listesinde bulunan ve kanama durdurmada kullanılan tıbbi malzemelerin, aşağıda yer alan geri ödeme kural ve/veya kriterlerine uygun olmak şartıyla bedelleri Kurumca karşılanır.</w:t>
      </w:r>
    </w:p>
    <w:p w:rsidR="00330641" w:rsidRPr="000A626C" w:rsidRDefault="00330641" w:rsidP="00330641">
      <w:pPr>
        <w:spacing w:line="240" w:lineRule="atLeast"/>
        <w:ind w:firstLine="709"/>
        <w:jc w:val="both"/>
        <w:rPr>
          <w:sz w:val="18"/>
          <w:szCs w:val="18"/>
        </w:rPr>
      </w:pPr>
      <w:r w:rsidRPr="00330641">
        <w:rPr>
          <w:color w:val="FF0000"/>
          <w:sz w:val="18"/>
          <w:szCs w:val="18"/>
        </w:rPr>
        <w:t>(2</w:t>
      </w:r>
      <w:r w:rsidRPr="00ED29BC">
        <w:rPr>
          <w:b/>
          <w:color w:val="FF0000"/>
          <w:sz w:val="18"/>
          <w:szCs w:val="18"/>
        </w:rPr>
        <w:t>)</w:t>
      </w:r>
      <w:r w:rsidR="00ED29BC" w:rsidRPr="00216084">
        <w:rPr>
          <w:b/>
          <w:sz w:val="18"/>
          <w:szCs w:val="18"/>
        </w:rPr>
        <w:t>(Değişik:RG-0</w:t>
      </w:r>
      <w:r w:rsidR="00216084" w:rsidRPr="00216084">
        <w:rPr>
          <w:b/>
          <w:sz w:val="18"/>
          <w:szCs w:val="18"/>
        </w:rPr>
        <w:t>1</w:t>
      </w:r>
      <w:r w:rsidR="00ED29BC" w:rsidRPr="00216084">
        <w:rPr>
          <w:b/>
          <w:sz w:val="18"/>
          <w:szCs w:val="18"/>
        </w:rPr>
        <w:t>/</w:t>
      </w:r>
      <w:r w:rsidR="00216084" w:rsidRPr="00216084">
        <w:rPr>
          <w:b/>
          <w:sz w:val="18"/>
          <w:szCs w:val="18"/>
        </w:rPr>
        <w:t>10</w:t>
      </w:r>
      <w:r w:rsidR="00ED29BC" w:rsidRPr="00216084">
        <w:rPr>
          <w:b/>
          <w:sz w:val="18"/>
          <w:szCs w:val="18"/>
        </w:rPr>
        <w:t>/201</w:t>
      </w:r>
      <w:r w:rsidR="00216084" w:rsidRPr="00216084">
        <w:rPr>
          <w:b/>
          <w:sz w:val="18"/>
          <w:szCs w:val="18"/>
        </w:rPr>
        <w:t>4</w:t>
      </w:r>
      <w:r w:rsidR="00ED29BC" w:rsidRPr="00216084">
        <w:rPr>
          <w:b/>
          <w:sz w:val="18"/>
          <w:szCs w:val="18"/>
        </w:rPr>
        <w:t>-2</w:t>
      </w:r>
      <w:r w:rsidR="00216084" w:rsidRPr="00216084">
        <w:rPr>
          <w:b/>
          <w:sz w:val="18"/>
          <w:szCs w:val="18"/>
        </w:rPr>
        <w:t>9136</w:t>
      </w:r>
      <w:r w:rsidR="00ED29BC" w:rsidRPr="00216084">
        <w:rPr>
          <w:b/>
          <w:sz w:val="18"/>
          <w:szCs w:val="18"/>
        </w:rPr>
        <w:t>/ 10-ğ md. Yürürlük: 01/10/2014)</w:t>
      </w:r>
      <w:r w:rsidR="00ED29BC" w:rsidRPr="00216084">
        <w:rPr>
          <w:sz w:val="18"/>
          <w:szCs w:val="18"/>
        </w:rPr>
        <w:t xml:space="preserve"> </w:t>
      </w:r>
      <w:r w:rsidRPr="00ED29BC">
        <w:rPr>
          <w:strike/>
          <w:color w:val="FF0000"/>
          <w:sz w:val="18"/>
          <w:szCs w:val="18"/>
        </w:rPr>
        <w:t>Kanama durdurmada kullanılan tıbbi malzemelerin vücut dışı uygulamalarında, yatarak tedavilerde, epikrizde aşağıdaki durumlardan en az birinin ve kullanılan tıbbi malzeme sayısının belirtilmesi şartıyla bedelleri Kurumca karşılanır.</w:t>
      </w:r>
      <w:r w:rsidRPr="00330641">
        <w:rPr>
          <w:color w:val="FF0000"/>
          <w:sz w:val="18"/>
          <w:szCs w:val="18"/>
        </w:rPr>
        <w:t xml:space="preserve"> </w:t>
      </w:r>
      <w:r w:rsidR="002C3C0F" w:rsidRPr="003D14CD">
        <w:rPr>
          <w:b/>
          <w:sz w:val="18"/>
          <w:szCs w:val="18"/>
        </w:rPr>
        <w:t xml:space="preserve">(Değişik: RG- </w:t>
      </w:r>
      <w:r w:rsidR="004D4B47" w:rsidRPr="003D14CD">
        <w:rPr>
          <w:b/>
          <w:sz w:val="18"/>
          <w:szCs w:val="18"/>
        </w:rPr>
        <w:t>18</w:t>
      </w:r>
      <w:r w:rsidR="002C3C0F" w:rsidRPr="003D14CD">
        <w:rPr>
          <w:b/>
          <w:sz w:val="18"/>
          <w:szCs w:val="18"/>
        </w:rPr>
        <w:t>/02/2015-</w:t>
      </w:r>
      <w:r w:rsidR="004D4B47" w:rsidRPr="003D14CD">
        <w:rPr>
          <w:b/>
          <w:sz w:val="18"/>
          <w:szCs w:val="18"/>
        </w:rPr>
        <w:t xml:space="preserve">29271 </w:t>
      </w:r>
      <w:r w:rsidR="002C3C0F" w:rsidRPr="003D14CD">
        <w:rPr>
          <w:b/>
          <w:sz w:val="18"/>
          <w:szCs w:val="18"/>
        </w:rPr>
        <w:t>/ 1</w:t>
      </w:r>
      <w:r w:rsidR="00784B04" w:rsidRPr="003D14CD">
        <w:rPr>
          <w:b/>
          <w:sz w:val="18"/>
          <w:szCs w:val="18"/>
        </w:rPr>
        <w:t>0</w:t>
      </w:r>
      <w:r w:rsidR="002C3C0F" w:rsidRPr="003D14CD">
        <w:rPr>
          <w:b/>
          <w:sz w:val="18"/>
          <w:szCs w:val="18"/>
        </w:rPr>
        <w:t xml:space="preserve"> md. Yürürlük: </w:t>
      </w:r>
      <w:r w:rsidR="004D4B47" w:rsidRPr="003D14CD">
        <w:rPr>
          <w:b/>
          <w:sz w:val="18"/>
          <w:szCs w:val="18"/>
        </w:rPr>
        <w:t>18/02/2015</w:t>
      </w:r>
      <w:r w:rsidR="002C3C0F" w:rsidRPr="003D14CD">
        <w:rPr>
          <w:b/>
          <w:sz w:val="18"/>
          <w:szCs w:val="18"/>
        </w:rPr>
        <w:t xml:space="preserve">) </w:t>
      </w:r>
      <w:r w:rsidR="00ED29BC" w:rsidRPr="002C3C0F">
        <w:rPr>
          <w:strike/>
          <w:sz w:val="18"/>
          <w:szCs w:val="18"/>
        </w:rPr>
        <w:t>Kanama durdurmada kullanılan tıbbi malzemelerin vücut dışı uygulamalarında</w:t>
      </w:r>
      <w:r w:rsidR="002C3C0F" w:rsidRPr="002C3C0F">
        <w:rPr>
          <w:rFonts w:eastAsia="ヒラギノ明朝 Pro W3" w:hAnsi="Times"/>
          <w:noProof/>
          <w:sz w:val="18"/>
          <w:szCs w:val="18"/>
          <w:lang w:val="en-US" w:eastAsia="en-US"/>
        </w:rPr>
        <w:t xml:space="preserve"> </w:t>
      </w:r>
      <w:r w:rsidR="002C3C0F" w:rsidRPr="002C3C0F">
        <w:rPr>
          <w:rFonts w:eastAsia="ヒラギノ明朝 Pro W3" w:hAnsi="Times"/>
          <w:noProof/>
          <w:color w:val="FF0000"/>
          <w:sz w:val="18"/>
          <w:szCs w:val="18"/>
          <w:lang w:val="en-US" w:eastAsia="en-US"/>
        </w:rPr>
        <w:t>Kanama durdurmada kullan</w:t>
      </w:r>
      <w:r w:rsidR="002C3C0F" w:rsidRPr="002C3C0F">
        <w:rPr>
          <w:rFonts w:eastAsia="ヒラギノ明朝 Pro W3" w:hAnsi="Times"/>
          <w:noProof/>
          <w:color w:val="FF0000"/>
          <w:sz w:val="18"/>
          <w:szCs w:val="18"/>
          <w:lang w:val="en-US" w:eastAsia="en-US"/>
        </w:rPr>
        <w:t>ı</w:t>
      </w:r>
      <w:r w:rsidR="002C3C0F" w:rsidRPr="002C3C0F">
        <w:rPr>
          <w:rFonts w:eastAsia="ヒラギノ明朝 Pro W3" w:hAnsi="Times"/>
          <w:noProof/>
          <w:color w:val="FF0000"/>
          <w:sz w:val="18"/>
          <w:szCs w:val="18"/>
          <w:lang w:val="en-US" w:eastAsia="en-US"/>
        </w:rPr>
        <w:t>lan emilemeyen t</w:t>
      </w:r>
      <w:r w:rsidR="002C3C0F" w:rsidRPr="002C3C0F">
        <w:rPr>
          <w:rFonts w:eastAsia="ヒラギノ明朝 Pro W3" w:hAnsi="Times"/>
          <w:noProof/>
          <w:color w:val="FF0000"/>
          <w:sz w:val="18"/>
          <w:szCs w:val="18"/>
          <w:lang w:val="en-US" w:eastAsia="en-US"/>
        </w:rPr>
        <w:t>ı</w:t>
      </w:r>
      <w:r w:rsidR="002C3C0F" w:rsidRPr="002C3C0F">
        <w:rPr>
          <w:rFonts w:eastAsia="ヒラギノ明朝 Pro W3" w:hAnsi="Times"/>
          <w:noProof/>
          <w:color w:val="FF0000"/>
          <w:sz w:val="18"/>
          <w:szCs w:val="18"/>
          <w:lang w:val="en-US" w:eastAsia="en-US"/>
        </w:rPr>
        <w:t>bbi malzemelerin</w:t>
      </w:r>
      <w:r w:rsidR="00ED29BC" w:rsidRPr="000A626C">
        <w:rPr>
          <w:sz w:val="18"/>
          <w:szCs w:val="18"/>
        </w:rPr>
        <w:t>, acil servislerde veya yatarak tedavilerde, epikrizde aşağıdaki durumlardan en az birinin belirtilmesi şartıyla en fazla 2 (iki) adet olmak üzere bedelleri Kurumca karşılanır.</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a) Hemorajik diyateze neden olan durumlar ve/veya hastalıklarının olduğu bilinen vakalarda,</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b) Trombosit değerinin 50.000 K/ mm³'ün altında olduğu vakalarda,</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c) Maligniteye sekonder kanamalarda,</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d) Girişimsel ve iatrojenik işlemler hariç olmak üzere boyun, aksiller bölge ve inguinal bölgenin direkt bası ile durdurulamayan travmaya bağlı açık kanamalı damar yaralanmalarında.</w:t>
      </w:r>
    </w:p>
    <w:p w:rsidR="00330641" w:rsidRPr="00C564F7" w:rsidRDefault="00330641" w:rsidP="00330641">
      <w:pPr>
        <w:spacing w:line="240" w:lineRule="atLeast"/>
        <w:ind w:firstLine="709"/>
        <w:jc w:val="both"/>
        <w:rPr>
          <w:sz w:val="18"/>
          <w:szCs w:val="18"/>
        </w:rPr>
      </w:pPr>
      <w:r w:rsidRPr="00330641">
        <w:rPr>
          <w:color w:val="FF0000"/>
          <w:sz w:val="18"/>
          <w:szCs w:val="18"/>
        </w:rPr>
        <w:t>(3)</w:t>
      </w:r>
      <w:r w:rsidR="002C3C0F" w:rsidRPr="002C3C0F">
        <w:rPr>
          <w:b/>
          <w:color w:val="00B050"/>
          <w:sz w:val="18"/>
          <w:szCs w:val="18"/>
        </w:rPr>
        <w:t xml:space="preserve"> </w:t>
      </w:r>
      <w:r w:rsidR="002C3C0F" w:rsidRPr="004D4B47">
        <w:rPr>
          <w:b/>
          <w:sz w:val="18"/>
          <w:szCs w:val="18"/>
        </w:rPr>
        <w:t xml:space="preserve">(Değişik: RG- </w:t>
      </w:r>
      <w:r w:rsidR="004D4B47" w:rsidRPr="004D4B47">
        <w:rPr>
          <w:b/>
          <w:sz w:val="18"/>
          <w:szCs w:val="18"/>
        </w:rPr>
        <w:t>18</w:t>
      </w:r>
      <w:r w:rsidR="002C3C0F" w:rsidRPr="004D4B47">
        <w:rPr>
          <w:b/>
          <w:sz w:val="18"/>
          <w:szCs w:val="18"/>
        </w:rPr>
        <w:t>/02/2015-</w:t>
      </w:r>
      <w:r w:rsidR="004D4B47" w:rsidRPr="004D4B47">
        <w:rPr>
          <w:b/>
          <w:sz w:val="18"/>
          <w:szCs w:val="18"/>
        </w:rPr>
        <w:t xml:space="preserve">29271 </w:t>
      </w:r>
      <w:r w:rsidR="002C3C0F" w:rsidRPr="004D4B47">
        <w:rPr>
          <w:b/>
          <w:sz w:val="18"/>
          <w:szCs w:val="18"/>
        </w:rPr>
        <w:t>/ 1</w:t>
      </w:r>
      <w:r w:rsidR="00784B04" w:rsidRPr="004D4B47">
        <w:rPr>
          <w:b/>
          <w:sz w:val="18"/>
          <w:szCs w:val="18"/>
        </w:rPr>
        <w:t>0</w:t>
      </w:r>
      <w:r w:rsidR="002C3C0F" w:rsidRPr="004D4B47">
        <w:rPr>
          <w:b/>
          <w:sz w:val="18"/>
          <w:szCs w:val="18"/>
        </w:rPr>
        <w:t xml:space="preserve"> md. Yürürlük: </w:t>
      </w:r>
      <w:r w:rsidR="004D4B47" w:rsidRPr="004D4B47">
        <w:rPr>
          <w:b/>
          <w:sz w:val="18"/>
          <w:szCs w:val="18"/>
        </w:rPr>
        <w:t>18/02/2015</w:t>
      </w:r>
      <w:r w:rsidR="002C3C0F" w:rsidRPr="004D4B47">
        <w:rPr>
          <w:b/>
          <w:sz w:val="18"/>
          <w:szCs w:val="18"/>
        </w:rPr>
        <w:t>)</w:t>
      </w:r>
      <w:r w:rsidRPr="004D4B47">
        <w:rPr>
          <w:sz w:val="18"/>
          <w:szCs w:val="18"/>
        </w:rPr>
        <w:t xml:space="preserve"> </w:t>
      </w:r>
      <w:r w:rsidRPr="00C564F7">
        <w:rPr>
          <w:strike/>
          <w:color w:val="FF0000"/>
          <w:sz w:val="18"/>
          <w:szCs w:val="18"/>
        </w:rPr>
        <w:t>Kanama durdurmada kullanılan tıbbi malzemelerin endoskopik/cerrahi uygulamalarında, epikrizde aşağıdaki durumlardan en az birinin ve kullanılan tıbbi malzeme sayısının belirtilmesi şartıyla bedelleri Kurumca karşılanır.</w:t>
      </w:r>
      <w:r w:rsidR="00C564F7" w:rsidRPr="00C564F7">
        <w:t xml:space="preserve"> </w:t>
      </w:r>
      <w:r w:rsidR="00C564F7" w:rsidRPr="00C564F7">
        <w:rPr>
          <w:sz w:val="18"/>
          <w:szCs w:val="18"/>
        </w:rPr>
        <w:t>Kanama durdurmada kullanılan emilebilen tıbbi malzemelerin yatarak tedavilerde, epikrizde aşağıdaki durumlardan en az birinin ve kullanılan tıbbi malzeme sayısının belirtilmesi şartıyl</w:t>
      </w:r>
      <w:r w:rsidR="00C564F7">
        <w:rPr>
          <w:sz w:val="18"/>
          <w:szCs w:val="18"/>
        </w:rPr>
        <w:t>a bedelleri Kurumca karşılanır.</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a) Hemorajik diyateze neden olan durumlar ve/veya hastalıklarının olduğu bilinen vakalarda,</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b) Trombosit değeri 50.000 K/mm³'ün altında olduğu vakalarda,</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c) Maligniteye sekonder kanamalarda,</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d) Multi travmaya bağlı açık kanamalı damar yaralanmalarında,</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e) Ligasyon, koter, sütür uygulanamayan veya bu uygulamalarla durdurulamayan endoskopik/intraoperatif kanamalarda.</w:t>
      </w:r>
    </w:p>
    <w:p w:rsidR="00330641" w:rsidRPr="00330641" w:rsidRDefault="00330641" w:rsidP="00474C7F">
      <w:pPr>
        <w:spacing w:line="240" w:lineRule="atLeast"/>
        <w:ind w:firstLine="709"/>
        <w:jc w:val="both"/>
        <w:rPr>
          <w:b/>
          <w:color w:val="FF0000"/>
          <w:sz w:val="18"/>
          <w:szCs w:val="18"/>
        </w:rPr>
      </w:pPr>
      <w:r w:rsidRPr="00330641">
        <w:rPr>
          <w:b/>
          <w:color w:val="FF0000"/>
          <w:sz w:val="18"/>
          <w:szCs w:val="18"/>
        </w:rPr>
        <w:t>3.3.30- İntraoperatif Nöromonitörizasyon işlemlerinde kullanılan tıbbi malzemeler</w:t>
      </w:r>
    </w:p>
    <w:p w:rsidR="00330641" w:rsidRPr="00474C7F" w:rsidRDefault="004F47BB" w:rsidP="00474C7F">
      <w:pPr>
        <w:jc w:val="both"/>
        <w:rPr>
          <w:sz w:val="18"/>
          <w:szCs w:val="18"/>
        </w:rPr>
      </w:pPr>
      <w:r>
        <w:rPr>
          <w:color w:val="FF0000"/>
          <w:sz w:val="18"/>
          <w:szCs w:val="18"/>
        </w:rPr>
        <w:t xml:space="preserve">                </w:t>
      </w:r>
      <w:r w:rsidR="00330641" w:rsidRPr="00330641">
        <w:rPr>
          <w:color w:val="FF0000"/>
          <w:sz w:val="18"/>
          <w:szCs w:val="18"/>
        </w:rPr>
        <w:t>(1) SUT eki EK-2/D-4 “İntraoperatif Nöromonitorizasyon” İşleminin Ayrıca Faturalanabileceği İşlemler Listesinde yer alan işlemlerde, SUT eki EK-2/B listesindeki 703.365 SUT koduyla birlikte uygulanması ve aşağıda yer alan geri ödeme kural ve/veya kriterlerinin yerine getirilmesi şartıyla bedelleri Kurumca karşılanır.</w:t>
      </w:r>
      <w:r w:rsidR="00474C7F" w:rsidRPr="00474C7F">
        <w:rPr>
          <w:b/>
          <w:bCs/>
          <w:color w:val="FF0000"/>
          <w:sz w:val="18"/>
          <w:szCs w:val="18"/>
        </w:rPr>
        <w:t xml:space="preserve"> </w:t>
      </w:r>
      <w:r w:rsidR="00474C7F" w:rsidRPr="00474C7F">
        <w:rPr>
          <w:b/>
          <w:bCs/>
          <w:sz w:val="18"/>
          <w:szCs w:val="18"/>
        </w:rPr>
        <w:t>(Ek:RG-</w:t>
      </w:r>
      <w:r w:rsidR="00C72F1C">
        <w:rPr>
          <w:b/>
          <w:bCs/>
          <w:sz w:val="18"/>
          <w:szCs w:val="18"/>
        </w:rPr>
        <w:t>05</w:t>
      </w:r>
      <w:r w:rsidR="00474C7F" w:rsidRPr="00474C7F">
        <w:rPr>
          <w:b/>
          <w:bCs/>
          <w:sz w:val="18"/>
          <w:szCs w:val="18"/>
        </w:rPr>
        <w:t>/0</w:t>
      </w:r>
      <w:r w:rsidR="00844146">
        <w:rPr>
          <w:b/>
          <w:bCs/>
          <w:sz w:val="18"/>
          <w:szCs w:val="18"/>
        </w:rPr>
        <w:t>8</w:t>
      </w:r>
      <w:r w:rsidR="00474C7F" w:rsidRPr="00474C7F">
        <w:rPr>
          <w:b/>
          <w:bCs/>
          <w:sz w:val="18"/>
          <w:szCs w:val="18"/>
        </w:rPr>
        <w:t>/2015-29</w:t>
      </w:r>
      <w:r w:rsidR="00C72F1C">
        <w:rPr>
          <w:b/>
          <w:bCs/>
          <w:sz w:val="18"/>
          <w:szCs w:val="18"/>
        </w:rPr>
        <w:t>436</w:t>
      </w:r>
      <w:r w:rsidR="00474C7F" w:rsidRPr="00474C7F">
        <w:rPr>
          <w:b/>
          <w:bCs/>
          <w:sz w:val="18"/>
          <w:szCs w:val="18"/>
        </w:rPr>
        <w:t>/</w:t>
      </w:r>
      <w:r w:rsidR="00474C7F">
        <w:rPr>
          <w:b/>
          <w:bCs/>
          <w:sz w:val="18"/>
          <w:szCs w:val="18"/>
        </w:rPr>
        <w:t>8</w:t>
      </w:r>
      <w:r w:rsidR="00474C7F" w:rsidRPr="00474C7F">
        <w:rPr>
          <w:b/>
          <w:bCs/>
          <w:sz w:val="18"/>
          <w:szCs w:val="18"/>
        </w:rPr>
        <w:t xml:space="preserve"> md. </w:t>
      </w:r>
      <w:r w:rsidR="00474C7F">
        <w:rPr>
          <w:b/>
          <w:bCs/>
          <w:sz w:val="18"/>
          <w:szCs w:val="18"/>
        </w:rPr>
        <w:t>Y</w:t>
      </w:r>
      <w:r w:rsidR="004D6305">
        <w:rPr>
          <w:b/>
          <w:bCs/>
          <w:sz w:val="18"/>
          <w:szCs w:val="18"/>
        </w:rPr>
        <w:t>ürürlük:01/09</w:t>
      </w:r>
      <w:r w:rsidR="00474C7F" w:rsidRPr="00474C7F">
        <w:rPr>
          <w:b/>
          <w:bCs/>
          <w:sz w:val="18"/>
          <w:szCs w:val="18"/>
        </w:rPr>
        <w:t xml:space="preserve"> /2015)</w:t>
      </w:r>
      <w:r w:rsidR="00474C7F">
        <w:rPr>
          <w:b/>
          <w:bCs/>
          <w:sz w:val="18"/>
          <w:szCs w:val="18"/>
        </w:rPr>
        <w:t xml:space="preserve"> </w:t>
      </w:r>
      <w:r w:rsidR="00474C7F" w:rsidRPr="00474C7F">
        <w:rPr>
          <w:noProof/>
          <w:color w:val="FF0000"/>
          <w:sz w:val="18"/>
          <w:szCs w:val="18"/>
        </w:rPr>
        <w:t>Ayrıca aynı seansta, “Omurga Cerrahisi Alan Grubuna Ait Tıbbi Malzemeler (EK-3/E-1) Listesi”nde yer alan  “103096”,  “103097”, “103101”, “103102” SUT kodları ve “Beyin Cerrahisi Branşı Kranial Alan Grubuna Ait Tıbbi Malzemeler (EK-3/E-2) Listesi” “İNTRAOPERATİF NÖROMONİTÖRİZASYON” başlığı altında yer alan SUT kodlarından en fazla bir tanesinin bedeli Kurumca karşılanır.</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a) Konvansiyonel metodoloji ile çalışan teknolojiler için; Kayıt çıktılarının bir sureti ile cerrahi işlemi gerçekleştiren hekim ve nöroloji/nörofizyoloji/fizik tedavi ve rehabilitasyon alanında uzmanlık ve/veya yan dal eğitimi almış hekimler tarafından düzenlenecek nöromonitörizasyon kayıt raporunun bir sureti fatura eki belge olarak ibraz edilmelidir. Diğer suret ise hasta dosyasında saklanmalıdır.</w:t>
      </w:r>
    </w:p>
    <w:p w:rsidR="00817E9D" w:rsidRDefault="00330641" w:rsidP="00330641">
      <w:pPr>
        <w:ind w:firstLine="708"/>
        <w:jc w:val="both"/>
        <w:outlineLvl w:val="4"/>
        <w:rPr>
          <w:color w:val="FF0000"/>
          <w:sz w:val="18"/>
          <w:szCs w:val="18"/>
        </w:rPr>
      </w:pPr>
      <w:r w:rsidRPr="00330641">
        <w:rPr>
          <w:color w:val="FF0000"/>
          <w:sz w:val="18"/>
          <w:szCs w:val="18"/>
        </w:rPr>
        <w:t>b) Cerrah güdümlü metodoloji ile çalışan teknolojiler için; Kayıt çıktılarının bir sureti ile cerrahi işlemi gerçekleştiren hekim ve elektronörofizyoloji teknikeri tarafından düzenlenecek nöromonitörizasyon kayıt raporunun bir sureti fatura eki belge olarak ibraz edilmelidir. Diğer suret ise hasta dosyasında saklanmalıdır.</w:t>
      </w:r>
    </w:p>
    <w:p w:rsidR="00E03148" w:rsidRDefault="008310CF" w:rsidP="00330641">
      <w:pPr>
        <w:ind w:firstLine="708"/>
        <w:jc w:val="both"/>
        <w:outlineLvl w:val="4"/>
        <w:rPr>
          <w:b/>
          <w:sz w:val="18"/>
          <w:szCs w:val="18"/>
        </w:rPr>
      </w:pPr>
      <w:r w:rsidRPr="0095389B">
        <w:rPr>
          <w:b/>
          <w:bCs/>
          <w:color w:val="000000" w:themeColor="text1"/>
          <w:sz w:val="18"/>
          <w:szCs w:val="18"/>
        </w:rPr>
        <w:t xml:space="preserve">(EK: RG-30/08/2014-29104/ </w:t>
      </w:r>
      <w:r>
        <w:rPr>
          <w:b/>
          <w:bCs/>
          <w:color w:val="000000" w:themeColor="text1"/>
          <w:sz w:val="18"/>
          <w:szCs w:val="18"/>
        </w:rPr>
        <w:t>8</w:t>
      </w:r>
      <w:r w:rsidRPr="0095389B">
        <w:rPr>
          <w:b/>
          <w:bCs/>
          <w:color w:val="000000" w:themeColor="text1"/>
          <w:sz w:val="18"/>
          <w:szCs w:val="18"/>
        </w:rPr>
        <w:t>-</w:t>
      </w:r>
      <w:r>
        <w:rPr>
          <w:b/>
          <w:bCs/>
          <w:color w:val="000000" w:themeColor="text1"/>
          <w:sz w:val="18"/>
          <w:szCs w:val="18"/>
        </w:rPr>
        <w:t>f</w:t>
      </w:r>
      <w:r w:rsidRPr="0095389B">
        <w:rPr>
          <w:b/>
          <w:bCs/>
          <w:color w:val="000000" w:themeColor="text1"/>
          <w:sz w:val="18"/>
          <w:szCs w:val="18"/>
        </w:rPr>
        <w:t xml:space="preserve"> md. Yürürlük: 30/08/2014)</w:t>
      </w:r>
      <w:r>
        <w:rPr>
          <w:b/>
          <w:bCs/>
          <w:color w:val="FF0000"/>
          <w:sz w:val="20"/>
        </w:rPr>
        <w:tab/>
      </w:r>
    </w:p>
    <w:p w:rsidR="00E03148" w:rsidRPr="008310CF" w:rsidRDefault="00E03148" w:rsidP="00E03148">
      <w:pPr>
        <w:spacing w:line="240" w:lineRule="exact"/>
        <w:ind w:firstLine="708"/>
        <w:rPr>
          <w:b/>
          <w:color w:val="FF0000"/>
          <w:sz w:val="18"/>
          <w:szCs w:val="18"/>
          <w:lang w:eastAsia="en-US"/>
        </w:rPr>
      </w:pPr>
      <w:r w:rsidRPr="008310CF">
        <w:rPr>
          <w:b/>
          <w:color w:val="FF0000"/>
          <w:sz w:val="18"/>
          <w:szCs w:val="18"/>
          <w:lang w:eastAsia="en-US"/>
        </w:rPr>
        <w:t xml:space="preserve">3.3.31- Hücresiz Kıkırdak Matriksleri </w:t>
      </w:r>
    </w:p>
    <w:p w:rsidR="00E03148" w:rsidRPr="008310CF" w:rsidRDefault="00E03148" w:rsidP="0072038D">
      <w:pPr>
        <w:ind w:firstLine="709"/>
        <w:jc w:val="both"/>
        <w:outlineLvl w:val="4"/>
        <w:rPr>
          <w:color w:val="FF0000"/>
          <w:sz w:val="18"/>
          <w:szCs w:val="18"/>
          <w:lang w:eastAsia="en-US"/>
        </w:rPr>
      </w:pPr>
      <w:r w:rsidRPr="008310CF">
        <w:rPr>
          <w:color w:val="FF0000"/>
          <w:sz w:val="18"/>
          <w:szCs w:val="18"/>
          <w:lang w:eastAsia="en-US"/>
        </w:rPr>
        <w:t xml:space="preserve"> (1) </w:t>
      </w:r>
      <w:r w:rsidR="0072038D" w:rsidRPr="00216084">
        <w:rPr>
          <w:b/>
          <w:sz w:val="18"/>
          <w:szCs w:val="18"/>
        </w:rPr>
        <w:t>(Değişik:RG-</w:t>
      </w:r>
      <w:r w:rsidR="00216084" w:rsidRPr="00216084">
        <w:rPr>
          <w:b/>
          <w:sz w:val="18"/>
          <w:szCs w:val="18"/>
        </w:rPr>
        <w:t>01</w:t>
      </w:r>
      <w:r w:rsidR="0072038D" w:rsidRPr="00216084">
        <w:rPr>
          <w:b/>
          <w:sz w:val="18"/>
          <w:szCs w:val="18"/>
        </w:rPr>
        <w:t>/</w:t>
      </w:r>
      <w:r w:rsidR="00216084" w:rsidRPr="00216084">
        <w:rPr>
          <w:b/>
          <w:sz w:val="18"/>
          <w:szCs w:val="18"/>
        </w:rPr>
        <w:t>1</w:t>
      </w:r>
      <w:r w:rsidR="0072038D" w:rsidRPr="00216084">
        <w:rPr>
          <w:b/>
          <w:sz w:val="18"/>
          <w:szCs w:val="18"/>
        </w:rPr>
        <w:t>0/201</w:t>
      </w:r>
      <w:r w:rsidR="00216084" w:rsidRPr="00216084">
        <w:rPr>
          <w:b/>
          <w:sz w:val="18"/>
          <w:szCs w:val="18"/>
        </w:rPr>
        <w:t>4</w:t>
      </w:r>
      <w:r w:rsidR="0072038D" w:rsidRPr="00216084">
        <w:rPr>
          <w:b/>
          <w:sz w:val="18"/>
          <w:szCs w:val="18"/>
        </w:rPr>
        <w:t>-2</w:t>
      </w:r>
      <w:r w:rsidR="00216084" w:rsidRPr="00216084">
        <w:rPr>
          <w:b/>
          <w:sz w:val="18"/>
          <w:szCs w:val="18"/>
        </w:rPr>
        <w:t>9136</w:t>
      </w:r>
      <w:r w:rsidR="0072038D" w:rsidRPr="00216084">
        <w:rPr>
          <w:b/>
          <w:sz w:val="18"/>
          <w:szCs w:val="18"/>
        </w:rPr>
        <w:t xml:space="preserve">/ 10-h md. Yürürlük: 01/10/2014) </w:t>
      </w:r>
      <w:r w:rsidRPr="0072038D">
        <w:rPr>
          <w:strike/>
          <w:color w:val="FF0000"/>
          <w:sz w:val="18"/>
          <w:szCs w:val="18"/>
          <w:lang w:eastAsia="en-US"/>
        </w:rPr>
        <w:t>Üçüncü basamak resmi sağlık kurumlarında (eğitim verme yetkisi olan klinik) işlem başına en fazla 1 (bir) adet kullanıldığında bedeli Kurumca karşılanır.</w:t>
      </w:r>
      <w:r w:rsidR="0072038D" w:rsidRPr="0072038D">
        <w:rPr>
          <w:rFonts w:eastAsia="Calibri"/>
          <w:bCs/>
          <w:sz w:val="18"/>
          <w:szCs w:val="18"/>
        </w:rPr>
        <w:t>SUT eki “EK-2/B Hizmet Başı İşlem Puan Listesi” için 612732 veya 612976 SUT kodları, “EK-2/C Tanıya Dayalı İşlem Puan Listesi” için P612732 veya P612976 SUT kodları ile birlikte uygulanması ve üçüncü basamak resmi sağlık kurumlarında (eğitim verme yetkisi olan klinik) işlem başına en fazla 1 (bir) adet kullanılması halinde bedeli Kurumca karşılanır.</w:t>
      </w:r>
    </w:p>
    <w:p w:rsidR="00E03148" w:rsidRPr="008310CF" w:rsidRDefault="00E03148" w:rsidP="00E03148">
      <w:pPr>
        <w:spacing w:line="240" w:lineRule="exact"/>
        <w:ind w:firstLine="708"/>
        <w:rPr>
          <w:b/>
          <w:color w:val="FF0000"/>
          <w:sz w:val="18"/>
          <w:szCs w:val="18"/>
          <w:lang w:eastAsia="en-US"/>
        </w:rPr>
      </w:pPr>
      <w:r w:rsidRPr="008310CF">
        <w:rPr>
          <w:b/>
          <w:color w:val="FF0000"/>
          <w:sz w:val="18"/>
          <w:szCs w:val="18"/>
          <w:lang w:eastAsia="en-US"/>
        </w:rPr>
        <w:t>3.3.32- Hücresiz Menisküs İmplantları:</w:t>
      </w:r>
    </w:p>
    <w:p w:rsidR="00E03148" w:rsidRPr="008310CF" w:rsidRDefault="00E03148" w:rsidP="00E03148">
      <w:pPr>
        <w:spacing w:line="240" w:lineRule="exact"/>
        <w:ind w:firstLine="708"/>
        <w:rPr>
          <w:color w:val="FF0000"/>
          <w:sz w:val="18"/>
          <w:szCs w:val="18"/>
          <w:lang w:eastAsia="en-US"/>
        </w:rPr>
      </w:pPr>
      <w:r w:rsidRPr="008310CF">
        <w:rPr>
          <w:color w:val="FF0000"/>
          <w:sz w:val="18"/>
          <w:szCs w:val="18"/>
          <w:lang w:eastAsia="en-US"/>
        </w:rPr>
        <w:t>(1) Üçüncü basamak resmi sağlık kurumlarında (eğitim verme yetkisi olan klinik) işlem başına en fazla 1 (bir) adet kullanıldığında bedeli Kurumca karşılanır.</w:t>
      </w:r>
    </w:p>
    <w:p w:rsidR="00E03148" w:rsidRPr="008310CF" w:rsidRDefault="00E03148" w:rsidP="00E03148">
      <w:pPr>
        <w:spacing w:line="240" w:lineRule="exact"/>
        <w:ind w:firstLine="708"/>
        <w:rPr>
          <w:color w:val="FF0000"/>
          <w:sz w:val="18"/>
          <w:szCs w:val="18"/>
          <w:lang w:eastAsia="en-US"/>
        </w:rPr>
      </w:pPr>
      <w:r w:rsidRPr="008310CF">
        <w:rPr>
          <w:b/>
          <w:color w:val="FF0000"/>
          <w:sz w:val="18"/>
          <w:szCs w:val="18"/>
          <w:lang w:eastAsia="en-US"/>
        </w:rPr>
        <w:t>3.3.33-Bağ/Tendon Güçlendirici İmplantlar:</w:t>
      </w:r>
    </w:p>
    <w:p w:rsidR="00E03148" w:rsidRPr="008310CF" w:rsidRDefault="00E03148" w:rsidP="00E03148">
      <w:pPr>
        <w:spacing w:line="240" w:lineRule="exact"/>
        <w:ind w:firstLine="708"/>
        <w:jc w:val="both"/>
        <w:rPr>
          <w:color w:val="FF0000"/>
          <w:sz w:val="18"/>
          <w:szCs w:val="18"/>
          <w:lang w:eastAsia="en-US"/>
        </w:rPr>
      </w:pPr>
      <w:r w:rsidRPr="008310CF">
        <w:rPr>
          <w:color w:val="FF0000"/>
          <w:sz w:val="18"/>
          <w:szCs w:val="18"/>
          <w:lang w:eastAsia="en-US"/>
        </w:rPr>
        <w:t>(1) Kendinden Sütursuz Transosseöz Sistemi, işlem başına en fazla 1 (bir) adet kullanıldığında bedeli Kurumca karşılanır.</w:t>
      </w:r>
    </w:p>
    <w:p w:rsidR="00E03148" w:rsidRPr="008310CF" w:rsidRDefault="00E03148" w:rsidP="00E03148">
      <w:pPr>
        <w:spacing w:line="240" w:lineRule="exact"/>
        <w:ind w:firstLine="708"/>
        <w:jc w:val="both"/>
        <w:rPr>
          <w:color w:val="FF0000"/>
          <w:sz w:val="18"/>
          <w:szCs w:val="18"/>
          <w:lang w:eastAsia="en-US"/>
        </w:rPr>
      </w:pPr>
      <w:r w:rsidRPr="008310CF">
        <w:rPr>
          <w:color w:val="FF0000"/>
          <w:sz w:val="18"/>
          <w:szCs w:val="18"/>
          <w:lang w:eastAsia="en-US"/>
        </w:rPr>
        <w:t>(2) Transosseöz Sistemi Sütür Taşıyıcı, işlem başına en fazla 1 (bir) adet kullanıldığında bedeli Kurumca karşılanır.</w:t>
      </w:r>
    </w:p>
    <w:p w:rsidR="00E03148" w:rsidRPr="008310CF" w:rsidRDefault="00E03148" w:rsidP="00E03148">
      <w:pPr>
        <w:spacing w:line="240" w:lineRule="exact"/>
        <w:ind w:firstLine="708"/>
        <w:rPr>
          <w:color w:val="FF0000"/>
          <w:sz w:val="18"/>
          <w:szCs w:val="18"/>
          <w:lang w:eastAsia="en-US"/>
        </w:rPr>
      </w:pPr>
      <w:r w:rsidRPr="008310CF">
        <w:rPr>
          <w:b/>
          <w:color w:val="FF0000"/>
          <w:sz w:val="18"/>
          <w:szCs w:val="18"/>
          <w:lang w:eastAsia="en-US"/>
        </w:rPr>
        <w:t>3.3.34-Biyoçözünür Kompresyon/Antibiyotikli/Antibiyotiksiz İnternal Fiksasyon Vidaları:</w:t>
      </w:r>
    </w:p>
    <w:p w:rsidR="00E03148" w:rsidRPr="008310CF" w:rsidRDefault="00E03148" w:rsidP="00E03148">
      <w:pPr>
        <w:spacing w:line="240" w:lineRule="exact"/>
        <w:jc w:val="both"/>
        <w:rPr>
          <w:color w:val="FF0000"/>
          <w:sz w:val="18"/>
          <w:szCs w:val="18"/>
          <w:lang w:eastAsia="en-US"/>
        </w:rPr>
      </w:pPr>
      <w:r w:rsidRPr="008310CF">
        <w:rPr>
          <w:color w:val="FF0000"/>
          <w:sz w:val="18"/>
          <w:szCs w:val="18"/>
          <w:lang w:eastAsia="en-US"/>
        </w:rPr>
        <w:t xml:space="preserve">                (1) Kanüllü Biyoçözünür Kompresyon/Antibiyotikli/Antibiyotiksiz İnternal Fikasyon Vidası, işlem başına en fazla 2 (iki) adet kullanıldığında bedelleri Kurumca karşılanır.</w:t>
      </w:r>
    </w:p>
    <w:p w:rsidR="00E03148" w:rsidRDefault="00E03148" w:rsidP="00E03148">
      <w:pPr>
        <w:spacing w:line="240" w:lineRule="exact"/>
        <w:jc w:val="both"/>
        <w:rPr>
          <w:color w:val="FF0000"/>
          <w:sz w:val="18"/>
          <w:szCs w:val="18"/>
          <w:lang w:eastAsia="en-US"/>
        </w:rPr>
      </w:pPr>
      <w:r w:rsidRPr="008310CF">
        <w:rPr>
          <w:color w:val="FF0000"/>
          <w:sz w:val="18"/>
          <w:szCs w:val="18"/>
          <w:lang w:eastAsia="en-US"/>
        </w:rPr>
        <w:t xml:space="preserve">               (2) Kanülsüz Biyoçözünür Kompresyon/Antibiyotikli/Antibiyotiksiz İnternal Fikasyon Vidası, işlem başına en fazla 2 (iki) adet kullanıldığında bedelleri Kurumca karşılanır.</w:t>
      </w:r>
    </w:p>
    <w:p w:rsidR="00FC36DD" w:rsidRPr="00FC36DD" w:rsidRDefault="00FC36DD" w:rsidP="00FC36DD">
      <w:pPr>
        <w:jc w:val="both"/>
        <w:rPr>
          <w:sz w:val="18"/>
          <w:szCs w:val="18"/>
          <w:lang w:eastAsia="en-US"/>
        </w:rPr>
      </w:pPr>
      <w:r>
        <w:rPr>
          <w:b/>
          <w:bCs/>
          <w:sz w:val="18"/>
          <w:szCs w:val="18"/>
        </w:rPr>
        <w:t xml:space="preserve">               </w:t>
      </w:r>
      <w:r w:rsidRPr="00FC36DD">
        <w:rPr>
          <w:b/>
          <w:bCs/>
          <w:sz w:val="18"/>
          <w:szCs w:val="18"/>
        </w:rPr>
        <w:t>(Ek:RG-</w:t>
      </w:r>
      <w:r w:rsidR="00014A98">
        <w:rPr>
          <w:b/>
          <w:bCs/>
          <w:sz w:val="18"/>
          <w:szCs w:val="18"/>
        </w:rPr>
        <w:t>21/04/2015-29333</w:t>
      </w:r>
      <w:r w:rsidRPr="00FC36DD">
        <w:rPr>
          <w:b/>
          <w:bCs/>
          <w:sz w:val="18"/>
          <w:szCs w:val="18"/>
        </w:rPr>
        <w:t>/8 md. Yürürlük:</w:t>
      </w:r>
      <w:r w:rsidR="00E47522">
        <w:rPr>
          <w:b/>
          <w:bCs/>
          <w:sz w:val="18"/>
          <w:szCs w:val="18"/>
        </w:rPr>
        <w:t>0</w:t>
      </w:r>
      <w:r w:rsidRPr="00FC36DD">
        <w:rPr>
          <w:b/>
          <w:bCs/>
          <w:sz w:val="18"/>
          <w:szCs w:val="18"/>
        </w:rPr>
        <w:t>1 /</w:t>
      </w:r>
      <w:r w:rsidR="00E47522">
        <w:rPr>
          <w:b/>
          <w:bCs/>
          <w:sz w:val="18"/>
          <w:szCs w:val="18"/>
        </w:rPr>
        <w:t>0</w:t>
      </w:r>
      <w:r w:rsidRPr="00FC36DD">
        <w:rPr>
          <w:b/>
          <w:bCs/>
          <w:sz w:val="18"/>
          <w:szCs w:val="18"/>
        </w:rPr>
        <w:t>5 /2015)</w:t>
      </w:r>
    </w:p>
    <w:p w:rsidR="000417C5" w:rsidRPr="00474C7F" w:rsidRDefault="00FC36DD" w:rsidP="000417C5">
      <w:pPr>
        <w:spacing w:line="240" w:lineRule="exact"/>
        <w:jc w:val="both"/>
        <w:rPr>
          <w:b/>
          <w:strike/>
          <w:color w:val="FF0000"/>
          <w:sz w:val="18"/>
          <w:szCs w:val="18"/>
          <w:lang w:eastAsia="en-US"/>
        </w:rPr>
      </w:pPr>
      <w:r w:rsidRPr="00474C7F">
        <w:rPr>
          <w:b/>
          <w:strike/>
          <w:color w:val="FF0000"/>
          <w:sz w:val="18"/>
          <w:szCs w:val="18"/>
          <w:lang w:eastAsia="en-US"/>
        </w:rPr>
        <w:t xml:space="preserve">               </w:t>
      </w:r>
      <w:r w:rsidR="000417C5" w:rsidRPr="00474C7F">
        <w:rPr>
          <w:b/>
          <w:strike/>
          <w:color w:val="FF0000"/>
          <w:sz w:val="18"/>
          <w:szCs w:val="18"/>
          <w:lang w:eastAsia="en-US"/>
        </w:rPr>
        <w:t xml:space="preserve">3.3.35.İşitme Cihazı ve Kulak Kalıbı </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(1) Dijital programlanabilir işitme cihazlarının bedeli Kurumca karşılanır. Kurumca bedeli karşılanacak olan dijital programlanabilir işitme cihazları; otomatik veya manuel ses kontrol sistemi, maksimum çıkış kontrol sistemi ve kazanç kontrol sistemi özelliklerine sahip olmalıdır.</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(2) 0-18 yaş çocuklar için eğitimleri de göz önünde bulundurularak, dijital programlanabilir işitme cihazları;</w:t>
      </w:r>
    </w:p>
    <w:p w:rsidR="000417C5" w:rsidRPr="00474C7F" w:rsidRDefault="00EE1111" w:rsidP="000417C5">
      <w:pPr>
        <w:spacing w:line="240" w:lineRule="exact"/>
        <w:jc w:val="both"/>
        <w:rPr>
          <w:strike/>
          <w:color w:val="FF0000"/>
          <w:sz w:val="18"/>
          <w:szCs w:val="18"/>
          <w:lang w:eastAsia="en-US"/>
        </w:rPr>
      </w:pPr>
      <w:r w:rsidRPr="00474C7F">
        <w:rPr>
          <w:strike/>
          <w:color w:val="FF0000"/>
          <w:sz w:val="18"/>
          <w:szCs w:val="18"/>
          <w:lang w:eastAsia="en-US"/>
        </w:rPr>
        <w:t xml:space="preserve">                  </w:t>
      </w:r>
      <w:r w:rsidR="000417C5" w:rsidRPr="00474C7F">
        <w:rPr>
          <w:strike/>
          <w:color w:val="FF0000"/>
          <w:sz w:val="18"/>
          <w:szCs w:val="18"/>
          <w:lang w:eastAsia="en-US"/>
        </w:rPr>
        <w:t>a) 0-4 yaş çocuklar için; en az dört kanallı veya kanaldan bağımsız, gürültü azaltıcı özellikli, feedback yönetimi ve FM sistem uyumlu özellikli olmalıdır. Bu kişilerde kulak içi cihaz kullanıldığı takdirde bedeli Kurumca karşılanmaz.</w:t>
      </w:r>
    </w:p>
    <w:p w:rsidR="000417C5" w:rsidRPr="00474C7F" w:rsidRDefault="00EE1111" w:rsidP="000417C5">
      <w:pPr>
        <w:spacing w:line="240" w:lineRule="exact"/>
        <w:jc w:val="both"/>
        <w:rPr>
          <w:strike/>
          <w:color w:val="FF0000"/>
          <w:sz w:val="18"/>
          <w:szCs w:val="18"/>
          <w:lang w:eastAsia="en-US"/>
        </w:rPr>
      </w:pPr>
      <w:r w:rsidRPr="00474C7F">
        <w:rPr>
          <w:strike/>
          <w:color w:val="FF0000"/>
          <w:sz w:val="18"/>
          <w:szCs w:val="18"/>
          <w:lang w:eastAsia="en-US"/>
        </w:rPr>
        <w:t xml:space="preserve">                  </w:t>
      </w:r>
      <w:r w:rsidR="000417C5" w:rsidRPr="00474C7F">
        <w:rPr>
          <w:strike/>
          <w:color w:val="FF0000"/>
          <w:sz w:val="18"/>
          <w:szCs w:val="18"/>
          <w:lang w:eastAsia="en-US"/>
        </w:rPr>
        <w:t xml:space="preserve">b) 5-12 yaş çocuklar için; en az dört kanallı veya kanaldan bağımsız, en az sekiz bantlı, FM sistem uyumlu, gürültü azaltıcı ve feedback yönetimi özellikli, çift mikrofonlu (kanal içi cihazda bu şart aranmaz) olmalıdır. Bu kişilerde 8 yaş ve altında kulak içi cihaz kullanıldığı takdirde bedeli Kurumca karşılanmaz. </w:t>
      </w:r>
    </w:p>
    <w:p w:rsidR="000417C5" w:rsidRPr="00474C7F" w:rsidRDefault="00EE1111" w:rsidP="000417C5">
      <w:pPr>
        <w:spacing w:line="240" w:lineRule="exact"/>
        <w:jc w:val="both"/>
        <w:rPr>
          <w:strike/>
          <w:color w:val="FF0000"/>
          <w:sz w:val="18"/>
          <w:szCs w:val="18"/>
          <w:lang w:eastAsia="en-US"/>
        </w:rPr>
      </w:pPr>
      <w:r w:rsidRPr="00474C7F">
        <w:rPr>
          <w:strike/>
          <w:color w:val="FF0000"/>
          <w:sz w:val="18"/>
          <w:szCs w:val="18"/>
          <w:lang w:eastAsia="en-US"/>
        </w:rPr>
        <w:t xml:space="preserve">                 </w:t>
      </w:r>
      <w:r w:rsidR="000417C5" w:rsidRPr="00474C7F">
        <w:rPr>
          <w:strike/>
          <w:color w:val="FF0000"/>
          <w:sz w:val="18"/>
          <w:szCs w:val="18"/>
          <w:lang w:eastAsia="en-US"/>
        </w:rPr>
        <w:t>c) 13-18 yaş çocuklar için; en az dört kanallı veya kanaldan bağımsız, en az sekiz bantlı, gürültü azaltıcı ve feedback yönetimi özellikli, FM sistem uyumlu, çift mikrofonlu (kanal içi cihazda bu şart aranmaz) kulak arkası veya kanal içi cihaz olmalıdır.</w:t>
      </w:r>
    </w:p>
    <w:p w:rsidR="000417C5" w:rsidRPr="00474C7F" w:rsidRDefault="00EE1111" w:rsidP="000417C5">
      <w:pPr>
        <w:spacing w:line="240" w:lineRule="exact"/>
        <w:jc w:val="both"/>
        <w:rPr>
          <w:strike/>
          <w:color w:val="FF0000"/>
          <w:sz w:val="18"/>
          <w:szCs w:val="18"/>
          <w:lang w:eastAsia="en-US"/>
        </w:rPr>
      </w:pPr>
      <w:r w:rsidRPr="00474C7F">
        <w:rPr>
          <w:strike/>
          <w:color w:val="FF0000"/>
          <w:sz w:val="18"/>
          <w:szCs w:val="18"/>
          <w:lang w:eastAsia="en-US"/>
        </w:rPr>
        <w:t xml:space="preserve">                 </w:t>
      </w:r>
      <w:r w:rsidR="000417C5" w:rsidRPr="00474C7F">
        <w:rPr>
          <w:strike/>
          <w:color w:val="FF0000"/>
          <w:sz w:val="18"/>
          <w:szCs w:val="18"/>
          <w:lang w:eastAsia="en-US"/>
        </w:rPr>
        <w:t>(3) 18 yaş üzeri erişkinler için işitme cihazı; En az dört kanallı veya kanaldan bağımsız, en az sekiz bantlı, gürültü azaltıcı ve feedback yönetimi özellikli, çift mikrofonlu (kanal içi cihazda bu şart aranmaz) kulak arkası veya kanal içi cihaz olmalıdır.</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(4) İşitme cihazı bedellerinin ödenebilmesi için SUT’un 5.3.4 numaralı maddesinde tanımlanan belgelere ilave olarak;</w:t>
      </w:r>
    </w:p>
    <w:p w:rsidR="000417C5" w:rsidRPr="00474C7F" w:rsidRDefault="00EE1111" w:rsidP="000417C5">
      <w:pPr>
        <w:spacing w:line="240" w:lineRule="exact"/>
        <w:jc w:val="both"/>
        <w:rPr>
          <w:strike/>
          <w:color w:val="FF0000"/>
          <w:sz w:val="18"/>
          <w:szCs w:val="18"/>
          <w:lang w:eastAsia="en-US"/>
        </w:rPr>
      </w:pPr>
      <w:r w:rsidRPr="00474C7F">
        <w:rPr>
          <w:strike/>
          <w:color w:val="FF0000"/>
          <w:sz w:val="18"/>
          <w:szCs w:val="18"/>
          <w:lang w:eastAsia="en-US"/>
        </w:rPr>
        <w:t xml:space="preserve">                </w:t>
      </w:r>
      <w:r w:rsidR="000417C5" w:rsidRPr="00474C7F">
        <w:rPr>
          <w:strike/>
          <w:color w:val="FF0000"/>
          <w:sz w:val="18"/>
          <w:szCs w:val="18"/>
          <w:lang w:eastAsia="en-US"/>
        </w:rPr>
        <w:t>a) Odyolojik test sonuçlarını gösterir belgenin, aşağıda tanımlanan yetkili personel tarafından imza ve kaşesinin bulunduğu onaylanmış aslı;</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1) 0-4 yaş arası çocuklar ve saf ses odyometri testi yapılamayan 4 yaş ve üzeri tüm hastalar için beyin sapı odyometrisinin (ABR Testi) Kulak Burun Boğaz Hastalıkları uzman hekimi veya odyolog tarafından onaylanmış aslı,</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2) Saf ses odyometri testinin, Kulak Burun Boğaz Hastalıkları uzman hekimi veya odyolog veya odyometrist tarafından onaylanmış aslı, </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3) Davranım odyometri testi yapılmış ise sonucunun Kulak Burun Boğaz Hastalıkları uzman hekimi veya odyolog tarafından onaylanmış aslı, </w:t>
      </w:r>
    </w:p>
    <w:p w:rsidR="000417C5" w:rsidRPr="00474C7F" w:rsidRDefault="00EE1111" w:rsidP="000417C5">
      <w:pPr>
        <w:spacing w:line="240" w:lineRule="exact"/>
        <w:jc w:val="both"/>
        <w:rPr>
          <w:strike/>
          <w:color w:val="FF0000"/>
          <w:sz w:val="18"/>
          <w:szCs w:val="18"/>
          <w:lang w:eastAsia="en-US"/>
        </w:rPr>
      </w:pPr>
      <w:r w:rsidRPr="00474C7F">
        <w:rPr>
          <w:strike/>
          <w:color w:val="FF0000"/>
          <w:sz w:val="18"/>
          <w:szCs w:val="18"/>
          <w:lang w:eastAsia="en-US"/>
        </w:rPr>
        <w:t xml:space="preserve">               </w:t>
      </w:r>
      <w:r w:rsidR="000417C5" w:rsidRPr="00474C7F">
        <w:rPr>
          <w:strike/>
          <w:color w:val="FF0000"/>
          <w:sz w:val="18"/>
          <w:szCs w:val="18"/>
          <w:lang w:eastAsia="en-US"/>
        </w:rPr>
        <w:t>b) İşitme cihazına ait barkod ile birlikte cihazın marka, model ve seri numarasını gösterir etiketin aslı,</w:t>
      </w:r>
    </w:p>
    <w:p w:rsidR="000417C5" w:rsidRPr="00474C7F" w:rsidRDefault="00EE1111" w:rsidP="000417C5">
      <w:pPr>
        <w:spacing w:line="240" w:lineRule="exact"/>
        <w:jc w:val="both"/>
        <w:rPr>
          <w:strike/>
          <w:color w:val="FF0000"/>
          <w:sz w:val="18"/>
          <w:szCs w:val="18"/>
          <w:lang w:eastAsia="en-US"/>
        </w:rPr>
      </w:pPr>
      <w:r w:rsidRPr="00474C7F">
        <w:rPr>
          <w:strike/>
          <w:color w:val="FF0000"/>
          <w:sz w:val="18"/>
          <w:szCs w:val="18"/>
          <w:lang w:eastAsia="en-US"/>
        </w:rPr>
        <w:t xml:space="preserve">               </w:t>
      </w:r>
      <w:r w:rsidR="000417C5" w:rsidRPr="00474C7F">
        <w:rPr>
          <w:strike/>
          <w:color w:val="FF0000"/>
          <w:sz w:val="18"/>
          <w:szCs w:val="18"/>
          <w:lang w:eastAsia="en-US"/>
        </w:rPr>
        <w:t>c) Sağlık Bakanlığınca düzenlenmiş olan ruhsatname ve sorumlu müdür belgesinin onaylı örneği,</w:t>
      </w:r>
    </w:p>
    <w:p w:rsidR="000417C5" w:rsidRPr="00474C7F" w:rsidRDefault="00EE1111" w:rsidP="000417C5">
      <w:pPr>
        <w:spacing w:line="240" w:lineRule="exact"/>
        <w:jc w:val="both"/>
        <w:rPr>
          <w:strike/>
          <w:color w:val="FF0000"/>
          <w:sz w:val="18"/>
          <w:szCs w:val="18"/>
          <w:lang w:eastAsia="en-US"/>
        </w:rPr>
      </w:pPr>
      <w:r w:rsidRPr="00474C7F">
        <w:rPr>
          <w:strike/>
          <w:color w:val="FF0000"/>
          <w:sz w:val="18"/>
          <w:szCs w:val="18"/>
          <w:lang w:eastAsia="en-US"/>
        </w:rPr>
        <w:t xml:space="preserve">               </w:t>
      </w:r>
      <w:r w:rsidR="000417C5" w:rsidRPr="00474C7F">
        <w:rPr>
          <w:strike/>
          <w:color w:val="FF0000"/>
          <w:sz w:val="18"/>
          <w:szCs w:val="18"/>
          <w:lang w:eastAsia="en-US"/>
        </w:rPr>
        <w:t>ç) İşitme cihazına ve tedarikçi firma ve/veya alt bayii bilgilerine ait TİTUBB PRICAT çıktıları,</w:t>
      </w:r>
    </w:p>
    <w:p w:rsidR="000417C5" w:rsidRPr="00474C7F" w:rsidRDefault="00EE1111" w:rsidP="000417C5">
      <w:pPr>
        <w:spacing w:line="240" w:lineRule="exact"/>
        <w:jc w:val="both"/>
        <w:rPr>
          <w:strike/>
          <w:color w:val="FF0000"/>
          <w:sz w:val="18"/>
          <w:szCs w:val="18"/>
          <w:lang w:eastAsia="en-US"/>
        </w:rPr>
      </w:pPr>
      <w:r w:rsidRPr="00474C7F">
        <w:rPr>
          <w:strike/>
          <w:color w:val="FF0000"/>
          <w:sz w:val="18"/>
          <w:szCs w:val="18"/>
          <w:lang w:eastAsia="en-US"/>
        </w:rPr>
        <w:t xml:space="preserve">               </w:t>
      </w:r>
      <w:r w:rsidR="000417C5" w:rsidRPr="00474C7F">
        <w:rPr>
          <w:strike/>
          <w:color w:val="FF0000"/>
          <w:sz w:val="18"/>
          <w:szCs w:val="18"/>
          <w:lang w:eastAsia="en-US"/>
        </w:rPr>
        <w:t>d) Hastanın işitme eşiklerinin bu cihaza ait işitme kazanç eğrisinin ve cihaz uyarlama metodunun içerisinde yer aldığını gösterir işitme cihazı merkezi tarafından düzenlenmiş ıslak imzalı belge (gerçek kulak ölçümü sonuçları),</w:t>
      </w:r>
    </w:p>
    <w:p w:rsidR="000417C5" w:rsidRPr="00474C7F" w:rsidRDefault="00EE1111" w:rsidP="000417C5">
      <w:pPr>
        <w:spacing w:line="240" w:lineRule="exact"/>
        <w:jc w:val="both"/>
        <w:rPr>
          <w:strike/>
          <w:color w:val="FF0000"/>
          <w:sz w:val="18"/>
          <w:szCs w:val="18"/>
          <w:lang w:eastAsia="en-US"/>
        </w:rPr>
      </w:pPr>
      <w:r w:rsidRPr="00474C7F">
        <w:rPr>
          <w:strike/>
          <w:color w:val="FF0000"/>
          <w:sz w:val="18"/>
          <w:szCs w:val="18"/>
          <w:lang w:eastAsia="en-US"/>
        </w:rPr>
        <w:t xml:space="preserve">               </w:t>
      </w:r>
      <w:r w:rsidR="000417C5" w:rsidRPr="00474C7F">
        <w:rPr>
          <w:strike/>
          <w:color w:val="FF0000"/>
          <w:sz w:val="18"/>
          <w:szCs w:val="18"/>
          <w:lang w:eastAsia="en-US"/>
        </w:rPr>
        <w:t>e) İşitme cihazının hastanın işitme kaybına uygunluğunu belirten ve merkez tarafından düzenlenmiş ıslak imzalı taahhütname,</w:t>
      </w:r>
    </w:p>
    <w:p w:rsidR="000417C5" w:rsidRPr="00474C7F" w:rsidRDefault="00EE1111" w:rsidP="000417C5">
      <w:pPr>
        <w:spacing w:line="240" w:lineRule="exact"/>
        <w:jc w:val="both"/>
        <w:rPr>
          <w:strike/>
          <w:color w:val="FF0000"/>
          <w:sz w:val="18"/>
          <w:szCs w:val="18"/>
          <w:lang w:eastAsia="en-US"/>
        </w:rPr>
      </w:pPr>
      <w:r w:rsidRPr="00474C7F">
        <w:rPr>
          <w:strike/>
          <w:color w:val="FF0000"/>
          <w:sz w:val="18"/>
          <w:szCs w:val="18"/>
          <w:lang w:eastAsia="en-US"/>
        </w:rPr>
        <w:t xml:space="preserve">               </w:t>
      </w:r>
      <w:r w:rsidR="000417C5" w:rsidRPr="00474C7F">
        <w:rPr>
          <w:strike/>
          <w:color w:val="FF0000"/>
          <w:sz w:val="18"/>
          <w:szCs w:val="18"/>
          <w:lang w:eastAsia="en-US"/>
        </w:rPr>
        <w:t>f) İşitme cihazının teknik bilgilerinin (cihazın tipi, maksimum kazanç, maksimum çıkış gücü, kazanç eğrisi) yer aldığı, işitme merkezi tarafından onaylanmış katalog, istenecektir.</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(5) İşitme cihazı faturası üzerinde; hasta adı, hasta T.C. kimlik numarası, işitme cihazına ait marka, model ve seri numarası bilgileri yer alacaktır. Fatura arkasında “işitme cihazının eksiksiz ve çalışır durumda teslim alındığı ve işitme cihazı ile ilgili eğitimin tarafına verildiği” ibarelerinin hasta veya yakını tarafından yazılarak imzalanmış olması gerekmektedir.</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(6) İşitme cihazı bedellerinin Kurumca ödenebilmesi için, Kurumla sözleşmeli resmi sağlık kurumlarınca en az 1 (bir) Kulak Burun Boğaz Hastalıkları uzman hekiminin yer aldığı sağlık kurulu raporu düzenlenecektir.</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(7) İşitme eşiği tayini ABR testi ile yapılması gerekenlerde, test Tonal ABR ile yapılarak alçak frekans (500-1000 Hz) ve yüksek frekans (2000-4000 Hz) gruplarından birer frekans olmak üzere en az iki frekansa ait eşikler belirtilmelidir.</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(8) İşitme eşiği tayini saf ses odyometri testi ile yapılmışsa; test en az 500-1000-2000-4000 Hz frekanslarında hava yolu ve 500-1000-2000-4000 Hz frekanslarında kemik yolu işitme eşiklerini ve konuşmayı ayırt etme skorlarını içermelidir. 8 yaş altı çocuklarda, konuşmayı ayırt etme skoru şartı aranmaz. 8 yaş ve üzerinde konuşmayı ayırt etme skoru yapılamaması durumunda tıbbi gerekçesi sağlık kurulu raporunda belirtilmelidir.</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(9) İşitme cihazı verilebilmesi için;</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a) 0-18 yaş çocuklarda; işitme kaybının kalıcı işitme kaybı olduğu 3. basamak resmi sağlık kurumlarında düzenlenen sağlık kurulu raporunda belirtilmeli ve aşağıdaki yöntemlerden biri ile test edilmiş olmalıdır; </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1) İşitme eşikleri saf ses odyometri testi ile belirlenmiş ise iyi işiten kulakta 500-1000-2000-4000 Hz frekanslarında saf ses ortalamasının en az 26 dB ve üzerinde olması, </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2) Davranım odyometri testi ile belirlenmiş ise 500-1000-2000 Hz frekanslarının eşik ortalamasının 35 dB ve üzerinde olması, </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3) Tonal ABR ile belirlenmesi durumunda frekansların eşik ortalamasının 30 dB ve üzerinde olması</w:t>
      </w:r>
      <w:r w:rsidR="002E24E5" w:rsidRPr="00474C7F">
        <w:rPr>
          <w:strike/>
          <w:color w:val="FF0000"/>
          <w:sz w:val="18"/>
          <w:szCs w:val="18"/>
          <w:lang w:eastAsia="en-US"/>
        </w:rPr>
        <w:t xml:space="preserve"> halinde</w:t>
      </w:r>
      <w:r w:rsidRPr="00474C7F">
        <w:rPr>
          <w:strike/>
          <w:color w:val="FF0000"/>
          <w:sz w:val="18"/>
          <w:szCs w:val="18"/>
          <w:lang w:eastAsia="en-US"/>
        </w:rPr>
        <w:t xml:space="preserve">, </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4) Bilateral işitme kaybında her iki kulak için işitme cihazı bedeli Kurumca karşılanır.</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b) 18 yaş üzeri erişkinlerde; işitme kaybının kalıcı işitme kaybı olduğu belirtilmeli ve aşağıdaki yöntemlerden biri ile test edilmiş olmalıdır;</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1) Saf ses odyometri testi yapılan hastalarda iyi işiten kulakta 500-1000-2000-4000 Hz frekanslarından kötü olan 3 frekansın ortalamasının en az 40 dB ve üzerinde olması halinde, </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2) Saf ses odyometri testi yapılamayan hastalarda işitme eşiğinin tonal ABR ile belirlenmesi durumunda frekansların eşik ortalamasının 40 dB ve üzerinde olması halinde,</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3) Her iki kulak için işitme cihazı bedeli 3. basamak resmi sağlık kurumlarında düzenlenen sağlık kurulu raporunda her iki kulakta işitme kaybının bulunduğunun belirtilmesi halinde, tek kulakta en az 6 ay süre ile işitme cihazı kullanımı sonucunda elde edilen eşikler ile işitme cihazından yarar gördüğünün (konuşmayı ayırt etme skorunda % 20 artış sağlaması)  sağlık kurulu raporunda belirtilmesi halinde,</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Kurumca bedeli karşılanır.                </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(10) 0-18 yaş çocuklarda 5 yıldan önce cihaz yenilenmesi için progresif işitme kaybı olduğu ve mevcut cihazın bu kaybı karşılamada yetersiz kaldığı sağlık kurulu raporunda belirtilmelidir.</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(11) İşitme cihazı sağlık kurulu raporu ve odyolojik test sonuçları 4 (dört) ay süreyle geçerlidir.</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(12) İşitme cihazı kulak kalıplarının yenilenmesinin gerektiğinin tek KBB uzman Hekimi raporu ile ibraz edilmesi durumunda Kurumca bedelleri karşılanır. Ancak, işitme cihazlarının ilk kez alınması aşamasında, kulak kalıpları için ayrıca herhangi bir ödeme yapılmayacaktır.</w:t>
      </w:r>
    </w:p>
    <w:p w:rsidR="000417C5" w:rsidRPr="00A827E6" w:rsidRDefault="000417C5" w:rsidP="000417C5">
      <w:pPr>
        <w:spacing w:line="240" w:lineRule="exact"/>
        <w:jc w:val="both"/>
        <w:rPr>
          <w:strike/>
          <w:color w:val="FF0000"/>
          <w:sz w:val="18"/>
          <w:szCs w:val="18"/>
          <w:lang w:eastAsia="en-US"/>
        </w:rPr>
      </w:pPr>
      <w:r w:rsidRPr="00474C7F">
        <w:rPr>
          <w:color w:val="FF0000"/>
          <w:sz w:val="18"/>
          <w:szCs w:val="18"/>
          <w:lang w:eastAsia="en-US"/>
        </w:rPr>
        <w:t xml:space="preserve">                </w:t>
      </w:r>
      <w:r w:rsidRPr="00A827E6">
        <w:rPr>
          <w:strike/>
          <w:color w:val="FF0000"/>
          <w:sz w:val="18"/>
          <w:szCs w:val="18"/>
          <w:lang w:eastAsia="en-US"/>
        </w:rPr>
        <w:t>(13) 18 yaş altı çocuklar için belirlenmiş olan tutar; 0-4 yaş için % 80, 5-12 yaş için % 60 ve 13-18 yaş için % 50 oranında artırılarak Kurumca bedeli karşılanır</w:t>
      </w:r>
      <w:r w:rsidR="00EE1111" w:rsidRPr="00A827E6">
        <w:rPr>
          <w:strike/>
          <w:color w:val="FF0000"/>
          <w:sz w:val="18"/>
          <w:szCs w:val="18"/>
          <w:lang w:eastAsia="en-US"/>
        </w:rPr>
        <w:t>.</w:t>
      </w:r>
    </w:p>
    <w:p w:rsidR="00474C7F" w:rsidRDefault="00474C7F" w:rsidP="00474C7F">
      <w:pPr>
        <w:jc w:val="both"/>
        <w:rPr>
          <w:b/>
          <w:bCs/>
          <w:sz w:val="18"/>
          <w:szCs w:val="18"/>
        </w:rPr>
      </w:pPr>
      <w:r w:rsidRPr="00474C7F">
        <w:rPr>
          <w:color w:val="FF0000"/>
          <w:sz w:val="18"/>
          <w:szCs w:val="18"/>
          <w:lang w:eastAsia="en-US"/>
        </w:rPr>
        <w:t xml:space="preserve">             </w:t>
      </w:r>
      <w:r>
        <w:rPr>
          <w:b/>
          <w:bCs/>
          <w:sz w:val="18"/>
          <w:szCs w:val="18"/>
        </w:rPr>
        <w:t xml:space="preserve">  </w:t>
      </w:r>
      <w:r w:rsidRPr="00FC36DD">
        <w:rPr>
          <w:b/>
          <w:bCs/>
          <w:sz w:val="18"/>
          <w:szCs w:val="18"/>
        </w:rPr>
        <w:t>(</w:t>
      </w:r>
      <w:r>
        <w:rPr>
          <w:b/>
          <w:bCs/>
          <w:sz w:val="18"/>
          <w:szCs w:val="18"/>
        </w:rPr>
        <w:t>Değişik</w:t>
      </w:r>
      <w:r w:rsidRPr="00FC36DD">
        <w:rPr>
          <w:b/>
          <w:bCs/>
          <w:sz w:val="18"/>
          <w:szCs w:val="18"/>
        </w:rPr>
        <w:t>:RG-</w:t>
      </w:r>
      <w:r w:rsidR="00C72F1C">
        <w:rPr>
          <w:b/>
          <w:bCs/>
          <w:sz w:val="18"/>
          <w:szCs w:val="18"/>
        </w:rPr>
        <w:t>05</w:t>
      </w:r>
      <w:r>
        <w:rPr>
          <w:b/>
          <w:bCs/>
          <w:sz w:val="18"/>
          <w:szCs w:val="18"/>
        </w:rPr>
        <w:t>/0</w:t>
      </w:r>
      <w:r w:rsidR="00081178">
        <w:rPr>
          <w:b/>
          <w:bCs/>
          <w:sz w:val="18"/>
          <w:szCs w:val="18"/>
        </w:rPr>
        <w:t>8</w:t>
      </w:r>
      <w:r>
        <w:rPr>
          <w:b/>
          <w:bCs/>
          <w:sz w:val="18"/>
          <w:szCs w:val="18"/>
        </w:rPr>
        <w:t>/2015-29</w:t>
      </w:r>
      <w:r w:rsidR="00C72F1C">
        <w:rPr>
          <w:b/>
          <w:bCs/>
          <w:sz w:val="18"/>
          <w:szCs w:val="18"/>
        </w:rPr>
        <w:t>436</w:t>
      </w:r>
      <w:r w:rsidRPr="00FC36DD">
        <w:rPr>
          <w:b/>
          <w:bCs/>
          <w:sz w:val="18"/>
          <w:szCs w:val="18"/>
        </w:rPr>
        <w:t>/</w:t>
      </w:r>
      <w:r>
        <w:rPr>
          <w:b/>
          <w:bCs/>
          <w:sz w:val="18"/>
          <w:szCs w:val="18"/>
        </w:rPr>
        <w:t>9</w:t>
      </w:r>
      <w:r w:rsidRPr="00FC36DD">
        <w:rPr>
          <w:b/>
          <w:bCs/>
          <w:sz w:val="18"/>
          <w:szCs w:val="18"/>
        </w:rPr>
        <w:t xml:space="preserve"> md. Yürürlük:</w:t>
      </w:r>
      <w:r>
        <w:rPr>
          <w:b/>
          <w:bCs/>
          <w:sz w:val="18"/>
          <w:szCs w:val="18"/>
        </w:rPr>
        <w:t>0</w:t>
      </w:r>
      <w:r w:rsidRPr="00FC36DD">
        <w:rPr>
          <w:b/>
          <w:bCs/>
          <w:sz w:val="18"/>
          <w:szCs w:val="18"/>
        </w:rPr>
        <w:t>1/</w:t>
      </w:r>
      <w:r w:rsidR="00164FED">
        <w:rPr>
          <w:b/>
          <w:bCs/>
          <w:sz w:val="18"/>
          <w:szCs w:val="18"/>
        </w:rPr>
        <w:t>09</w:t>
      </w:r>
      <w:r w:rsidRPr="00FC36DD">
        <w:rPr>
          <w:b/>
          <w:bCs/>
          <w:sz w:val="18"/>
          <w:szCs w:val="18"/>
        </w:rPr>
        <w:t>/2015)</w:t>
      </w:r>
    </w:p>
    <w:p w:rsidR="007B50C5" w:rsidRPr="007B50C5" w:rsidRDefault="007B50C5" w:rsidP="007B50C5">
      <w:pPr>
        <w:spacing w:line="240" w:lineRule="exact"/>
        <w:jc w:val="both"/>
        <w:rPr>
          <w:b/>
          <w:noProof/>
          <w:color w:val="FF0000"/>
          <w:sz w:val="18"/>
          <w:szCs w:val="18"/>
        </w:rPr>
      </w:pPr>
      <w:r>
        <w:rPr>
          <w:b/>
          <w:noProof/>
          <w:color w:val="000000"/>
          <w:sz w:val="18"/>
          <w:szCs w:val="18"/>
        </w:rPr>
        <w:t xml:space="preserve">                 </w:t>
      </w:r>
      <w:r w:rsidRPr="007B50C5">
        <w:rPr>
          <w:b/>
          <w:noProof/>
          <w:color w:val="FF0000"/>
          <w:sz w:val="18"/>
          <w:szCs w:val="18"/>
        </w:rPr>
        <w:t xml:space="preserve">3.3.35-İşitme Cihazı ve Kulak Kalıbı </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(1) Dijital programlanabilir işitme cihazlarının bedeli Kurumca karşılanır. Kurumca bedeli karşılanacak olan dijital programlanabilir işitme cihazları; otomatik veya manuel ses kontrol sistemi, maksimum çıkış kontrol sistemi ve kazanç kontrol sistemi özelliklerine sahip olmalıdır.</w:t>
      </w:r>
    </w:p>
    <w:p w:rsidR="007B50C5" w:rsidRPr="007B50C5" w:rsidRDefault="007B50C5" w:rsidP="007B50C5">
      <w:pPr>
        <w:tabs>
          <w:tab w:val="left" w:pos="567"/>
          <w:tab w:val="left" w:pos="993"/>
        </w:tabs>
        <w:spacing w:line="240" w:lineRule="exact"/>
        <w:jc w:val="both"/>
        <w:rPr>
          <w:noProof/>
          <w:color w:val="FF0000"/>
          <w:sz w:val="18"/>
          <w:szCs w:val="18"/>
        </w:rPr>
      </w:pPr>
      <w:r w:rsidRPr="007B50C5">
        <w:rPr>
          <w:noProof/>
          <w:color w:val="FF0000"/>
          <w:sz w:val="18"/>
          <w:szCs w:val="18"/>
        </w:rPr>
        <w:t xml:space="preserve">                (2) 0-18 yaş çocuklar için eğitimleri de göz önünde bulundurularak, dijital programlanabilir işitme cihazları;</w:t>
      </w:r>
    </w:p>
    <w:p w:rsidR="007B50C5" w:rsidRPr="007B50C5" w:rsidRDefault="007B50C5" w:rsidP="007B50C5">
      <w:pPr>
        <w:spacing w:line="240" w:lineRule="exact"/>
        <w:ind w:firstLine="708"/>
        <w:jc w:val="both"/>
        <w:rPr>
          <w:noProof/>
          <w:color w:val="FF0000"/>
          <w:sz w:val="18"/>
          <w:szCs w:val="18"/>
        </w:rPr>
      </w:pPr>
      <w:r w:rsidRPr="007B50C5">
        <w:rPr>
          <w:noProof/>
          <w:color w:val="FF0000"/>
          <w:sz w:val="18"/>
          <w:szCs w:val="18"/>
        </w:rPr>
        <w:t xml:space="preserve"> a) 0-4 yaş çocuklar için; </w:t>
      </w:r>
    </w:p>
    <w:p w:rsidR="007B50C5" w:rsidRPr="007B50C5" w:rsidRDefault="007B50C5" w:rsidP="007B50C5">
      <w:pPr>
        <w:spacing w:line="240" w:lineRule="exact"/>
        <w:ind w:left="1418"/>
        <w:jc w:val="both"/>
        <w:rPr>
          <w:noProof/>
          <w:color w:val="FF0000"/>
          <w:sz w:val="18"/>
          <w:szCs w:val="18"/>
        </w:rPr>
      </w:pPr>
      <w:r w:rsidRPr="007B50C5">
        <w:rPr>
          <w:noProof/>
          <w:color w:val="FF0000"/>
          <w:sz w:val="18"/>
          <w:szCs w:val="18"/>
        </w:rPr>
        <w:t xml:space="preserve"> 1.  En az dört kanallı (Kanaldan bağımsız-channel free sinyal işleme özellikli cihazlarda bu özellik aranmaz), </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2.  En az dört bantlı, </w:t>
      </w:r>
    </w:p>
    <w:p w:rsidR="007B50C5" w:rsidRPr="007B50C5" w:rsidRDefault="007B50C5" w:rsidP="007B50C5">
      <w:pPr>
        <w:spacing w:line="240" w:lineRule="exact"/>
        <w:ind w:left="1440"/>
        <w:jc w:val="both"/>
        <w:rPr>
          <w:noProof/>
          <w:color w:val="FF0000"/>
          <w:sz w:val="18"/>
          <w:szCs w:val="18"/>
        </w:rPr>
      </w:pPr>
      <w:r w:rsidRPr="007B50C5">
        <w:rPr>
          <w:noProof/>
          <w:color w:val="FF0000"/>
          <w:sz w:val="18"/>
          <w:szCs w:val="18"/>
        </w:rPr>
        <w:t>3.  Gürültü azaltıcı ve feedback yönetimi özellikli,</w:t>
      </w:r>
    </w:p>
    <w:p w:rsidR="007B50C5" w:rsidRPr="007B50C5" w:rsidRDefault="007B50C5" w:rsidP="007B50C5">
      <w:pPr>
        <w:spacing w:line="240" w:lineRule="exact"/>
        <w:ind w:left="1440"/>
        <w:jc w:val="both"/>
        <w:rPr>
          <w:noProof/>
          <w:color w:val="FF0000"/>
          <w:sz w:val="18"/>
          <w:szCs w:val="18"/>
        </w:rPr>
      </w:pPr>
      <w:r w:rsidRPr="007B50C5">
        <w:rPr>
          <w:noProof/>
          <w:color w:val="FF0000"/>
          <w:sz w:val="18"/>
          <w:szCs w:val="18"/>
        </w:rPr>
        <w:t xml:space="preserve">4.  FM sistem uyumlu özellikli olmalıdır. </w:t>
      </w:r>
    </w:p>
    <w:p w:rsidR="007B50C5" w:rsidRPr="007B50C5" w:rsidRDefault="007B50C5" w:rsidP="007B50C5">
      <w:pPr>
        <w:spacing w:line="240" w:lineRule="exact"/>
        <w:ind w:left="1440"/>
        <w:jc w:val="both"/>
        <w:rPr>
          <w:noProof/>
          <w:color w:val="FF0000"/>
          <w:sz w:val="18"/>
          <w:szCs w:val="18"/>
        </w:rPr>
      </w:pPr>
      <w:r w:rsidRPr="007B50C5">
        <w:rPr>
          <w:noProof/>
          <w:color w:val="FF0000"/>
          <w:sz w:val="18"/>
          <w:szCs w:val="18"/>
        </w:rPr>
        <w:t>Bu kişilerde kulak içi/kanal içi cihaz kullanıldığı takdirde bedeli Kurumca karşılanmaz.</w:t>
      </w:r>
    </w:p>
    <w:p w:rsidR="007B50C5" w:rsidRPr="007B50C5" w:rsidRDefault="007B50C5" w:rsidP="007B50C5">
      <w:pPr>
        <w:spacing w:line="240" w:lineRule="exact"/>
        <w:ind w:left="708"/>
        <w:jc w:val="both"/>
        <w:rPr>
          <w:noProof/>
          <w:color w:val="FF0000"/>
          <w:sz w:val="18"/>
          <w:szCs w:val="18"/>
        </w:rPr>
      </w:pPr>
      <w:r w:rsidRPr="007B50C5">
        <w:rPr>
          <w:noProof/>
          <w:color w:val="FF0000"/>
          <w:sz w:val="18"/>
          <w:szCs w:val="18"/>
        </w:rPr>
        <w:t xml:space="preserve">b) 5-12 yaş çocuklar için; </w:t>
      </w:r>
    </w:p>
    <w:p w:rsidR="007B50C5" w:rsidRPr="007B50C5" w:rsidRDefault="007B50C5" w:rsidP="007B50C5">
      <w:pPr>
        <w:spacing w:line="240" w:lineRule="exact"/>
        <w:ind w:left="1418"/>
        <w:jc w:val="both"/>
        <w:rPr>
          <w:noProof/>
          <w:color w:val="FF0000"/>
          <w:sz w:val="18"/>
          <w:szCs w:val="18"/>
        </w:rPr>
      </w:pPr>
      <w:r w:rsidRPr="007B50C5">
        <w:rPr>
          <w:noProof/>
          <w:color w:val="FF0000"/>
          <w:sz w:val="18"/>
          <w:szCs w:val="18"/>
        </w:rPr>
        <w:t xml:space="preserve">1.  En az dört kanallı (Kanaldan bağımsız-channel free sinyal işleme özellikli cihazlarda bu özellik                               aranmaz), </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2.  En az sekiz bantlı, </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3.  FM sistem uyumlu, </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4.  Gürültü azaltıcı ve feedback yönetimi özellikli, </w:t>
      </w:r>
    </w:p>
    <w:p w:rsidR="007B50C5" w:rsidRPr="007B50C5" w:rsidRDefault="007B50C5" w:rsidP="007B50C5">
      <w:pPr>
        <w:spacing w:line="240" w:lineRule="exact"/>
        <w:ind w:left="1080"/>
        <w:jc w:val="both"/>
        <w:rPr>
          <w:noProof/>
          <w:color w:val="FF0000"/>
          <w:sz w:val="18"/>
          <w:szCs w:val="18"/>
        </w:rPr>
      </w:pPr>
      <w:r w:rsidRPr="007B50C5">
        <w:rPr>
          <w:noProof/>
          <w:color w:val="FF0000"/>
          <w:sz w:val="18"/>
          <w:szCs w:val="18"/>
        </w:rPr>
        <w:t xml:space="preserve">        5.  Çift mikrofonlu olmalıdır. </w:t>
      </w:r>
    </w:p>
    <w:p w:rsidR="007B50C5" w:rsidRPr="007B50C5" w:rsidRDefault="007B50C5" w:rsidP="007B50C5">
      <w:pPr>
        <w:spacing w:line="240" w:lineRule="exact"/>
        <w:ind w:left="1440"/>
        <w:jc w:val="both"/>
        <w:rPr>
          <w:noProof/>
          <w:color w:val="FF0000"/>
          <w:sz w:val="18"/>
          <w:szCs w:val="18"/>
        </w:rPr>
      </w:pPr>
      <w:r w:rsidRPr="007B50C5">
        <w:rPr>
          <w:noProof/>
          <w:color w:val="FF0000"/>
          <w:sz w:val="18"/>
          <w:szCs w:val="18"/>
        </w:rPr>
        <w:t>Bu kişilerde kulak içi/kanal içi cihaz kullanıldığı takdirde bedeli Kurumca karşılanmaz.</w:t>
      </w:r>
    </w:p>
    <w:p w:rsidR="007B50C5" w:rsidRPr="007B50C5" w:rsidRDefault="007B50C5" w:rsidP="007B50C5">
      <w:pPr>
        <w:spacing w:line="240" w:lineRule="exact"/>
        <w:ind w:firstLine="708"/>
        <w:jc w:val="both"/>
        <w:rPr>
          <w:noProof/>
          <w:color w:val="FF0000"/>
          <w:sz w:val="18"/>
          <w:szCs w:val="18"/>
        </w:rPr>
      </w:pPr>
      <w:r w:rsidRPr="007B50C5">
        <w:rPr>
          <w:noProof/>
          <w:color w:val="FF0000"/>
          <w:sz w:val="18"/>
          <w:szCs w:val="18"/>
        </w:rPr>
        <w:t xml:space="preserve">c ) 13-18 yaş çocuklar için; </w:t>
      </w:r>
    </w:p>
    <w:p w:rsidR="007B50C5" w:rsidRPr="007B50C5" w:rsidRDefault="007B50C5" w:rsidP="007B50C5">
      <w:pPr>
        <w:spacing w:line="240" w:lineRule="exact"/>
        <w:ind w:left="1418"/>
        <w:jc w:val="both"/>
        <w:rPr>
          <w:noProof/>
          <w:color w:val="FF0000"/>
          <w:sz w:val="18"/>
          <w:szCs w:val="18"/>
        </w:rPr>
      </w:pPr>
      <w:r w:rsidRPr="007B50C5">
        <w:rPr>
          <w:noProof/>
          <w:color w:val="FF0000"/>
          <w:sz w:val="18"/>
          <w:szCs w:val="18"/>
        </w:rPr>
        <w:t xml:space="preserve">1.  En az dört kanallı (Kanaldan bağımsız-channel free sinyal işleme özellikli cihazlarda bu özellik  aranmaz), </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2.  En az sekiz bantlı, </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3.  FM sistem uyumlu (kulak içi/kanal içi cihazda bu şart aranmaz), </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4.  Gürültü azaltıcı ve feedback yönetimi özellikli, </w:t>
      </w:r>
    </w:p>
    <w:p w:rsidR="007B50C5" w:rsidRPr="007B50C5" w:rsidRDefault="007B50C5" w:rsidP="007B50C5">
      <w:pPr>
        <w:tabs>
          <w:tab w:val="left" w:pos="851"/>
        </w:tabs>
        <w:spacing w:line="240" w:lineRule="exact"/>
        <w:ind w:left="1418"/>
        <w:jc w:val="both"/>
        <w:rPr>
          <w:noProof/>
          <w:color w:val="FF0000"/>
          <w:sz w:val="18"/>
          <w:szCs w:val="18"/>
        </w:rPr>
      </w:pPr>
      <w:r w:rsidRPr="007B50C5">
        <w:rPr>
          <w:noProof/>
          <w:color w:val="FF0000"/>
          <w:sz w:val="18"/>
          <w:szCs w:val="18"/>
        </w:rPr>
        <w:t>5.  Çift mikrofonlu (kulak içi/kanal içi cihazda bu şart aranmaz) kulak arkası veya kulak içi/kanal içi cihaz olmalıdır.</w:t>
      </w:r>
    </w:p>
    <w:p w:rsidR="007B50C5" w:rsidRPr="007B50C5" w:rsidRDefault="007B50C5" w:rsidP="007B50C5">
      <w:pPr>
        <w:tabs>
          <w:tab w:val="left" w:pos="567"/>
        </w:tabs>
        <w:spacing w:line="240" w:lineRule="exact"/>
        <w:jc w:val="both"/>
        <w:rPr>
          <w:noProof/>
          <w:color w:val="FF0000"/>
          <w:sz w:val="18"/>
          <w:szCs w:val="18"/>
        </w:rPr>
      </w:pPr>
      <w:r w:rsidRPr="007B50C5">
        <w:rPr>
          <w:noProof/>
          <w:color w:val="FF0000"/>
          <w:sz w:val="18"/>
          <w:szCs w:val="18"/>
        </w:rPr>
        <w:tab/>
        <w:t xml:space="preserve">  (3) 18 yaş üzeri erişkinler için işitme cihazı;</w:t>
      </w:r>
    </w:p>
    <w:p w:rsidR="007B50C5" w:rsidRPr="007B50C5" w:rsidRDefault="007B50C5" w:rsidP="007B50C5">
      <w:pPr>
        <w:tabs>
          <w:tab w:val="left" w:pos="1843"/>
        </w:tabs>
        <w:spacing w:line="240" w:lineRule="exact"/>
        <w:ind w:left="1418"/>
        <w:jc w:val="both"/>
        <w:rPr>
          <w:noProof/>
          <w:color w:val="FF0000"/>
          <w:sz w:val="18"/>
          <w:szCs w:val="18"/>
        </w:rPr>
      </w:pPr>
      <w:r w:rsidRPr="007B50C5">
        <w:rPr>
          <w:noProof/>
          <w:color w:val="FF0000"/>
          <w:sz w:val="18"/>
          <w:szCs w:val="18"/>
        </w:rPr>
        <w:t xml:space="preserve">1.  En az dört kanallı (Kanaldan bağımsız-channel free sinyal işleme özellikli cihazlarda bu özellik aranmaz), </w:t>
      </w:r>
    </w:p>
    <w:p w:rsidR="007B50C5" w:rsidRPr="007B50C5" w:rsidRDefault="007B50C5" w:rsidP="007B50C5">
      <w:pPr>
        <w:tabs>
          <w:tab w:val="left" w:pos="1800"/>
        </w:tabs>
        <w:spacing w:line="240" w:lineRule="exact"/>
        <w:ind w:left="1440"/>
        <w:jc w:val="both"/>
        <w:rPr>
          <w:noProof/>
          <w:color w:val="FF0000"/>
          <w:sz w:val="18"/>
          <w:szCs w:val="18"/>
        </w:rPr>
      </w:pPr>
      <w:r w:rsidRPr="007B50C5">
        <w:rPr>
          <w:noProof/>
          <w:color w:val="FF0000"/>
          <w:sz w:val="18"/>
          <w:szCs w:val="18"/>
        </w:rPr>
        <w:t xml:space="preserve">2.  En az dört bantlı, </w:t>
      </w:r>
    </w:p>
    <w:p w:rsidR="007B50C5" w:rsidRPr="007B50C5" w:rsidRDefault="007B50C5" w:rsidP="007B50C5">
      <w:pPr>
        <w:tabs>
          <w:tab w:val="left" w:pos="1800"/>
        </w:tabs>
        <w:spacing w:line="240" w:lineRule="exact"/>
        <w:ind w:left="1440"/>
        <w:jc w:val="both"/>
        <w:rPr>
          <w:noProof/>
          <w:color w:val="FF0000"/>
          <w:sz w:val="18"/>
          <w:szCs w:val="18"/>
        </w:rPr>
      </w:pPr>
      <w:r w:rsidRPr="007B50C5">
        <w:rPr>
          <w:noProof/>
          <w:color w:val="FF0000"/>
          <w:sz w:val="18"/>
          <w:szCs w:val="18"/>
        </w:rPr>
        <w:t xml:space="preserve">3.  Gürültü azaltıcı ve feedback yönetimi özellikli, </w:t>
      </w:r>
    </w:p>
    <w:p w:rsidR="007B50C5" w:rsidRPr="007B50C5" w:rsidRDefault="007B50C5" w:rsidP="007B50C5">
      <w:pPr>
        <w:tabs>
          <w:tab w:val="left" w:pos="1800"/>
        </w:tabs>
        <w:spacing w:line="240" w:lineRule="exact"/>
        <w:ind w:left="1418"/>
        <w:jc w:val="both"/>
        <w:rPr>
          <w:noProof/>
          <w:color w:val="FF0000"/>
          <w:sz w:val="18"/>
          <w:szCs w:val="18"/>
        </w:rPr>
      </w:pPr>
      <w:r w:rsidRPr="007B50C5">
        <w:rPr>
          <w:noProof/>
          <w:color w:val="FF0000"/>
          <w:sz w:val="18"/>
          <w:szCs w:val="18"/>
        </w:rPr>
        <w:t>4.  Çift mikrofonlu (kulak içi/kanal içi cihazda bu şart aranmaz) kulak arkası veya kulak içi/kanal içi  cihaz olmalıdır.”</w:t>
      </w:r>
    </w:p>
    <w:p w:rsidR="007B50C5" w:rsidRPr="007B50C5" w:rsidRDefault="007B50C5" w:rsidP="007B50C5">
      <w:pPr>
        <w:tabs>
          <w:tab w:val="left" w:pos="567"/>
          <w:tab w:val="left" w:pos="709"/>
        </w:tabs>
        <w:spacing w:line="240" w:lineRule="exact"/>
        <w:jc w:val="both"/>
        <w:rPr>
          <w:noProof/>
          <w:color w:val="FF0000"/>
          <w:sz w:val="18"/>
          <w:szCs w:val="18"/>
        </w:rPr>
      </w:pPr>
      <w:r w:rsidRPr="007B50C5">
        <w:rPr>
          <w:noProof/>
          <w:color w:val="FF0000"/>
          <w:sz w:val="18"/>
          <w:szCs w:val="18"/>
        </w:rPr>
        <w:t xml:space="preserve">                (4) İşitme cihazı bedellerinin ödenebilmesi için SUT’un 5.3.4 numaralı maddesinde tanımlanan belgelere ilave olarak;</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a) Odyolojik test sonuçlarını gösterir belgenin, aşağıda tanımlanan yetkili personel tarafından imza ve kaşesinin bulunduğu onaylanmış aslı;</w:t>
      </w:r>
    </w:p>
    <w:p w:rsidR="007B50C5" w:rsidRPr="007B50C5" w:rsidRDefault="007B50C5" w:rsidP="007B50C5">
      <w:pPr>
        <w:tabs>
          <w:tab w:val="left" w:pos="709"/>
        </w:tabs>
        <w:spacing w:line="240" w:lineRule="exact"/>
        <w:jc w:val="both"/>
        <w:rPr>
          <w:noProof/>
          <w:color w:val="FF0000"/>
          <w:sz w:val="18"/>
          <w:szCs w:val="18"/>
        </w:rPr>
      </w:pPr>
      <w:r w:rsidRPr="007B50C5">
        <w:rPr>
          <w:noProof/>
          <w:color w:val="FF0000"/>
          <w:sz w:val="18"/>
          <w:szCs w:val="18"/>
        </w:rPr>
        <w:t xml:space="preserve">                1) 0-4 yaş arası çocuklar ve saf ses odyometri testi yapılamayan 4 yaş ve üzeri tüm hastalar için beyin sapı odyometrisinin (ABR Testi) Kulak Burun Boğaz Hastalıkları uzman hekimi veya odyolog tarafından onaylanmış aslı,</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2) Saf ses odyometri testinin, Kulak Burun Boğaz Hastalıkları uzman hekimi veya odyolog veya odyometrist tarafından onaylanmış aslı, </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3) Davranım odyometri testi yapılmış ise sonucunun Kulak Burun Boğaz Hastalıkları uzman hekimi veya odyolog tarafından onaylanmış aslı, </w:t>
      </w:r>
    </w:p>
    <w:p w:rsidR="007B50C5" w:rsidRPr="007B50C5" w:rsidRDefault="007B50C5" w:rsidP="007B50C5">
      <w:pPr>
        <w:tabs>
          <w:tab w:val="left" w:pos="709"/>
        </w:tabs>
        <w:spacing w:line="240" w:lineRule="exact"/>
        <w:jc w:val="both"/>
        <w:rPr>
          <w:noProof/>
          <w:color w:val="FF0000"/>
          <w:sz w:val="18"/>
          <w:szCs w:val="18"/>
        </w:rPr>
      </w:pPr>
      <w:r w:rsidRPr="007B50C5">
        <w:rPr>
          <w:noProof/>
          <w:color w:val="FF0000"/>
          <w:sz w:val="18"/>
          <w:szCs w:val="18"/>
        </w:rPr>
        <w:t xml:space="preserve">               b) İşitme cihazına ait barkod ile birlikte cihazın marka, model ve seri numarasını gösterir etiketin aslı,</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c) Sağlık Bakanlığınca düzenlenmiş olan ruhsatname ve sorumlu müdür belgesinin onaylı örneği,</w:t>
      </w:r>
    </w:p>
    <w:p w:rsidR="007B50C5" w:rsidRPr="007B50C5" w:rsidRDefault="007B50C5" w:rsidP="007B50C5">
      <w:pPr>
        <w:tabs>
          <w:tab w:val="left" w:pos="709"/>
        </w:tabs>
        <w:spacing w:line="240" w:lineRule="exact"/>
        <w:jc w:val="both"/>
        <w:rPr>
          <w:noProof/>
          <w:color w:val="FF0000"/>
          <w:sz w:val="18"/>
          <w:szCs w:val="18"/>
        </w:rPr>
      </w:pPr>
      <w:r w:rsidRPr="007B50C5">
        <w:rPr>
          <w:noProof/>
          <w:color w:val="FF0000"/>
          <w:sz w:val="18"/>
          <w:szCs w:val="18"/>
        </w:rPr>
        <w:t xml:space="preserve">               ç) İşitme cihazına ve tedarikçi firma ve/veya alt bayii bilgilerine ait TİTUBB PRICAT çıktıları,</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d) Hastanın işitme eşiklerinin bu cihaza ait işitme kazanç eğrisinin ve cihaz uyarlama metodunun içerisinde yer aldığını gösterir işitme cihazı merkezi tarafından düzenlenmiş ıslak imzalı belge (gerçek kulak ölçümü sonuçları),</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e) İşitme cihazının hastanın işitme kaybına uygunluğunu belirten ve merkez tarafından düzenlenmiş ıslak imzalı taahhütname,</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w:t>
      </w:r>
      <w:r w:rsidRPr="007B50C5">
        <w:rPr>
          <w:bCs/>
          <w:noProof/>
          <w:color w:val="FF0000"/>
          <w:sz w:val="18"/>
          <w:szCs w:val="18"/>
        </w:rPr>
        <w:t>f</w:t>
      </w:r>
      <w:r w:rsidRPr="007B50C5">
        <w:rPr>
          <w:noProof/>
          <w:color w:val="FF0000"/>
          <w:sz w:val="18"/>
          <w:szCs w:val="18"/>
        </w:rPr>
        <w:t xml:space="preserve">) İşitme cihazının teknik bilgilerinin yer aldığı, işitme merkezi tarafından onaylanmış katalog istenecektir.              </w:t>
      </w:r>
    </w:p>
    <w:p w:rsidR="007B50C5" w:rsidRPr="007B50C5" w:rsidRDefault="007B50C5" w:rsidP="007B50C5">
      <w:pPr>
        <w:tabs>
          <w:tab w:val="left" w:pos="709"/>
        </w:tabs>
        <w:spacing w:line="240" w:lineRule="exact"/>
        <w:ind w:firstLine="567"/>
        <w:jc w:val="both"/>
        <w:rPr>
          <w:noProof/>
          <w:color w:val="FF0000"/>
          <w:sz w:val="18"/>
          <w:szCs w:val="18"/>
        </w:rPr>
      </w:pPr>
      <w:r w:rsidRPr="007B50C5">
        <w:rPr>
          <w:noProof/>
          <w:color w:val="FF0000"/>
          <w:sz w:val="18"/>
          <w:szCs w:val="18"/>
        </w:rPr>
        <w:t xml:space="preserve">   (5) İşitme cihazı faturası üzerinde; hasta adı, hasta T.C. kimlik numarası, işitme cihazına ait marka, model ve seri numarası bilgileri yer alacaktır. Fatura arkasında “işitme cihazının eksiksiz ve çalışır durumda teslim alındığı ve işitme cihazı ile ilgili eğitimin tarafına verildiği” ibarelerinin hasta veya yakını tarafından yazılarak imzalanmış olması gerekmektedir.</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(6) İşitme cihazı bedellerinin Kurumca ödenebilmesi için, Kurumla sözleşmeli resmi sağlık kurumlarınca en az 1 (bir) Kulak Burun Boğaz Hastalıkları uzman hekiminin yer aldığı sağlık kurulu raporu düzenlenecektir.</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(7) İşitme eşiği tayini ABR testi ile yapılması gerekenlerde, test Tonal ABR ile yapılarak alçak frekans (500 veya 1000 Hz) ve yüksek frekans (2000 veya 4000 Hz) gruplarından birer frekans olmak üzere en az iki frekansa ait eşikler test rapor kısmında dB nHL olarak belirtilmelidir.</w:t>
      </w:r>
    </w:p>
    <w:p w:rsidR="007B50C5" w:rsidRPr="007B50C5" w:rsidRDefault="007B50C5" w:rsidP="007B50C5">
      <w:pPr>
        <w:tabs>
          <w:tab w:val="left" w:pos="709"/>
        </w:tabs>
        <w:spacing w:line="240" w:lineRule="exact"/>
        <w:jc w:val="both"/>
        <w:rPr>
          <w:noProof/>
          <w:color w:val="FF0000"/>
          <w:sz w:val="18"/>
          <w:szCs w:val="18"/>
        </w:rPr>
      </w:pPr>
      <w:r w:rsidRPr="007B50C5">
        <w:rPr>
          <w:noProof/>
          <w:color w:val="FF0000"/>
          <w:sz w:val="18"/>
          <w:szCs w:val="18"/>
        </w:rPr>
        <w:t xml:space="preserve">               (8) İşitme eşiği tayini saf ses odyometri testi ile yapılmışsa; test en az 500-1000-2000-4000 Hz frekanslarında hava yolu ve 500-1000-2000-4000 Hz frekanslarında kemik yolu işitme eşiklerini ve konuşmayı ayırt etme skorlarını içermelidir. 8 yaş altı çocuklarda, konuşmayı ayırt etme skoru şartı aranmaz. 8 yaş ve üzerinde konuşmayı ayırt etme skoru yapılamaması durumunda tıbbi gerekçesi sağlık kurulu raporunda belirtilmelidir.</w:t>
      </w:r>
    </w:p>
    <w:p w:rsidR="007B50C5" w:rsidRPr="007B50C5" w:rsidRDefault="007B50C5" w:rsidP="007B50C5">
      <w:pPr>
        <w:tabs>
          <w:tab w:val="left" w:pos="709"/>
        </w:tabs>
        <w:spacing w:line="240" w:lineRule="exact"/>
        <w:ind w:firstLine="567"/>
        <w:jc w:val="both"/>
        <w:rPr>
          <w:noProof/>
          <w:color w:val="FF0000"/>
          <w:sz w:val="18"/>
          <w:szCs w:val="18"/>
        </w:rPr>
      </w:pPr>
      <w:r w:rsidRPr="007B50C5">
        <w:rPr>
          <w:noProof/>
          <w:color w:val="FF0000"/>
          <w:sz w:val="18"/>
          <w:szCs w:val="18"/>
        </w:rPr>
        <w:t xml:space="preserve">   (9) İşitme cihazı bedeli ödenebilmesi için;</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w:t>
      </w:r>
      <w:r w:rsidRPr="007B50C5">
        <w:rPr>
          <w:noProof/>
          <w:color w:val="FF0000"/>
          <w:sz w:val="18"/>
          <w:szCs w:val="18"/>
        </w:rPr>
        <w:tab/>
        <w:t xml:space="preserve">a) 0-18 yaş çocuklarda; işitme kaybının kalıcı işitme kaybı olduğu 3. basamak resmi sağlık kurumlarınca düzenlenen sağlık kurulu raporunda belirtilmeli ve aşağıdaki yöntemlerden biri ile test edilmiş olmalıdır; </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w:t>
      </w:r>
      <w:r w:rsidRPr="007B50C5">
        <w:rPr>
          <w:noProof/>
          <w:color w:val="FF0000"/>
          <w:sz w:val="18"/>
          <w:szCs w:val="18"/>
        </w:rPr>
        <w:tab/>
        <w:t>1) İşitme eşikleri saf ses odyometri testi ile belirlenmiş ise iyi işiten kulakta 500-1000-2000-4000 Hz frekanslarında saf ses ortalaması en az 26 dB ve üzerinde olmalıdır.</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w:t>
      </w:r>
      <w:r w:rsidRPr="007B50C5">
        <w:rPr>
          <w:noProof/>
          <w:color w:val="FF0000"/>
          <w:sz w:val="18"/>
          <w:szCs w:val="18"/>
        </w:rPr>
        <w:tab/>
        <w:t xml:space="preserve">2) Davranım odyometri testi ile belirlenmiş ise 500-1000-2000 Hz frekanslarının eşik ortalaması 26 dB ve üzerinde olmalıdır. </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w:t>
      </w:r>
      <w:r w:rsidRPr="007B50C5">
        <w:rPr>
          <w:noProof/>
          <w:color w:val="FF0000"/>
          <w:sz w:val="18"/>
          <w:szCs w:val="18"/>
        </w:rPr>
        <w:tab/>
        <w:t>3) Tonal ABR ile belirlenmesi durumunda iyi işiten kulakta frekansların eşik ortalaması 30 dB nHL ve üzerinde olmalıdır.</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w:t>
      </w:r>
      <w:r w:rsidRPr="007B50C5">
        <w:rPr>
          <w:noProof/>
          <w:color w:val="FF0000"/>
          <w:sz w:val="18"/>
          <w:szCs w:val="18"/>
        </w:rPr>
        <w:tab/>
        <w:t>b) 18 yaş üzeri erişkinlerde; işitme kaybının kalıcı işitme kaybı olduğu resmi sağlık kurumlarınca düzenlenen sağlık kurulu raporunda belirtilmeli ve aşağıdaki yöntemlerden biri ile test edilmiş olmalıdır;</w:t>
      </w:r>
    </w:p>
    <w:p w:rsidR="007B50C5" w:rsidRPr="007B50C5" w:rsidRDefault="007B50C5" w:rsidP="007B50C5">
      <w:pPr>
        <w:tabs>
          <w:tab w:val="left" w:pos="709"/>
        </w:tabs>
        <w:spacing w:line="240" w:lineRule="exact"/>
        <w:jc w:val="both"/>
        <w:rPr>
          <w:noProof/>
          <w:color w:val="FF0000"/>
          <w:sz w:val="18"/>
          <w:szCs w:val="18"/>
        </w:rPr>
      </w:pPr>
      <w:r w:rsidRPr="007B50C5">
        <w:rPr>
          <w:noProof/>
          <w:color w:val="FF0000"/>
          <w:sz w:val="18"/>
          <w:szCs w:val="18"/>
        </w:rPr>
        <w:t xml:space="preserve">                1) Saf ses odyometri testi yapılan hastalarda iyi işiten kulakta 500-1000-2000-4000 Hz frekanslarında saf ses ortalaması en az 30 dB ve üzerinde olmalıdır.</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2) Saf ses odyometri testi yapılamayan hastalarda işitme eşiğinin tonal ABR ile belirlenmesi durumunda iyi işiten kulakta frekansların eşik ortalaması 30 dB nHL ve üzerinde olmalıdır.</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c) 0-18 yaş çocuklarda bilateral işitme cihazı bedeli; bilateral kalıcı işitme kaybı bulunduğunun 3. Basamak resmi sağlık kurumlarınca düzenlenen sağlık kurulu raporunda belirtilmesi halinde Kurumca karşılanır.</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d) 18 yaş üzeri erişkinlerde bilateral işitme cihazı bedeli; bilateral  kalıcı işitme kaybı bulunduğunun, daha önce tek kulakta en az 6 ay süre ile işitme cihazı kullanıldığının ve işitme cihazı kullanımı sonucunda elde edilen eşikler sonucunda hastanın işitme cihazından yarar gördüğünün (konuşmayı ayırt etme skorunda cihazlı ve cihazsız ölçümlerde artış sağlaması) 3. basamak resmi sağlık kurumlarınca düzenlenen sağlık kurulu raporunda belirtilmesi halinde Kurumca karşılanır.</w:t>
      </w:r>
    </w:p>
    <w:p w:rsidR="007B50C5" w:rsidRPr="007B50C5" w:rsidRDefault="007B50C5" w:rsidP="007B50C5">
      <w:pPr>
        <w:tabs>
          <w:tab w:val="left" w:pos="567"/>
          <w:tab w:val="left" w:pos="709"/>
        </w:tabs>
        <w:spacing w:line="240" w:lineRule="exact"/>
        <w:jc w:val="both"/>
        <w:rPr>
          <w:noProof/>
          <w:color w:val="FF0000"/>
          <w:sz w:val="18"/>
          <w:szCs w:val="18"/>
        </w:rPr>
      </w:pPr>
      <w:r w:rsidRPr="007B50C5">
        <w:rPr>
          <w:noProof/>
          <w:color w:val="FF0000"/>
          <w:sz w:val="18"/>
          <w:szCs w:val="18"/>
        </w:rPr>
        <w:t xml:space="preserve">               (10) 0-18 yaş çocuklarda 5 yıldan önce cihaz yenilenmesi için progresif işitme kaybı olduğu ve mevcut cihazın bu kaybı karşılamada yetersiz kaldığı sağlık kurulu raporunda belirtilmelidir.</w:t>
      </w:r>
    </w:p>
    <w:p w:rsidR="007B50C5" w:rsidRPr="007B50C5" w:rsidRDefault="007B50C5" w:rsidP="007B50C5">
      <w:pPr>
        <w:tabs>
          <w:tab w:val="left" w:pos="709"/>
        </w:tabs>
        <w:spacing w:line="240" w:lineRule="exact"/>
        <w:jc w:val="both"/>
        <w:rPr>
          <w:noProof/>
          <w:color w:val="FF0000"/>
          <w:sz w:val="18"/>
          <w:szCs w:val="18"/>
        </w:rPr>
      </w:pPr>
      <w:r w:rsidRPr="007B50C5">
        <w:rPr>
          <w:noProof/>
          <w:color w:val="FF0000"/>
          <w:sz w:val="18"/>
          <w:szCs w:val="18"/>
        </w:rPr>
        <w:t xml:space="preserve">               (11) İşitme cihazı sağlık kurulu raporu ve odyolojik test sonuçları 4 (dört) ay süreyle geçerlidir.</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(12) İşitme cihazı kulak kalıplarının yenilenmesinin gerektiğinin tek KBB uzman hekimi raporu ile ibraz edilmesi durumunda Kurumca bedelleri karşılanır. Ancak, işitme cihazlarının ilk kez alınması aşamasında, kulak kalıpları için ayrıca herhangi bir ödeme yapılmayacaktır.</w:t>
      </w:r>
    </w:p>
    <w:p w:rsidR="00330641" w:rsidRPr="00A827E6" w:rsidRDefault="007B50C5" w:rsidP="007B50C5">
      <w:pPr>
        <w:spacing w:line="240" w:lineRule="exact"/>
        <w:jc w:val="both"/>
        <w:rPr>
          <w:color w:val="FF0000"/>
          <w:sz w:val="18"/>
          <w:szCs w:val="18"/>
        </w:rPr>
      </w:pPr>
      <w:r w:rsidRPr="007B50C5">
        <w:rPr>
          <w:noProof/>
          <w:color w:val="FF0000"/>
          <w:sz w:val="18"/>
          <w:szCs w:val="18"/>
        </w:rPr>
        <w:t xml:space="preserve">                (13) 18 yaş altı çocuklar için belirlenmiş olan tutar; 0-4 yaş için % 80, 5-12 yaş için % 60 ve 13-18 yaş için % 50 oranında artırılarak Kurumca bedeli karşılanır</w:t>
      </w:r>
      <w:r w:rsidR="00A827E6" w:rsidRPr="00A827E6">
        <w:rPr>
          <w:noProof/>
          <w:color w:val="FF0000"/>
          <w:sz w:val="18"/>
          <w:szCs w:val="18"/>
          <w:lang w:eastAsia="en-US"/>
        </w:rPr>
        <w:t>.</w:t>
      </w:r>
      <w:r w:rsidR="00474C7F" w:rsidRPr="00A827E6">
        <w:rPr>
          <w:noProof/>
          <w:color w:val="FF0000"/>
          <w:sz w:val="18"/>
          <w:szCs w:val="18"/>
        </w:rPr>
        <w:t xml:space="preserve">        </w:t>
      </w:r>
      <w:bookmarkStart w:id="580" w:name="_Toc351975241"/>
    </w:p>
    <w:p w:rsidR="00817E9D" w:rsidRPr="0098164A" w:rsidRDefault="00D45CF8" w:rsidP="00F22E3F">
      <w:pPr>
        <w:pStyle w:val="Balk1"/>
        <w:spacing w:before="0" w:after="0"/>
        <w:jc w:val="center"/>
        <w:rPr>
          <w:rFonts w:ascii="Times New Roman" w:hAnsi="Times New Roman" w:cs="Times New Roman"/>
          <w:sz w:val="18"/>
          <w:szCs w:val="18"/>
        </w:rPr>
      </w:pPr>
      <w:r w:rsidRPr="0098164A">
        <w:rPr>
          <w:rFonts w:ascii="Times New Roman" w:hAnsi="Times New Roman" w:cs="Times New Roman"/>
          <w:sz w:val="18"/>
          <w:szCs w:val="18"/>
        </w:rPr>
        <w:t xml:space="preserve">DÖRDÜNCÜ </w:t>
      </w:r>
      <w:r w:rsidR="00386DBC" w:rsidRPr="0098164A">
        <w:rPr>
          <w:rFonts w:ascii="Times New Roman" w:hAnsi="Times New Roman" w:cs="Times New Roman"/>
          <w:sz w:val="18"/>
          <w:szCs w:val="18"/>
        </w:rPr>
        <w:t>BÖLÜM</w:t>
      </w:r>
      <w:bookmarkEnd w:id="580"/>
    </w:p>
    <w:p w:rsidR="004D17A7" w:rsidRPr="0098164A" w:rsidRDefault="00782A68" w:rsidP="00F22E3F">
      <w:pPr>
        <w:pStyle w:val="Balk1"/>
        <w:spacing w:before="0" w:after="0"/>
        <w:jc w:val="center"/>
        <w:rPr>
          <w:rFonts w:ascii="Times New Roman" w:hAnsi="Times New Roman" w:cs="Times New Roman"/>
          <w:sz w:val="18"/>
          <w:szCs w:val="18"/>
        </w:rPr>
      </w:pPr>
      <w:bookmarkStart w:id="581" w:name="_6.1._Reçete_ile"/>
      <w:bookmarkStart w:id="582" w:name="_Toc351975242"/>
      <w:bookmarkEnd w:id="581"/>
      <w:r w:rsidRPr="0098164A">
        <w:rPr>
          <w:rFonts w:ascii="Times New Roman" w:hAnsi="Times New Roman" w:cs="Times New Roman"/>
          <w:sz w:val="18"/>
          <w:szCs w:val="18"/>
        </w:rPr>
        <w:t>İlaç</w:t>
      </w:r>
      <w:bookmarkEnd w:id="582"/>
      <w:r w:rsidRPr="0098164A">
        <w:rPr>
          <w:rFonts w:ascii="Times New Roman" w:hAnsi="Times New Roman" w:cs="Times New Roman"/>
          <w:sz w:val="18"/>
          <w:szCs w:val="18"/>
        </w:rPr>
        <w:t xml:space="preserve"> </w:t>
      </w:r>
    </w:p>
    <w:p w:rsidR="00C76EED" w:rsidRPr="0098164A" w:rsidRDefault="00C76EED" w:rsidP="00C76EED">
      <w:pPr>
        <w:rPr>
          <w:sz w:val="18"/>
          <w:szCs w:val="18"/>
          <w:lang w:eastAsia="en-US"/>
        </w:rPr>
      </w:pPr>
    </w:p>
    <w:p w:rsidR="009753A9" w:rsidRPr="0098164A" w:rsidRDefault="009753A9" w:rsidP="00C76EED">
      <w:pPr>
        <w:rPr>
          <w:sz w:val="18"/>
          <w:szCs w:val="18"/>
          <w:lang w:eastAsia="en-US"/>
        </w:rPr>
      </w:pPr>
    </w:p>
    <w:p w:rsidR="00857DA8" w:rsidRPr="0098164A" w:rsidRDefault="00857DA8" w:rsidP="00A41184">
      <w:pPr>
        <w:pStyle w:val="Balk2"/>
        <w:spacing w:line="240" w:lineRule="auto"/>
        <w:ind w:firstLine="142"/>
        <w:rPr>
          <w:sz w:val="18"/>
          <w:szCs w:val="18"/>
        </w:rPr>
      </w:pPr>
      <w:bookmarkStart w:id="583" w:name="_Toc351975243"/>
      <w:r w:rsidRPr="0098164A">
        <w:rPr>
          <w:sz w:val="18"/>
          <w:szCs w:val="18"/>
        </w:rPr>
        <w:t>4.1</w:t>
      </w:r>
      <w:r w:rsidR="008F131A" w:rsidRPr="0098164A">
        <w:rPr>
          <w:sz w:val="18"/>
          <w:szCs w:val="18"/>
        </w:rPr>
        <w:t xml:space="preserve"> </w:t>
      </w:r>
      <w:r w:rsidR="003F2545" w:rsidRPr="0098164A">
        <w:rPr>
          <w:sz w:val="18"/>
          <w:szCs w:val="18"/>
        </w:rPr>
        <w:t>-</w:t>
      </w:r>
      <w:r w:rsidRPr="0098164A">
        <w:rPr>
          <w:sz w:val="18"/>
          <w:szCs w:val="18"/>
        </w:rPr>
        <w:t xml:space="preserve"> Reçete</w:t>
      </w:r>
      <w:r w:rsidR="00562EE1" w:rsidRPr="0098164A">
        <w:rPr>
          <w:sz w:val="18"/>
          <w:szCs w:val="18"/>
        </w:rPr>
        <w:t xml:space="preserve"> ve</w:t>
      </w:r>
      <w:r w:rsidRPr="0098164A">
        <w:rPr>
          <w:sz w:val="18"/>
          <w:szCs w:val="18"/>
        </w:rPr>
        <w:t xml:space="preserve"> </w:t>
      </w:r>
      <w:r w:rsidR="006C0E74" w:rsidRPr="0098164A">
        <w:rPr>
          <w:sz w:val="18"/>
          <w:szCs w:val="18"/>
        </w:rPr>
        <w:t>sağlık raporu yazım ilkeleri</w:t>
      </w:r>
      <w:bookmarkEnd w:id="583"/>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İlaç bedellerinin Kurum tarafından ödenebilmesi için, reçete yazımında ve rapor düzenlenmesinde aşağıda belirtilen hususlar uygulanacaktır.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84" w:name="_Toc351975244"/>
      <w:r w:rsidRPr="0098164A">
        <w:rPr>
          <w:rFonts w:ascii="Times New Roman" w:hAnsi="Times New Roman" w:cs="Times New Roman"/>
          <w:color w:val="auto"/>
          <w:sz w:val="18"/>
          <w:szCs w:val="18"/>
        </w:rPr>
        <w:t>4.1.1</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Ayakta </w:t>
      </w:r>
      <w:r w:rsidR="006C0E74" w:rsidRPr="0098164A">
        <w:rPr>
          <w:rFonts w:ascii="Times New Roman" w:hAnsi="Times New Roman" w:cs="Times New Roman"/>
          <w:color w:val="auto"/>
          <w:sz w:val="18"/>
          <w:szCs w:val="18"/>
        </w:rPr>
        <w:t>tedavilerde reçetelerin düzenlenmesi</w:t>
      </w:r>
      <w:bookmarkEnd w:id="584"/>
    </w:p>
    <w:p w:rsidR="00857DA8" w:rsidRPr="0098164A" w:rsidRDefault="00857DA8" w:rsidP="00B347C0">
      <w:pPr>
        <w:ind w:firstLine="709"/>
        <w:jc w:val="both"/>
        <w:outlineLvl w:val="4"/>
        <w:rPr>
          <w:sz w:val="18"/>
          <w:szCs w:val="18"/>
        </w:rPr>
      </w:pPr>
      <w:r w:rsidRPr="0098164A">
        <w:rPr>
          <w:sz w:val="18"/>
          <w:szCs w:val="18"/>
        </w:rPr>
        <w:t>(1) İlaçların reçetelendirilmesinde matbu, e-reçete veya elektronik ortamda kayıt altına alınan reçeteler kullanılır. (Bu konuda Sağlık Bakanlığı ve Kurumca yayımlanan mevzuat hükümleri saklıdır.)</w:t>
      </w:r>
    </w:p>
    <w:p w:rsidR="00857DA8" w:rsidRPr="0098164A" w:rsidRDefault="00857DA8" w:rsidP="00B347C0">
      <w:pPr>
        <w:ind w:firstLine="709"/>
        <w:jc w:val="both"/>
        <w:outlineLvl w:val="4"/>
        <w:rPr>
          <w:sz w:val="18"/>
          <w:szCs w:val="18"/>
        </w:rPr>
      </w:pPr>
      <w:r w:rsidRPr="0098164A">
        <w:rPr>
          <w:sz w:val="18"/>
          <w:szCs w:val="18"/>
        </w:rPr>
        <w:t>(2) Reçetelerde teşhis bilgilerinin yer alması zorunludur.</w:t>
      </w:r>
      <w:r w:rsidR="00483A16" w:rsidRPr="0098164A">
        <w:rPr>
          <w:sz w:val="18"/>
          <w:szCs w:val="18"/>
        </w:rPr>
        <w:t xml:space="preserve"> </w:t>
      </w:r>
      <w:r w:rsidRPr="0098164A">
        <w:rPr>
          <w:sz w:val="18"/>
          <w:szCs w:val="18"/>
        </w:rPr>
        <w:t>SUT eki “Teşhis Kısaltmaları Listesi</w:t>
      </w:r>
      <w:r w:rsidR="00AD686B" w:rsidRPr="0098164A">
        <w:rPr>
          <w:sz w:val="18"/>
          <w:szCs w:val="18"/>
        </w:rPr>
        <w:t xml:space="preserve">” </w:t>
      </w:r>
      <w:r w:rsidR="00483A16" w:rsidRPr="0098164A">
        <w:rPr>
          <w:sz w:val="18"/>
          <w:szCs w:val="18"/>
        </w:rPr>
        <w:t xml:space="preserve">nde </w:t>
      </w:r>
      <w:r w:rsidRPr="0098164A">
        <w:rPr>
          <w:sz w:val="18"/>
          <w:szCs w:val="18"/>
        </w:rPr>
        <w:t>(</w:t>
      </w:r>
      <w:r w:rsidR="00755F67" w:rsidRPr="0098164A">
        <w:rPr>
          <w:sz w:val="18"/>
          <w:szCs w:val="18"/>
        </w:rPr>
        <w:t>EK-4/Ç</w:t>
      </w:r>
      <w:r w:rsidRPr="0098164A">
        <w:rPr>
          <w:sz w:val="18"/>
          <w:szCs w:val="18"/>
        </w:rPr>
        <w:t xml:space="preserve">) yer alan kısaltmalar hariç teşhislerde kısaltma yapılmayacaktır. Reçetede yazılı ilacın/ilaçların yan etkilerini önlemek ve/veya tedaviyi desteklemek amacıyla </w:t>
      </w:r>
      <w:r w:rsidR="00C24435" w:rsidRPr="0098164A">
        <w:rPr>
          <w:sz w:val="18"/>
          <w:szCs w:val="18"/>
        </w:rPr>
        <w:t>reçete edilen</w:t>
      </w:r>
      <w:r w:rsidRPr="0098164A">
        <w:rPr>
          <w:sz w:val="18"/>
          <w:szCs w:val="18"/>
        </w:rPr>
        <w:t xml:space="preserve"> ilaçlar için ayrıca teşhis aranmayacaktır.</w:t>
      </w:r>
    </w:p>
    <w:p w:rsidR="00857DA8" w:rsidRPr="00E15832" w:rsidRDefault="00857DA8" w:rsidP="00B347C0">
      <w:pPr>
        <w:ind w:firstLine="709"/>
        <w:jc w:val="both"/>
        <w:outlineLvl w:val="4"/>
        <w:rPr>
          <w:color w:val="FF0000"/>
          <w:sz w:val="18"/>
          <w:szCs w:val="18"/>
        </w:rPr>
      </w:pPr>
      <w:r w:rsidRPr="0098164A">
        <w:rPr>
          <w:sz w:val="18"/>
          <w:szCs w:val="18"/>
        </w:rPr>
        <w:t>(3)</w:t>
      </w:r>
      <w:r w:rsidR="006E3FCC" w:rsidRPr="006E3FCC">
        <w:t xml:space="preserve"> </w:t>
      </w:r>
      <w:r w:rsidR="006E3FCC" w:rsidRPr="006E3FCC">
        <w:rPr>
          <w:b/>
          <w:color w:val="FF0000"/>
          <w:sz w:val="18"/>
          <w:szCs w:val="18"/>
        </w:rPr>
        <w:t>(</w:t>
      </w:r>
      <w:r w:rsidR="00CB1F6D" w:rsidRPr="00C87145">
        <w:rPr>
          <w:rFonts w:eastAsiaTheme="minorEastAsia" w:cstheme="minorBidi"/>
          <w:b/>
          <w:color w:val="FF0000"/>
          <w:sz w:val="18"/>
          <w:szCs w:val="18"/>
        </w:rPr>
        <w:t>Değişik:RG-0</w:t>
      </w:r>
      <w:r w:rsidR="00CB1F6D">
        <w:rPr>
          <w:rFonts w:eastAsiaTheme="minorEastAsia" w:cstheme="minorBidi"/>
          <w:b/>
          <w:color w:val="FF0000"/>
          <w:sz w:val="18"/>
          <w:szCs w:val="18"/>
        </w:rPr>
        <w:t>4</w:t>
      </w:r>
      <w:r w:rsidR="00CB1F6D" w:rsidRPr="00C87145">
        <w:rPr>
          <w:rFonts w:eastAsiaTheme="minorEastAsia" w:cstheme="minorBidi"/>
          <w:b/>
          <w:color w:val="FF0000"/>
          <w:sz w:val="18"/>
          <w:szCs w:val="18"/>
        </w:rPr>
        <w:t>/05/2013-</w:t>
      </w:r>
      <w:r w:rsidR="00CB1F6D" w:rsidRPr="009D5CCC">
        <w:rPr>
          <w:rFonts w:eastAsiaTheme="minorEastAsia" w:cstheme="minorBidi"/>
          <w:b/>
          <w:color w:val="FF0000"/>
          <w:sz w:val="18"/>
          <w:szCs w:val="18"/>
        </w:rPr>
        <w:t>28637</w:t>
      </w:r>
      <w:r w:rsidR="006E3FCC">
        <w:rPr>
          <w:b/>
          <w:color w:val="FF0000"/>
          <w:sz w:val="18"/>
          <w:szCs w:val="18"/>
        </w:rPr>
        <w:t>/ 9</w:t>
      </w:r>
      <w:r w:rsidR="006E3FCC" w:rsidRPr="006E3FCC">
        <w:rPr>
          <w:b/>
          <w:color w:val="FF0000"/>
          <w:sz w:val="18"/>
          <w:szCs w:val="18"/>
        </w:rPr>
        <w:t xml:space="preserve"> md. Yürürlük:</w:t>
      </w:r>
      <w:r w:rsidR="00F239AE">
        <w:rPr>
          <w:b/>
          <w:color w:val="FF0000"/>
          <w:sz w:val="18"/>
          <w:szCs w:val="18"/>
        </w:rPr>
        <w:t>1</w:t>
      </w:r>
      <w:r w:rsidR="00E97CDC">
        <w:rPr>
          <w:b/>
          <w:color w:val="FF0000"/>
          <w:sz w:val="18"/>
          <w:szCs w:val="18"/>
        </w:rPr>
        <w:t>1</w:t>
      </w:r>
      <w:r w:rsidR="00F239AE">
        <w:rPr>
          <w:b/>
          <w:color w:val="FF0000"/>
          <w:sz w:val="18"/>
          <w:szCs w:val="18"/>
        </w:rPr>
        <w:t>/05</w:t>
      </w:r>
      <w:r w:rsidR="006E3FCC" w:rsidRPr="006E3FCC">
        <w:rPr>
          <w:b/>
          <w:color w:val="FF0000"/>
          <w:sz w:val="18"/>
          <w:szCs w:val="18"/>
        </w:rPr>
        <w:t>/2013)</w:t>
      </w:r>
      <w:r w:rsidRPr="0098164A">
        <w:rPr>
          <w:sz w:val="18"/>
          <w:szCs w:val="18"/>
        </w:rPr>
        <w:t xml:space="preserve"> </w:t>
      </w:r>
      <w:r w:rsidRPr="006E3FCC">
        <w:rPr>
          <w:strike/>
          <w:sz w:val="18"/>
          <w:szCs w:val="18"/>
        </w:rPr>
        <w:t>Reçetelerde hekimin adı soyadı, uzmanlık dalı veya yan uzmanlık dalı (asistanlar için ihtisas yaptığı uzmanlık dalı), diploma numarası veya diploma tescil numarası bilgileri, ıslak imzası ile reçetenin düzenlendiği sağlık kurum veya kuruluşunun adı mutlaka yer alacaktır</w:t>
      </w:r>
      <w:r w:rsidRPr="0098164A">
        <w:rPr>
          <w:sz w:val="18"/>
          <w:szCs w:val="18"/>
        </w:rPr>
        <w:t>.</w:t>
      </w:r>
      <w:r w:rsidR="00E15832" w:rsidRPr="00E15832">
        <w:rPr>
          <w:rFonts w:eastAsia="ヒラギノ明朝 Pro W3"/>
          <w:lang w:eastAsia="en-US"/>
        </w:rPr>
        <w:t xml:space="preserve"> </w:t>
      </w:r>
      <w:r w:rsidR="00E15832" w:rsidRPr="00E15832">
        <w:rPr>
          <w:color w:val="FF0000"/>
          <w:sz w:val="18"/>
          <w:szCs w:val="18"/>
        </w:rPr>
        <w:t>Reçetelerde hekimin adı soyadı, uzmanlık dalı veya yan uzmanlık dalı, asistanlar için ihtisas yaptığı uzmanlık dalı veya yan uzmanlık dalı, diploma numarası veya diploma tescil numarası bilgileri, ıslak imzası ile reçetenin düzenlendiği sağlık kurum veya kuruluşunun adı mutlaka yer alacaktır.</w:t>
      </w:r>
    </w:p>
    <w:p w:rsidR="00857DA8" w:rsidRPr="0098164A" w:rsidRDefault="00857DA8" w:rsidP="00B347C0">
      <w:pPr>
        <w:ind w:firstLine="709"/>
        <w:jc w:val="both"/>
        <w:outlineLvl w:val="4"/>
        <w:rPr>
          <w:sz w:val="18"/>
          <w:szCs w:val="18"/>
        </w:rPr>
      </w:pPr>
      <w:r w:rsidRPr="0098164A">
        <w:rPr>
          <w:sz w:val="18"/>
          <w:szCs w:val="18"/>
        </w:rPr>
        <w:t xml:space="preserve">(4) Reçetelerde hastanın adı soyadı, </w:t>
      </w:r>
      <w:r w:rsidR="00DF6676" w:rsidRPr="0098164A">
        <w:rPr>
          <w:sz w:val="18"/>
          <w:szCs w:val="18"/>
        </w:rPr>
        <w:t>T.C.</w:t>
      </w:r>
      <w:r w:rsidRPr="0098164A">
        <w:rPr>
          <w:sz w:val="18"/>
          <w:szCs w:val="18"/>
        </w:rPr>
        <w:t xml:space="preserve"> </w:t>
      </w:r>
      <w:r w:rsidR="00DF6676" w:rsidRPr="0098164A">
        <w:rPr>
          <w:sz w:val="18"/>
          <w:szCs w:val="18"/>
        </w:rPr>
        <w:t>K</w:t>
      </w:r>
      <w:r w:rsidRPr="0098164A">
        <w:rPr>
          <w:sz w:val="18"/>
          <w:szCs w:val="18"/>
        </w:rPr>
        <w:t xml:space="preserve">imlik </w:t>
      </w:r>
      <w:r w:rsidR="00DF6676" w:rsidRPr="0098164A">
        <w:rPr>
          <w:sz w:val="18"/>
          <w:szCs w:val="18"/>
        </w:rPr>
        <w:t>N</w:t>
      </w:r>
      <w:r w:rsidRPr="0098164A">
        <w:rPr>
          <w:sz w:val="18"/>
          <w:szCs w:val="18"/>
        </w:rPr>
        <w:t>umarası veya reçete tanzim tarihi ile birlikte MEDULA takip numarası veya e-reçete numarası veya protokol numarası yer alacaktır.</w:t>
      </w:r>
    </w:p>
    <w:p w:rsidR="00857DA8" w:rsidRPr="0098164A" w:rsidRDefault="00857DA8" w:rsidP="00B347C0">
      <w:pPr>
        <w:ind w:firstLine="709"/>
        <w:jc w:val="both"/>
        <w:outlineLvl w:val="4"/>
        <w:rPr>
          <w:sz w:val="18"/>
          <w:szCs w:val="18"/>
        </w:rPr>
      </w:pPr>
      <w:r w:rsidRPr="0098164A">
        <w:rPr>
          <w:sz w:val="18"/>
          <w:szCs w:val="18"/>
        </w:rPr>
        <w:t>(5) Yabancı ülkelerle yapılan “Sosyal Güvenlik Sözleşmeleri” kapsamında Kurum tarafından sağlık hizmeti verilen kişiler için düzenlenecek reçetelere, sağlık yardım hakkını veren ülkenin adı ayrıca yazılacaktır.</w:t>
      </w:r>
    </w:p>
    <w:p w:rsidR="00857DA8" w:rsidRPr="0098164A" w:rsidRDefault="00857DA8" w:rsidP="00B347C0">
      <w:pPr>
        <w:ind w:firstLine="709"/>
        <w:jc w:val="both"/>
        <w:outlineLvl w:val="4"/>
        <w:rPr>
          <w:sz w:val="18"/>
          <w:szCs w:val="18"/>
        </w:rPr>
      </w:pPr>
      <w:r w:rsidRPr="0098164A">
        <w:rPr>
          <w:sz w:val="18"/>
          <w:szCs w:val="18"/>
        </w:rPr>
        <w:t xml:space="preserve">(6) Üniversite hastaneleri ile eğitim ve araştırma hastanelerinde ihtisas yapan asistanlar ile üst ihtisas yapmakta olan uzman hekimler, yalnızca ihtisas yapmakta oldukları branşın uzman hekiminin </w:t>
      </w:r>
      <w:r w:rsidR="00C24435" w:rsidRPr="0098164A">
        <w:rPr>
          <w:sz w:val="18"/>
          <w:szCs w:val="18"/>
        </w:rPr>
        <w:t>reçete etmesi</w:t>
      </w:r>
      <w:r w:rsidRPr="0098164A">
        <w:rPr>
          <w:sz w:val="18"/>
          <w:szCs w:val="18"/>
        </w:rPr>
        <w:t xml:space="preserve"> gereken ilaçlar ile SUT ve eki listelerde uzman hekimlerce yazılabileceği belirtilen ilaçları reçete edebilirler. </w:t>
      </w:r>
    </w:p>
    <w:p w:rsidR="00857DA8" w:rsidRPr="0098164A" w:rsidRDefault="00857DA8" w:rsidP="00B347C0">
      <w:pPr>
        <w:ind w:firstLine="709"/>
        <w:jc w:val="both"/>
        <w:outlineLvl w:val="4"/>
        <w:rPr>
          <w:sz w:val="18"/>
          <w:szCs w:val="18"/>
        </w:rPr>
      </w:pPr>
      <w:r w:rsidRPr="0098164A">
        <w:rPr>
          <w:sz w:val="18"/>
          <w:szCs w:val="18"/>
        </w:rPr>
        <w:t>(7) SUT’ta bel</w:t>
      </w:r>
      <w:r w:rsidR="00C24435" w:rsidRPr="0098164A">
        <w:rPr>
          <w:sz w:val="18"/>
          <w:szCs w:val="18"/>
        </w:rPr>
        <w:t>irli</w:t>
      </w:r>
      <w:r w:rsidRPr="0098164A">
        <w:rPr>
          <w:sz w:val="18"/>
          <w:szCs w:val="18"/>
        </w:rPr>
        <w:t xml:space="preserve"> bir uzman hekim tarafından reçete edileceği/rapor düzenleneceği belirtilmiş ilaçlar, aynı uzmanlık eğitimi üzerine yan dal uzmanlığı yapmış olan hekimlerce de reçete edilebilir/rapor düzenlenebilir.</w:t>
      </w:r>
    </w:p>
    <w:p w:rsidR="00857DA8" w:rsidRPr="0098164A" w:rsidRDefault="00857DA8" w:rsidP="00B347C0">
      <w:pPr>
        <w:ind w:firstLine="709"/>
        <w:jc w:val="both"/>
        <w:outlineLvl w:val="4"/>
        <w:rPr>
          <w:sz w:val="18"/>
          <w:szCs w:val="18"/>
        </w:rPr>
      </w:pPr>
      <w:r w:rsidRPr="0098164A">
        <w:rPr>
          <w:sz w:val="18"/>
          <w:szCs w:val="18"/>
        </w:rPr>
        <w:t>(8) Sağlık Bakanlığınca aile hekimliği sözleşmesi yapılan veya yetkilendirilen hekimler, aile hekimliği uzman hekiminin yazabildiği tüm ilaçları reçete edebilirler.</w:t>
      </w:r>
    </w:p>
    <w:p w:rsidR="00857DA8" w:rsidRPr="0098164A" w:rsidRDefault="00857DA8" w:rsidP="00B347C0">
      <w:pPr>
        <w:ind w:firstLine="709"/>
        <w:jc w:val="both"/>
        <w:outlineLvl w:val="4"/>
        <w:rPr>
          <w:sz w:val="18"/>
          <w:szCs w:val="18"/>
        </w:rPr>
      </w:pPr>
      <w:r w:rsidRPr="0098164A">
        <w:rPr>
          <w:sz w:val="18"/>
          <w:szCs w:val="18"/>
        </w:rPr>
        <w:t>(9) SUT’ta geçen uzmanlık dalları; aksine bir hüküm bulunmadıkça hem erişkin hem de çocuk yan dallarını ifade eder.</w:t>
      </w:r>
    </w:p>
    <w:p w:rsidR="00857DA8" w:rsidRPr="0098164A" w:rsidRDefault="00857DA8" w:rsidP="00B347C0">
      <w:pPr>
        <w:ind w:firstLine="709"/>
        <w:jc w:val="both"/>
        <w:outlineLvl w:val="4"/>
        <w:rPr>
          <w:sz w:val="18"/>
          <w:szCs w:val="18"/>
        </w:rPr>
      </w:pPr>
      <w:r w:rsidRPr="0098164A">
        <w:rPr>
          <w:sz w:val="18"/>
          <w:szCs w:val="18"/>
        </w:rPr>
        <w:t xml:space="preserve">(10) Sağlık raporuna istinaden </w:t>
      </w:r>
      <w:r w:rsidR="00C24435" w:rsidRPr="0098164A">
        <w:rPr>
          <w:sz w:val="18"/>
          <w:szCs w:val="18"/>
        </w:rPr>
        <w:t>reçete edilecek</w:t>
      </w:r>
      <w:r w:rsidRPr="0098164A">
        <w:rPr>
          <w:sz w:val="18"/>
          <w:szCs w:val="18"/>
        </w:rPr>
        <w:t xml:space="preserve"> ilaçlar, SUT ve eki listelerde aksine bir hüküm olmadıkça, bu sağlık raporuna dayanılarak tüm hekimler tarafından reçete edilebilir.</w:t>
      </w:r>
    </w:p>
    <w:p w:rsidR="00857DA8" w:rsidRDefault="00857DA8" w:rsidP="00B347C0">
      <w:pPr>
        <w:ind w:firstLine="709"/>
        <w:jc w:val="both"/>
        <w:outlineLvl w:val="4"/>
        <w:rPr>
          <w:sz w:val="18"/>
          <w:szCs w:val="18"/>
        </w:rPr>
      </w:pPr>
      <w:r w:rsidRPr="0098164A">
        <w:rPr>
          <w:sz w:val="18"/>
          <w:szCs w:val="18"/>
        </w:rPr>
        <w:t>(11) Diş hekimleri yalnızca doğrudan ağız ve diş sağlığı ile ilgili ilaçları reçete edebilir.</w:t>
      </w:r>
    </w:p>
    <w:p w:rsidR="00857DA8" w:rsidRPr="003633DA" w:rsidRDefault="00857DA8" w:rsidP="00A41184">
      <w:pPr>
        <w:pStyle w:val="Balk3"/>
        <w:spacing w:before="0"/>
        <w:ind w:firstLine="284"/>
        <w:jc w:val="both"/>
        <w:rPr>
          <w:rFonts w:ascii="Times New Roman" w:hAnsi="Times New Roman" w:cs="Times New Roman"/>
          <w:color w:val="auto"/>
          <w:sz w:val="18"/>
          <w:szCs w:val="18"/>
        </w:rPr>
      </w:pPr>
      <w:bookmarkStart w:id="585" w:name="_Toc351975245"/>
      <w:r w:rsidRPr="003633DA">
        <w:rPr>
          <w:rFonts w:ascii="Times New Roman" w:hAnsi="Times New Roman" w:cs="Times New Roman"/>
          <w:color w:val="auto"/>
          <w:sz w:val="18"/>
          <w:szCs w:val="18"/>
        </w:rPr>
        <w:t>4.1.2</w:t>
      </w:r>
      <w:r w:rsidR="008F131A" w:rsidRPr="003633DA">
        <w:rPr>
          <w:rFonts w:ascii="Times New Roman" w:hAnsi="Times New Roman" w:cs="Times New Roman"/>
          <w:color w:val="auto"/>
          <w:sz w:val="18"/>
          <w:szCs w:val="18"/>
        </w:rPr>
        <w:t xml:space="preserve"> -</w:t>
      </w:r>
      <w:r w:rsidRPr="003633DA">
        <w:rPr>
          <w:rFonts w:ascii="Times New Roman" w:hAnsi="Times New Roman" w:cs="Times New Roman"/>
          <w:color w:val="auto"/>
          <w:sz w:val="18"/>
          <w:szCs w:val="18"/>
        </w:rPr>
        <w:t xml:space="preserve"> Yatarak </w:t>
      </w:r>
      <w:r w:rsidR="006C0E74" w:rsidRPr="003633DA">
        <w:rPr>
          <w:rFonts w:ascii="Times New Roman" w:hAnsi="Times New Roman" w:cs="Times New Roman"/>
          <w:color w:val="auto"/>
          <w:sz w:val="18"/>
          <w:szCs w:val="18"/>
        </w:rPr>
        <w:t>tedavilerde reçetelerin düzenlenmesi</w:t>
      </w:r>
      <w:bookmarkEnd w:id="585"/>
    </w:p>
    <w:p w:rsidR="00BD4188" w:rsidRPr="003633DA" w:rsidRDefault="00BD4188" w:rsidP="00943E5B">
      <w:pPr>
        <w:autoSpaceDE w:val="0"/>
        <w:autoSpaceDN w:val="0"/>
        <w:adjustRightInd w:val="0"/>
        <w:spacing w:line="240" w:lineRule="exact"/>
        <w:ind w:firstLine="709"/>
        <w:jc w:val="both"/>
        <w:rPr>
          <w:strike/>
          <w:sz w:val="18"/>
          <w:szCs w:val="18"/>
        </w:rPr>
      </w:pPr>
      <w:r w:rsidRPr="003633DA">
        <w:rPr>
          <w:strike/>
          <w:sz w:val="18"/>
          <w:szCs w:val="18"/>
        </w:rPr>
        <w:t>(1)</w:t>
      </w:r>
      <w:r w:rsidR="00943E5B" w:rsidRPr="003633DA">
        <w:rPr>
          <w:rFonts w:eastAsia="ヒラギノ明朝 Pro W3"/>
          <w:b/>
          <w:strike/>
          <w:sz w:val="18"/>
          <w:szCs w:val="18"/>
        </w:rPr>
        <w:t xml:space="preserve"> </w:t>
      </w:r>
      <w:r w:rsidRPr="003633DA">
        <w:rPr>
          <w:strike/>
          <w:sz w:val="18"/>
          <w:szCs w:val="18"/>
        </w:rPr>
        <w:t xml:space="preserve">Yatarak tedavilerde kullanılacak ilaçların hastane tarafından temini zorunludur. </w:t>
      </w:r>
      <w:r w:rsidR="007D08A1" w:rsidRPr="003633DA">
        <w:rPr>
          <w:rFonts w:eastAsia="ヒラギノ明朝 Pro W3"/>
          <w:b/>
          <w:strike/>
          <w:color w:val="FF0000"/>
          <w:sz w:val="18"/>
          <w:szCs w:val="18"/>
        </w:rPr>
        <w:t>(Ek: RG-</w:t>
      </w:r>
      <w:r w:rsidR="007D08A1" w:rsidRPr="003633DA">
        <w:rPr>
          <w:b/>
          <w:bCs/>
          <w:strike/>
          <w:color w:val="FF0000"/>
          <w:sz w:val="18"/>
          <w:szCs w:val="18"/>
        </w:rPr>
        <w:t xml:space="preserve">24/12/2014-29215 </w:t>
      </w:r>
      <w:r w:rsidR="007D08A1" w:rsidRPr="003633DA">
        <w:rPr>
          <w:rFonts w:eastAsia="ヒラギノ明朝 Pro W3"/>
          <w:b/>
          <w:strike/>
          <w:color w:val="FF0000"/>
          <w:sz w:val="18"/>
          <w:szCs w:val="18"/>
        </w:rPr>
        <w:t xml:space="preserve"> / 14-a md. Yürürlük: 24/12/2014)</w:t>
      </w:r>
      <w:r w:rsidR="007D08A1" w:rsidRPr="003633DA">
        <w:rPr>
          <w:strike/>
          <w:color w:val="FF0000"/>
          <w:sz w:val="18"/>
          <w:szCs w:val="18"/>
        </w:rPr>
        <w:t xml:space="preserve"> </w:t>
      </w:r>
      <w:r w:rsidR="00943E5B" w:rsidRPr="003633DA">
        <w:rPr>
          <w:strike/>
          <w:color w:val="FF0000"/>
          <w:sz w:val="18"/>
          <w:szCs w:val="18"/>
        </w:rPr>
        <w:t>(Sağlık Bakanlığı tarafından hastanede kullanılmasına izin verilen yurtdışı ilaçların dışında kalan Yurtdışı İlaçlar hariç)</w:t>
      </w:r>
    </w:p>
    <w:p w:rsidR="00BD4188" w:rsidRPr="003633DA" w:rsidRDefault="00BD4188" w:rsidP="00BD4188">
      <w:pPr>
        <w:ind w:firstLine="709"/>
        <w:jc w:val="both"/>
        <w:outlineLvl w:val="4"/>
        <w:rPr>
          <w:strike/>
          <w:sz w:val="18"/>
          <w:szCs w:val="18"/>
        </w:rPr>
      </w:pPr>
      <w:r w:rsidRPr="003633DA">
        <w:rPr>
          <w:strike/>
          <w:sz w:val="18"/>
          <w:szCs w:val="18"/>
        </w:rPr>
        <w:t>(2) Yatarak tedavilerde Kurumla sözleşmeli resmi sağlık kurumları tarafından temin edilemeyen ilaçlar için düzenlenen reçetelerde “Eczanemizde Yoktur, Yatan Hasta” ibaresi ve başhekimlik onayının bulunması zorunludur.</w:t>
      </w:r>
      <w:r w:rsidR="007D08A1" w:rsidRPr="003633DA">
        <w:rPr>
          <w:rFonts w:eastAsia="ヒラギノ明朝 Pro W3"/>
          <w:b/>
          <w:strike/>
          <w:color w:val="FF0000"/>
          <w:sz w:val="18"/>
          <w:szCs w:val="18"/>
        </w:rPr>
        <w:t xml:space="preserve"> (Ek: RG-</w:t>
      </w:r>
      <w:r w:rsidR="007D08A1" w:rsidRPr="003633DA">
        <w:rPr>
          <w:b/>
          <w:bCs/>
          <w:strike/>
          <w:color w:val="FF0000"/>
          <w:sz w:val="18"/>
          <w:szCs w:val="18"/>
        </w:rPr>
        <w:t>24/12/2014-29215</w:t>
      </w:r>
      <w:r w:rsidR="007D08A1" w:rsidRPr="003633DA">
        <w:rPr>
          <w:rFonts w:eastAsia="ヒラギノ明朝 Pro W3"/>
          <w:b/>
          <w:strike/>
          <w:color w:val="FF0000"/>
          <w:sz w:val="18"/>
          <w:szCs w:val="18"/>
        </w:rPr>
        <w:t xml:space="preserve"> /14-b md. Yürürlük: 24/12/2014)</w:t>
      </w:r>
      <w:r w:rsidR="00790D13" w:rsidRPr="003633DA">
        <w:rPr>
          <w:strike/>
          <w:color w:val="FF0000"/>
          <w:sz w:val="18"/>
          <w:szCs w:val="18"/>
        </w:rPr>
        <w:t xml:space="preserve"> Ancak yurtdışı ilaçlar için yatarak tedavilerde Kurumla sözleşmeli resmi ve özel sağlık hizmet sunucuları tarafından düzenlenen reçetelerde “Eczanemizde Yoktur, Yatan Hasta” ibaresi ve başhekimlik onayının bulunması zorunlu değildir.                                                                                                                                                                 </w:t>
      </w:r>
    </w:p>
    <w:p w:rsidR="00BD4188" w:rsidRPr="003633DA" w:rsidRDefault="00BD4188" w:rsidP="00BD4188">
      <w:pPr>
        <w:ind w:firstLine="709"/>
        <w:jc w:val="both"/>
        <w:outlineLvl w:val="4"/>
        <w:rPr>
          <w:strike/>
          <w:sz w:val="18"/>
          <w:szCs w:val="18"/>
        </w:rPr>
      </w:pPr>
      <w:r w:rsidRPr="003633DA">
        <w:rPr>
          <w:strike/>
          <w:sz w:val="18"/>
          <w:szCs w:val="18"/>
        </w:rPr>
        <w:t>(3)</w:t>
      </w:r>
      <w:r w:rsidR="00790D13" w:rsidRPr="003633DA">
        <w:rPr>
          <w:rFonts w:eastAsia="ヒラギノ明朝 Pro W3"/>
          <w:b/>
          <w:strike/>
          <w:color w:val="FF0000"/>
          <w:sz w:val="18"/>
          <w:szCs w:val="18"/>
        </w:rPr>
        <w:t xml:space="preserve"> </w:t>
      </w:r>
      <w:r w:rsidRPr="003633DA">
        <w:rPr>
          <w:strike/>
          <w:sz w:val="18"/>
          <w:szCs w:val="18"/>
        </w:rPr>
        <w:t>Reçetede yer alan ilaç bedelleri SUT hükümleri doğrultusunda 5 günlük dozu (ancak, sağlık kurumlarında uzun süre yatarak tedavi gören tüberküloz hastalarına, kullanım dozu belgelenmek kaydıyla l aylık miktarda tüberküloz ilaçları reçete edilebilir)</w:t>
      </w:r>
      <w:r w:rsidR="007D08A1" w:rsidRPr="003633DA">
        <w:rPr>
          <w:rFonts w:eastAsia="ヒラギノ明朝 Pro W3"/>
          <w:b/>
          <w:strike/>
          <w:color w:val="FF0000"/>
          <w:sz w:val="18"/>
          <w:szCs w:val="18"/>
        </w:rPr>
        <w:t xml:space="preserve"> (Ek: RG-</w:t>
      </w:r>
      <w:r w:rsidR="007D08A1" w:rsidRPr="003633DA">
        <w:rPr>
          <w:b/>
          <w:bCs/>
          <w:strike/>
          <w:color w:val="FF0000"/>
          <w:sz w:val="18"/>
          <w:szCs w:val="18"/>
        </w:rPr>
        <w:t xml:space="preserve">24/12/2014-29215 </w:t>
      </w:r>
      <w:r w:rsidR="007D08A1" w:rsidRPr="003633DA">
        <w:rPr>
          <w:rFonts w:eastAsia="ヒラギノ明朝 Pro W3"/>
          <w:b/>
          <w:strike/>
          <w:color w:val="FF0000"/>
          <w:sz w:val="18"/>
          <w:szCs w:val="18"/>
        </w:rPr>
        <w:t xml:space="preserve"> / 14-c md. Yürürlük: 24/12/2014)</w:t>
      </w:r>
      <w:r w:rsidR="007D08A1" w:rsidRPr="003633DA">
        <w:rPr>
          <w:strike/>
          <w:sz w:val="18"/>
          <w:szCs w:val="18"/>
        </w:rPr>
        <w:t xml:space="preserve"> </w:t>
      </w:r>
      <w:r w:rsidR="00790D13" w:rsidRPr="003633DA">
        <w:rPr>
          <w:strike/>
          <w:sz w:val="18"/>
          <w:szCs w:val="18"/>
        </w:rPr>
        <w:t xml:space="preserve"> </w:t>
      </w:r>
      <w:r w:rsidR="00790D13" w:rsidRPr="003633DA">
        <w:rPr>
          <w:strike/>
          <w:color w:val="FF0000"/>
          <w:sz w:val="18"/>
          <w:szCs w:val="18"/>
        </w:rPr>
        <w:t>(Yurtdışı İlaçlar ve ara ödemede olan ilaçlar hariç)</w:t>
      </w:r>
      <w:r w:rsidRPr="003633DA">
        <w:rPr>
          <w:strike/>
          <w:sz w:val="18"/>
          <w:szCs w:val="18"/>
        </w:rPr>
        <w:t xml:space="preserve"> aşmamak kaydıyla karşılanır ve ödenen tutar ilgili sağlık kurumunun alacağından mahsup edilir. Mahsup edilen ilacın/ilaçların sağlık kurumunca ihale ve doğrudan alım yöntemi ile temin edilemediğinin başhekimlik onayı ile belgelendirilmesi halinde mahsup edilen tutar sağlık kurumuna iade edilir.</w:t>
      </w:r>
      <w:r w:rsidR="004E2C54" w:rsidRPr="003633DA">
        <w:rPr>
          <w:strike/>
          <w:sz w:val="18"/>
          <w:szCs w:val="18"/>
        </w:rPr>
        <w:t xml:space="preserve"> </w:t>
      </w:r>
      <w:r w:rsidR="004E2C54" w:rsidRPr="003633DA">
        <w:rPr>
          <w:b/>
          <w:strike/>
          <w:color w:val="FF0000"/>
          <w:sz w:val="18"/>
          <w:szCs w:val="18"/>
        </w:rPr>
        <w:t>(Değişik:RG-</w:t>
      </w:r>
      <w:r w:rsidR="00014A98" w:rsidRPr="003633DA">
        <w:rPr>
          <w:b/>
          <w:strike/>
          <w:color w:val="FF0000"/>
          <w:sz w:val="18"/>
          <w:szCs w:val="18"/>
        </w:rPr>
        <w:t>21/04/2015-29333</w:t>
      </w:r>
      <w:r w:rsidR="004E2C54" w:rsidRPr="003633DA">
        <w:rPr>
          <w:b/>
          <w:strike/>
          <w:color w:val="FF0000"/>
          <w:sz w:val="18"/>
          <w:szCs w:val="18"/>
        </w:rPr>
        <w:t>/9-a md. Yürürlük:</w:t>
      </w:r>
      <w:r w:rsidR="00E47522" w:rsidRPr="003633DA">
        <w:rPr>
          <w:b/>
          <w:strike/>
          <w:color w:val="FF0000"/>
          <w:sz w:val="18"/>
          <w:szCs w:val="18"/>
        </w:rPr>
        <w:t>0</w:t>
      </w:r>
      <w:r w:rsidR="004E2C54" w:rsidRPr="003633DA">
        <w:rPr>
          <w:b/>
          <w:strike/>
          <w:color w:val="FF0000"/>
          <w:sz w:val="18"/>
          <w:szCs w:val="18"/>
        </w:rPr>
        <w:t>1/</w:t>
      </w:r>
      <w:r w:rsidR="00E47522" w:rsidRPr="003633DA">
        <w:rPr>
          <w:b/>
          <w:strike/>
          <w:color w:val="FF0000"/>
          <w:sz w:val="18"/>
          <w:szCs w:val="18"/>
        </w:rPr>
        <w:t>0</w:t>
      </w:r>
      <w:r w:rsidR="004E2C54" w:rsidRPr="003633DA">
        <w:rPr>
          <w:b/>
          <w:strike/>
          <w:color w:val="FF0000"/>
          <w:sz w:val="18"/>
          <w:szCs w:val="18"/>
        </w:rPr>
        <w:t xml:space="preserve">7/2015) </w:t>
      </w:r>
      <w:r w:rsidRPr="003633DA">
        <w:rPr>
          <w:strike/>
          <w:sz w:val="18"/>
          <w:szCs w:val="18"/>
        </w:rPr>
        <w:t xml:space="preserve">Ancak tanıya dayalı işlem kapsamında olan ilaçlar için mahsup edilen tutarlar iade edilmez. </w:t>
      </w:r>
      <w:r w:rsidR="00FC36DD" w:rsidRPr="003633DA">
        <w:rPr>
          <w:strike/>
          <w:color w:val="FF0000"/>
          <w:sz w:val="18"/>
          <w:szCs w:val="18"/>
        </w:rPr>
        <w:t>Ancak tanıya dayalı işlem kapsamında olan ilaçlar ile 1/7/2015 tarihinden itibaren Sağlık Bakanlığına bağlı sağlık hizmeti sunucuları tarafından reçete edilerek sözleşmeli eczanelerden temin edilen “Hastanelerce Temini Zorunlu Kemoterapi İlaçları Listesi” nde (Ek-4/H) tanımlı ilaçlar için mahsup edilen tutarlar iade edilmez</w:t>
      </w:r>
      <w:r w:rsidR="00FC36DD" w:rsidRPr="003633DA">
        <w:rPr>
          <w:strike/>
          <w:sz w:val="18"/>
          <w:szCs w:val="18"/>
        </w:rPr>
        <w:t>.</w:t>
      </w:r>
      <w:r w:rsidR="00FC36DD" w:rsidRPr="003633DA">
        <w:rPr>
          <w:strike/>
        </w:rPr>
        <w:t xml:space="preserve"> </w:t>
      </w:r>
      <w:r w:rsidR="00FC36DD" w:rsidRPr="003633DA">
        <w:rPr>
          <w:strike/>
          <w:sz w:val="18"/>
          <w:szCs w:val="18"/>
        </w:rPr>
        <w:t>Tedavinin devam ettiği durumlarda “doz” bitiminde yeniden reçete yazılması mümkündür.</w:t>
      </w:r>
    </w:p>
    <w:p w:rsidR="00BD4188" w:rsidRPr="003633DA" w:rsidRDefault="00BD4188" w:rsidP="000B099C">
      <w:pPr>
        <w:spacing w:line="240" w:lineRule="atLeast"/>
        <w:ind w:firstLine="709"/>
        <w:jc w:val="both"/>
        <w:rPr>
          <w:strike/>
          <w:color w:val="FF0000"/>
          <w:sz w:val="18"/>
          <w:szCs w:val="18"/>
        </w:rPr>
      </w:pPr>
      <w:r w:rsidRPr="003633DA">
        <w:rPr>
          <w:strike/>
          <w:sz w:val="18"/>
          <w:szCs w:val="18"/>
        </w:rPr>
        <w:t>(4) Ancak, günübirlik tedavilerde kullanılan ilaçların hastanelerce temini zorunlu olmayıp; hekim tarafından reçetede günübirlik tedavi kapsamında olduğunun belirtilmesi kaydıyla ilaçlar sözleşmeli eczanelerden temin edilebilecektir.</w:t>
      </w:r>
      <w:r w:rsidR="00D35247" w:rsidRPr="003633DA">
        <w:rPr>
          <w:strike/>
          <w:sz w:val="18"/>
          <w:szCs w:val="18"/>
        </w:rPr>
        <w:t xml:space="preserve"> </w:t>
      </w:r>
      <w:r w:rsidR="000C7C9C" w:rsidRPr="003633DA">
        <w:rPr>
          <w:b/>
          <w:strike/>
          <w:color w:val="FF0000"/>
          <w:sz w:val="18"/>
          <w:szCs w:val="18"/>
        </w:rPr>
        <w:t>(Ek:RG-</w:t>
      </w:r>
      <w:r w:rsidR="00014A98" w:rsidRPr="003633DA">
        <w:rPr>
          <w:b/>
          <w:strike/>
          <w:color w:val="FF0000"/>
          <w:sz w:val="18"/>
          <w:szCs w:val="18"/>
        </w:rPr>
        <w:t>21/04/2015-29333</w:t>
      </w:r>
      <w:r w:rsidR="000C7C9C" w:rsidRPr="003633DA">
        <w:rPr>
          <w:b/>
          <w:strike/>
          <w:color w:val="FF0000"/>
          <w:sz w:val="18"/>
          <w:szCs w:val="18"/>
        </w:rPr>
        <w:t>/9-bmd.Yürürlük:</w:t>
      </w:r>
      <w:r w:rsidR="00E47522" w:rsidRPr="003633DA">
        <w:rPr>
          <w:b/>
          <w:strike/>
          <w:color w:val="FF0000"/>
          <w:sz w:val="18"/>
          <w:szCs w:val="18"/>
        </w:rPr>
        <w:t>0</w:t>
      </w:r>
      <w:r w:rsidR="000C7C9C" w:rsidRPr="003633DA">
        <w:rPr>
          <w:b/>
          <w:strike/>
          <w:color w:val="FF0000"/>
          <w:sz w:val="18"/>
          <w:szCs w:val="18"/>
        </w:rPr>
        <w:t>1/</w:t>
      </w:r>
      <w:r w:rsidR="00E47522" w:rsidRPr="003633DA">
        <w:rPr>
          <w:b/>
          <w:strike/>
          <w:color w:val="FF0000"/>
          <w:sz w:val="18"/>
          <w:szCs w:val="18"/>
        </w:rPr>
        <w:t>0</w:t>
      </w:r>
      <w:r w:rsidR="000C7C9C" w:rsidRPr="003633DA">
        <w:rPr>
          <w:b/>
          <w:strike/>
          <w:color w:val="FF0000"/>
          <w:sz w:val="18"/>
          <w:szCs w:val="18"/>
        </w:rPr>
        <w:t xml:space="preserve">7/2015) </w:t>
      </w:r>
      <w:r w:rsidR="00D35247" w:rsidRPr="003633DA">
        <w:rPr>
          <w:strike/>
          <w:color w:val="FF0000"/>
          <w:sz w:val="18"/>
          <w:szCs w:val="18"/>
        </w:rPr>
        <w:t>1/7/2015 tarihinden itibaren Sağlık Bakanlığına bağlı sağlık hizmeti sunucuları tarafından SUT eki (Ek-4/H) listesinde tanımlı ilaçların temin edilmesi esas olup, reçetede günübirlik tedavi kapsamında olduğunun belirtilmesi kaydıyla sözleşmeli eczaneden temin edilecek SUT eki (Ek-4/H) listesindeki ilaçlar için ödenen tutarlar Sağlık Bakanlığına bağlı sağlık hizmeti sunucuları için Bakanlığa yapılan global bütçe ödemesinden mahsup edilir ve bu tutarlar iade edilmez.</w:t>
      </w:r>
    </w:p>
    <w:p w:rsidR="00BD4188" w:rsidRPr="003633DA" w:rsidRDefault="00BD4188" w:rsidP="000B099C">
      <w:pPr>
        <w:ind w:firstLine="709"/>
        <w:jc w:val="both"/>
        <w:outlineLvl w:val="4"/>
        <w:rPr>
          <w:strike/>
          <w:sz w:val="18"/>
          <w:szCs w:val="18"/>
        </w:rPr>
      </w:pPr>
      <w:r w:rsidRPr="003633DA">
        <w:rPr>
          <w:strike/>
          <w:sz w:val="18"/>
          <w:szCs w:val="18"/>
        </w:rPr>
        <w:t>(5) Taburcu olan hastalara reçetelendirilecek ilaçlar, ayakta tedavi kapsamında değerlendirilir.</w:t>
      </w:r>
    </w:p>
    <w:p w:rsidR="00BD4188" w:rsidRDefault="00BD4188" w:rsidP="000B099C">
      <w:pPr>
        <w:ind w:firstLine="709"/>
        <w:jc w:val="both"/>
        <w:outlineLvl w:val="4"/>
        <w:rPr>
          <w:strike/>
          <w:sz w:val="18"/>
          <w:szCs w:val="18"/>
        </w:rPr>
      </w:pPr>
      <w:r w:rsidRPr="003633DA">
        <w:rPr>
          <w:strike/>
          <w:sz w:val="18"/>
          <w:szCs w:val="18"/>
        </w:rPr>
        <w:t>(6) Robotik kemoterapi ünitesi olan sağlık tesislerinde kemoterapi ilaçlarının hastaya kullanılan miktar kadarının fatura edilmesi mümkündür. Uygulamanın esasları Kurumun resmi internet sitesinde duyurulur.</w:t>
      </w:r>
    </w:p>
    <w:p w:rsidR="002520C2" w:rsidRPr="00C8425D" w:rsidRDefault="002520C2" w:rsidP="002520C2">
      <w:pPr>
        <w:ind w:firstLine="709"/>
        <w:jc w:val="both"/>
        <w:outlineLvl w:val="4"/>
        <w:rPr>
          <w:color w:val="FF0000"/>
          <w:sz w:val="18"/>
          <w:szCs w:val="18"/>
        </w:rPr>
      </w:pPr>
      <w:r w:rsidRPr="00C8425D">
        <w:rPr>
          <w:b/>
          <w:color w:val="FF0000"/>
          <w:sz w:val="18"/>
          <w:szCs w:val="18"/>
        </w:rPr>
        <w:t>(Değişik:RG-</w:t>
      </w:r>
      <w:r w:rsidR="00807675">
        <w:rPr>
          <w:b/>
          <w:color w:val="FF0000"/>
          <w:sz w:val="18"/>
          <w:szCs w:val="18"/>
        </w:rPr>
        <w:t>05</w:t>
      </w:r>
      <w:r w:rsidRPr="00C8425D">
        <w:rPr>
          <w:b/>
          <w:color w:val="FF0000"/>
          <w:sz w:val="18"/>
          <w:szCs w:val="18"/>
        </w:rPr>
        <w:t>/0</w:t>
      </w:r>
      <w:r w:rsidR="00790AB5">
        <w:rPr>
          <w:b/>
          <w:color w:val="FF0000"/>
          <w:sz w:val="18"/>
          <w:szCs w:val="18"/>
        </w:rPr>
        <w:t>8</w:t>
      </w:r>
      <w:r w:rsidRPr="00C8425D">
        <w:rPr>
          <w:b/>
          <w:color w:val="FF0000"/>
          <w:sz w:val="18"/>
          <w:szCs w:val="18"/>
        </w:rPr>
        <w:t>/2015-29</w:t>
      </w:r>
      <w:r w:rsidR="00807675">
        <w:rPr>
          <w:b/>
          <w:color w:val="FF0000"/>
          <w:sz w:val="18"/>
          <w:szCs w:val="18"/>
        </w:rPr>
        <w:t>436</w:t>
      </w:r>
      <w:r w:rsidRPr="00C8425D">
        <w:rPr>
          <w:b/>
          <w:color w:val="FF0000"/>
          <w:sz w:val="18"/>
          <w:szCs w:val="18"/>
        </w:rPr>
        <w:t>/10 md.)</w:t>
      </w:r>
      <w:r w:rsidRPr="00C8425D">
        <w:rPr>
          <w:color w:val="FF0000"/>
          <w:sz w:val="18"/>
          <w:szCs w:val="18"/>
        </w:rPr>
        <w:t xml:space="preserve"> </w:t>
      </w:r>
    </w:p>
    <w:p w:rsidR="002520C2" w:rsidRPr="00C8425D" w:rsidRDefault="002520C2" w:rsidP="000B099C">
      <w:pPr>
        <w:ind w:firstLine="709"/>
        <w:jc w:val="both"/>
        <w:outlineLvl w:val="4"/>
        <w:rPr>
          <w:strike/>
          <w:color w:val="FF0000"/>
          <w:sz w:val="18"/>
          <w:szCs w:val="18"/>
        </w:rPr>
      </w:pPr>
      <w:r w:rsidRPr="00C8425D">
        <w:rPr>
          <w:rFonts w:eastAsia="Calibri"/>
          <w:noProof/>
          <w:color w:val="FF0000"/>
          <w:sz w:val="18"/>
          <w:szCs w:val="18"/>
          <w:lang w:eastAsia="en-US"/>
        </w:rPr>
        <w:t>(</w:t>
      </w:r>
      <w:r w:rsidRPr="00C8425D">
        <w:rPr>
          <w:b/>
          <w:color w:val="FF0000"/>
          <w:sz w:val="18"/>
          <w:szCs w:val="18"/>
        </w:rPr>
        <w:t xml:space="preserve">Yürürlük: </w:t>
      </w:r>
      <w:r w:rsidRPr="00C8425D">
        <w:rPr>
          <w:rFonts w:eastAsia="Calibri"/>
          <w:b/>
          <w:noProof/>
          <w:color w:val="FF0000"/>
          <w:sz w:val="18"/>
          <w:szCs w:val="18"/>
          <w:lang w:eastAsia="en-US"/>
        </w:rPr>
        <w:t>Sağlık Bakanlığına bağlı sağlık hizmet sunucuları için  1/7/2015 , diğer sağ</w:t>
      </w:r>
      <w:r w:rsidR="000D0781" w:rsidRPr="00C8425D">
        <w:rPr>
          <w:rFonts w:eastAsia="Calibri"/>
          <w:b/>
          <w:noProof/>
          <w:color w:val="FF0000"/>
          <w:sz w:val="18"/>
          <w:szCs w:val="18"/>
          <w:lang w:eastAsia="en-US"/>
        </w:rPr>
        <w:t>lık kurum ve kuruluşları için 01/12</w:t>
      </w:r>
      <w:r w:rsidRPr="00C8425D">
        <w:rPr>
          <w:rFonts w:eastAsia="Calibri"/>
          <w:b/>
          <w:noProof/>
          <w:color w:val="FF0000"/>
          <w:sz w:val="18"/>
          <w:szCs w:val="18"/>
          <w:lang w:eastAsia="en-US"/>
        </w:rPr>
        <w:t>/2015 )</w:t>
      </w:r>
    </w:p>
    <w:p w:rsidR="003633DA" w:rsidRPr="003633DA" w:rsidRDefault="003633DA" w:rsidP="003633DA">
      <w:pPr>
        <w:adjustRightInd w:val="0"/>
        <w:spacing w:line="240" w:lineRule="exact"/>
        <w:ind w:firstLine="709"/>
        <w:jc w:val="both"/>
        <w:rPr>
          <w:noProof/>
          <w:color w:val="FF0000"/>
          <w:sz w:val="18"/>
          <w:szCs w:val="18"/>
        </w:rPr>
      </w:pPr>
      <w:r w:rsidRPr="003633DA">
        <w:rPr>
          <w:noProof/>
          <w:color w:val="FF0000"/>
          <w:sz w:val="18"/>
          <w:szCs w:val="18"/>
        </w:rPr>
        <w:t>(1) Yatarak tedavilerde (yatan hasta ve günübirlik tedavi) kullanılacak ilaçların Kurumla sözleşmeli/protokollü sağlık kurum ve kuruluşları tarafından temini zorunludur. (Sağlık Bakanlığı tarafından hastanede kullanılmasına izin verilen yurtdışı ilaçların dışında kalan yurtdışı ilaçlar hariç)</w:t>
      </w:r>
    </w:p>
    <w:p w:rsidR="003633DA" w:rsidRPr="003633DA" w:rsidRDefault="003633DA" w:rsidP="003633DA">
      <w:pPr>
        <w:spacing w:line="240" w:lineRule="exact"/>
        <w:ind w:firstLine="709"/>
        <w:jc w:val="both"/>
        <w:rPr>
          <w:noProof/>
          <w:color w:val="FF0000"/>
          <w:sz w:val="18"/>
          <w:szCs w:val="18"/>
        </w:rPr>
      </w:pPr>
      <w:r w:rsidRPr="003633DA">
        <w:rPr>
          <w:noProof/>
          <w:color w:val="FF0000"/>
          <w:sz w:val="18"/>
          <w:szCs w:val="18"/>
        </w:rPr>
        <w:t>(2) Yatarak tedavilerde Kurumla sözleşmeli/protokollü sağlık kurum ve kuruluşları tarafından temin edilemeyen ilaçlar için düzenlenecek reçetelerde “Eczanemizde Yoktur, Yatan/ Günübirlik Hasta” ibaresi ve başhekimlik onayının bulunması zorunludur. Ancak yurtdışı ilaçlar için düzenlenecek reçetelerde söz konusu ibarenin ve başhekimlik onayının bulunması zorunlu değildir.</w:t>
      </w:r>
    </w:p>
    <w:p w:rsidR="003633DA" w:rsidRPr="003633DA" w:rsidRDefault="003633DA" w:rsidP="003633DA">
      <w:pPr>
        <w:spacing w:line="240" w:lineRule="exact"/>
        <w:ind w:firstLine="708"/>
        <w:jc w:val="both"/>
        <w:rPr>
          <w:noProof/>
          <w:color w:val="FF0000"/>
          <w:sz w:val="18"/>
          <w:szCs w:val="18"/>
        </w:rPr>
      </w:pPr>
      <w:r w:rsidRPr="003633DA">
        <w:rPr>
          <w:noProof/>
          <w:color w:val="FF0000"/>
          <w:sz w:val="18"/>
          <w:szCs w:val="18"/>
        </w:rPr>
        <w:t>(3) Kurumla sözleşmeli/protokollü sağlık kurum ve kuruluşları  tarafından temin edilemeyip sözleşmeli eczaneler tarafından karşılanan reçetelerde yer alan ilaç bedelleri, SUT hükümleri doğrultusunda 5 günlük dozu (ancak, sağlık kurum ve kuruluşlarında  uzun süre yatarak tedavi gören tüberküloz hastalarına, kullanım dozu belgelenmek kaydıyla l aylık miktarda tüberküloz ilaçları reçete edilebilir) (Yurtdışı İlaçlar ve ara ödemede olan ilaçlar hariç) aşmamak kaydıyla sözleşmeli  eczaneye ödenir, ilgili sağlık kurum ve kuruluşlarının alacağından mahsup edilir ve mahsup edilen tutarlar iade edilmez.  Tedavinin devam ettiği durumlarda “doz” bitiminde yeniden reçete yazılması mümkündür.</w:t>
      </w:r>
    </w:p>
    <w:p w:rsidR="003633DA" w:rsidRPr="003633DA" w:rsidRDefault="003633DA" w:rsidP="003633DA">
      <w:pPr>
        <w:spacing w:line="240" w:lineRule="exact"/>
        <w:ind w:firstLine="708"/>
        <w:jc w:val="both"/>
        <w:rPr>
          <w:noProof/>
          <w:color w:val="FF0000"/>
          <w:sz w:val="18"/>
          <w:szCs w:val="18"/>
        </w:rPr>
      </w:pPr>
      <w:r w:rsidRPr="003633DA">
        <w:rPr>
          <w:noProof/>
          <w:color w:val="FF0000"/>
          <w:sz w:val="18"/>
          <w:szCs w:val="18"/>
        </w:rPr>
        <w:t>(4)</w:t>
      </w:r>
      <w:r w:rsidR="0097552C">
        <w:rPr>
          <w:noProof/>
          <w:color w:val="FF0000"/>
          <w:sz w:val="18"/>
          <w:szCs w:val="18"/>
        </w:rPr>
        <w:t xml:space="preserve"> </w:t>
      </w:r>
      <w:r w:rsidRPr="003633DA">
        <w:rPr>
          <w:noProof/>
          <w:color w:val="FF0000"/>
          <w:sz w:val="18"/>
          <w:szCs w:val="18"/>
        </w:rPr>
        <w:t>Taburcu olan hastalara reçetelendirilecek ilaçlar, ayakta tedavi kapsamında değerlendirilir.</w:t>
      </w:r>
    </w:p>
    <w:p w:rsidR="003633DA" w:rsidRPr="003633DA" w:rsidRDefault="003633DA" w:rsidP="0097552C">
      <w:pPr>
        <w:spacing w:line="240" w:lineRule="exact"/>
        <w:ind w:firstLine="567"/>
        <w:jc w:val="both"/>
        <w:rPr>
          <w:strike/>
          <w:sz w:val="18"/>
          <w:szCs w:val="18"/>
        </w:rPr>
      </w:pPr>
      <w:r w:rsidRPr="003633DA">
        <w:rPr>
          <w:noProof/>
          <w:color w:val="FF0000"/>
          <w:sz w:val="18"/>
          <w:szCs w:val="18"/>
        </w:rPr>
        <w:t xml:space="preserve">   (5)</w:t>
      </w:r>
      <w:r w:rsidR="00772DD7">
        <w:rPr>
          <w:noProof/>
          <w:color w:val="FF0000"/>
          <w:sz w:val="18"/>
          <w:szCs w:val="18"/>
        </w:rPr>
        <w:t xml:space="preserve"> </w:t>
      </w:r>
      <w:r w:rsidRPr="003633DA">
        <w:rPr>
          <w:noProof/>
          <w:color w:val="FF0000"/>
          <w:sz w:val="18"/>
          <w:szCs w:val="18"/>
        </w:rPr>
        <w:t>Kemoterapi ünitesi olan sağlık tesislerinde kemoterapi ilaçlarının hastaya kullanılan miktar kadarı fatura edilecektir.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86" w:name="_Toc351975246"/>
      <w:r w:rsidRPr="0098164A">
        <w:rPr>
          <w:rFonts w:ascii="Times New Roman" w:hAnsi="Times New Roman" w:cs="Times New Roman"/>
          <w:color w:val="auto"/>
          <w:sz w:val="18"/>
          <w:szCs w:val="18"/>
        </w:rPr>
        <w:t>4.1.3</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İlaç </w:t>
      </w:r>
      <w:r w:rsidR="000A50BF" w:rsidRPr="0098164A">
        <w:rPr>
          <w:rFonts w:ascii="Times New Roman" w:hAnsi="Times New Roman" w:cs="Times New Roman"/>
          <w:color w:val="auto"/>
          <w:sz w:val="18"/>
          <w:szCs w:val="18"/>
        </w:rPr>
        <w:t xml:space="preserve">kullanımına esas </w:t>
      </w:r>
      <w:r w:rsidRPr="0098164A">
        <w:rPr>
          <w:rFonts w:ascii="Times New Roman" w:hAnsi="Times New Roman" w:cs="Times New Roman"/>
          <w:color w:val="auto"/>
          <w:sz w:val="18"/>
          <w:szCs w:val="18"/>
        </w:rPr>
        <w:t>sağlık raporlarının düzenlenmesi</w:t>
      </w:r>
      <w:bookmarkEnd w:id="586"/>
    </w:p>
    <w:p w:rsidR="00857DA8" w:rsidRPr="0098164A" w:rsidRDefault="00857DA8" w:rsidP="00B347C0">
      <w:pPr>
        <w:ind w:firstLine="709"/>
        <w:jc w:val="both"/>
        <w:outlineLvl w:val="4"/>
        <w:rPr>
          <w:sz w:val="18"/>
          <w:szCs w:val="18"/>
        </w:rPr>
      </w:pPr>
      <w:r w:rsidRPr="0098164A">
        <w:rPr>
          <w:sz w:val="18"/>
          <w:szCs w:val="18"/>
        </w:rPr>
        <w:t>(1) Sağlık raporu formatları ile bu raporların tasdik, mühür ve diğer uygulamalarında Sağlık Bakanlığı mevzuatı ve MEDULA sistemindeki düzenlemelere uyulacaktır.</w:t>
      </w:r>
    </w:p>
    <w:p w:rsidR="00857DA8" w:rsidRPr="0098164A" w:rsidRDefault="00857DA8" w:rsidP="00B347C0">
      <w:pPr>
        <w:ind w:firstLine="709"/>
        <w:jc w:val="both"/>
        <w:outlineLvl w:val="4"/>
        <w:rPr>
          <w:sz w:val="18"/>
          <w:szCs w:val="18"/>
        </w:rPr>
      </w:pPr>
      <w:r w:rsidRPr="0098164A">
        <w:rPr>
          <w:sz w:val="18"/>
          <w:szCs w:val="18"/>
        </w:rPr>
        <w:t xml:space="preserve">(2) Sağlık raporlarının düzenlenmesinde, SUT’un 1.10 maddesi dikkate alınacaktır. Bu raporlar, SUT’ta yer alan istisnalar saklı kalmak kaydıyla SUT’un 1.10.1 maddesi doğrultusunda uzman hekim tarafından düzenlenecek olup, SUT’un 1.10.2 maddesine göre düzenlenen sağlık kurulu raporları da geçerli kabul edilecektir. (MEDULA hastane sistemini kullanan sağlık hizmeti sunucuları raporları elektronik ortamda düzenleyecek ve bu raporlar başhekimlik tarafından elektronik ortamda onaylanacaktır.) </w:t>
      </w:r>
    </w:p>
    <w:p w:rsidR="00857DA8" w:rsidRPr="0098164A" w:rsidRDefault="00857DA8" w:rsidP="00B347C0">
      <w:pPr>
        <w:ind w:firstLine="709"/>
        <w:jc w:val="both"/>
        <w:outlineLvl w:val="4"/>
        <w:rPr>
          <w:sz w:val="18"/>
          <w:szCs w:val="18"/>
        </w:rPr>
      </w:pPr>
      <w:r w:rsidRPr="0098164A">
        <w:rPr>
          <w:sz w:val="18"/>
          <w:szCs w:val="18"/>
        </w:rPr>
        <w:t>(3) Sağlık raporlarında, SUT ve eki listelerde özel düzenleme yapılmış ilaçlar hariç olmak üzere, ilaç dozlarının belirtilmesi şart olmayıp, etken madde adının yazılması yeterli olacaktır. Sağlık raporuna etken madde adının yazılmasının yeterli olduğu ilaçlar için hastanın kullanacağı ilacın etken madde miktarı ve günlük kullanım dozu reçete ile düzenlenecektir. Ancak raporda ilacın etken madde miktarının ve günlük kullanım dozunun ayrıntılı olarak belirtilmiş olması halinde belirtilen doz miktarı aşılamaz.</w:t>
      </w:r>
    </w:p>
    <w:p w:rsidR="00857DA8" w:rsidRPr="0098164A" w:rsidRDefault="00857DA8" w:rsidP="00B347C0">
      <w:pPr>
        <w:ind w:firstLine="709"/>
        <w:jc w:val="both"/>
        <w:outlineLvl w:val="4"/>
        <w:rPr>
          <w:sz w:val="18"/>
          <w:szCs w:val="18"/>
        </w:rPr>
      </w:pPr>
      <w:r w:rsidRPr="0098164A">
        <w:rPr>
          <w:sz w:val="18"/>
          <w:szCs w:val="18"/>
        </w:rPr>
        <w:t xml:space="preserve">(4) Hasta katılım payı muafiyeti için düzenlenen sağlık raporlarında, teşhis ve ICD-10 kodu yer alacaktır. SUT eki </w:t>
      </w:r>
      <w:r w:rsidR="00755F67" w:rsidRPr="0098164A">
        <w:rPr>
          <w:sz w:val="18"/>
          <w:szCs w:val="18"/>
        </w:rPr>
        <w:t>EK-4/Ç</w:t>
      </w:r>
      <w:r w:rsidRPr="0098164A">
        <w:rPr>
          <w:sz w:val="18"/>
          <w:szCs w:val="18"/>
        </w:rPr>
        <w:t xml:space="preserve"> Listesinde yer alan kısaltmalar hariç teşhislerde ve etken madde isminde kısaltma yapılmayacaktır.</w:t>
      </w:r>
    </w:p>
    <w:p w:rsidR="00857DA8" w:rsidRPr="0098164A" w:rsidRDefault="00857DA8" w:rsidP="00B347C0">
      <w:pPr>
        <w:ind w:firstLine="709"/>
        <w:jc w:val="both"/>
        <w:outlineLvl w:val="4"/>
        <w:rPr>
          <w:sz w:val="18"/>
          <w:szCs w:val="18"/>
        </w:rPr>
      </w:pPr>
      <w:r w:rsidRPr="0098164A">
        <w:rPr>
          <w:sz w:val="18"/>
          <w:szCs w:val="18"/>
        </w:rPr>
        <w:t>(5) Sağlık raporları, SUT’ta yer alan özel düzenlemeler hariç olmak üzere en fazla iki yıl süre ile geçerlidir.</w:t>
      </w:r>
    </w:p>
    <w:p w:rsidR="00857DA8" w:rsidRPr="0098164A" w:rsidRDefault="00857DA8" w:rsidP="00B347C0">
      <w:pPr>
        <w:ind w:firstLine="709"/>
        <w:jc w:val="both"/>
        <w:outlineLvl w:val="4"/>
        <w:rPr>
          <w:sz w:val="18"/>
          <w:szCs w:val="18"/>
        </w:rPr>
      </w:pPr>
      <w:r w:rsidRPr="0098164A">
        <w:rPr>
          <w:sz w:val="18"/>
          <w:szCs w:val="18"/>
        </w:rPr>
        <w:t>(6)</w:t>
      </w:r>
      <w:r w:rsidR="00817E9D" w:rsidRPr="0098164A">
        <w:rPr>
          <w:sz w:val="18"/>
          <w:szCs w:val="18"/>
        </w:rPr>
        <w:t xml:space="preserve"> </w:t>
      </w:r>
      <w:r w:rsidRPr="0098164A">
        <w:rPr>
          <w:sz w:val="18"/>
          <w:szCs w:val="18"/>
        </w:rPr>
        <w:t>Hasta kimlik bilgileri veya ilaç adına ilişkin yazım hataları ile SUT hükümlerine göre eksikliği (ilacın kullanım dozu, teşhis, etken madde, kullanım süresi, ilgili hekim onayı veya tedavi şeması, ICD-10 kodu) bulunan sağlık raporları, aslına sadık kalmak kaydıyla; uzman hekim raporlarında raporun çıktığı hastanede raporu düzenleyen hekim tarafından (bu hekimin bulunmaması halinde aynı branştan hekim), sağlık kurulu raporlarında ise raporda yer alan hekimlerden biri tarafından gerekli düzeltmelerin yapılması, raporlar elektronik ortamda düzenlenmiş ise; bu düzeltmelerin başhekimlik tarafından elektronik ortamda onaylanması koşuluyla, düzeltmeye esas reçete tarihinden itibaren süresinin sonuna kadar geçerlidir. (Yalnızca Kurumca iade edilmiş reçete/raporlar için geçerlidir.)</w:t>
      </w:r>
    </w:p>
    <w:p w:rsidR="00857DA8" w:rsidRPr="0098164A" w:rsidRDefault="00857DA8" w:rsidP="00B347C0">
      <w:pPr>
        <w:ind w:firstLine="709"/>
        <w:jc w:val="both"/>
        <w:outlineLvl w:val="4"/>
        <w:rPr>
          <w:sz w:val="18"/>
          <w:szCs w:val="18"/>
        </w:rPr>
      </w:pPr>
      <w:r w:rsidRPr="0098164A">
        <w:rPr>
          <w:sz w:val="18"/>
          <w:szCs w:val="18"/>
        </w:rPr>
        <w:t>(7) Sağlık raporlarına dayanılarak reçete edilen ilaçlar için, hastalardan ve raporu düzenleyen sağlık kurum ve kuruluşlarından, SUT ve eki listelerde belirtilen özel durumlar haricinde ek bilgi ve belge talep edilmeyecektir.</w:t>
      </w:r>
    </w:p>
    <w:p w:rsidR="00857DA8" w:rsidRPr="0098164A" w:rsidRDefault="00857DA8" w:rsidP="00B347C0">
      <w:pPr>
        <w:ind w:firstLine="709"/>
        <w:jc w:val="both"/>
        <w:outlineLvl w:val="4"/>
        <w:rPr>
          <w:sz w:val="18"/>
          <w:szCs w:val="18"/>
        </w:rPr>
      </w:pPr>
      <w:r w:rsidRPr="0098164A">
        <w:rPr>
          <w:sz w:val="18"/>
          <w:szCs w:val="18"/>
        </w:rPr>
        <w:t>(8)</w:t>
      </w:r>
      <w:r w:rsidR="00817E9D" w:rsidRPr="0098164A">
        <w:rPr>
          <w:sz w:val="18"/>
          <w:szCs w:val="18"/>
        </w:rPr>
        <w:t xml:space="preserve"> </w:t>
      </w:r>
      <w:r w:rsidRPr="0098164A">
        <w:rPr>
          <w:sz w:val="18"/>
          <w:szCs w:val="18"/>
        </w:rPr>
        <w:t>Kullanımı sağlık raporuna bağlı veya katılım payından muaf ilaç/ilaçlar için düzenlenecek reçetelere ait rapor elektronik ortamda düzenlenmemiş ise aslı gibidir onayı yapılmış rapor fotokopisi, fatura ekinde Kuruma gönderilecektir. Aslı gibidir onayı raporu düzenleyen sağlık kurumu veya reçeteyi düzenleyen hekim veya reçeteyi karşılayan eczacı tarafından yapılacaktır. Raporlar elektronik ortamda düzenlenmiş ise rapor fotokopisi Kuruma gönderilmeyecektir.</w:t>
      </w:r>
    </w:p>
    <w:p w:rsidR="00857DA8" w:rsidRPr="0098164A" w:rsidRDefault="00857DA8" w:rsidP="00B347C0">
      <w:pPr>
        <w:ind w:firstLine="709"/>
        <w:jc w:val="both"/>
        <w:outlineLvl w:val="4"/>
        <w:rPr>
          <w:sz w:val="18"/>
          <w:szCs w:val="18"/>
        </w:rPr>
      </w:pPr>
      <w:r w:rsidRPr="0098164A">
        <w:rPr>
          <w:sz w:val="18"/>
          <w:szCs w:val="18"/>
        </w:rPr>
        <w:t>(9) Sağlık raporları, SUT değişikliği olması halinde yeni hükümlere uygun olması kaydıyla süresi sonuna kadar geçerlidir. Değişiklik sonrası SUT hükümlerine uygun olmayan raporlar, SUT’un 4.1.3</w:t>
      </w:r>
      <w:r w:rsidR="009B217A" w:rsidRPr="0098164A">
        <w:rPr>
          <w:sz w:val="18"/>
          <w:szCs w:val="18"/>
        </w:rPr>
        <w:t>(6)</w:t>
      </w:r>
      <w:r w:rsidRPr="0098164A">
        <w:rPr>
          <w:sz w:val="18"/>
          <w:szCs w:val="18"/>
        </w:rPr>
        <w:t xml:space="preserve"> fıkrası kapsamında yeni hükümlere uygun hale getirilebildiği takdirde geçerli olacaktır. (Kurumca süresi sonuna kadar geçerli olacağı duyurulan raporlar hariç.) </w:t>
      </w:r>
    </w:p>
    <w:p w:rsidR="00857DA8" w:rsidRPr="0098164A" w:rsidRDefault="00857DA8" w:rsidP="00B347C0">
      <w:pPr>
        <w:ind w:firstLine="709"/>
        <w:jc w:val="both"/>
        <w:outlineLvl w:val="4"/>
        <w:rPr>
          <w:sz w:val="18"/>
          <w:szCs w:val="18"/>
        </w:rPr>
      </w:pPr>
      <w:r w:rsidRPr="0098164A">
        <w:rPr>
          <w:sz w:val="18"/>
          <w:szCs w:val="18"/>
        </w:rPr>
        <w:t>(10)</w:t>
      </w:r>
      <w:r w:rsidR="00817E9D" w:rsidRPr="0098164A">
        <w:rPr>
          <w:sz w:val="18"/>
          <w:szCs w:val="18"/>
        </w:rPr>
        <w:t xml:space="preserve"> </w:t>
      </w:r>
      <w:r w:rsidRPr="0098164A">
        <w:rPr>
          <w:sz w:val="18"/>
          <w:szCs w:val="18"/>
        </w:rPr>
        <w:t>Elektronik rapor uygulamasında, SUT’ta geçen uzman hekim ve sağlık kurulu raporu ifadeleri “e-rapor”, ıslak imza ve başhekimlik mührü ifadeleri de “elektronik imza” veya elektronik imza çalışmaları tamamlanıncaya kadar “başhekimlik tarafından elektronik ortamda onaylama” olarak değerlendirilecektir.</w:t>
      </w:r>
    </w:p>
    <w:p w:rsidR="00857DA8" w:rsidRPr="0098164A" w:rsidRDefault="00857DA8" w:rsidP="00B347C0">
      <w:pPr>
        <w:ind w:firstLine="709"/>
        <w:jc w:val="both"/>
        <w:outlineLvl w:val="4"/>
        <w:rPr>
          <w:sz w:val="18"/>
          <w:szCs w:val="18"/>
        </w:rPr>
      </w:pPr>
      <w:r w:rsidRPr="0098164A">
        <w:rPr>
          <w:sz w:val="18"/>
          <w:szCs w:val="18"/>
        </w:rPr>
        <w:t xml:space="preserve">(11) SUT’un </w:t>
      </w:r>
      <w:r w:rsidR="00664CED" w:rsidRPr="0098164A">
        <w:rPr>
          <w:sz w:val="18"/>
          <w:szCs w:val="18"/>
        </w:rPr>
        <w:t>“İlaç</w:t>
      </w:r>
      <w:r w:rsidR="003E28DD" w:rsidRPr="0098164A">
        <w:rPr>
          <w:sz w:val="18"/>
          <w:szCs w:val="18"/>
        </w:rPr>
        <w:t>”</w:t>
      </w:r>
      <w:r w:rsidR="00664CED" w:rsidRPr="0098164A">
        <w:rPr>
          <w:sz w:val="18"/>
          <w:szCs w:val="18"/>
        </w:rPr>
        <w:t xml:space="preserve"> </w:t>
      </w:r>
      <w:r w:rsidR="004F692C" w:rsidRPr="0098164A">
        <w:rPr>
          <w:sz w:val="18"/>
          <w:szCs w:val="18"/>
        </w:rPr>
        <w:t>bölümü</w:t>
      </w:r>
      <w:r w:rsidRPr="0098164A">
        <w:rPr>
          <w:sz w:val="18"/>
          <w:szCs w:val="18"/>
        </w:rPr>
        <w:t xml:space="preserve"> ve bu </w:t>
      </w:r>
      <w:r w:rsidR="004F692C" w:rsidRPr="0098164A">
        <w:rPr>
          <w:sz w:val="18"/>
          <w:szCs w:val="18"/>
        </w:rPr>
        <w:t>bölüm</w:t>
      </w:r>
      <w:r w:rsidRPr="0098164A">
        <w:rPr>
          <w:sz w:val="18"/>
          <w:szCs w:val="18"/>
        </w:rPr>
        <w:t xml:space="preserve"> ile ilgili eklerde, bazı ilaçların kullanımı için düzenlenecek raporların ekinde ibrazı istenilen belgelerde aranan bilgiler, elektronik rapor uygulamasında rapor içinde belirtilecek olup ayrıca belge istenmeyecektir.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87" w:name="_Toc351975247"/>
      <w:r w:rsidRPr="0098164A">
        <w:rPr>
          <w:rFonts w:ascii="Times New Roman" w:hAnsi="Times New Roman" w:cs="Times New Roman"/>
          <w:color w:val="auto"/>
          <w:sz w:val="18"/>
          <w:szCs w:val="18"/>
        </w:rPr>
        <w:t>4.1.4</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Reçetelere </w:t>
      </w:r>
      <w:r w:rsidR="00C01428" w:rsidRPr="0098164A">
        <w:rPr>
          <w:rFonts w:ascii="Times New Roman" w:hAnsi="Times New Roman" w:cs="Times New Roman"/>
          <w:color w:val="auto"/>
          <w:sz w:val="18"/>
          <w:szCs w:val="18"/>
        </w:rPr>
        <w:t>yazılabilecek ilaç miktarı</w:t>
      </w:r>
      <w:bookmarkEnd w:id="587"/>
    </w:p>
    <w:p w:rsidR="00D50D54" w:rsidRPr="0098164A" w:rsidRDefault="00D50D54" w:rsidP="00D50D54">
      <w:pPr>
        <w:ind w:firstLine="709"/>
        <w:jc w:val="both"/>
        <w:outlineLvl w:val="4"/>
        <w:rPr>
          <w:sz w:val="18"/>
          <w:szCs w:val="18"/>
        </w:rPr>
      </w:pPr>
      <w:r w:rsidRPr="0098164A">
        <w:rPr>
          <w:sz w:val="18"/>
          <w:szCs w:val="18"/>
        </w:rPr>
        <w:t>(1) İlaçların parenteral formları ile majistrallerin reçeteye yazılması durumunda en fazla 10 günlük tedavi bedeli ödenir. Reçetede mutlak surette günlük kullanım dozu belirtilir. Majistraller için tedavi süresi ve tedavi amaçlı olduğu hekim tarafın</w:t>
      </w:r>
      <w:r w:rsidR="00A60E89">
        <w:rPr>
          <w:sz w:val="18"/>
          <w:szCs w:val="18"/>
        </w:rPr>
        <w:t xml:space="preserve">dan reçete üzerinde belirtilir. </w:t>
      </w:r>
      <w:r w:rsidR="00A61559" w:rsidRPr="00A61559">
        <w:rPr>
          <w:b/>
          <w:color w:val="FF0000"/>
          <w:sz w:val="18"/>
          <w:szCs w:val="18"/>
        </w:rPr>
        <w:t xml:space="preserve">(Ek: </w:t>
      </w:r>
      <w:r w:rsidR="00066693" w:rsidRPr="00D3282A">
        <w:rPr>
          <w:rFonts w:eastAsiaTheme="minorEastAsia"/>
          <w:b/>
          <w:color w:val="FF0000"/>
          <w:sz w:val="18"/>
          <w:szCs w:val="18"/>
        </w:rPr>
        <w:t>RG-</w:t>
      </w:r>
      <w:r w:rsidR="00066693">
        <w:rPr>
          <w:rFonts w:eastAsiaTheme="minorEastAsia"/>
          <w:b/>
          <w:color w:val="FF0000"/>
          <w:sz w:val="18"/>
          <w:szCs w:val="18"/>
        </w:rPr>
        <w:t>18</w:t>
      </w:r>
      <w:r w:rsidR="00066693" w:rsidRPr="00D3282A">
        <w:rPr>
          <w:rFonts w:eastAsiaTheme="minorEastAsia"/>
          <w:b/>
          <w:color w:val="FF0000"/>
          <w:sz w:val="18"/>
          <w:szCs w:val="18"/>
        </w:rPr>
        <w:t>/0</w:t>
      </w:r>
      <w:r w:rsidR="00066693">
        <w:rPr>
          <w:rFonts w:eastAsiaTheme="minorEastAsia"/>
          <w:b/>
          <w:color w:val="FF0000"/>
          <w:sz w:val="18"/>
          <w:szCs w:val="18"/>
        </w:rPr>
        <w:t>3</w:t>
      </w:r>
      <w:r w:rsidR="00066693" w:rsidRPr="00D3282A">
        <w:rPr>
          <w:rFonts w:eastAsiaTheme="minorEastAsia"/>
          <w:b/>
          <w:color w:val="FF0000"/>
          <w:sz w:val="18"/>
          <w:szCs w:val="18"/>
        </w:rPr>
        <w:t>/201</w:t>
      </w:r>
      <w:r w:rsidR="00066693">
        <w:rPr>
          <w:rFonts w:eastAsiaTheme="minorEastAsia"/>
          <w:b/>
          <w:color w:val="FF0000"/>
          <w:sz w:val="18"/>
          <w:szCs w:val="18"/>
        </w:rPr>
        <w:t>4</w:t>
      </w:r>
      <w:r w:rsidR="00066693" w:rsidRPr="00D3282A">
        <w:rPr>
          <w:rFonts w:eastAsiaTheme="minorEastAsia"/>
          <w:b/>
          <w:color w:val="FF0000"/>
          <w:sz w:val="18"/>
          <w:szCs w:val="18"/>
        </w:rPr>
        <w:t>-28</w:t>
      </w:r>
      <w:r w:rsidR="00066693">
        <w:rPr>
          <w:rFonts w:eastAsiaTheme="minorEastAsia"/>
          <w:b/>
          <w:color w:val="FF0000"/>
          <w:sz w:val="18"/>
          <w:szCs w:val="18"/>
        </w:rPr>
        <w:t>945</w:t>
      </w:r>
      <w:r w:rsidR="00066693" w:rsidRPr="00D3282A">
        <w:rPr>
          <w:rFonts w:eastAsiaTheme="minorEastAsia"/>
          <w:b/>
          <w:color w:val="FF0000"/>
          <w:sz w:val="18"/>
          <w:szCs w:val="18"/>
        </w:rPr>
        <w:t>/</w:t>
      </w:r>
      <w:r w:rsidR="006D19FA">
        <w:rPr>
          <w:b/>
          <w:color w:val="FF0000"/>
          <w:sz w:val="18"/>
          <w:szCs w:val="18"/>
        </w:rPr>
        <w:t>19</w:t>
      </w:r>
      <w:r w:rsidR="00A61559" w:rsidRPr="00A61559">
        <w:rPr>
          <w:b/>
          <w:color w:val="FF0000"/>
          <w:sz w:val="18"/>
          <w:szCs w:val="18"/>
        </w:rPr>
        <w:t xml:space="preserve"> md. Yürürlük: </w:t>
      </w:r>
      <w:r w:rsidR="00066693">
        <w:rPr>
          <w:rFonts w:eastAsiaTheme="minorEastAsia"/>
          <w:b/>
          <w:color w:val="FF0000"/>
          <w:sz w:val="18"/>
          <w:szCs w:val="18"/>
        </w:rPr>
        <w:t>18</w:t>
      </w:r>
      <w:r w:rsidR="00066693" w:rsidRPr="00D3282A">
        <w:rPr>
          <w:rFonts w:eastAsiaTheme="minorEastAsia"/>
          <w:b/>
          <w:color w:val="FF0000"/>
          <w:sz w:val="18"/>
          <w:szCs w:val="18"/>
        </w:rPr>
        <w:t>/0</w:t>
      </w:r>
      <w:r w:rsidR="00066693">
        <w:rPr>
          <w:rFonts w:eastAsiaTheme="minorEastAsia"/>
          <w:b/>
          <w:color w:val="FF0000"/>
          <w:sz w:val="18"/>
          <w:szCs w:val="18"/>
        </w:rPr>
        <w:t>3</w:t>
      </w:r>
      <w:r w:rsidR="00066693" w:rsidRPr="00D3282A">
        <w:rPr>
          <w:rFonts w:eastAsiaTheme="minorEastAsia"/>
          <w:b/>
          <w:color w:val="FF0000"/>
          <w:sz w:val="18"/>
          <w:szCs w:val="18"/>
        </w:rPr>
        <w:t>/201</w:t>
      </w:r>
      <w:r w:rsidR="00066693">
        <w:rPr>
          <w:rFonts w:eastAsiaTheme="minorEastAsia"/>
          <w:b/>
          <w:color w:val="FF0000"/>
          <w:sz w:val="18"/>
          <w:szCs w:val="18"/>
        </w:rPr>
        <w:t>4</w:t>
      </w:r>
      <w:r w:rsidR="00A61559" w:rsidRPr="00A61559">
        <w:rPr>
          <w:b/>
          <w:color w:val="FF0000"/>
          <w:sz w:val="18"/>
          <w:szCs w:val="18"/>
        </w:rPr>
        <w:t>)</w:t>
      </w:r>
      <w:r w:rsidR="00A61559">
        <w:rPr>
          <w:b/>
          <w:color w:val="FF0000"/>
          <w:sz w:val="18"/>
          <w:szCs w:val="18"/>
        </w:rPr>
        <w:t xml:space="preserve"> </w:t>
      </w:r>
      <w:r w:rsidR="00A61559" w:rsidRPr="00A61559">
        <w:rPr>
          <w:bCs/>
          <w:color w:val="FF0000"/>
          <w:sz w:val="18"/>
          <w:szCs w:val="18"/>
        </w:rPr>
        <w:t>Majistrallerin fiyatlandırmasında MEDULA sistemindeki tarife, fiyat ve miktarlar esas alınır, ödenecek bedel Kurumca belirlenecek tutarı geçemez.</w:t>
      </w:r>
    </w:p>
    <w:p w:rsidR="00D50D54" w:rsidRPr="0098164A" w:rsidRDefault="00D50D54" w:rsidP="00D50D54">
      <w:pPr>
        <w:ind w:firstLine="709"/>
        <w:jc w:val="both"/>
        <w:outlineLvl w:val="4"/>
        <w:rPr>
          <w:sz w:val="18"/>
          <w:szCs w:val="18"/>
        </w:rPr>
      </w:pPr>
      <w:r w:rsidRPr="0098164A">
        <w:rPr>
          <w:sz w:val="18"/>
          <w:szCs w:val="18"/>
        </w:rPr>
        <w:t>(2) Antiinflamatuar ve antiromatizmal grubu ilaçların solid-oral formlarında büyük ambalaj kapsamına giren ilaçlar, ayakta tedavide tek uzman hekim tarafından düzenlenen sağlık raporuna dayanılarak reçete edilir, en küçük ambalajlı formları ise rapor aranmaksızın reçete edilir.</w:t>
      </w:r>
    </w:p>
    <w:p w:rsidR="00D50D54" w:rsidRPr="0098164A" w:rsidRDefault="00D50D54" w:rsidP="00D50D54">
      <w:pPr>
        <w:ind w:firstLine="709"/>
        <w:jc w:val="both"/>
        <w:outlineLvl w:val="4"/>
        <w:rPr>
          <w:sz w:val="18"/>
          <w:szCs w:val="18"/>
        </w:rPr>
      </w:pPr>
      <w:r w:rsidRPr="0098164A">
        <w:rPr>
          <w:sz w:val="18"/>
          <w:szCs w:val="18"/>
        </w:rPr>
        <w:t>(3) İlacın reçete edilmesindeki özel düzenlemeler saklı kalmak kaydıyla, SUT eki “Ayakta Tedavide Sağlık Raporu (Uzman Hekim Raporu/Sağlık Kurulu Raporu)</w:t>
      </w:r>
      <w:r w:rsidRPr="0098164A">
        <w:rPr>
          <w:b/>
          <w:sz w:val="18"/>
          <w:szCs w:val="18"/>
        </w:rPr>
        <w:t xml:space="preserve"> </w:t>
      </w:r>
      <w:r w:rsidRPr="0098164A">
        <w:rPr>
          <w:sz w:val="18"/>
          <w:szCs w:val="18"/>
        </w:rPr>
        <w:t>ile Verilebilecek İlaçlar Listesi” (EK-4/F) ve Kurumun resmi internet sitesinde yayınlanan “Hasta Katılım Payından Muaf İlaçlar Listesi” nde (EK-4/D) yer almamakla birlikte, uzun süreli kullanımı sağlık raporu ile belgelendirilen ilaçlar, katılım payı alınmak koşuluyla en fazla üç aylık tedavi dozunda reçete edilebilir.</w:t>
      </w:r>
    </w:p>
    <w:p w:rsidR="00D50D54" w:rsidRPr="00A73323" w:rsidRDefault="00D50D54" w:rsidP="00D50D54">
      <w:pPr>
        <w:ind w:firstLine="709"/>
        <w:jc w:val="both"/>
        <w:outlineLvl w:val="4"/>
        <w:rPr>
          <w:strike/>
          <w:sz w:val="18"/>
          <w:szCs w:val="18"/>
        </w:rPr>
      </w:pPr>
      <w:r w:rsidRPr="00702664">
        <w:rPr>
          <w:strike/>
          <w:sz w:val="18"/>
          <w:szCs w:val="18"/>
        </w:rPr>
        <w:t>(4)</w:t>
      </w:r>
      <w:r w:rsidR="00A73323" w:rsidRPr="00A73323">
        <w:t xml:space="preserve"> </w:t>
      </w:r>
      <w:r w:rsidR="00A73323" w:rsidRPr="00A73323">
        <w:rPr>
          <w:b/>
          <w:color w:val="FF0000"/>
          <w:sz w:val="18"/>
          <w:szCs w:val="18"/>
        </w:rPr>
        <w:t>(</w:t>
      </w:r>
      <w:r w:rsidR="00FD4507" w:rsidRPr="00C87145">
        <w:rPr>
          <w:rFonts w:eastAsiaTheme="minorEastAsia" w:cstheme="minorBidi"/>
          <w:b/>
          <w:color w:val="FF0000"/>
          <w:sz w:val="18"/>
          <w:szCs w:val="18"/>
        </w:rPr>
        <w:t>Değişik:RG-0</w:t>
      </w:r>
      <w:r w:rsidR="00FD4507">
        <w:rPr>
          <w:rFonts w:eastAsiaTheme="minorEastAsia" w:cstheme="minorBidi"/>
          <w:b/>
          <w:color w:val="FF0000"/>
          <w:sz w:val="18"/>
          <w:szCs w:val="18"/>
        </w:rPr>
        <w:t>4</w:t>
      </w:r>
      <w:r w:rsidR="00FD4507" w:rsidRPr="00C87145">
        <w:rPr>
          <w:rFonts w:eastAsiaTheme="minorEastAsia" w:cstheme="minorBidi"/>
          <w:b/>
          <w:color w:val="FF0000"/>
          <w:sz w:val="18"/>
          <w:szCs w:val="18"/>
        </w:rPr>
        <w:t>/05/2013-</w:t>
      </w:r>
      <w:r w:rsidR="00FD4507" w:rsidRPr="009D5CCC">
        <w:rPr>
          <w:rFonts w:eastAsiaTheme="minorEastAsia" w:cstheme="minorBidi"/>
          <w:b/>
          <w:color w:val="FF0000"/>
          <w:sz w:val="18"/>
          <w:szCs w:val="18"/>
        </w:rPr>
        <w:t>28637</w:t>
      </w:r>
      <w:r w:rsidR="00FD4507">
        <w:rPr>
          <w:b/>
          <w:color w:val="FF0000"/>
          <w:sz w:val="18"/>
          <w:szCs w:val="18"/>
        </w:rPr>
        <w:t>/</w:t>
      </w:r>
      <w:r w:rsidR="00A73323" w:rsidRPr="00A73323">
        <w:rPr>
          <w:b/>
          <w:color w:val="FF0000"/>
          <w:sz w:val="18"/>
          <w:szCs w:val="18"/>
        </w:rPr>
        <w:t>1</w:t>
      </w:r>
      <w:r w:rsidR="00A73323">
        <w:rPr>
          <w:b/>
          <w:color w:val="FF0000"/>
          <w:sz w:val="18"/>
          <w:szCs w:val="18"/>
        </w:rPr>
        <w:t>0</w:t>
      </w:r>
      <w:r w:rsidR="00FD4507">
        <w:rPr>
          <w:b/>
          <w:color w:val="FF0000"/>
          <w:sz w:val="18"/>
          <w:szCs w:val="18"/>
        </w:rPr>
        <w:t xml:space="preserve"> md. Yürürlük:04/05</w:t>
      </w:r>
      <w:r w:rsidR="00A73323" w:rsidRPr="00A73323">
        <w:rPr>
          <w:b/>
          <w:color w:val="FF0000"/>
          <w:sz w:val="18"/>
          <w:szCs w:val="18"/>
        </w:rPr>
        <w:t>/2013)</w:t>
      </w:r>
      <w:r w:rsidR="00A73323" w:rsidRPr="00A73323">
        <w:rPr>
          <w:color w:val="FF0000"/>
          <w:sz w:val="18"/>
          <w:szCs w:val="18"/>
        </w:rPr>
        <w:t xml:space="preserve"> </w:t>
      </w:r>
      <w:r w:rsidRPr="00A73323">
        <w:rPr>
          <w:color w:val="FF0000"/>
          <w:sz w:val="18"/>
          <w:szCs w:val="18"/>
        </w:rPr>
        <w:t xml:space="preserve"> </w:t>
      </w:r>
      <w:r w:rsidRPr="00A73323">
        <w:rPr>
          <w:strike/>
          <w:sz w:val="18"/>
          <w:szCs w:val="18"/>
        </w:rPr>
        <w:t xml:space="preserve">Bir ilacın ruhsatlı endikasyonları ve prospektüs dozlarında kullanımında SUT hükümleri ve Kurum mevzuatı amirdir. Ruhsatlı endikasyonları ve prospektüs dozu dışında kullanımı ise ancak Sağlık Bakanlığınca verilen endikasyon dışı onayla mümkündür. </w:t>
      </w:r>
    </w:p>
    <w:p w:rsidR="00D50D54" w:rsidRPr="00A73323" w:rsidRDefault="00D50D54" w:rsidP="00D50D54">
      <w:pPr>
        <w:ind w:firstLine="709"/>
        <w:jc w:val="both"/>
        <w:outlineLvl w:val="4"/>
        <w:rPr>
          <w:strike/>
          <w:sz w:val="18"/>
          <w:szCs w:val="18"/>
        </w:rPr>
      </w:pPr>
      <w:r w:rsidRPr="00A73323">
        <w:rPr>
          <w:strike/>
          <w:sz w:val="18"/>
          <w:szCs w:val="18"/>
        </w:rPr>
        <w:t>a) Sağlık Bakanlığı tarafından yayımlanan “Endikasyon Dışı İlaç Kullanımı Kılavuzu” nda ilacın ruhsatlı endikasyonları ve prospektüs dozu dışında kullanımı ile ilgili yer alan hususlar da dikkate alınacak olup, kılavuzda tanımlanmamış durumlar için Sağlık Bakanlığı endikasyon dışı onayı aranır.</w:t>
      </w:r>
    </w:p>
    <w:p w:rsidR="00D50D54" w:rsidRPr="00A73323" w:rsidRDefault="00D50D54" w:rsidP="00D50D54">
      <w:pPr>
        <w:ind w:firstLine="709"/>
        <w:jc w:val="both"/>
        <w:outlineLvl w:val="4"/>
        <w:rPr>
          <w:strike/>
          <w:sz w:val="18"/>
          <w:szCs w:val="18"/>
        </w:rPr>
      </w:pPr>
      <w:r w:rsidRPr="00A73323">
        <w:rPr>
          <w:strike/>
          <w:sz w:val="18"/>
          <w:szCs w:val="18"/>
        </w:rPr>
        <w:t>b) EK-4/D Listesinde yanında (*) yıldız işareti bulunmayan ilaçların EK-4/D Listesinde belirtilen hastalıklarda kullanımı halinde Sağlık Bakanlığı endikasyon dışı kullanım onayı aranmaz.</w:t>
      </w:r>
    </w:p>
    <w:p w:rsidR="00D50D54" w:rsidRPr="00A73323" w:rsidRDefault="00D50D54" w:rsidP="00D50D54">
      <w:pPr>
        <w:ind w:firstLine="709"/>
        <w:jc w:val="both"/>
        <w:outlineLvl w:val="4"/>
        <w:rPr>
          <w:strike/>
          <w:sz w:val="18"/>
          <w:szCs w:val="18"/>
        </w:rPr>
      </w:pPr>
      <w:r w:rsidRPr="00A73323">
        <w:rPr>
          <w:strike/>
          <w:sz w:val="18"/>
          <w:szCs w:val="18"/>
        </w:rPr>
        <w:t>c) Sağlık Bakanlığı tarafından verilen endikasyon dışı onaylarda, bu onay için süre belirtilmemiş ise rapor yenilenmesinde yeni onay aranmaz.</w:t>
      </w:r>
    </w:p>
    <w:p w:rsidR="00D50D54" w:rsidRPr="00A73323" w:rsidRDefault="00D50D54" w:rsidP="00D50D54">
      <w:pPr>
        <w:ind w:firstLine="709"/>
        <w:jc w:val="both"/>
        <w:outlineLvl w:val="4"/>
        <w:rPr>
          <w:strike/>
          <w:sz w:val="18"/>
          <w:szCs w:val="18"/>
        </w:rPr>
      </w:pPr>
      <w:r w:rsidRPr="00A73323">
        <w:rPr>
          <w:strike/>
          <w:sz w:val="18"/>
          <w:szCs w:val="18"/>
        </w:rPr>
        <w:t>ç) Sağlık Bakanlığınca verilen endikasyon dışı onaya dayanılarak ödemesi yapılacak ilaçların rapor ve reçeteleme koşulları için SUT’ta yer alan özel düzenlemeler saklı kalmak kaydıyla Sağlık Bakanlığınca verilmiş onay kabul edilir.</w:t>
      </w:r>
    </w:p>
    <w:p w:rsidR="00D50D54" w:rsidRDefault="00D50D54" w:rsidP="00D50D54">
      <w:pPr>
        <w:ind w:firstLine="709"/>
        <w:jc w:val="both"/>
        <w:outlineLvl w:val="4"/>
        <w:rPr>
          <w:strike/>
          <w:sz w:val="18"/>
          <w:szCs w:val="18"/>
        </w:rPr>
      </w:pPr>
      <w:r w:rsidRPr="00A73323">
        <w:rPr>
          <w:strike/>
          <w:sz w:val="18"/>
          <w:szCs w:val="18"/>
        </w:rPr>
        <w:t>d) Endikasyon dışı onay aranacak ilaçlar için reçeteler ve sağlık raporları ilgili uzman hekim/hekimlerce düzenlenir.</w:t>
      </w:r>
    </w:p>
    <w:p w:rsidR="00A73323" w:rsidRPr="00A73323" w:rsidRDefault="00702664" w:rsidP="00A73323">
      <w:pPr>
        <w:ind w:firstLine="709"/>
        <w:jc w:val="both"/>
        <w:outlineLvl w:val="4"/>
        <w:rPr>
          <w:color w:val="FF0000"/>
          <w:sz w:val="18"/>
          <w:szCs w:val="18"/>
        </w:rPr>
      </w:pPr>
      <w:r>
        <w:rPr>
          <w:color w:val="FF0000"/>
          <w:sz w:val="18"/>
          <w:szCs w:val="18"/>
        </w:rPr>
        <w:t xml:space="preserve">(4) </w:t>
      </w:r>
      <w:r w:rsidR="00A73323" w:rsidRPr="00A73323">
        <w:rPr>
          <w:color w:val="FF0000"/>
          <w:sz w:val="18"/>
          <w:szCs w:val="18"/>
        </w:rPr>
        <w:t xml:space="preserve">Bir ilacın ruhsatlı endikasyonları ve prospektüs dozu dışında kullanımı ancak Sağlık Bakanlığınca verilen endikasyon dışı ilaç kullanım onayı ile mümkündür. </w:t>
      </w:r>
    </w:p>
    <w:p w:rsidR="00A73323" w:rsidRPr="00A73323" w:rsidRDefault="00A73323" w:rsidP="00A73323">
      <w:pPr>
        <w:ind w:firstLine="709"/>
        <w:jc w:val="both"/>
        <w:outlineLvl w:val="4"/>
        <w:rPr>
          <w:color w:val="FF0000"/>
          <w:sz w:val="18"/>
          <w:szCs w:val="18"/>
        </w:rPr>
      </w:pPr>
      <w:r w:rsidRPr="00A73323">
        <w:rPr>
          <w:color w:val="FF0000"/>
          <w:sz w:val="18"/>
          <w:szCs w:val="18"/>
        </w:rPr>
        <w:t>a) Bu konuda Sağlık Bakanlığı tarafından yayımlanan “Endikasyon Dışı İlaç Kullanımı Kılavuzu”nda belirtilen esaslara da uyulacak olup, kılavuzda tanımlanmamış durumlar için Sağlık Bakanlığı endikasyon dışı ilaç kullanımı onayı aranır.</w:t>
      </w:r>
    </w:p>
    <w:p w:rsidR="00A73323" w:rsidRPr="00A73323" w:rsidRDefault="00A73323" w:rsidP="00A73323">
      <w:pPr>
        <w:ind w:firstLine="709"/>
        <w:jc w:val="both"/>
        <w:outlineLvl w:val="4"/>
        <w:rPr>
          <w:color w:val="FF0000"/>
          <w:sz w:val="18"/>
          <w:szCs w:val="18"/>
        </w:rPr>
      </w:pPr>
      <w:r w:rsidRPr="00A73323">
        <w:rPr>
          <w:color w:val="FF0000"/>
          <w:sz w:val="18"/>
          <w:szCs w:val="18"/>
        </w:rPr>
        <w:t>b) Kurum web sayfasında yayımlanan EK-4/D Listesinde yanında (*) yıldız işareti bulunmayan ilaçların Kurum web sayfasında yayımlanan EK-4/D Listesinde belirtilen hastalıklarda kullanımı halinde Sağlık Bakanlığı endikasyon dışı ilaç kullanım onayı aranmaz.</w:t>
      </w:r>
    </w:p>
    <w:p w:rsidR="00A73323" w:rsidRPr="00A73323" w:rsidRDefault="00A73323" w:rsidP="00A73323">
      <w:pPr>
        <w:ind w:firstLine="709"/>
        <w:jc w:val="both"/>
        <w:outlineLvl w:val="4"/>
        <w:rPr>
          <w:color w:val="FF0000"/>
          <w:sz w:val="18"/>
          <w:szCs w:val="18"/>
        </w:rPr>
      </w:pPr>
      <w:r w:rsidRPr="00A73323">
        <w:rPr>
          <w:color w:val="FF0000"/>
          <w:sz w:val="18"/>
          <w:szCs w:val="18"/>
        </w:rPr>
        <w:t>c) Sağlık Bakanlığı tarafından verilen endikasyon dışı ilaç kullanım onaylarında, bu onay için süre belirtilmemiş ise rapor yenilenmesinde yeni onay aranmaz.</w:t>
      </w:r>
    </w:p>
    <w:p w:rsidR="00A73323" w:rsidRPr="00A73323" w:rsidRDefault="00A73323" w:rsidP="00A73323">
      <w:pPr>
        <w:ind w:firstLine="709"/>
        <w:jc w:val="both"/>
        <w:outlineLvl w:val="4"/>
        <w:rPr>
          <w:color w:val="FF0000"/>
          <w:sz w:val="18"/>
          <w:szCs w:val="18"/>
        </w:rPr>
      </w:pPr>
      <w:r w:rsidRPr="00A73323">
        <w:rPr>
          <w:color w:val="FF0000"/>
          <w:sz w:val="18"/>
          <w:szCs w:val="18"/>
        </w:rPr>
        <w:t>ç) Sağlık Bakanlığınca verilen endikasyon dışı ilaç kullanım onayına dayanılarak ödemesi yapılacak ilaçların rapor ve reçeteleme koşulları için Bakanlıkça verilmiş onay kabul edilir.</w:t>
      </w:r>
    </w:p>
    <w:p w:rsidR="00A73323" w:rsidRPr="00A73323" w:rsidRDefault="00A73323" w:rsidP="00A73323">
      <w:pPr>
        <w:ind w:firstLine="709"/>
        <w:jc w:val="both"/>
        <w:outlineLvl w:val="4"/>
        <w:rPr>
          <w:color w:val="FF0000"/>
          <w:sz w:val="18"/>
          <w:szCs w:val="18"/>
        </w:rPr>
      </w:pPr>
      <w:r w:rsidRPr="00A73323">
        <w:rPr>
          <w:color w:val="FF0000"/>
          <w:sz w:val="18"/>
          <w:szCs w:val="18"/>
        </w:rPr>
        <w:t>d) Endikasyon dışı ilaç kullanım onayı aranacak ilaçlar için reçeteler ve sağlık raporları ilgili uzman hekim/hekimlerce düzenlenir.</w:t>
      </w:r>
    </w:p>
    <w:p w:rsidR="00D50D54" w:rsidRDefault="00D50D54" w:rsidP="00D50D54">
      <w:pPr>
        <w:ind w:firstLine="709"/>
        <w:jc w:val="both"/>
        <w:outlineLvl w:val="4"/>
        <w:rPr>
          <w:strike/>
          <w:sz w:val="18"/>
          <w:szCs w:val="18"/>
        </w:rPr>
      </w:pPr>
      <w:r w:rsidRPr="00702664">
        <w:rPr>
          <w:strike/>
          <w:sz w:val="18"/>
          <w:szCs w:val="18"/>
        </w:rPr>
        <w:t>(5)</w:t>
      </w:r>
      <w:r w:rsidR="00A73323" w:rsidRPr="00A73323">
        <w:t xml:space="preserve"> </w:t>
      </w:r>
      <w:r w:rsidR="00A73323" w:rsidRPr="00A73323">
        <w:rPr>
          <w:b/>
          <w:color w:val="FF0000"/>
          <w:sz w:val="18"/>
          <w:szCs w:val="18"/>
        </w:rPr>
        <w:t>(</w:t>
      </w:r>
      <w:r w:rsidR="00FD4507" w:rsidRPr="00C87145">
        <w:rPr>
          <w:rFonts w:eastAsiaTheme="minorEastAsia" w:cstheme="minorBidi"/>
          <w:b/>
          <w:color w:val="FF0000"/>
          <w:sz w:val="18"/>
          <w:szCs w:val="18"/>
        </w:rPr>
        <w:t>Değişik:RG-0</w:t>
      </w:r>
      <w:r w:rsidR="00FD4507">
        <w:rPr>
          <w:rFonts w:eastAsiaTheme="minorEastAsia" w:cstheme="minorBidi"/>
          <w:b/>
          <w:color w:val="FF0000"/>
          <w:sz w:val="18"/>
          <w:szCs w:val="18"/>
        </w:rPr>
        <w:t>4</w:t>
      </w:r>
      <w:r w:rsidR="00FD4507" w:rsidRPr="00C87145">
        <w:rPr>
          <w:rFonts w:eastAsiaTheme="minorEastAsia" w:cstheme="minorBidi"/>
          <w:b/>
          <w:color w:val="FF0000"/>
          <w:sz w:val="18"/>
          <w:szCs w:val="18"/>
        </w:rPr>
        <w:t>/05/2013-</w:t>
      </w:r>
      <w:r w:rsidR="00FD4507" w:rsidRPr="009D5CCC">
        <w:rPr>
          <w:rFonts w:eastAsiaTheme="minorEastAsia" w:cstheme="minorBidi"/>
          <w:b/>
          <w:color w:val="FF0000"/>
          <w:sz w:val="18"/>
          <w:szCs w:val="18"/>
        </w:rPr>
        <w:t>28637</w:t>
      </w:r>
      <w:r w:rsidR="00FD4507">
        <w:rPr>
          <w:b/>
          <w:color w:val="FF0000"/>
          <w:sz w:val="18"/>
          <w:szCs w:val="18"/>
        </w:rPr>
        <w:t>/</w:t>
      </w:r>
      <w:r w:rsidR="00FD4507" w:rsidRPr="00A73323">
        <w:rPr>
          <w:b/>
          <w:color w:val="FF0000"/>
          <w:sz w:val="18"/>
          <w:szCs w:val="18"/>
        </w:rPr>
        <w:t>1</w:t>
      </w:r>
      <w:r w:rsidR="00FD4507">
        <w:rPr>
          <w:b/>
          <w:color w:val="FF0000"/>
          <w:sz w:val="18"/>
          <w:szCs w:val="18"/>
        </w:rPr>
        <w:t>0 md. Yürürlük:04/05</w:t>
      </w:r>
      <w:r w:rsidR="00FD4507" w:rsidRPr="00A73323">
        <w:rPr>
          <w:b/>
          <w:color w:val="FF0000"/>
          <w:sz w:val="18"/>
          <w:szCs w:val="18"/>
        </w:rPr>
        <w:t>/2013</w:t>
      </w:r>
      <w:r w:rsidR="00A73323" w:rsidRPr="00A73323">
        <w:rPr>
          <w:b/>
          <w:color w:val="FF0000"/>
          <w:sz w:val="18"/>
          <w:szCs w:val="18"/>
        </w:rPr>
        <w:t>)</w:t>
      </w:r>
      <w:r w:rsidRPr="00A73323">
        <w:rPr>
          <w:b/>
          <w:color w:val="FF0000"/>
          <w:sz w:val="18"/>
          <w:szCs w:val="18"/>
        </w:rPr>
        <w:t xml:space="preserve"> </w:t>
      </w:r>
      <w:r w:rsidRPr="00A73323">
        <w:rPr>
          <w:strike/>
          <w:sz w:val="18"/>
          <w:szCs w:val="18"/>
        </w:rPr>
        <w:t>Hastanın tedavisinde ilk defa reçete edilecek ilaçlar (raporlu olsa dahi) kullanım dozuna göre, bir ayı geçmeyecek sürelerde en fazla 1 kutu ödenir. Sonraki reçetelerde yazılacak ilaç miktarı için SUT’ta yer alan genel veya özel düzenlemeler esas alınır. Bu ilaçların devam reçetelerindeki farklı farmasötik dozları da ilk tedavi olarak kabul edilir. Ancak ilaçların topikal ve parenteral formları, serumlar, enteral ve parenteral beslenme ürünleri, tıbbi amaçlı mamalar, diyaliz solüsyonları ve majistral ilaçlar için bu fıkra ilk seferde en fazla bir aylık doz olarak uygulanır.</w:t>
      </w:r>
    </w:p>
    <w:p w:rsidR="00217F92" w:rsidRDefault="00702664" w:rsidP="00217F92">
      <w:pPr>
        <w:ind w:firstLine="709"/>
        <w:jc w:val="both"/>
        <w:outlineLvl w:val="4"/>
        <w:rPr>
          <w:sz w:val="18"/>
          <w:szCs w:val="18"/>
        </w:rPr>
      </w:pPr>
      <w:r>
        <w:rPr>
          <w:color w:val="FF0000"/>
          <w:sz w:val="18"/>
          <w:szCs w:val="18"/>
        </w:rPr>
        <w:t xml:space="preserve">(5) </w:t>
      </w:r>
      <w:r w:rsidR="00A73323" w:rsidRPr="00A73323">
        <w:rPr>
          <w:color w:val="FF0000"/>
          <w:sz w:val="18"/>
          <w:szCs w:val="18"/>
        </w:rPr>
        <w:t>Hastanın tedavisinde ilk defa reçete edilecek ilaçlar (raporlu olsa dahi)  kullanım dozuna göre, bir ayı geçmeyecek sürelerde en fazla 1 kutu ödenir. Kür protokolü uygulanan ilaçlarda ise 1 küre yetecek miktarda ilacın bedeli ödenir. Sonraki reçetelerde yazılacak ilaç miktarı için SUT’ta yer alan genel veya özel düzenlemeler esas alınır. Bu ilaçların devam reçetelerindeki farklı farmasötik dozları da ilk tedavi olarak kabul edilir. Ancak ilaçların topikal formları, serumlar, enteral ve parenteral beslenme ürünleri, tıbbi amaçlı mamalar, diyaliz solüsyonları</w:t>
      </w:r>
      <w:r w:rsidR="005C389D" w:rsidRPr="007977B1">
        <w:rPr>
          <w:sz w:val="18"/>
          <w:szCs w:val="18"/>
        </w:rPr>
        <w:t>,</w:t>
      </w:r>
      <w:r w:rsidR="00A73323" w:rsidRPr="00A73323">
        <w:rPr>
          <w:color w:val="FF0000"/>
          <w:sz w:val="18"/>
          <w:szCs w:val="18"/>
        </w:rPr>
        <w:t xml:space="preserve"> </w:t>
      </w:r>
      <w:r w:rsidR="009C26B2">
        <w:rPr>
          <w:rFonts w:eastAsiaTheme="minorEastAsia" w:cstheme="minorBidi"/>
          <w:b/>
          <w:sz w:val="18"/>
          <w:szCs w:val="18"/>
        </w:rPr>
        <w:t>(Ek: RG-24</w:t>
      </w:r>
      <w:r w:rsidR="0012538B">
        <w:rPr>
          <w:rFonts w:eastAsiaTheme="minorEastAsia" w:cstheme="minorBidi"/>
          <w:b/>
          <w:sz w:val="18"/>
          <w:szCs w:val="18"/>
        </w:rPr>
        <w:t>/12/2013-</w:t>
      </w:r>
      <w:r w:rsidR="009C26B2">
        <w:rPr>
          <w:rFonts w:eastAsiaTheme="minorEastAsia" w:cstheme="minorBidi"/>
          <w:b/>
          <w:sz w:val="18"/>
          <w:szCs w:val="18"/>
        </w:rPr>
        <w:t>28861</w:t>
      </w:r>
      <w:r w:rsidR="0012538B">
        <w:rPr>
          <w:rFonts w:eastAsiaTheme="minorEastAsia" w:cstheme="minorBidi"/>
          <w:b/>
          <w:sz w:val="18"/>
          <w:szCs w:val="18"/>
        </w:rPr>
        <w:t xml:space="preserve">/ 1 md. Yürürlük: </w:t>
      </w:r>
      <w:r w:rsidR="00A50F62">
        <w:rPr>
          <w:rFonts w:eastAsiaTheme="minorEastAsia" w:cstheme="minorBidi"/>
          <w:b/>
          <w:sz w:val="18"/>
          <w:szCs w:val="18"/>
        </w:rPr>
        <w:t>02</w:t>
      </w:r>
      <w:r w:rsidR="0012538B">
        <w:rPr>
          <w:rFonts w:eastAsiaTheme="minorEastAsia" w:cstheme="minorBidi"/>
          <w:b/>
          <w:sz w:val="18"/>
          <w:szCs w:val="18"/>
        </w:rPr>
        <w:t>/</w:t>
      </w:r>
      <w:r w:rsidR="00A50F62">
        <w:rPr>
          <w:rFonts w:eastAsiaTheme="minorEastAsia" w:cstheme="minorBidi"/>
          <w:b/>
          <w:sz w:val="18"/>
          <w:szCs w:val="18"/>
        </w:rPr>
        <w:t>01</w:t>
      </w:r>
      <w:r w:rsidR="0012538B">
        <w:rPr>
          <w:rFonts w:eastAsiaTheme="minorEastAsia" w:cstheme="minorBidi"/>
          <w:b/>
          <w:sz w:val="18"/>
          <w:szCs w:val="18"/>
        </w:rPr>
        <w:t>/201</w:t>
      </w:r>
      <w:r w:rsidR="00A50F62">
        <w:rPr>
          <w:rFonts w:eastAsiaTheme="minorEastAsia" w:cstheme="minorBidi"/>
          <w:b/>
          <w:sz w:val="18"/>
          <w:szCs w:val="18"/>
        </w:rPr>
        <w:t>4</w:t>
      </w:r>
      <w:r w:rsidR="0012538B">
        <w:rPr>
          <w:rFonts w:eastAsiaTheme="minorEastAsia" w:cstheme="minorBidi"/>
          <w:b/>
          <w:sz w:val="18"/>
          <w:szCs w:val="18"/>
        </w:rPr>
        <w:t>)</w:t>
      </w:r>
      <w:r w:rsidR="0012538B">
        <w:rPr>
          <w:sz w:val="18"/>
          <w:szCs w:val="18"/>
        </w:rPr>
        <w:t xml:space="preserve"> eritropoietinler ve darbopoetinler </w:t>
      </w:r>
      <w:r w:rsidR="00A73323" w:rsidRPr="00A73323">
        <w:rPr>
          <w:color w:val="FF0000"/>
          <w:sz w:val="18"/>
          <w:szCs w:val="18"/>
        </w:rPr>
        <w:t>için bu fıkra ilk seferde en fazla bir aylık doz olarak uygulanır. Bu maddenin birinci fıkrası için bu fıkra hükümleri uygulanmaz.</w:t>
      </w:r>
      <w:bookmarkStart w:id="588" w:name="_Toc351975248"/>
    </w:p>
    <w:p w:rsidR="00857DA8" w:rsidRPr="0098164A" w:rsidRDefault="00857DA8" w:rsidP="00A41184">
      <w:pPr>
        <w:pStyle w:val="Balk3"/>
        <w:spacing w:before="0"/>
        <w:ind w:firstLine="284"/>
        <w:jc w:val="both"/>
        <w:rPr>
          <w:rFonts w:ascii="Times New Roman" w:hAnsi="Times New Roman" w:cs="Times New Roman"/>
          <w:color w:val="auto"/>
          <w:sz w:val="18"/>
          <w:szCs w:val="18"/>
        </w:rPr>
      </w:pPr>
      <w:r w:rsidRPr="0098164A">
        <w:rPr>
          <w:rFonts w:ascii="Times New Roman" w:hAnsi="Times New Roman" w:cs="Times New Roman"/>
          <w:color w:val="auto"/>
          <w:sz w:val="18"/>
          <w:szCs w:val="18"/>
        </w:rPr>
        <w:t>4.1.5</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Elektronik </w:t>
      </w:r>
      <w:r w:rsidR="00C01428" w:rsidRPr="0098164A">
        <w:rPr>
          <w:rFonts w:ascii="Times New Roman" w:hAnsi="Times New Roman" w:cs="Times New Roman"/>
          <w:color w:val="auto"/>
          <w:sz w:val="18"/>
          <w:szCs w:val="18"/>
        </w:rPr>
        <w:t>reçete uygulaması</w:t>
      </w:r>
      <w:bookmarkEnd w:id="588"/>
    </w:p>
    <w:p w:rsidR="00857DA8" w:rsidRPr="0098164A" w:rsidRDefault="00857DA8" w:rsidP="00B347C0">
      <w:pPr>
        <w:ind w:firstLine="709"/>
        <w:jc w:val="both"/>
        <w:outlineLvl w:val="4"/>
        <w:rPr>
          <w:sz w:val="18"/>
          <w:szCs w:val="18"/>
        </w:rPr>
      </w:pPr>
      <w:r w:rsidRPr="0098164A">
        <w:rPr>
          <w:sz w:val="18"/>
          <w:szCs w:val="18"/>
        </w:rPr>
        <w:t>(1) E-reçete uygulamasında, e-reçetelerin Kurum tarafından belirlenen yöntem ve standartlarla</w:t>
      </w:r>
      <w:r w:rsidR="00817E9D" w:rsidRPr="0098164A">
        <w:rPr>
          <w:sz w:val="18"/>
          <w:szCs w:val="18"/>
        </w:rPr>
        <w:t xml:space="preserve"> </w:t>
      </w:r>
      <w:r w:rsidRPr="0098164A">
        <w:rPr>
          <w:sz w:val="18"/>
          <w:szCs w:val="18"/>
        </w:rPr>
        <w:t>(elektronik imza, şifre) imzalanması şarttır.</w:t>
      </w:r>
    </w:p>
    <w:p w:rsidR="00857DA8" w:rsidRPr="0098164A" w:rsidRDefault="00857DA8" w:rsidP="00B347C0">
      <w:pPr>
        <w:ind w:firstLine="709"/>
        <w:jc w:val="both"/>
        <w:outlineLvl w:val="4"/>
        <w:rPr>
          <w:sz w:val="18"/>
          <w:szCs w:val="18"/>
        </w:rPr>
      </w:pPr>
      <w:r w:rsidRPr="0098164A">
        <w:rPr>
          <w:sz w:val="18"/>
          <w:szCs w:val="18"/>
        </w:rPr>
        <w:t xml:space="preserve">(2) Sağlık kurum/kuruluşları tarafından düzenlenecek reçeteler SGK </w:t>
      </w:r>
      <w:r w:rsidR="00927D94" w:rsidRPr="0098164A">
        <w:rPr>
          <w:sz w:val="18"/>
          <w:szCs w:val="18"/>
        </w:rPr>
        <w:t>H</w:t>
      </w:r>
      <w:r w:rsidRPr="0098164A">
        <w:rPr>
          <w:sz w:val="18"/>
          <w:szCs w:val="18"/>
        </w:rPr>
        <w:t xml:space="preserve">ekim </w:t>
      </w:r>
      <w:r w:rsidR="00927D94" w:rsidRPr="0098164A">
        <w:rPr>
          <w:sz w:val="18"/>
          <w:szCs w:val="18"/>
        </w:rPr>
        <w:t>Ş</w:t>
      </w:r>
      <w:r w:rsidRPr="0098164A">
        <w:rPr>
          <w:sz w:val="18"/>
          <w:szCs w:val="18"/>
        </w:rPr>
        <w:t>ifresi ile düzenlenecektir. Kurumca belirlenecek istisnalar haricinde manuel reçetelerin bedelleri karşılanmayacaktır. Kurum tarafından gerekli düzenlemelerin yapılması sonrasında ise reçeteler Kurum tarafından belirlenecek tarihten itibaren elektronik imz</w:t>
      </w:r>
      <w:r w:rsidR="007F2A5F" w:rsidRPr="0098164A">
        <w:rPr>
          <w:sz w:val="18"/>
          <w:szCs w:val="18"/>
        </w:rPr>
        <w:t xml:space="preserve">a ile imzalanacaktır. </w:t>
      </w:r>
      <w:r w:rsidR="00A21CD8" w:rsidRPr="0098164A">
        <w:rPr>
          <w:sz w:val="18"/>
          <w:szCs w:val="18"/>
        </w:rPr>
        <w:t>E</w:t>
      </w:r>
      <w:r w:rsidRPr="0098164A">
        <w:rPr>
          <w:sz w:val="18"/>
          <w:szCs w:val="18"/>
        </w:rPr>
        <w:t>czaneler tarafından manuel giriş yapıla</w:t>
      </w:r>
      <w:r w:rsidR="00A21CD8" w:rsidRPr="0098164A">
        <w:rPr>
          <w:sz w:val="18"/>
          <w:szCs w:val="18"/>
        </w:rPr>
        <w:t>n reçetelerin bedelleri</w:t>
      </w:r>
      <w:r w:rsidRPr="0098164A">
        <w:rPr>
          <w:sz w:val="18"/>
          <w:szCs w:val="18"/>
        </w:rPr>
        <w:t xml:space="preserve"> karşılanmayacaktır. </w:t>
      </w:r>
    </w:p>
    <w:p w:rsidR="00857DA8" w:rsidRPr="0098164A" w:rsidRDefault="00857DA8" w:rsidP="00B347C0">
      <w:pPr>
        <w:ind w:firstLine="709"/>
        <w:jc w:val="both"/>
        <w:outlineLvl w:val="4"/>
        <w:rPr>
          <w:sz w:val="18"/>
          <w:szCs w:val="18"/>
        </w:rPr>
      </w:pPr>
      <w:r w:rsidRPr="0098164A">
        <w:rPr>
          <w:sz w:val="18"/>
          <w:szCs w:val="18"/>
        </w:rPr>
        <w:t xml:space="preserve">(3) Kurum tarafından gerekli düzenlenmeler tamamlanıncaya kadar manuel olarak düzenlenmeye devam edilecek olan reçeteler; </w:t>
      </w:r>
    </w:p>
    <w:p w:rsidR="00857DA8" w:rsidRPr="0098164A" w:rsidRDefault="00857DA8" w:rsidP="00B347C0">
      <w:pPr>
        <w:ind w:firstLine="709"/>
        <w:jc w:val="both"/>
        <w:outlineLvl w:val="4"/>
        <w:rPr>
          <w:sz w:val="18"/>
          <w:szCs w:val="18"/>
        </w:rPr>
      </w:pPr>
      <w:r w:rsidRPr="0098164A">
        <w:rPr>
          <w:sz w:val="18"/>
          <w:szCs w:val="18"/>
        </w:rPr>
        <w:t>a) Yabancı ülkelerle yapılan “Sosyal Güvenlik Sözleşmeleri” kapsamında Kurum tarafından sağlık hizmeti verilen kişiler için düzenlenen reçeteler,</w:t>
      </w:r>
    </w:p>
    <w:p w:rsidR="00857DA8" w:rsidRPr="0098164A" w:rsidRDefault="00857DA8" w:rsidP="00B347C0">
      <w:pPr>
        <w:ind w:firstLine="709"/>
        <w:jc w:val="both"/>
        <w:outlineLvl w:val="4"/>
        <w:rPr>
          <w:sz w:val="18"/>
          <w:szCs w:val="18"/>
        </w:rPr>
      </w:pPr>
      <w:r w:rsidRPr="0098164A">
        <w:rPr>
          <w:sz w:val="18"/>
          <w:szCs w:val="18"/>
        </w:rPr>
        <w:t>b) Majistral ilaç içeren reçeteler, alerji aşıları reçeteleri,</w:t>
      </w:r>
    </w:p>
    <w:p w:rsidR="00857DA8" w:rsidRPr="0098164A" w:rsidRDefault="00857DA8" w:rsidP="00B347C0">
      <w:pPr>
        <w:ind w:firstLine="709"/>
        <w:jc w:val="both"/>
        <w:outlineLvl w:val="4"/>
        <w:rPr>
          <w:sz w:val="18"/>
          <w:szCs w:val="18"/>
        </w:rPr>
      </w:pPr>
      <w:r w:rsidRPr="0098164A">
        <w:rPr>
          <w:sz w:val="18"/>
          <w:szCs w:val="18"/>
        </w:rPr>
        <w:t>c) İthal ilaç grubuna giren kişiye özel yurt dışından getirtilen ilaçlar için düzenlenen reçeteler,</w:t>
      </w:r>
    </w:p>
    <w:p w:rsidR="00857DA8" w:rsidRPr="0098164A" w:rsidRDefault="00857DA8" w:rsidP="00B347C0">
      <w:pPr>
        <w:pStyle w:val="Default"/>
        <w:spacing w:line="240" w:lineRule="auto"/>
        <w:ind w:firstLine="709"/>
        <w:outlineLvl w:val="4"/>
        <w:rPr>
          <w:color w:val="auto"/>
          <w:sz w:val="18"/>
          <w:szCs w:val="18"/>
        </w:rPr>
      </w:pPr>
      <w:r w:rsidRPr="0098164A">
        <w:rPr>
          <w:color w:val="auto"/>
          <w:sz w:val="18"/>
          <w:szCs w:val="18"/>
          <w:lang w:eastAsia="tr-TR"/>
        </w:rPr>
        <w:t>ç)</w:t>
      </w:r>
      <w:r w:rsidRPr="0098164A">
        <w:rPr>
          <w:color w:val="auto"/>
          <w:sz w:val="18"/>
          <w:szCs w:val="18"/>
        </w:rPr>
        <w:t xml:space="preserve"> </w:t>
      </w:r>
      <w:r w:rsidR="007D794D" w:rsidRPr="0098164A">
        <w:rPr>
          <w:color w:val="auto"/>
          <w:sz w:val="18"/>
          <w:szCs w:val="18"/>
          <w:lang w:eastAsia="tr-TR"/>
        </w:rPr>
        <w:t>SUT’un 1.7</w:t>
      </w:r>
      <w:r w:rsidR="00353468" w:rsidRPr="0098164A">
        <w:rPr>
          <w:color w:val="auto"/>
          <w:sz w:val="18"/>
          <w:szCs w:val="18"/>
          <w:lang w:eastAsia="tr-TR"/>
        </w:rPr>
        <w:t>(</w:t>
      </w:r>
      <w:r w:rsidR="00EA0181" w:rsidRPr="0098164A">
        <w:rPr>
          <w:color w:val="auto"/>
          <w:sz w:val="18"/>
          <w:szCs w:val="18"/>
          <w:lang w:eastAsia="tr-TR"/>
        </w:rPr>
        <w:t>2</w:t>
      </w:r>
      <w:r w:rsidR="00353468" w:rsidRPr="0098164A">
        <w:rPr>
          <w:color w:val="auto"/>
          <w:sz w:val="18"/>
          <w:szCs w:val="18"/>
          <w:lang w:eastAsia="tr-TR"/>
        </w:rPr>
        <w:t>)</w:t>
      </w:r>
      <w:r w:rsidR="004F692C" w:rsidRPr="0098164A">
        <w:rPr>
          <w:color w:val="auto"/>
          <w:sz w:val="18"/>
          <w:szCs w:val="18"/>
          <w:lang w:eastAsia="tr-TR"/>
        </w:rPr>
        <w:t xml:space="preserve"> </w:t>
      </w:r>
      <w:r w:rsidR="00EA0181" w:rsidRPr="0098164A">
        <w:rPr>
          <w:color w:val="auto"/>
          <w:sz w:val="18"/>
          <w:szCs w:val="18"/>
          <w:lang w:eastAsia="tr-TR"/>
        </w:rPr>
        <w:t>fıkrasın</w:t>
      </w:r>
      <w:r w:rsidR="00353468" w:rsidRPr="0098164A">
        <w:rPr>
          <w:color w:val="auto"/>
          <w:sz w:val="18"/>
          <w:szCs w:val="18"/>
          <w:lang w:eastAsia="tr-TR"/>
        </w:rPr>
        <w:t>ın b ve c bentlerinde</w:t>
      </w:r>
      <w:r w:rsidRPr="0098164A">
        <w:rPr>
          <w:color w:val="auto"/>
          <w:sz w:val="18"/>
          <w:szCs w:val="18"/>
          <w:lang w:eastAsia="tr-TR"/>
        </w:rPr>
        <w:t xml:space="preserve"> tanımlanan ve MEDULA hastane sisteminden provizyon alınamamasına rağmen sağlık hizmeti sunulması durumunda düzenlenen reçeteler, </w:t>
      </w:r>
    </w:p>
    <w:p w:rsidR="00857DA8" w:rsidRPr="0098164A" w:rsidRDefault="00857DA8" w:rsidP="00B347C0">
      <w:pPr>
        <w:ind w:firstLine="709"/>
        <w:jc w:val="both"/>
        <w:outlineLvl w:val="4"/>
        <w:rPr>
          <w:sz w:val="18"/>
          <w:szCs w:val="18"/>
        </w:rPr>
      </w:pPr>
      <w:r w:rsidRPr="0098164A">
        <w:rPr>
          <w:sz w:val="18"/>
          <w:szCs w:val="18"/>
        </w:rPr>
        <w:t>d) Acilde düzenlenen reçeteler,</w:t>
      </w:r>
    </w:p>
    <w:p w:rsidR="00857DA8" w:rsidRPr="0098164A" w:rsidRDefault="00857DA8" w:rsidP="00B347C0">
      <w:pPr>
        <w:ind w:firstLine="709"/>
        <w:jc w:val="both"/>
        <w:outlineLvl w:val="4"/>
        <w:rPr>
          <w:sz w:val="18"/>
          <w:szCs w:val="18"/>
        </w:rPr>
      </w:pPr>
      <w:r w:rsidRPr="0098164A">
        <w:rPr>
          <w:sz w:val="18"/>
          <w:szCs w:val="18"/>
        </w:rPr>
        <w:t>e) Aile hekimleri tarafından “gezici sağlık hizmeti” kapsamında düzenlenen reçeteler (bu reçetelerin gezici sağlık hizmeti kapsamında düzenlendiğini belirtir ifadenin bulunması ve hekim tarafından onaylanması gerekmektedir.),</w:t>
      </w:r>
    </w:p>
    <w:p w:rsidR="00857DA8" w:rsidRPr="0098164A" w:rsidRDefault="00857DA8" w:rsidP="00B347C0">
      <w:pPr>
        <w:ind w:firstLine="709"/>
        <w:jc w:val="both"/>
        <w:outlineLvl w:val="4"/>
        <w:rPr>
          <w:sz w:val="18"/>
          <w:szCs w:val="18"/>
        </w:rPr>
      </w:pPr>
      <w:r w:rsidRPr="0098164A">
        <w:rPr>
          <w:sz w:val="18"/>
          <w:szCs w:val="18"/>
        </w:rPr>
        <w:t xml:space="preserve">f) Evde </w:t>
      </w:r>
      <w:r w:rsidR="007D794D" w:rsidRPr="0098164A">
        <w:rPr>
          <w:sz w:val="18"/>
          <w:szCs w:val="18"/>
        </w:rPr>
        <w:t xml:space="preserve">sağlık </w:t>
      </w:r>
      <w:r w:rsidRPr="0098164A">
        <w:rPr>
          <w:sz w:val="18"/>
          <w:szCs w:val="18"/>
        </w:rPr>
        <w:t>hizmeti kapsamında düzenlenen reçeteler,</w:t>
      </w:r>
    </w:p>
    <w:p w:rsidR="00857DA8" w:rsidRPr="0098164A" w:rsidRDefault="00857DA8" w:rsidP="00B347C0">
      <w:pPr>
        <w:ind w:firstLine="709"/>
        <w:jc w:val="both"/>
        <w:outlineLvl w:val="4"/>
        <w:rPr>
          <w:sz w:val="18"/>
          <w:szCs w:val="18"/>
        </w:rPr>
      </w:pPr>
      <w:r w:rsidRPr="0098164A">
        <w:rPr>
          <w:sz w:val="18"/>
          <w:szCs w:val="18"/>
        </w:rPr>
        <w:t>g) Resmi ve özel sağlık kuruluşlarından; kamu idareleri bünyesindeki kurum hekimliklerinde, işyeri hekimliklerinde, belediyelere ait polikliniklerde, huzur evlerinde, aile hekimlikleri dışındaki birinci basamak resmi sağlık hizmeti sunucularında, üniversitelerin mediko-sosyal birimlerinde, Türk Silahlı Kuvvetlerinin birinci, ikinci ve üçüncü basamak sağlık hizmet sunucularında düzenlenen reçeteler (</w:t>
      </w:r>
      <w:r w:rsidR="00A41184" w:rsidRPr="0098164A">
        <w:rPr>
          <w:sz w:val="18"/>
          <w:szCs w:val="18"/>
        </w:rPr>
        <w:t>r</w:t>
      </w:r>
      <w:r w:rsidRPr="0098164A">
        <w:rPr>
          <w:sz w:val="18"/>
          <w:szCs w:val="18"/>
        </w:rPr>
        <w:t>esmi ve özel sağlık kuruluşlarının MEDULA hastane sistemini kullanmaya başlamaları veya teknik alt yapılarını oluşturmaları halinde e-reçete uygulamasına geçmeleri zorunludur.)</w:t>
      </w:r>
      <w:r w:rsidR="00A41184" w:rsidRPr="0098164A">
        <w:rPr>
          <w:sz w:val="18"/>
          <w:szCs w:val="18"/>
        </w:rPr>
        <w:t>.</w:t>
      </w:r>
    </w:p>
    <w:p w:rsidR="00857DA8" w:rsidRPr="0098164A" w:rsidRDefault="00857DA8" w:rsidP="00B347C0">
      <w:pPr>
        <w:ind w:firstLine="709"/>
        <w:jc w:val="both"/>
        <w:outlineLvl w:val="4"/>
        <w:rPr>
          <w:sz w:val="18"/>
          <w:szCs w:val="18"/>
        </w:rPr>
      </w:pPr>
      <w:r w:rsidRPr="0098164A">
        <w:rPr>
          <w:sz w:val="18"/>
          <w:szCs w:val="18"/>
        </w:rPr>
        <w:t xml:space="preserve">(4) Sağlık Bakanlığı tarafından özel mevzuatı düzenlenmiş olan kırmızı, mor, turuncu ve yeşil reçetelerin elektronik reçete olarak düzenlenmesi halinde </w:t>
      </w:r>
      <w:r w:rsidR="00452BFB" w:rsidRPr="0098164A">
        <w:rPr>
          <w:sz w:val="18"/>
          <w:szCs w:val="18"/>
        </w:rPr>
        <w:t xml:space="preserve">reçeteler </w:t>
      </w:r>
      <w:r w:rsidRPr="0098164A">
        <w:rPr>
          <w:sz w:val="18"/>
          <w:szCs w:val="18"/>
        </w:rPr>
        <w:t>ayrıca Kuruma ibraz edilmeyecektir.</w:t>
      </w:r>
    </w:p>
    <w:p w:rsidR="00857DA8" w:rsidRPr="0098164A" w:rsidRDefault="00857DA8" w:rsidP="00B347C0">
      <w:pPr>
        <w:ind w:firstLine="709"/>
        <w:jc w:val="both"/>
        <w:outlineLvl w:val="4"/>
        <w:rPr>
          <w:sz w:val="18"/>
          <w:szCs w:val="18"/>
        </w:rPr>
      </w:pPr>
      <w:r w:rsidRPr="0098164A">
        <w:rPr>
          <w:sz w:val="18"/>
          <w:szCs w:val="18"/>
        </w:rPr>
        <w:t>(5) MEDULA sisteminin ve/veya sağlık hizmet sunucusuna ait sistemin çalışmaması nedeniyle e-reçetenin düzenlenememesi halinde manuel olarak düzenlenen</w:t>
      </w:r>
      <w:r w:rsidR="007F5054" w:rsidRPr="0098164A">
        <w:rPr>
          <w:sz w:val="18"/>
          <w:szCs w:val="18"/>
        </w:rPr>
        <w:t xml:space="preserve"> reçete</w:t>
      </w:r>
      <w:r w:rsidRPr="0098164A">
        <w:rPr>
          <w:sz w:val="18"/>
          <w:szCs w:val="18"/>
        </w:rPr>
        <w:t xml:space="preserve"> üzerinde e-reçete olarak düzenlenememesine ilişkin “Sistemlerin çalışmaması nedeniyle e-reçete düzenlenememiştir” ibaresi kaşe ya da el yazısı şeklinde </w:t>
      </w:r>
      <w:r w:rsidR="007F5054" w:rsidRPr="0098164A">
        <w:rPr>
          <w:sz w:val="18"/>
          <w:szCs w:val="18"/>
        </w:rPr>
        <w:t>belirtilmeli</w:t>
      </w:r>
      <w:r w:rsidRPr="0098164A">
        <w:rPr>
          <w:sz w:val="18"/>
          <w:szCs w:val="18"/>
        </w:rPr>
        <w:t xml:space="preserve"> ve bu ibare reçeteyi düzenleyen hekim tarafından </w:t>
      </w:r>
      <w:r w:rsidR="001B79CB" w:rsidRPr="0098164A">
        <w:rPr>
          <w:sz w:val="18"/>
          <w:szCs w:val="18"/>
        </w:rPr>
        <w:t>onaylanmalıdır</w:t>
      </w:r>
      <w:r w:rsidRPr="0098164A">
        <w:rPr>
          <w:sz w:val="18"/>
          <w:szCs w:val="18"/>
        </w:rPr>
        <w:t>. (Yukarıda tanımlanmış olan istisnai hallerde düzenlenen manuel reçetelerde bu ibare aranmayacaktır.)</w:t>
      </w:r>
    </w:p>
    <w:p w:rsidR="00857DA8" w:rsidRPr="0098164A" w:rsidRDefault="00001B21" w:rsidP="00B347C0">
      <w:pPr>
        <w:ind w:firstLine="709"/>
        <w:jc w:val="both"/>
        <w:outlineLvl w:val="4"/>
        <w:rPr>
          <w:sz w:val="18"/>
          <w:szCs w:val="18"/>
        </w:rPr>
      </w:pPr>
      <w:r w:rsidRPr="0098164A">
        <w:rPr>
          <w:sz w:val="18"/>
          <w:szCs w:val="18"/>
        </w:rPr>
        <w:t>(6) SUT’un “İlaç</w:t>
      </w:r>
      <w:r w:rsidR="006124D3" w:rsidRPr="0098164A">
        <w:rPr>
          <w:sz w:val="18"/>
          <w:szCs w:val="18"/>
        </w:rPr>
        <w:t>”</w:t>
      </w:r>
      <w:r w:rsidR="00857DA8" w:rsidRPr="0098164A">
        <w:rPr>
          <w:sz w:val="18"/>
          <w:szCs w:val="18"/>
        </w:rPr>
        <w:t xml:space="preserve"> </w:t>
      </w:r>
      <w:r w:rsidR="009A124F" w:rsidRPr="0098164A">
        <w:rPr>
          <w:sz w:val="18"/>
          <w:szCs w:val="18"/>
        </w:rPr>
        <w:t>bölümünün</w:t>
      </w:r>
      <w:r w:rsidRPr="0098164A">
        <w:rPr>
          <w:sz w:val="18"/>
          <w:szCs w:val="18"/>
        </w:rPr>
        <w:t xml:space="preserve"> </w:t>
      </w:r>
      <w:r w:rsidR="00857DA8" w:rsidRPr="0098164A">
        <w:rPr>
          <w:sz w:val="18"/>
          <w:szCs w:val="18"/>
        </w:rPr>
        <w:t xml:space="preserve">ve bu </w:t>
      </w:r>
      <w:r w:rsidR="009A124F" w:rsidRPr="0098164A">
        <w:rPr>
          <w:sz w:val="18"/>
          <w:szCs w:val="18"/>
        </w:rPr>
        <w:t>bölüm</w:t>
      </w:r>
      <w:r w:rsidR="00857DA8" w:rsidRPr="0098164A">
        <w:rPr>
          <w:sz w:val="18"/>
          <w:szCs w:val="18"/>
        </w:rPr>
        <w:t xml:space="preserve"> ile ilgili SUT eklerinde, bazı ilaçların kullanımı için düzenlenecek reçetelerin ekinde ibrazı istenilen belgelerde aranan bilgiler, e-reçete uygulamasında e-reçete içinde belirtilecek olup ayrıca belge istenmeyecektir. </w:t>
      </w:r>
    </w:p>
    <w:p w:rsidR="00857DA8" w:rsidRPr="0098164A" w:rsidRDefault="00857DA8" w:rsidP="00B347C0">
      <w:pPr>
        <w:ind w:firstLine="709"/>
        <w:jc w:val="both"/>
        <w:outlineLvl w:val="4"/>
        <w:rPr>
          <w:sz w:val="18"/>
          <w:szCs w:val="18"/>
        </w:rPr>
      </w:pPr>
      <w:r w:rsidRPr="0098164A">
        <w:rPr>
          <w:sz w:val="18"/>
          <w:szCs w:val="18"/>
        </w:rPr>
        <w:t>(7) Endikasyon dışı ilaç kullanım yazısının tarih ve sayısı ile geçerlilik süresi, güvenlik izlem formu</w:t>
      </w:r>
      <w:r w:rsidR="00EB520E" w:rsidRPr="0098164A">
        <w:rPr>
          <w:sz w:val="18"/>
          <w:szCs w:val="18"/>
        </w:rPr>
        <w:t xml:space="preserve">nun ilgili mevzuat hükümlerine </w:t>
      </w:r>
      <w:r w:rsidRPr="0098164A">
        <w:rPr>
          <w:sz w:val="18"/>
          <w:szCs w:val="18"/>
        </w:rPr>
        <w:t>uygun olarak hasta adına düzenlendiği ibaresi ve sürekli görevle yurt</w:t>
      </w:r>
      <w:r w:rsidR="00690329" w:rsidRPr="0098164A">
        <w:rPr>
          <w:sz w:val="18"/>
          <w:szCs w:val="18"/>
        </w:rPr>
        <w:t xml:space="preserve"> </w:t>
      </w:r>
      <w:r w:rsidRPr="0098164A">
        <w:rPr>
          <w:sz w:val="18"/>
          <w:szCs w:val="18"/>
        </w:rPr>
        <w:t>dışına gönderilenlerin yurt dışı görevine dair resmi belgenin tarih ve sayısının e-reçetede belirtilmesi zorunludur.</w:t>
      </w:r>
    </w:p>
    <w:p w:rsidR="00C5798E" w:rsidRDefault="00857DA8" w:rsidP="00B347C0">
      <w:pPr>
        <w:ind w:firstLine="709"/>
        <w:jc w:val="both"/>
        <w:outlineLvl w:val="4"/>
        <w:rPr>
          <w:sz w:val="18"/>
          <w:szCs w:val="18"/>
        </w:rPr>
      </w:pPr>
      <w:r w:rsidRPr="0098164A">
        <w:rPr>
          <w:sz w:val="18"/>
          <w:szCs w:val="18"/>
        </w:rPr>
        <w:t>(8) Yatan hastalara düzenlenen e-reçetelerde “</w:t>
      </w:r>
      <w:r w:rsidR="007D794D" w:rsidRPr="0098164A">
        <w:rPr>
          <w:sz w:val="18"/>
          <w:szCs w:val="18"/>
        </w:rPr>
        <w:t xml:space="preserve">Eczanemizde Yoktur, Yatan Hasta” </w:t>
      </w:r>
      <w:r w:rsidRPr="0098164A">
        <w:rPr>
          <w:sz w:val="18"/>
          <w:szCs w:val="18"/>
        </w:rPr>
        <w:t>ibaresi aranmaksızın sadece elektronik ortamda başhekimlik tarafından onaylanması yeterli olacaktır.</w:t>
      </w:r>
    </w:p>
    <w:p w:rsidR="00C5798E" w:rsidRPr="00C5798E" w:rsidRDefault="008F320B" w:rsidP="006F0DA8">
      <w:pPr>
        <w:rPr>
          <w:strike/>
          <w:sz w:val="18"/>
          <w:szCs w:val="18"/>
        </w:rPr>
      </w:pPr>
      <w:r>
        <w:rPr>
          <w:color w:val="FF0000"/>
        </w:rPr>
        <w:t xml:space="preserve">              </w:t>
      </w:r>
      <w:r w:rsidR="00C5798E" w:rsidRPr="00C5798E">
        <w:rPr>
          <w:strike/>
          <w:sz w:val="18"/>
          <w:szCs w:val="18"/>
        </w:rPr>
        <w:t xml:space="preserve">9) </w:t>
      </w:r>
      <w:r w:rsidR="006F0DA8" w:rsidRPr="00A613D1">
        <w:rPr>
          <w:b/>
          <w:color w:val="FF0000"/>
          <w:sz w:val="18"/>
          <w:szCs w:val="18"/>
        </w:rPr>
        <w:t xml:space="preserve">(Mülga: </w:t>
      </w:r>
      <w:r w:rsidR="006F0DA8" w:rsidRPr="00D3282A">
        <w:rPr>
          <w:rFonts w:eastAsiaTheme="minorEastAsia"/>
          <w:b/>
          <w:color w:val="FF0000"/>
          <w:sz w:val="18"/>
          <w:szCs w:val="18"/>
        </w:rPr>
        <w:t>RG-</w:t>
      </w:r>
      <w:r w:rsidR="006F0DA8">
        <w:rPr>
          <w:rFonts w:eastAsiaTheme="minorEastAsia"/>
          <w:b/>
          <w:color w:val="FF0000"/>
          <w:sz w:val="18"/>
          <w:szCs w:val="18"/>
        </w:rPr>
        <w:t>30/08/2014</w:t>
      </w:r>
      <w:r w:rsidR="006F0DA8" w:rsidRPr="00D3282A">
        <w:rPr>
          <w:rFonts w:eastAsiaTheme="minorEastAsia"/>
          <w:b/>
          <w:color w:val="FF0000"/>
          <w:sz w:val="18"/>
          <w:szCs w:val="18"/>
        </w:rPr>
        <w:t>-2</w:t>
      </w:r>
      <w:r w:rsidR="006F0DA8">
        <w:rPr>
          <w:rFonts w:eastAsiaTheme="minorEastAsia"/>
          <w:b/>
          <w:color w:val="FF0000"/>
          <w:sz w:val="18"/>
          <w:szCs w:val="18"/>
        </w:rPr>
        <w:t>9014</w:t>
      </w:r>
      <w:r w:rsidR="006F0DA8" w:rsidRPr="00D3282A">
        <w:rPr>
          <w:rFonts w:eastAsiaTheme="minorEastAsia"/>
          <w:b/>
          <w:color w:val="FF0000"/>
          <w:sz w:val="18"/>
          <w:szCs w:val="18"/>
        </w:rPr>
        <w:t>/</w:t>
      </w:r>
      <w:r w:rsidR="006F0DA8">
        <w:rPr>
          <w:rFonts w:eastAsiaTheme="minorEastAsia"/>
          <w:b/>
          <w:color w:val="FF0000"/>
          <w:sz w:val="18"/>
          <w:szCs w:val="18"/>
        </w:rPr>
        <w:t xml:space="preserve"> 9</w:t>
      </w:r>
      <w:r w:rsidR="006F0DA8" w:rsidRPr="00A613D1">
        <w:rPr>
          <w:b/>
          <w:color w:val="FF0000"/>
          <w:sz w:val="18"/>
          <w:szCs w:val="18"/>
        </w:rPr>
        <w:t xml:space="preserve"> md. Yürürlük: </w:t>
      </w:r>
      <w:r w:rsidR="006F0DA8">
        <w:rPr>
          <w:b/>
          <w:color w:val="FF0000"/>
          <w:sz w:val="18"/>
          <w:szCs w:val="18"/>
        </w:rPr>
        <w:t>0</w:t>
      </w:r>
      <w:r w:rsidR="00217F92">
        <w:rPr>
          <w:b/>
          <w:color w:val="FF0000"/>
          <w:sz w:val="18"/>
          <w:szCs w:val="18"/>
        </w:rPr>
        <w:t>6</w:t>
      </w:r>
      <w:r w:rsidR="006F0DA8" w:rsidRPr="00D3282A">
        <w:rPr>
          <w:rFonts w:eastAsiaTheme="minorEastAsia"/>
          <w:b/>
          <w:color w:val="FF0000"/>
          <w:sz w:val="18"/>
          <w:szCs w:val="18"/>
        </w:rPr>
        <w:t>/</w:t>
      </w:r>
      <w:r w:rsidR="006F0DA8">
        <w:rPr>
          <w:rFonts w:eastAsiaTheme="minorEastAsia"/>
          <w:b/>
          <w:color w:val="FF0000"/>
          <w:sz w:val="18"/>
          <w:szCs w:val="18"/>
        </w:rPr>
        <w:t>09</w:t>
      </w:r>
      <w:r w:rsidR="006F0DA8" w:rsidRPr="00D3282A">
        <w:rPr>
          <w:rFonts w:eastAsiaTheme="minorEastAsia"/>
          <w:b/>
          <w:color w:val="FF0000"/>
          <w:sz w:val="18"/>
          <w:szCs w:val="18"/>
        </w:rPr>
        <w:t>/201</w:t>
      </w:r>
      <w:r w:rsidR="006F0DA8">
        <w:rPr>
          <w:rFonts w:eastAsiaTheme="minorEastAsia"/>
          <w:b/>
          <w:color w:val="FF0000"/>
          <w:sz w:val="18"/>
          <w:szCs w:val="18"/>
        </w:rPr>
        <w:t>4</w:t>
      </w:r>
      <w:r w:rsidR="006F0DA8" w:rsidRPr="00A613D1">
        <w:rPr>
          <w:b/>
          <w:color w:val="FF0000"/>
          <w:sz w:val="18"/>
          <w:szCs w:val="18"/>
        </w:rPr>
        <w:t>)</w:t>
      </w:r>
      <w:r w:rsidR="006F0DA8">
        <w:rPr>
          <w:b/>
          <w:color w:val="FF0000"/>
          <w:sz w:val="18"/>
          <w:szCs w:val="18"/>
        </w:rPr>
        <w:t xml:space="preserve"> </w:t>
      </w:r>
      <w:r w:rsidR="00C5798E" w:rsidRPr="00C5798E">
        <w:rPr>
          <w:strike/>
          <w:sz w:val="18"/>
          <w:szCs w:val="18"/>
        </w:rPr>
        <w:t xml:space="preserve">Yeniden e-reçete düzenlenmeksizin yapılacak ilaç temini; </w:t>
      </w:r>
    </w:p>
    <w:p w:rsidR="00C5798E" w:rsidRPr="00C5798E" w:rsidRDefault="00C5798E" w:rsidP="00C5798E">
      <w:pPr>
        <w:ind w:firstLine="709"/>
        <w:jc w:val="both"/>
        <w:outlineLvl w:val="4"/>
        <w:rPr>
          <w:strike/>
          <w:sz w:val="18"/>
          <w:szCs w:val="18"/>
        </w:rPr>
      </w:pPr>
      <w:r w:rsidRPr="00C5798E">
        <w:rPr>
          <w:strike/>
          <w:sz w:val="18"/>
          <w:szCs w:val="18"/>
        </w:rPr>
        <w:t>a) İlk defa reçete edilecek ilaçlar hariç olmak üzere sürekli kullanılan ilaçlarda uygulanır.</w:t>
      </w:r>
    </w:p>
    <w:p w:rsidR="00C5798E" w:rsidRPr="00C5798E" w:rsidRDefault="00C5798E" w:rsidP="00C5798E">
      <w:pPr>
        <w:ind w:firstLine="709"/>
        <w:jc w:val="both"/>
        <w:outlineLvl w:val="4"/>
        <w:rPr>
          <w:strike/>
          <w:sz w:val="18"/>
          <w:szCs w:val="18"/>
        </w:rPr>
      </w:pPr>
      <w:r w:rsidRPr="00C5798E">
        <w:rPr>
          <w:strike/>
          <w:sz w:val="18"/>
          <w:szCs w:val="18"/>
        </w:rPr>
        <w:t>b) EK-4/D Listesinde yer alan hastalıklardan aşağıda belirtilen hastalık grupları ile bu hastalık grupları için EK-4/D Listesinde tanımlı ilaçlar uygulama kapsamındadır:</w:t>
      </w:r>
    </w:p>
    <w:p w:rsidR="00C5798E" w:rsidRPr="00C5798E" w:rsidRDefault="00C5798E" w:rsidP="00C5798E">
      <w:pPr>
        <w:pStyle w:val="ListeParagraf"/>
        <w:numPr>
          <w:ilvl w:val="0"/>
          <w:numId w:val="48"/>
        </w:numPr>
        <w:tabs>
          <w:tab w:val="left" w:pos="1134"/>
          <w:tab w:val="left" w:pos="2127"/>
        </w:tabs>
        <w:spacing w:before="0" w:beforeAutospacing="0" w:after="0" w:afterAutospacing="0"/>
        <w:ind w:hanging="11"/>
        <w:jc w:val="both"/>
        <w:outlineLvl w:val="4"/>
        <w:rPr>
          <w:strike/>
          <w:sz w:val="18"/>
          <w:szCs w:val="18"/>
        </w:rPr>
      </w:pPr>
      <w:r w:rsidRPr="00C5798E">
        <w:rPr>
          <w:strike/>
          <w:sz w:val="18"/>
          <w:szCs w:val="18"/>
        </w:rPr>
        <w:t xml:space="preserve">(4.1.)  </w:t>
      </w:r>
      <w:r w:rsidRPr="00C5798E">
        <w:rPr>
          <w:strike/>
          <w:sz w:val="18"/>
          <w:szCs w:val="18"/>
        </w:rPr>
        <w:tab/>
        <w:t>Kalp yetmezliği (I50)</w:t>
      </w:r>
    </w:p>
    <w:p w:rsidR="00C5798E" w:rsidRPr="00C5798E" w:rsidRDefault="00C5798E" w:rsidP="00C5798E">
      <w:pPr>
        <w:pStyle w:val="ListeParagraf"/>
        <w:numPr>
          <w:ilvl w:val="0"/>
          <w:numId w:val="48"/>
        </w:numPr>
        <w:tabs>
          <w:tab w:val="left" w:pos="1134"/>
          <w:tab w:val="left" w:pos="2127"/>
        </w:tabs>
        <w:ind w:hanging="11"/>
        <w:jc w:val="both"/>
        <w:outlineLvl w:val="4"/>
        <w:rPr>
          <w:strike/>
          <w:sz w:val="18"/>
          <w:szCs w:val="18"/>
        </w:rPr>
      </w:pPr>
      <w:r w:rsidRPr="00C5798E">
        <w:rPr>
          <w:strike/>
          <w:sz w:val="18"/>
          <w:szCs w:val="18"/>
        </w:rPr>
        <w:t xml:space="preserve">(4.2.)  </w:t>
      </w:r>
      <w:r w:rsidRPr="00C5798E">
        <w:rPr>
          <w:strike/>
          <w:sz w:val="18"/>
          <w:szCs w:val="18"/>
        </w:rPr>
        <w:tab/>
        <w:t>Koroner arter hastalığı (I20) (I25) (Z95.1) (Z95.5-Z95.9)</w:t>
      </w:r>
    </w:p>
    <w:p w:rsidR="00C5798E" w:rsidRPr="00C5798E" w:rsidRDefault="00C5798E" w:rsidP="00C5798E">
      <w:pPr>
        <w:pStyle w:val="ListeParagraf"/>
        <w:numPr>
          <w:ilvl w:val="0"/>
          <w:numId w:val="48"/>
        </w:numPr>
        <w:tabs>
          <w:tab w:val="left" w:pos="1134"/>
          <w:tab w:val="left" w:pos="2127"/>
        </w:tabs>
        <w:ind w:hanging="11"/>
        <w:jc w:val="both"/>
        <w:outlineLvl w:val="4"/>
        <w:rPr>
          <w:strike/>
          <w:sz w:val="18"/>
          <w:szCs w:val="18"/>
        </w:rPr>
      </w:pPr>
      <w:r w:rsidRPr="00C5798E">
        <w:rPr>
          <w:strike/>
          <w:sz w:val="18"/>
          <w:szCs w:val="18"/>
        </w:rPr>
        <w:t xml:space="preserve">(4.5.)  </w:t>
      </w:r>
      <w:r w:rsidRPr="00C5798E">
        <w:rPr>
          <w:strike/>
          <w:sz w:val="18"/>
          <w:szCs w:val="18"/>
        </w:rPr>
        <w:tab/>
        <w:t>Arteriyel hipertansiyon (I10 -I13) (I15)</w:t>
      </w:r>
    </w:p>
    <w:p w:rsidR="00C5798E" w:rsidRPr="00C5798E" w:rsidRDefault="00C5798E" w:rsidP="00C5798E">
      <w:pPr>
        <w:pStyle w:val="ListeParagraf"/>
        <w:numPr>
          <w:ilvl w:val="0"/>
          <w:numId w:val="48"/>
        </w:numPr>
        <w:tabs>
          <w:tab w:val="left" w:pos="1134"/>
          <w:tab w:val="left" w:pos="2127"/>
        </w:tabs>
        <w:ind w:hanging="11"/>
        <w:jc w:val="both"/>
        <w:outlineLvl w:val="4"/>
        <w:rPr>
          <w:strike/>
          <w:sz w:val="18"/>
          <w:szCs w:val="18"/>
        </w:rPr>
      </w:pPr>
      <w:r w:rsidRPr="00C5798E">
        <w:rPr>
          <w:strike/>
          <w:sz w:val="18"/>
          <w:szCs w:val="18"/>
        </w:rPr>
        <w:t xml:space="preserve">(4.8.)  </w:t>
      </w:r>
      <w:r w:rsidRPr="00C5798E">
        <w:rPr>
          <w:strike/>
          <w:sz w:val="18"/>
          <w:szCs w:val="18"/>
        </w:rPr>
        <w:tab/>
        <w:t>Hiperkolesterolemi*, hiperlipidemi* (E78)</w:t>
      </w:r>
    </w:p>
    <w:p w:rsidR="00C5798E" w:rsidRPr="00C5798E" w:rsidRDefault="00C5798E" w:rsidP="00C5798E">
      <w:pPr>
        <w:pStyle w:val="ListeParagraf"/>
        <w:numPr>
          <w:ilvl w:val="0"/>
          <w:numId w:val="48"/>
        </w:numPr>
        <w:tabs>
          <w:tab w:val="left" w:pos="1134"/>
          <w:tab w:val="left" w:pos="1276"/>
          <w:tab w:val="left" w:pos="2127"/>
        </w:tabs>
        <w:ind w:hanging="11"/>
        <w:jc w:val="both"/>
        <w:outlineLvl w:val="4"/>
        <w:rPr>
          <w:strike/>
          <w:sz w:val="18"/>
          <w:szCs w:val="18"/>
        </w:rPr>
      </w:pPr>
      <w:r w:rsidRPr="00C5798E">
        <w:rPr>
          <w:strike/>
          <w:sz w:val="18"/>
          <w:szCs w:val="18"/>
        </w:rPr>
        <w:t xml:space="preserve">(7.2.1.)  </w:t>
      </w:r>
      <w:r w:rsidRPr="00C5798E">
        <w:rPr>
          <w:strike/>
          <w:sz w:val="18"/>
          <w:szCs w:val="18"/>
        </w:rPr>
        <w:tab/>
        <w:t>Diabetes mellitus (E10-E14)</w:t>
      </w:r>
    </w:p>
    <w:p w:rsidR="00C5798E" w:rsidRPr="00C5798E" w:rsidRDefault="00C5798E" w:rsidP="00C5798E">
      <w:pPr>
        <w:pStyle w:val="ListeParagraf"/>
        <w:numPr>
          <w:ilvl w:val="0"/>
          <w:numId w:val="48"/>
        </w:numPr>
        <w:tabs>
          <w:tab w:val="left" w:pos="1134"/>
          <w:tab w:val="left" w:pos="1276"/>
          <w:tab w:val="left" w:pos="2127"/>
        </w:tabs>
        <w:ind w:hanging="11"/>
        <w:jc w:val="both"/>
        <w:outlineLvl w:val="4"/>
        <w:rPr>
          <w:strike/>
          <w:sz w:val="18"/>
          <w:szCs w:val="18"/>
        </w:rPr>
      </w:pPr>
      <w:r w:rsidRPr="00C5798E">
        <w:rPr>
          <w:strike/>
          <w:sz w:val="18"/>
          <w:szCs w:val="18"/>
        </w:rPr>
        <w:t>(10.3.1.)</w:t>
      </w:r>
      <w:r w:rsidRPr="00C5798E">
        <w:rPr>
          <w:strike/>
          <w:sz w:val="18"/>
          <w:szCs w:val="18"/>
        </w:rPr>
        <w:tab/>
        <w:t>Parkinson hastalığı (G20)</w:t>
      </w:r>
    </w:p>
    <w:p w:rsidR="00C5798E" w:rsidRPr="00C5798E" w:rsidRDefault="00C5798E" w:rsidP="00C5798E">
      <w:pPr>
        <w:pStyle w:val="ListeParagraf"/>
        <w:numPr>
          <w:ilvl w:val="0"/>
          <w:numId w:val="48"/>
        </w:numPr>
        <w:tabs>
          <w:tab w:val="left" w:pos="1134"/>
          <w:tab w:val="left" w:pos="2127"/>
        </w:tabs>
        <w:ind w:hanging="11"/>
        <w:jc w:val="both"/>
        <w:outlineLvl w:val="4"/>
        <w:rPr>
          <w:strike/>
          <w:sz w:val="18"/>
          <w:szCs w:val="18"/>
        </w:rPr>
      </w:pPr>
      <w:r w:rsidRPr="00C5798E">
        <w:rPr>
          <w:strike/>
          <w:sz w:val="18"/>
          <w:szCs w:val="18"/>
        </w:rPr>
        <w:t xml:space="preserve">(10.7.) </w:t>
      </w:r>
      <w:r w:rsidRPr="00C5798E">
        <w:rPr>
          <w:strike/>
          <w:sz w:val="18"/>
          <w:szCs w:val="18"/>
        </w:rPr>
        <w:tab/>
        <w:t>Demans (F00) (F01.1- F01.9) (F02-F03) (G30)</w:t>
      </w:r>
    </w:p>
    <w:p w:rsidR="00C5798E" w:rsidRPr="00C5798E" w:rsidRDefault="00C5798E" w:rsidP="00C5798E">
      <w:pPr>
        <w:pStyle w:val="ListeParagraf"/>
        <w:numPr>
          <w:ilvl w:val="0"/>
          <w:numId w:val="48"/>
        </w:numPr>
        <w:tabs>
          <w:tab w:val="left" w:pos="1134"/>
          <w:tab w:val="left" w:pos="2127"/>
        </w:tabs>
        <w:ind w:hanging="11"/>
        <w:jc w:val="both"/>
        <w:outlineLvl w:val="4"/>
        <w:rPr>
          <w:strike/>
          <w:sz w:val="18"/>
          <w:szCs w:val="18"/>
        </w:rPr>
      </w:pPr>
      <w:r w:rsidRPr="00C5798E">
        <w:rPr>
          <w:strike/>
          <w:sz w:val="18"/>
          <w:szCs w:val="18"/>
        </w:rPr>
        <w:t xml:space="preserve">(12.1.) </w:t>
      </w:r>
      <w:r w:rsidRPr="00C5798E">
        <w:rPr>
          <w:strike/>
          <w:sz w:val="18"/>
          <w:szCs w:val="18"/>
        </w:rPr>
        <w:tab/>
        <w:t>Glokom (H40.1-H40.9)</w:t>
      </w:r>
    </w:p>
    <w:p w:rsidR="00C5798E" w:rsidRPr="00C5798E" w:rsidRDefault="00C5798E" w:rsidP="00C5798E">
      <w:pPr>
        <w:pStyle w:val="ListeParagraf"/>
        <w:numPr>
          <w:ilvl w:val="0"/>
          <w:numId w:val="48"/>
        </w:numPr>
        <w:tabs>
          <w:tab w:val="left" w:pos="851"/>
          <w:tab w:val="left" w:pos="1134"/>
          <w:tab w:val="left" w:pos="2127"/>
        </w:tabs>
        <w:spacing w:before="0" w:beforeAutospacing="0" w:after="0" w:afterAutospacing="0"/>
        <w:ind w:left="0" w:firstLine="709"/>
        <w:jc w:val="both"/>
        <w:outlineLvl w:val="4"/>
        <w:rPr>
          <w:strike/>
          <w:sz w:val="18"/>
          <w:szCs w:val="18"/>
        </w:rPr>
      </w:pPr>
      <w:r w:rsidRPr="00C5798E">
        <w:rPr>
          <w:strike/>
          <w:sz w:val="18"/>
          <w:szCs w:val="18"/>
        </w:rPr>
        <w:t xml:space="preserve">(12.2.) </w:t>
      </w:r>
      <w:r w:rsidRPr="00C5798E">
        <w:rPr>
          <w:strike/>
          <w:sz w:val="18"/>
          <w:szCs w:val="18"/>
        </w:rPr>
        <w:tab/>
        <w:t>Kronik ve nükseden üveitler, tiroide bağlı oftalmopati ve sempatik oftalmi, keratoplasti red reaksiyonu (H20.1)  (H20.8)  (H06.2)  (H44.1)  (T86.8-T86.9)</w:t>
      </w:r>
    </w:p>
    <w:p w:rsidR="00C5798E" w:rsidRPr="00C5798E" w:rsidRDefault="00C5798E" w:rsidP="00C5798E">
      <w:pPr>
        <w:pStyle w:val="ListeParagraf"/>
        <w:numPr>
          <w:ilvl w:val="0"/>
          <w:numId w:val="48"/>
        </w:numPr>
        <w:tabs>
          <w:tab w:val="left" w:pos="1134"/>
          <w:tab w:val="left" w:pos="1276"/>
          <w:tab w:val="left" w:pos="2127"/>
        </w:tabs>
        <w:spacing w:before="0" w:beforeAutospacing="0" w:after="0" w:afterAutospacing="0"/>
        <w:ind w:hanging="11"/>
        <w:jc w:val="both"/>
        <w:outlineLvl w:val="4"/>
        <w:rPr>
          <w:strike/>
          <w:sz w:val="18"/>
          <w:szCs w:val="18"/>
        </w:rPr>
      </w:pPr>
      <w:r w:rsidRPr="00C5798E">
        <w:rPr>
          <w:strike/>
          <w:sz w:val="18"/>
          <w:szCs w:val="18"/>
        </w:rPr>
        <w:t xml:space="preserve">(12.3.)  </w:t>
      </w:r>
      <w:r w:rsidRPr="00C5798E">
        <w:rPr>
          <w:strike/>
          <w:sz w:val="18"/>
          <w:szCs w:val="18"/>
        </w:rPr>
        <w:tab/>
        <w:t xml:space="preserve">Kuru göz sendromu (H04.1)  </w:t>
      </w:r>
    </w:p>
    <w:p w:rsidR="00C5798E" w:rsidRPr="00C5798E" w:rsidRDefault="00C5798E" w:rsidP="00C5798E">
      <w:pPr>
        <w:ind w:firstLine="709"/>
        <w:jc w:val="both"/>
        <w:outlineLvl w:val="4"/>
        <w:rPr>
          <w:strike/>
          <w:sz w:val="18"/>
          <w:szCs w:val="18"/>
        </w:rPr>
      </w:pPr>
      <w:r w:rsidRPr="00C5798E">
        <w:rPr>
          <w:strike/>
          <w:sz w:val="18"/>
          <w:szCs w:val="18"/>
        </w:rPr>
        <w:t>c) Yukarıda belirtilen hastalıklarda sağlık raporuna dayanılarak düzenlenmiş reçeteye istinaden yeniden reçete düzenlenmeksizin eczaneden ilaç temin edilebilir. Bu şekilde ilaç temini, düzenlenmiş reçete tarihi itibariyle 6 aylık süreyi kapsar. Süre bitiminde tekrar reçete düzenlenir.</w:t>
      </w:r>
    </w:p>
    <w:p w:rsidR="00857DA8" w:rsidRPr="00C5798E" w:rsidRDefault="00C5798E" w:rsidP="00C5798E">
      <w:pPr>
        <w:ind w:firstLine="709"/>
        <w:jc w:val="both"/>
        <w:outlineLvl w:val="4"/>
        <w:rPr>
          <w:strike/>
          <w:sz w:val="18"/>
          <w:szCs w:val="18"/>
        </w:rPr>
      </w:pPr>
      <w:r w:rsidRPr="00C5798E">
        <w:rPr>
          <w:strike/>
          <w:sz w:val="18"/>
          <w:szCs w:val="18"/>
        </w:rPr>
        <w:t>ç) 6 ay boyunca, düzenlenmiş reçetede yazılı miktarlar esas alınarak, yeniden reçete düzenlenmeksizin bu miktarlarda ilaç temin edilebilir. Ancak SUT’ta belirtilen özel hükümler</w:t>
      </w:r>
      <w:r w:rsidRPr="0098164A">
        <w:rPr>
          <w:sz w:val="18"/>
          <w:szCs w:val="18"/>
        </w:rPr>
        <w:t xml:space="preserve"> </w:t>
      </w:r>
      <w:r w:rsidR="00857DA8" w:rsidRPr="00C5798E">
        <w:rPr>
          <w:strike/>
          <w:sz w:val="18"/>
          <w:szCs w:val="18"/>
        </w:rPr>
        <w:t>göre bir seferde üç aylık tedavi dozunun aşılmaması</w:t>
      </w:r>
      <w:r w:rsidR="00857DA8" w:rsidRPr="0098164A">
        <w:rPr>
          <w:sz w:val="18"/>
          <w:szCs w:val="18"/>
        </w:rPr>
        <w:t xml:space="preserve"> </w:t>
      </w:r>
      <w:r w:rsidR="00857DA8" w:rsidRPr="00C5798E">
        <w:rPr>
          <w:strike/>
          <w:sz w:val="18"/>
          <w:szCs w:val="18"/>
        </w:rPr>
        <w:t>gözetilir.</w:t>
      </w:r>
    </w:p>
    <w:p w:rsidR="00857DA8" w:rsidRPr="008F320B" w:rsidRDefault="00857DA8" w:rsidP="00B347C0">
      <w:pPr>
        <w:ind w:firstLine="709"/>
        <w:jc w:val="both"/>
        <w:outlineLvl w:val="4"/>
        <w:rPr>
          <w:strike/>
          <w:sz w:val="18"/>
          <w:szCs w:val="18"/>
        </w:rPr>
      </w:pPr>
      <w:r w:rsidRPr="008F320B">
        <w:rPr>
          <w:strike/>
          <w:sz w:val="18"/>
          <w:szCs w:val="18"/>
        </w:rPr>
        <w:t>d) Raporun geçerlilik süresinin bitmesi durumunda yeniden rapor ve reçete düzenlenmesi şartı aranır.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89" w:name="_Toc351975249"/>
      <w:r w:rsidRPr="0098164A">
        <w:rPr>
          <w:rFonts w:ascii="Times New Roman" w:hAnsi="Times New Roman" w:cs="Times New Roman"/>
          <w:color w:val="auto"/>
          <w:sz w:val="18"/>
          <w:szCs w:val="18"/>
        </w:rPr>
        <w:t>4.1.6</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Hasta </w:t>
      </w:r>
      <w:r w:rsidR="00C01428" w:rsidRPr="0098164A">
        <w:rPr>
          <w:rFonts w:ascii="Times New Roman" w:hAnsi="Times New Roman" w:cs="Times New Roman"/>
          <w:color w:val="auto"/>
          <w:sz w:val="18"/>
          <w:szCs w:val="18"/>
        </w:rPr>
        <w:t xml:space="preserve">katılım payından muaf ilaçlar </w:t>
      </w:r>
      <w:r w:rsidRPr="0098164A">
        <w:rPr>
          <w:rFonts w:ascii="Times New Roman" w:hAnsi="Times New Roman" w:cs="Times New Roman"/>
          <w:color w:val="auto"/>
          <w:sz w:val="18"/>
          <w:szCs w:val="18"/>
        </w:rPr>
        <w:t>(</w:t>
      </w:r>
      <w:r w:rsidR="00755F67" w:rsidRPr="0098164A">
        <w:rPr>
          <w:rFonts w:ascii="Times New Roman" w:hAnsi="Times New Roman" w:cs="Times New Roman"/>
          <w:color w:val="auto"/>
          <w:sz w:val="18"/>
          <w:szCs w:val="18"/>
        </w:rPr>
        <w:t>EK-4/D</w:t>
      </w:r>
      <w:r w:rsidRPr="0098164A">
        <w:rPr>
          <w:rFonts w:ascii="Times New Roman" w:hAnsi="Times New Roman" w:cs="Times New Roman"/>
          <w:color w:val="auto"/>
          <w:sz w:val="18"/>
          <w:szCs w:val="18"/>
        </w:rPr>
        <w:t>)</w:t>
      </w:r>
      <w:bookmarkEnd w:id="589"/>
    </w:p>
    <w:p w:rsidR="00857DA8" w:rsidRPr="0098164A" w:rsidRDefault="00857DA8" w:rsidP="00B347C0">
      <w:pPr>
        <w:ind w:firstLine="709"/>
        <w:jc w:val="both"/>
        <w:outlineLvl w:val="4"/>
        <w:rPr>
          <w:sz w:val="18"/>
          <w:szCs w:val="18"/>
        </w:rPr>
      </w:pPr>
      <w:r w:rsidRPr="0098164A">
        <w:rPr>
          <w:sz w:val="18"/>
          <w:szCs w:val="18"/>
        </w:rPr>
        <w:t xml:space="preserve">(1) </w:t>
      </w:r>
      <w:r w:rsidR="00755F67" w:rsidRPr="0098164A">
        <w:rPr>
          <w:sz w:val="18"/>
          <w:szCs w:val="18"/>
        </w:rPr>
        <w:t>EK-4/D</w:t>
      </w:r>
      <w:r w:rsidRPr="0098164A">
        <w:rPr>
          <w:sz w:val="18"/>
          <w:szCs w:val="18"/>
        </w:rPr>
        <w:t xml:space="preserve"> Listesinde yer alan hastalıklarda kullanılacak ilaçlar, SUT ve eki listelerde yer alan özel hükümler saklı kalmak kaydıyla, sağlık raporuna dayanılarak en fazla 3 aylık tedavi dozunda reçete edilmesi halinde bedelleri ödenir.</w:t>
      </w:r>
    </w:p>
    <w:p w:rsidR="00857DA8" w:rsidRPr="0098164A" w:rsidRDefault="00857DA8" w:rsidP="00B347C0">
      <w:pPr>
        <w:ind w:firstLine="709"/>
        <w:jc w:val="both"/>
        <w:outlineLvl w:val="4"/>
        <w:rPr>
          <w:sz w:val="18"/>
          <w:szCs w:val="18"/>
        </w:rPr>
      </w:pPr>
      <w:r w:rsidRPr="0098164A">
        <w:rPr>
          <w:sz w:val="18"/>
          <w:szCs w:val="18"/>
        </w:rPr>
        <w:t>(2) Bu listede yer alan etken maddeler için, ilgili başlıktaki tanılara uygun olacak şekilde sağlık raporu düzenlenmesi halinde bu sağlık raporuna istinaden reçete edilen ilaçlar katılım payından muaf tutulur.</w:t>
      </w:r>
    </w:p>
    <w:p w:rsidR="00857DA8" w:rsidRPr="0098164A" w:rsidRDefault="00857DA8" w:rsidP="00B347C0">
      <w:pPr>
        <w:ind w:firstLine="709"/>
        <w:jc w:val="both"/>
        <w:outlineLvl w:val="4"/>
        <w:rPr>
          <w:sz w:val="18"/>
          <w:szCs w:val="18"/>
        </w:rPr>
      </w:pPr>
      <w:r w:rsidRPr="0098164A">
        <w:rPr>
          <w:sz w:val="18"/>
          <w:szCs w:val="18"/>
        </w:rPr>
        <w:t xml:space="preserve">(3) İlacın reçete edilmesi ile ilgili SUT ve eki listelerde belirtilen özel hükümler saklı kalmak kaydıyla; </w:t>
      </w:r>
      <w:r w:rsidR="00755F67" w:rsidRPr="0098164A">
        <w:rPr>
          <w:sz w:val="18"/>
          <w:szCs w:val="18"/>
        </w:rPr>
        <w:t>EK-4/D</w:t>
      </w:r>
      <w:r w:rsidRPr="0098164A">
        <w:rPr>
          <w:sz w:val="18"/>
          <w:szCs w:val="18"/>
        </w:rPr>
        <w:t xml:space="preserve"> Listesinde yer alan ilaçlar, sağlık raporuna dayanılarak tüm hekimlerce de reçete edilebilir.</w:t>
      </w:r>
    </w:p>
    <w:p w:rsidR="00857DA8" w:rsidRPr="0098164A" w:rsidRDefault="00857DA8" w:rsidP="00690329">
      <w:pPr>
        <w:tabs>
          <w:tab w:val="left" w:pos="3544"/>
        </w:tabs>
        <w:ind w:firstLine="709"/>
        <w:jc w:val="both"/>
        <w:outlineLvl w:val="4"/>
        <w:rPr>
          <w:sz w:val="18"/>
          <w:szCs w:val="18"/>
        </w:rPr>
      </w:pPr>
      <w:r w:rsidRPr="0098164A">
        <w:rPr>
          <w:sz w:val="18"/>
          <w:szCs w:val="18"/>
        </w:rPr>
        <w:t>(4) Sürekli görevle yurt</w:t>
      </w:r>
      <w:r w:rsidR="00690329" w:rsidRPr="0098164A">
        <w:rPr>
          <w:sz w:val="18"/>
          <w:szCs w:val="18"/>
        </w:rPr>
        <w:t xml:space="preserve"> </w:t>
      </w:r>
      <w:r w:rsidRPr="0098164A">
        <w:rPr>
          <w:sz w:val="18"/>
          <w:szCs w:val="18"/>
        </w:rPr>
        <w:t xml:space="preserve">dışına gönderilenler ile bunların yurt dışında birlikte yaşadıkları eş ve bakmakla yükümlü olduğu kişilere, </w:t>
      </w:r>
      <w:r w:rsidR="00755F67" w:rsidRPr="0098164A">
        <w:rPr>
          <w:sz w:val="18"/>
          <w:szCs w:val="18"/>
        </w:rPr>
        <w:t>EK-4/D</w:t>
      </w:r>
      <w:r w:rsidRPr="0098164A">
        <w:rPr>
          <w:sz w:val="18"/>
          <w:szCs w:val="18"/>
        </w:rPr>
        <w:t xml:space="preserve"> Listesinde yer alan hastalıklarda kullanılacak ilaçların; söz konusu hastalıklar için SUT ve eki listelerde yer alan özel hükümler saklı kalmak kaydıyla, hasta adına düzenlenmiş reçete ile sağlık raporu ve eki yurt dışı görevine dair resmi belge ibrazına dayanılarak en fazla bir yıllık tedavi dozunda reçete edilmesi halinde bedelleri ödenir. (</w:t>
      </w:r>
      <w:r w:rsidR="008F1E16" w:rsidRPr="0098164A">
        <w:rPr>
          <w:sz w:val="18"/>
          <w:szCs w:val="18"/>
        </w:rPr>
        <w:t>SUT’ta</w:t>
      </w:r>
      <w:r w:rsidRPr="0098164A">
        <w:rPr>
          <w:sz w:val="18"/>
          <w:szCs w:val="18"/>
        </w:rPr>
        <w:t xml:space="preserve"> belirlenen süresi 1 yıldan az olan raporlarda rapor süresi kadar ilaç verilir.)</w:t>
      </w:r>
    </w:p>
    <w:p w:rsidR="00857DA8" w:rsidRPr="0098164A" w:rsidRDefault="00857DA8" w:rsidP="00B347C0">
      <w:pPr>
        <w:ind w:firstLine="709"/>
        <w:jc w:val="both"/>
        <w:outlineLvl w:val="4"/>
        <w:rPr>
          <w:sz w:val="18"/>
          <w:szCs w:val="18"/>
        </w:rPr>
      </w:pPr>
      <w:r w:rsidRPr="0098164A">
        <w:rPr>
          <w:sz w:val="18"/>
          <w:szCs w:val="18"/>
        </w:rPr>
        <w:t>(5)</w:t>
      </w:r>
      <w:r w:rsidR="00817E9D" w:rsidRPr="0098164A">
        <w:rPr>
          <w:sz w:val="18"/>
          <w:szCs w:val="18"/>
        </w:rPr>
        <w:t xml:space="preserve"> </w:t>
      </w:r>
      <w:r w:rsidRPr="0098164A">
        <w:rPr>
          <w:sz w:val="18"/>
          <w:szCs w:val="18"/>
        </w:rPr>
        <w:t xml:space="preserve">Kurumca katılım payından muaf tutulan hastalıklar, hastalıkları tanımlayan ICD-10 kodları ve bu hastalıklarda kullanılacak ilaçların yer aldığı </w:t>
      </w:r>
      <w:r w:rsidR="00755F67" w:rsidRPr="0098164A">
        <w:rPr>
          <w:sz w:val="18"/>
          <w:szCs w:val="18"/>
        </w:rPr>
        <w:t>EK-4/D</w:t>
      </w:r>
      <w:r w:rsidRPr="0098164A">
        <w:rPr>
          <w:sz w:val="18"/>
          <w:szCs w:val="18"/>
        </w:rPr>
        <w:t xml:space="preserve"> Listesi, “Hasta Katılım Payından Muaf İlaçlar Listesi</w:t>
      </w:r>
      <w:r w:rsidR="00483A16" w:rsidRPr="0098164A">
        <w:rPr>
          <w:sz w:val="18"/>
          <w:szCs w:val="18"/>
        </w:rPr>
        <w:t>”</w:t>
      </w:r>
      <w:r w:rsidRPr="0098164A">
        <w:rPr>
          <w:sz w:val="18"/>
          <w:szCs w:val="18"/>
        </w:rPr>
        <w:t xml:space="preserve"> (</w:t>
      </w:r>
      <w:r w:rsidR="00755F67" w:rsidRPr="0098164A">
        <w:rPr>
          <w:sz w:val="18"/>
          <w:szCs w:val="18"/>
        </w:rPr>
        <w:t>EK-4/D</w:t>
      </w:r>
      <w:r w:rsidRPr="0098164A">
        <w:rPr>
          <w:sz w:val="18"/>
          <w:szCs w:val="18"/>
        </w:rPr>
        <w:t xml:space="preserve">) olarak </w:t>
      </w:r>
      <w:r w:rsidR="00BF7380" w:rsidRPr="0098164A">
        <w:rPr>
          <w:sz w:val="18"/>
          <w:szCs w:val="18"/>
        </w:rPr>
        <w:t xml:space="preserve">Kurumun resmi internet sitesinde </w:t>
      </w:r>
      <w:r w:rsidRPr="0098164A">
        <w:rPr>
          <w:sz w:val="18"/>
          <w:szCs w:val="18"/>
        </w:rPr>
        <w:t>yayımlanır.</w:t>
      </w:r>
    </w:p>
    <w:p w:rsidR="00857DA8" w:rsidRPr="00EA5795" w:rsidRDefault="00857DA8" w:rsidP="00A41184">
      <w:pPr>
        <w:pStyle w:val="Balk3"/>
        <w:spacing w:before="0"/>
        <w:ind w:firstLine="284"/>
        <w:jc w:val="both"/>
        <w:rPr>
          <w:rFonts w:ascii="Times New Roman" w:hAnsi="Times New Roman" w:cs="Times New Roman"/>
          <w:color w:val="FF0000"/>
          <w:sz w:val="18"/>
          <w:szCs w:val="18"/>
        </w:rPr>
      </w:pPr>
      <w:bookmarkStart w:id="590" w:name="_Toc351975250"/>
      <w:r w:rsidRPr="0098164A">
        <w:rPr>
          <w:rFonts w:ascii="Times New Roman" w:hAnsi="Times New Roman" w:cs="Times New Roman"/>
          <w:color w:val="auto"/>
          <w:sz w:val="18"/>
          <w:szCs w:val="18"/>
        </w:rPr>
        <w:t>4.1.7</w:t>
      </w:r>
      <w:r w:rsidR="008F131A" w:rsidRPr="0098164A">
        <w:rPr>
          <w:rFonts w:ascii="Times New Roman" w:hAnsi="Times New Roman" w:cs="Times New Roman"/>
          <w:color w:val="auto"/>
          <w:sz w:val="18"/>
          <w:szCs w:val="18"/>
        </w:rPr>
        <w:t xml:space="preserve"> -</w:t>
      </w:r>
      <w:r w:rsidR="00EA5795" w:rsidRPr="00EA5795">
        <w:rPr>
          <w:rFonts w:ascii="Times New Roman" w:hAnsi="Times New Roman" w:cs="Times New Roman"/>
          <w:color w:val="auto"/>
          <w:sz w:val="18"/>
          <w:szCs w:val="18"/>
        </w:rPr>
        <w:t>-</w:t>
      </w:r>
      <w:r w:rsidR="00EA5795" w:rsidRPr="00EA5795">
        <w:rPr>
          <w:rFonts w:ascii="Times New Roman" w:hAnsi="Times New Roman" w:cs="Times New Roman"/>
          <w:color w:val="FF0000"/>
          <w:sz w:val="18"/>
          <w:szCs w:val="18"/>
        </w:rPr>
        <w:t>(Değişik:RG-</w:t>
      </w:r>
      <w:r w:rsidR="008B0CE4">
        <w:rPr>
          <w:rFonts w:ascii="Times New Roman" w:hAnsi="Times New Roman" w:cs="Times New Roman"/>
          <w:color w:val="FF0000"/>
          <w:sz w:val="18"/>
          <w:szCs w:val="18"/>
        </w:rPr>
        <w:t>05</w:t>
      </w:r>
      <w:r w:rsidR="00EA5795" w:rsidRPr="00EA5795">
        <w:rPr>
          <w:rFonts w:ascii="Times New Roman" w:hAnsi="Times New Roman" w:cs="Times New Roman"/>
          <w:color w:val="FF0000"/>
          <w:sz w:val="18"/>
          <w:szCs w:val="18"/>
        </w:rPr>
        <w:t>/0</w:t>
      </w:r>
      <w:r w:rsidR="00790AB5">
        <w:rPr>
          <w:rFonts w:ascii="Times New Roman" w:hAnsi="Times New Roman" w:cs="Times New Roman"/>
          <w:color w:val="FF0000"/>
          <w:sz w:val="18"/>
          <w:szCs w:val="18"/>
        </w:rPr>
        <w:t>8</w:t>
      </w:r>
      <w:r w:rsidR="00EA5795" w:rsidRPr="00EA5795">
        <w:rPr>
          <w:rFonts w:ascii="Times New Roman" w:hAnsi="Times New Roman" w:cs="Times New Roman"/>
          <w:color w:val="FF0000"/>
          <w:sz w:val="18"/>
          <w:szCs w:val="18"/>
        </w:rPr>
        <w:t>/201</w:t>
      </w:r>
      <w:r w:rsidR="00EA5795">
        <w:rPr>
          <w:rFonts w:ascii="Times New Roman" w:hAnsi="Times New Roman" w:cs="Times New Roman"/>
          <w:color w:val="FF0000"/>
          <w:sz w:val="18"/>
          <w:szCs w:val="18"/>
        </w:rPr>
        <w:t>5</w:t>
      </w:r>
      <w:r w:rsidR="00EA5795" w:rsidRPr="00EA5795">
        <w:rPr>
          <w:rFonts w:ascii="Times New Roman" w:hAnsi="Times New Roman" w:cs="Times New Roman"/>
          <w:color w:val="FF0000"/>
          <w:sz w:val="18"/>
          <w:szCs w:val="18"/>
        </w:rPr>
        <w:t>-29</w:t>
      </w:r>
      <w:r w:rsidR="008B0CE4">
        <w:rPr>
          <w:rFonts w:ascii="Times New Roman" w:hAnsi="Times New Roman" w:cs="Times New Roman"/>
          <w:color w:val="FF0000"/>
          <w:sz w:val="18"/>
          <w:szCs w:val="18"/>
        </w:rPr>
        <w:t>436</w:t>
      </w:r>
      <w:r w:rsidR="00EA5795" w:rsidRPr="00EA5795">
        <w:rPr>
          <w:rFonts w:ascii="Times New Roman" w:hAnsi="Times New Roman" w:cs="Times New Roman"/>
          <w:color w:val="FF0000"/>
          <w:sz w:val="18"/>
          <w:szCs w:val="18"/>
        </w:rPr>
        <w:t>/</w:t>
      </w:r>
      <w:r w:rsidR="00EA5795">
        <w:rPr>
          <w:rFonts w:ascii="Times New Roman" w:hAnsi="Times New Roman" w:cs="Times New Roman"/>
          <w:color w:val="FF0000"/>
          <w:sz w:val="18"/>
          <w:szCs w:val="18"/>
        </w:rPr>
        <w:t>11</w:t>
      </w:r>
      <w:r w:rsidR="00EA5795" w:rsidRPr="00EA5795">
        <w:rPr>
          <w:rFonts w:ascii="Times New Roman" w:hAnsi="Times New Roman" w:cs="Times New Roman"/>
          <w:color w:val="FF0000"/>
          <w:sz w:val="18"/>
          <w:szCs w:val="18"/>
        </w:rPr>
        <w:t xml:space="preserve"> md. Yürürlük:</w:t>
      </w:r>
      <w:r w:rsidR="008B0CE4">
        <w:rPr>
          <w:rFonts w:ascii="Times New Roman" w:hAnsi="Times New Roman" w:cs="Times New Roman"/>
          <w:color w:val="FF0000"/>
          <w:sz w:val="18"/>
          <w:szCs w:val="18"/>
        </w:rPr>
        <w:t>13</w:t>
      </w:r>
      <w:r w:rsidR="00E37DE6">
        <w:rPr>
          <w:rFonts w:ascii="Times New Roman" w:hAnsi="Times New Roman" w:cs="Times New Roman"/>
          <w:color w:val="FF0000"/>
          <w:sz w:val="18"/>
          <w:szCs w:val="18"/>
        </w:rPr>
        <w:t>/</w:t>
      </w:r>
      <w:r w:rsidR="00790AB5">
        <w:rPr>
          <w:rFonts w:ascii="Times New Roman" w:hAnsi="Times New Roman" w:cs="Times New Roman"/>
          <w:color w:val="FF0000"/>
          <w:sz w:val="18"/>
          <w:szCs w:val="18"/>
        </w:rPr>
        <w:t>08</w:t>
      </w:r>
      <w:r w:rsidR="00EA5795" w:rsidRPr="00EA5795">
        <w:rPr>
          <w:rFonts w:ascii="Times New Roman" w:hAnsi="Times New Roman" w:cs="Times New Roman"/>
          <w:color w:val="FF0000"/>
          <w:sz w:val="18"/>
          <w:szCs w:val="18"/>
        </w:rPr>
        <w:t>/201</w:t>
      </w:r>
      <w:r w:rsidR="00EA5795">
        <w:rPr>
          <w:rFonts w:ascii="Times New Roman" w:hAnsi="Times New Roman" w:cs="Times New Roman"/>
          <w:color w:val="FF0000"/>
          <w:sz w:val="18"/>
          <w:szCs w:val="18"/>
        </w:rPr>
        <w:t>5</w:t>
      </w:r>
      <w:r w:rsidR="00EA5795" w:rsidRPr="00EA5795">
        <w:rPr>
          <w:rFonts w:ascii="Times New Roman" w:hAnsi="Times New Roman" w:cs="Times New Roman"/>
          <w:color w:val="FF0000"/>
          <w:sz w:val="18"/>
          <w:szCs w:val="18"/>
        </w:rPr>
        <w:t>)</w:t>
      </w:r>
      <w:r w:rsidRPr="00EA5795">
        <w:rPr>
          <w:rFonts w:ascii="Times New Roman" w:hAnsi="Times New Roman" w:cs="Times New Roman"/>
          <w:color w:val="FF0000"/>
          <w:sz w:val="18"/>
          <w:szCs w:val="18"/>
        </w:rPr>
        <w:t xml:space="preserve"> </w:t>
      </w:r>
      <w:r w:rsidRPr="00EA5795">
        <w:rPr>
          <w:rFonts w:ascii="Times New Roman" w:hAnsi="Times New Roman" w:cs="Times New Roman"/>
          <w:strike/>
          <w:color w:val="auto"/>
          <w:sz w:val="18"/>
          <w:szCs w:val="18"/>
        </w:rPr>
        <w:t xml:space="preserve">Sadece </w:t>
      </w:r>
      <w:r w:rsidR="00C01428" w:rsidRPr="00EA5795">
        <w:rPr>
          <w:rFonts w:ascii="Times New Roman" w:hAnsi="Times New Roman" w:cs="Times New Roman"/>
          <w:strike/>
          <w:color w:val="auto"/>
          <w:sz w:val="18"/>
          <w:szCs w:val="18"/>
        </w:rPr>
        <w:t>yatan hastalara kullanımı halinde bedelleri ödenecek i</w:t>
      </w:r>
      <w:r w:rsidRPr="00EA5795">
        <w:rPr>
          <w:rFonts w:ascii="Times New Roman" w:hAnsi="Times New Roman" w:cs="Times New Roman"/>
          <w:strike/>
          <w:color w:val="auto"/>
          <w:sz w:val="18"/>
          <w:szCs w:val="18"/>
        </w:rPr>
        <w:t>laçlar (</w:t>
      </w:r>
      <w:r w:rsidR="00755F67" w:rsidRPr="00EA5795">
        <w:rPr>
          <w:rFonts w:ascii="Times New Roman" w:hAnsi="Times New Roman" w:cs="Times New Roman"/>
          <w:strike/>
          <w:color w:val="auto"/>
          <w:sz w:val="18"/>
          <w:szCs w:val="18"/>
        </w:rPr>
        <w:t>EK-4/G</w:t>
      </w:r>
      <w:r w:rsidRPr="00EA5795">
        <w:rPr>
          <w:rFonts w:ascii="Times New Roman" w:hAnsi="Times New Roman" w:cs="Times New Roman"/>
          <w:strike/>
          <w:color w:val="auto"/>
          <w:sz w:val="18"/>
          <w:szCs w:val="18"/>
        </w:rPr>
        <w:t>)</w:t>
      </w:r>
      <w:bookmarkEnd w:id="590"/>
      <w:r w:rsidR="00EA5795">
        <w:rPr>
          <w:rFonts w:ascii="Times New Roman" w:hAnsi="Times New Roman" w:cs="Times New Roman"/>
          <w:strike/>
          <w:color w:val="auto"/>
          <w:sz w:val="18"/>
          <w:szCs w:val="18"/>
        </w:rPr>
        <w:t xml:space="preserve"> </w:t>
      </w:r>
      <w:r w:rsidR="00EA5795" w:rsidRPr="00EA5795">
        <w:rPr>
          <w:rFonts w:ascii="Times New Roman" w:hAnsi="Times New Roman" w:cs="Times New Roman"/>
          <w:bCs w:val="0"/>
          <w:noProof/>
          <w:color w:val="FF0000"/>
          <w:sz w:val="18"/>
          <w:szCs w:val="18"/>
        </w:rPr>
        <w:t>Sadece yatarak tedavilerde kullanımı  halinde bedelleri ödenecek ilaçlar (EK-4/G)</w:t>
      </w:r>
    </w:p>
    <w:p w:rsidR="00F37AB8" w:rsidRPr="00F37AB8" w:rsidRDefault="00857DA8" w:rsidP="00F37AB8">
      <w:pPr>
        <w:spacing w:line="240" w:lineRule="exact"/>
        <w:ind w:firstLine="709"/>
        <w:jc w:val="both"/>
        <w:rPr>
          <w:noProof/>
          <w:color w:val="FF0000"/>
          <w:sz w:val="18"/>
          <w:szCs w:val="18"/>
        </w:rPr>
      </w:pPr>
      <w:r w:rsidRPr="0098164A">
        <w:rPr>
          <w:sz w:val="18"/>
          <w:szCs w:val="18"/>
        </w:rPr>
        <w:t xml:space="preserve">(1) </w:t>
      </w:r>
      <w:r w:rsidR="00F37AB8" w:rsidRPr="00F37AB8">
        <w:rPr>
          <w:b/>
          <w:color w:val="FF0000"/>
          <w:sz w:val="18"/>
          <w:szCs w:val="18"/>
        </w:rPr>
        <w:t>(Değişik:RG-</w:t>
      </w:r>
      <w:r w:rsidR="00E07F41">
        <w:rPr>
          <w:b/>
          <w:color w:val="FF0000"/>
          <w:sz w:val="18"/>
          <w:szCs w:val="18"/>
        </w:rPr>
        <w:t>05</w:t>
      </w:r>
      <w:r w:rsidR="00F37AB8" w:rsidRPr="00F37AB8">
        <w:rPr>
          <w:b/>
          <w:color w:val="FF0000"/>
          <w:sz w:val="18"/>
          <w:szCs w:val="18"/>
        </w:rPr>
        <w:t>/0</w:t>
      </w:r>
      <w:r w:rsidR="00E07F41">
        <w:rPr>
          <w:b/>
          <w:color w:val="FF0000"/>
          <w:sz w:val="18"/>
          <w:szCs w:val="18"/>
        </w:rPr>
        <w:t>8</w:t>
      </w:r>
      <w:r w:rsidR="00F37AB8" w:rsidRPr="00F37AB8">
        <w:rPr>
          <w:b/>
          <w:color w:val="FF0000"/>
          <w:sz w:val="18"/>
          <w:szCs w:val="18"/>
        </w:rPr>
        <w:t>/2015-29</w:t>
      </w:r>
      <w:r w:rsidR="00E07F41">
        <w:rPr>
          <w:b/>
          <w:color w:val="FF0000"/>
          <w:sz w:val="18"/>
          <w:szCs w:val="18"/>
        </w:rPr>
        <w:t>436</w:t>
      </w:r>
      <w:r w:rsidR="00F37AB8" w:rsidRPr="00F37AB8">
        <w:rPr>
          <w:b/>
          <w:color w:val="FF0000"/>
          <w:sz w:val="18"/>
          <w:szCs w:val="18"/>
        </w:rPr>
        <w:t>/11 md. Yürürlük:</w:t>
      </w:r>
      <w:r w:rsidR="00E07F41">
        <w:rPr>
          <w:b/>
          <w:color w:val="FF0000"/>
          <w:sz w:val="18"/>
          <w:szCs w:val="18"/>
        </w:rPr>
        <w:t>13</w:t>
      </w:r>
      <w:r w:rsidR="00F37AB8" w:rsidRPr="00F37AB8">
        <w:rPr>
          <w:b/>
          <w:color w:val="FF0000"/>
          <w:sz w:val="18"/>
          <w:szCs w:val="18"/>
        </w:rPr>
        <w:t>/0</w:t>
      </w:r>
      <w:r w:rsidR="00E07F41">
        <w:rPr>
          <w:b/>
          <w:color w:val="FF0000"/>
          <w:sz w:val="18"/>
          <w:szCs w:val="18"/>
        </w:rPr>
        <w:t>8</w:t>
      </w:r>
      <w:r w:rsidR="00F37AB8" w:rsidRPr="00F37AB8">
        <w:rPr>
          <w:b/>
          <w:color w:val="FF0000"/>
          <w:sz w:val="18"/>
          <w:szCs w:val="18"/>
        </w:rPr>
        <w:t>/2015</w:t>
      </w:r>
      <w:r w:rsidR="00F37AB8" w:rsidRPr="00447542">
        <w:rPr>
          <w:b/>
          <w:color w:val="FF0000"/>
          <w:sz w:val="18"/>
          <w:szCs w:val="18"/>
        </w:rPr>
        <w:t>)</w:t>
      </w:r>
      <w:r w:rsidR="00F37AB8" w:rsidRPr="00447542">
        <w:rPr>
          <w:color w:val="FF0000"/>
          <w:sz w:val="18"/>
          <w:szCs w:val="18"/>
        </w:rPr>
        <w:t xml:space="preserve"> </w:t>
      </w:r>
      <w:r w:rsidRPr="00F37AB8">
        <w:rPr>
          <w:strike/>
          <w:sz w:val="18"/>
          <w:szCs w:val="18"/>
        </w:rPr>
        <w:t>SUT eki “Sadece Yatan Hastalarda Kullanımı Halinde Bedelleri Ödenecek İlaçlar Listesi</w:t>
      </w:r>
      <w:r w:rsidR="009D19D6" w:rsidRPr="00F37AB8">
        <w:rPr>
          <w:strike/>
          <w:sz w:val="18"/>
          <w:szCs w:val="18"/>
        </w:rPr>
        <w:t xml:space="preserve">” </w:t>
      </w:r>
      <w:r w:rsidR="00AB1BC1" w:rsidRPr="00F37AB8">
        <w:rPr>
          <w:strike/>
          <w:sz w:val="18"/>
          <w:szCs w:val="18"/>
        </w:rPr>
        <w:t>nde</w:t>
      </w:r>
      <w:r w:rsidRPr="00F37AB8">
        <w:rPr>
          <w:strike/>
          <w:sz w:val="18"/>
          <w:szCs w:val="18"/>
        </w:rPr>
        <w:t xml:space="preserve"> (</w:t>
      </w:r>
      <w:r w:rsidR="00755F67" w:rsidRPr="00F37AB8">
        <w:rPr>
          <w:strike/>
          <w:sz w:val="18"/>
          <w:szCs w:val="18"/>
        </w:rPr>
        <w:t>EK-4/G</w:t>
      </w:r>
      <w:r w:rsidRPr="00F37AB8">
        <w:rPr>
          <w:strike/>
          <w:sz w:val="18"/>
          <w:szCs w:val="18"/>
        </w:rPr>
        <w:t>) yer alan ilaçlar (anestezikler dâhil), sadece sağlık kurumlarında yatan hastalarda ve/veya özel düzenlemeler saklı kalmak kaydıyla günübirlik tedavilerde kullanılır.</w:t>
      </w:r>
      <w:r w:rsidR="00F37AB8">
        <w:rPr>
          <w:strike/>
          <w:sz w:val="18"/>
          <w:szCs w:val="18"/>
        </w:rPr>
        <w:t xml:space="preserve"> </w:t>
      </w:r>
      <w:r w:rsidR="00F37AB8" w:rsidRPr="00F37AB8">
        <w:rPr>
          <w:noProof/>
          <w:color w:val="FF0000"/>
          <w:sz w:val="18"/>
          <w:szCs w:val="18"/>
        </w:rPr>
        <w:t xml:space="preserve">SUT eki “Sadece Yatarak Tedavilerde Kullanımı Halinde Bedelleri Ödenecek İlaçlar Listesi” nde (EK-4/G) yer alan ilaçlar (anestezikler dâhil), sadece sağlık kurum ve kuruluşlarında </w:t>
      </w:r>
      <w:r w:rsidR="00F37AB8">
        <w:rPr>
          <w:noProof/>
          <w:color w:val="FF0000"/>
          <w:sz w:val="18"/>
          <w:szCs w:val="18"/>
        </w:rPr>
        <w:t>yatarak tedavilerde kullanılır.</w:t>
      </w:r>
    </w:p>
    <w:p w:rsidR="00857DA8" w:rsidRPr="0098164A" w:rsidRDefault="00857DA8" w:rsidP="00B347C0">
      <w:pPr>
        <w:ind w:firstLine="709"/>
        <w:jc w:val="both"/>
        <w:outlineLvl w:val="4"/>
        <w:rPr>
          <w:sz w:val="18"/>
          <w:szCs w:val="18"/>
        </w:rPr>
      </w:pPr>
      <w:r w:rsidRPr="0098164A">
        <w:rPr>
          <w:sz w:val="18"/>
          <w:szCs w:val="18"/>
        </w:rPr>
        <w:t xml:space="preserve">(2) SUT eki </w:t>
      </w:r>
      <w:r w:rsidR="00755F67" w:rsidRPr="0098164A">
        <w:rPr>
          <w:sz w:val="18"/>
          <w:szCs w:val="18"/>
        </w:rPr>
        <w:t>EK-4/G</w:t>
      </w:r>
      <w:r w:rsidRPr="0098164A">
        <w:rPr>
          <w:sz w:val="18"/>
          <w:szCs w:val="18"/>
        </w:rPr>
        <w:t xml:space="preserve"> Listesinde yer alan ilaçların reçete edilmesinde, SUT’un 4.1.2 maddesindeki esas ve usullere uyulur. </w:t>
      </w:r>
      <w:r w:rsidR="00336795" w:rsidRPr="0098164A">
        <w:rPr>
          <w:sz w:val="18"/>
          <w:szCs w:val="18"/>
        </w:rPr>
        <w:t xml:space="preserve">SUT’ta bulunan özel hükümler saklı kalmak kaydıyla, </w:t>
      </w:r>
      <w:r w:rsidRPr="0098164A">
        <w:rPr>
          <w:sz w:val="18"/>
          <w:szCs w:val="18"/>
        </w:rPr>
        <w:t>ayakta tedavilerde reçete ed</w:t>
      </w:r>
      <w:r w:rsidR="004D17A7" w:rsidRPr="0098164A">
        <w:rPr>
          <w:sz w:val="18"/>
          <w:szCs w:val="18"/>
        </w:rPr>
        <w:t xml:space="preserve">ilmesi halinde </w:t>
      </w:r>
      <w:r w:rsidR="00336795" w:rsidRPr="0098164A">
        <w:rPr>
          <w:sz w:val="18"/>
          <w:szCs w:val="18"/>
        </w:rPr>
        <w:t xml:space="preserve">bu ilaçların </w:t>
      </w:r>
      <w:r w:rsidR="004D17A7" w:rsidRPr="0098164A">
        <w:rPr>
          <w:sz w:val="18"/>
          <w:szCs w:val="18"/>
        </w:rPr>
        <w:t xml:space="preserve">bedeli ödenmez. </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91" w:name="_Toc351975251"/>
      <w:r w:rsidRPr="0098164A">
        <w:rPr>
          <w:rFonts w:ascii="Times New Roman" w:hAnsi="Times New Roman" w:cs="Times New Roman"/>
          <w:color w:val="auto"/>
          <w:sz w:val="18"/>
          <w:szCs w:val="18"/>
        </w:rPr>
        <w:t>4.1.8</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Ayakta tedavide sağlık raporu ile verilebilecek ilaçlar (</w:t>
      </w:r>
      <w:r w:rsidR="00755F67" w:rsidRPr="0098164A">
        <w:rPr>
          <w:rFonts w:ascii="Times New Roman" w:hAnsi="Times New Roman" w:cs="Times New Roman"/>
          <w:color w:val="auto"/>
          <w:sz w:val="18"/>
          <w:szCs w:val="18"/>
        </w:rPr>
        <w:t>EK-4/F</w:t>
      </w:r>
      <w:r w:rsidRPr="0098164A">
        <w:rPr>
          <w:rFonts w:ascii="Times New Roman" w:hAnsi="Times New Roman" w:cs="Times New Roman"/>
          <w:color w:val="auto"/>
          <w:sz w:val="18"/>
          <w:szCs w:val="18"/>
        </w:rPr>
        <w:t>)</w:t>
      </w:r>
      <w:bookmarkEnd w:id="591"/>
    </w:p>
    <w:p w:rsidR="00857DA8" w:rsidRPr="0098164A" w:rsidRDefault="00857DA8" w:rsidP="00B347C0">
      <w:pPr>
        <w:ind w:firstLine="709"/>
        <w:jc w:val="both"/>
        <w:outlineLvl w:val="4"/>
        <w:rPr>
          <w:sz w:val="18"/>
          <w:szCs w:val="18"/>
        </w:rPr>
      </w:pPr>
      <w:r w:rsidRPr="0098164A">
        <w:rPr>
          <w:sz w:val="18"/>
          <w:szCs w:val="18"/>
        </w:rPr>
        <w:t>(1) SUT eki “Ayakta Tedavide Sağlık Raporu (Uzman Hekim Raporu/Sağlık Kurulu Raporu) İle Verilebilecek İlaçlar Listesi</w:t>
      </w:r>
      <w:r w:rsidR="009D19D6" w:rsidRPr="0098164A">
        <w:rPr>
          <w:sz w:val="18"/>
          <w:szCs w:val="18"/>
        </w:rPr>
        <w:t xml:space="preserve">” </w:t>
      </w:r>
      <w:r w:rsidR="00AB1BC1" w:rsidRPr="0098164A">
        <w:rPr>
          <w:sz w:val="18"/>
          <w:szCs w:val="18"/>
        </w:rPr>
        <w:t xml:space="preserve">nde </w:t>
      </w:r>
      <w:r w:rsidRPr="0098164A">
        <w:rPr>
          <w:sz w:val="18"/>
          <w:szCs w:val="18"/>
        </w:rPr>
        <w:t>(</w:t>
      </w:r>
      <w:r w:rsidR="00755F67" w:rsidRPr="0098164A">
        <w:rPr>
          <w:sz w:val="18"/>
          <w:szCs w:val="18"/>
        </w:rPr>
        <w:t>EK-4/F</w:t>
      </w:r>
      <w:r w:rsidRPr="0098164A">
        <w:rPr>
          <w:sz w:val="18"/>
          <w:szCs w:val="18"/>
        </w:rPr>
        <w:t>) yer alan ilaçların ayakta tedavilerde kullanımı gerektiği durumlarda, SUT ve eki listelerde yer alan özel hükümler saklı kalmak kaydıyla, düzenlenen sağlık raporuna dayanılarak tüm hekimlerce reçete edilebilir. En fazla 3 aylık tedavi dozunda reçete edilmesi halinde bedelleri ödenir.</w:t>
      </w:r>
    </w:p>
    <w:p w:rsidR="00857DA8" w:rsidRPr="0098164A" w:rsidRDefault="00857DA8" w:rsidP="00B347C0">
      <w:pPr>
        <w:ind w:firstLine="709"/>
        <w:jc w:val="both"/>
        <w:outlineLvl w:val="4"/>
        <w:rPr>
          <w:sz w:val="18"/>
          <w:szCs w:val="18"/>
        </w:rPr>
      </w:pPr>
      <w:r w:rsidRPr="0098164A">
        <w:rPr>
          <w:sz w:val="18"/>
          <w:szCs w:val="18"/>
        </w:rPr>
        <w:t xml:space="preserve">(2) SUT eki </w:t>
      </w:r>
      <w:r w:rsidR="00755F67" w:rsidRPr="0098164A">
        <w:rPr>
          <w:sz w:val="18"/>
          <w:szCs w:val="18"/>
        </w:rPr>
        <w:t>EK-4/F</w:t>
      </w:r>
      <w:r w:rsidRPr="0098164A">
        <w:rPr>
          <w:sz w:val="18"/>
          <w:szCs w:val="18"/>
        </w:rPr>
        <w:t xml:space="preserve"> Listesinde yer alan ilaçlar için raporda ayrıca ilaç/ilaçların kullanım dozu, uygulama planı ve süresi de belirtilir. Düzenlenen raporlar, tedavi süresi boyunca geçerlidir. Ancak, bu süre iki yılı geçemez.</w:t>
      </w:r>
    </w:p>
    <w:p w:rsidR="00857DA8" w:rsidRPr="0098164A" w:rsidRDefault="00857DA8" w:rsidP="00B347C0">
      <w:pPr>
        <w:ind w:firstLine="709"/>
        <w:jc w:val="both"/>
        <w:outlineLvl w:val="4"/>
        <w:rPr>
          <w:sz w:val="18"/>
          <w:szCs w:val="18"/>
        </w:rPr>
      </w:pPr>
      <w:r w:rsidRPr="0098164A">
        <w:rPr>
          <w:sz w:val="18"/>
          <w:szCs w:val="18"/>
        </w:rPr>
        <w:t xml:space="preserve">(3) SUT eki </w:t>
      </w:r>
      <w:r w:rsidR="00755F67" w:rsidRPr="0098164A">
        <w:rPr>
          <w:sz w:val="18"/>
          <w:szCs w:val="18"/>
        </w:rPr>
        <w:t>EK-4/F</w:t>
      </w:r>
      <w:r w:rsidRPr="0098164A">
        <w:rPr>
          <w:sz w:val="18"/>
          <w:szCs w:val="18"/>
        </w:rPr>
        <w:t xml:space="preserve"> Listesinde yer almakla birlikte, </w:t>
      </w:r>
      <w:r w:rsidR="00755F67" w:rsidRPr="0098164A">
        <w:rPr>
          <w:sz w:val="18"/>
          <w:szCs w:val="18"/>
        </w:rPr>
        <w:t>EK-4/D</w:t>
      </w:r>
      <w:r w:rsidRPr="0098164A">
        <w:rPr>
          <w:sz w:val="18"/>
          <w:szCs w:val="18"/>
        </w:rPr>
        <w:t xml:space="preserve"> Listesinde yer almayan ilaçlardan hasta katılım payı alınır, </w:t>
      </w:r>
      <w:r w:rsidR="00755F67" w:rsidRPr="0098164A">
        <w:rPr>
          <w:sz w:val="18"/>
          <w:szCs w:val="18"/>
        </w:rPr>
        <w:t>EK-4/D</w:t>
      </w:r>
      <w:r w:rsidRPr="0098164A">
        <w:rPr>
          <w:sz w:val="18"/>
          <w:szCs w:val="18"/>
        </w:rPr>
        <w:t xml:space="preserve"> Listesi kapsamında olanlardan ise katılım payı alınmaz.</w:t>
      </w:r>
    </w:p>
    <w:p w:rsidR="00857DA8" w:rsidRPr="0098164A" w:rsidRDefault="00857DA8" w:rsidP="00B347C0">
      <w:pPr>
        <w:ind w:firstLine="709"/>
        <w:jc w:val="both"/>
        <w:outlineLvl w:val="4"/>
        <w:rPr>
          <w:sz w:val="18"/>
          <w:szCs w:val="18"/>
        </w:rPr>
      </w:pPr>
      <w:r w:rsidRPr="0098164A">
        <w:rPr>
          <w:sz w:val="18"/>
          <w:szCs w:val="18"/>
        </w:rPr>
        <w:t>(4) Periton diyalizi tedavisinde kullanılması zorunlu görülen diyaliz solüsyonu ve sarf malzemeleri, periton diyaliz tedavisi altındaki hastalara nefroloji veya diyaliz sertifikalı iç hastalıkları/çocuk sağlığı ve hastalıkları uzman hekimlerinden birinin düzenlediği uzman hekim raporuna dayanılarak bu hekimlerce veya diyaliz sertifikalı tüm hekimler tarafından ayakta tedavide de reçete edilebilir.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92" w:name="_Toc351975252"/>
      <w:r w:rsidRPr="0098164A">
        <w:rPr>
          <w:rFonts w:ascii="Times New Roman" w:hAnsi="Times New Roman" w:cs="Times New Roman"/>
          <w:color w:val="auto"/>
          <w:sz w:val="18"/>
          <w:szCs w:val="18"/>
        </w:rPr>
        <w:t>4.1.9</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Bedeli </w:t>
      </w:r>
      <w:r w:rsidR="00C01428" w:rsidRPr="0098164A">
        <w:rPr>
          <w:rFonts w:ascii="Times New Roman" w:hAnsi="Times New Roman" w:cs="Times New Roman"/>
          <w:color w:val="auto"/>
          <w:sz w:val="18"/>
          <w:szCs w:val="18"/>
        </w:rPr>
        <w:t xml:space="preserve">ödenecek ilaçlar </w:t>
      </w:r>
      <w:r w:rsidRPr="0098164A">
        <w:rPr>
          <w:rFonts w:ascii="Times New Roman" w:hAnsi="Times New Roman" w:cs="Times New Roman"/>
          <w:color w:val="auto"/>
          <w:sz w:val="18"/>
          <w:szCs w:val="18"/>
        </w:rPr>
        <w:t>(</w:t>
      </w:r>
      <w:r w:rsidR="00755F67" w:rsidRPr="0098164A">
        <w:rPr>
          <w:rFonts w:ascii="Times New Roman" w:hAnsi="Times New Roman" w:cs="Times New Roman"/>
          <w:color w:val="auto"/>
          <w:sz w:val="18"/>
          <w:szCs w:val="18"/>
        </w:rPr>
        <w:t>EK-4/A</w:t>
      </w:r>
      <w:r w:rsidRPr="0098164A">
        <w:rPr>
          <w:rFonts w:ascii="Times New Roman" w:hAnsi="Times New Roman" w:cs="Times New Roman"/>
          <w:color w:val="auto"/>
          <w:sz w:val="18"/>
          <w:szCs w:val="18"/>
        </w:rPr>
        <w:t>)</w:t>
      </w:r>
      <w:bookmarkEnd w:id="592"/>
    </w:p>
    <w:p w:rsidR="00857DA8" w:rsidRPr="0098164A" w:rsidRDefault="00857DA8" w:rsidP="00B347C0">
      <w:pPr>
        <w:ind w:firstLine="709"/>
        <w:jc w:val="both"/>
        <w:outlineLvl w:val="4"/>
        <w:rPr>
          <w:sz w:val="18"/>
          <w:szCs w:val="18"/>
        </w:rPr>
      </w:pPr>
      <w:r w:rsidRPr="0098164A">
        <w:rPr>
          <w:sz w:val="18"/>
          <w:szCs w:val="18"/>
        </w:rPr>
        <w:t xml:space="preserve">(1) Kurumca bedeli ödenecek olan ilaçlar </w:t>
      </w:r>
      <w:r w:rsidR="00BF7380" w:rsidRPr="0098164A">
        <w:rPr>
          <w:sz w:val="18"/>
          <w:szCs w:val="18"/>
        </w:rPr>
        <w:t xml:space="preserve">Kurumun resmi internet sitesinde </w:t>
      </w:r>
      <w:r w:rsidRPr="0098164A">
        <w:rPr>
          <w:sz w:val="18"/>
          <w:szCs w:val="18"/>
        </w:rPr>
        <w:t>yayımlanan “Bedeli Ödenecek İlaçlar Listesi</w:t>
      </w:r>
      <w:r w:rsidR="00EA4F6E" w:rsidRPr="0098164A">
        <w:rPr>
          <w:sz w:val="18"/>
          <w:szCs w:val="18"/>
        </w:rPr>
        <w:t xml:space="preserve">” </w:t>
      </w:r>
      <w:r w:rsidR="00AB1BC1" w:rsidRPr="0098164A">
        <w:rPr>
          <w:sz w:val="18"/>
          <w:szCs w:val="18"/>
        </w:rPr>
        <w:t>nde</w:t>
      </w:r>
      <w:r w:rsidR="00AB1BC1" w:rsidRPr="0098164A">
        <w:rPr>
          <w:bCs/>
          <w:sz w:val="18"/>
          <w:szCs w:val="18"/>
        </w:rPr>
        <w:t xml:space="preserve"> </w:t>
      </w:r>
      <w:r w:rsidRPr="0098164A">
        <w:rPr>
          <w:bCs/>
          <w:sz w:val="18"/>
          <w:szCs w:val="18"/>
        </w:rPr>
        <w:t>(</w:t>
      </w:r>
      <w:r w:rsidR="00755F67" w:rsidRPr="0098164A">
        <w:rPr>
          <w:bCs/>
          <w:sz w:val="18"/>
          <w:szCs w:val="18"/>
        </w:rPr>
        <w:t>EK-4/A</w:t>
      </w:r>
      <w:r w:rsidRPr="0098164A">
        <w:rPr>
          <w:bCs/>
          <w:sz w:val="18"/>
          <w:szCs w:val="18"/>
        </w:rPr>
        <w:t>)</w:t>
      </w:r>
      <w:r w:rsidRPr="0098164A">
        <w:rPr>
          <w:sz w:val="18"/>
          <w:szCs w:val="18"/>
        </w:rPr>
        <w:t xml:space="preserve"> belirtilmiştir. Bu listede ticari isimleri ve barkod/karekod numaraları yer almayan ilaçların bedelleri hiç bir koşulda Kurumca ödenmez. Yurt dışından temin edilen ilaçlar için özel düzenlemeler saklıdır.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93" w:name="_Toc351975253"/>
      <w:r w:rsidRPr="0098164A">
        <w:rPr>
          <w:rFonts w:ascii="Times New Roman" w:hAnsi="Times New Roman" w:cs="Times New Roman"/>
          <w:color w:val="auto"/>
          <w:sz w:val="18"/>
          <w:szCs w:val="18"/>
        </w:rPr>
        <w:t>4.1.10</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Güvenlik </w:t>
      </w:r>
      <w:r w:rsidR="00C01428" w:rsidRPr="0098164A">
        <w:rPr>
          <w:rFonts w:ascii="Times New Roman" w:hAnsi="Times New Roman" w:cs="Times New Roman"/>
          <w:color w:val="auto"/>
          <w:sz w:val="18"/>
          <w:szCs w:val="18"/>
        </w:rPr>
        <w:t>ve endikasyon formu ile uyuşturucu ve psikotrop ilaçlar</w:t>
      </w:r>
      <w:bookmarkEnd w:id="593"/>
    </w:p>
    <w:p w:rsidR="00857DA8" w:rsidRPr="0098164A" w:rsidRDefault="00857DA8" w:rsidP="00B347C0">
      <w:pPr>
        <w:ind w:firstLine="709"/>
        <w:jc w:val="both"/>
        <w:outlineLvl w:val="4"/>
        <w:rPr>
          <w:sz w:val="18"/>
          <w:szCs w:val="18"/>
        </w:rPr>
      </w:pPr>
      <w:r w:rsidRPr="0098164A">
        <w:rPr>
          <w:sz w:val="18"/>
          <w:szCs w:val="18"/>
        </w:rPr>
        <w:t xml:space="preserve">(1) Türkiye İlaç ve Tıbbi Cihaz Kurumu (TİTCK) bilimsel komisyonları tarafından herhangi bir ilaçla ilgili “Güvenlik ve Endikasyon Formu” geliştirilmiş ise ilgili ilacın geri ödenmesi için söz konusu formun doldurulması, gereken imzaların tamamlanması ve bir örneğinin reçeteye eklenmesi gerekmektedir. </w:t>
      </w:r>
    </w:p>
    <w:p w:rsidR="000C7C9C" w:rsidRDefault="00857DA8" w:rsidP="00B347C0">
      <w:pPr>
        <w:ind w:firstLine="709"/>
        <w:jc w:val="both"/>
        <w:outlineLvl w:val="4"/>
      </w:pPr>
      <w:r w:rsidRPr="0098164A">
        <w:rPr>
          <w:sz w:val="18"/>
          <w:szCs w:val="18"/>
        </w:rPr>
        <w:t xml:space="preserve">(2) Güvenlik ve endikasyon formu olan ilaçlar ile uyuşturucu ve psikotrop ilaçların reçeteye yazılacak maksimum dozları, varsa rapor süreleri ve koşulları ile reçeteleme koşulları </w:t>
      </w:r>
      <w:r w:rsidR="0008455E" w:rsidRPr="0098164A">
        <w:rPr>
          <w:sz w:val="18"/>
          <w:szCs w:val="18"/>
        </w:rPr>
        <w:t xml:space="preserve">konusunda, </w:t>
      </w:r>
      <w:r w:rsidRPr="0098164A">
        <w:rPr>
          <w:sz w:val="18"/>
          <w:szCs w:val="18"/>
        </w:rPr>
        <w:t>SUT’ta bulunan özel düzenlemeler saklı kalmak kaydıyla TİTCK’ca belirlenen kurallara uyulacaktır.</w:t>
      </w:r>
      <w:r w:rsidR="000C7C9C" w:rsidRPr="000C7C9C">
        <w:t xml:space="preserve"> </w:t>
      </w:r>
    </w:p>
    <w:p w:rsidR="00857DA8" w:rsidRPr="00D72479" w:rsidRDefault="000C7C9C" w:rsidP="000C7C9C">
      <w:pPr>
        <w:ind w:firstLine="142"/>
        <w:jc w:val="both"/>
        <w:outlineLvl w:val="4"/>
        <w:rPr>
          <w:color w:val="FF0000"/>
          <w:sz w:val="18"/>
          <w:szCs w:val="18"/>
        </w:rPr>
      </w:pPr>
      <w:r w:rsidRPr="00D72479">
        <w:rPr>
          <w:color w:val="FF0000"/>
        </w:rPr>
        <w:t xml:space="preserve">   </w:t>
      </w:r>
      <w:r w:rsidRPr="00D72479">
        <w:rPr>
          <w:b/>
          <w:color w:val="FF0000"/>
          <w:sz w:val="18"/>
          <w:szCs w:val="18"/>
        </w:rPr>
        <w:t>(Ek:RG-</w:t>
      </w:r>
      <w:r w:rsidR="00014A98" w:rsidRPr="00D72479">
        <w:rPr>
          <w:b/>
          <w:color w:val="FF0000"/>
          <w:sz w:val="18"/>
          <w:szCs w:val="18"/>
        </w:rPr>
        <w:t>21/04/2015-29333</w:t>
      </w:r>
      <w:r w:rsidRPr="00D72479">
        <w:rPr>
          <w:b/>
          <w:color w:val="FF0000"/>
          <w:sz w:val="18"/>
          <w:szCs w:val="18"/>
        </w:rPr>
        <w:t xml:space="preserve">/9-c md. Yürürlük: </w:t>
      </w:r>
      <w:r w:rsidR="00D72479">
        <w:rPr>
          <w:b/>
          <w:color w:val="FF0000"/>
          <w:sz w:val="18"/>
          <w:szCs w:val="18"/>
        </w:rPr>
        <w:t>0</w:t>
      </w:r>
      <w:r w:rsidRPr="00D72479">
        <w:rPr>
          <w:b/>
          <w:color w:val="FF0000"/>
          <w:sz w:val="18"/>
          <w:szCs w:val="18"/>
        </w:rPr>
        <w:t>1/</w:t>
      </w:r>
      <w:r w:rsidR="00751604" w:rsidRPr="00D72479">
        <w:rPr>
          <w:b/>
          <w:color w:val="FF0000"/>
          <w:sz w:val="18"/>
          <w:szCs w:val="18"/>
        </w:rPr>
        <w:t xml:space="preserve"> </w:t>
      </w:r>
      <w:r w:rsidR="00D72479">
        <w:rPr>
          <w:b/>
          <w:color w:val="FF0000"/>
          <w:sz w:val="18"/>
          <w:szCs w:val="18"/>
        </w:rPr>
        <w:t>0</w:t>
      </w:r>
      <w:r w:rsidRPr="00D72479">
        <w:rPr>
          <w:b/>
          <w:color w:val="FF0000"/>
          <w:sz w:val="18"/>
          <w:szCs w:val="18"/>
        </w:rPr>
        <w:t>7 /2015)</w:t>
      </w:r>
    </w:p>
    <w:p w:rsidR="000C7C9C" w:rsidRPr="000C7C9C" w:rsidRDefault="000C7C9C" w:rsidP="000C7C9C">
      <w:pPr>
        <w:jc w:val="both"/>
        <w:outlineLvl w:val="4"/>
        <w:rPr>
          <w:b/>
          <w:color w:val="FF0000"/>
          <w:sz w:val="18"/>
          <w:szCs w:val="18"/>
        </w:rPr>
      </w:pPr>
      <w:r>
        <w:rPr>
          <w:b/>
          <w:color w:val="FF0000"/>
          <w:sz w:val="18"/>
          <w:szCs w:val="18"/>
        </w:rPr>
        <w:t xml:space="preserve">       </w:t>
      </w:r>
      <w:r w:rsidR="00751604">
        <w:rPr>
          <w:b/>
          <w:color w:val="FF0000"/>
          <w:sz w:val="18"/>
          <w:szCs w:val="18"/>
        </w:rPr>
        <w:t xml:space="preserve"> </w:t>
      </w:r>
      <w:r>
        <w:rPr>
          <w:b/>
          <w:color w:val="FF0000"/>
          <w:sz w:val="18"/>
          <w:szCs w:val="18"/>
        </w:rPr>
        <w:t>4</w:t>
      </w:r>
      <w:r w:rsidRPr="000C7C9C">
        <w:rPr>
          <w:b/>
          <w:color w:val="FF0000"/>
          <w:sz w:val="18"/>
          <w:szCs w:val="18"/>
        </w:rPr>
        <w:t>.1.11- Hastanelerce Temini Zorunlu Kemoterapi İlaçları Listesi (EK-4/H)</w:t>
      </w:r>
    </w:p>
    <w:p w:rsidR="000C7C9C" w:rsidRPr="000C7C9C" w:rsidRDefault="00751604" w:rsidP="000C7C9C">
      <w:pPr>
        <w:ind w:firstLine="142"/>
        <w:jc w:val="both"/>
        <w:outlineLvl w:val="4"/>
        <w:rPr>
          <w:color w:val="FF0000"/>
          <w:sz w:val="18"/>
          <w:szCs w:val="18"/>
        </w:rPr>
      </w:pPr>
      <w:r>
        <w:rPr>
          <w:color w:val="FF0000"/>
          <w:sz w:val="18"/>
          <w:szCs w:val="18"/>
        </w:rPr>
        <w:t xml:space="preserve">            </w:t>
      </w:r>
      <w:r w:rsidR="000C7C9C" w:rsidRPr="000C7C9C">
        <w:rPr>
          <w:color w:val="FF0000"/>
          <w:sz w:val="18"/>
          <w:szCs w:val="18"/>
        </w:rPr>
        <w:t xml:space="preserve"> (1) “Bedeli Ödenecek İlaçlar Listesi” nde (EK-4/A) yer alan ilaçlardan hastanelerce temini zorunlu kemoterapi ilaçlarına ait ticari isimleri ve barkod/karekod numaralarının yer aldığı (EK-4/H) Listesi, “Hastanelerce Temini Zorunlu Kemoterapi İlaçları Listesi” (Ek-4/H) olarak Kurumun resmi internet sitesinde yayımlanır</w:t>
      </w:r>
      <w:r w:rsidR="000C7C9C">
        <w:rPr>
          <w:color w:val="FF0000"/>
          <w:sz w:val="18"/>
          <w:szCs w:val="18"/>
        </w:rPr>
        <w:t>.</w:t>
      </w:r>
    </w:p>
    <w:p w:rsidR="00857DA8" w:rsidRPr="0098164A" w:rsidRDefault="00857DA8" w:rsidP="00A41184">
      <w:pPr>
        <w:pStyle w:val="Balk2"/>
        <w:spacing w:line="240" w:lineRule="auto"/>
        <w:ind w:firstLine="142"/>
        <w:rPr>
          <w:sz w:val="18"/>
          <w:szCs w:val="18"/>
        </w:rPr>
      </w:pPr>
      <w:bookmarkStart w:id="594" w:name="_6.2._Bazı_Özel"/>
      <w:bookmarkStart w:id="595" w:name="_Toc351975254"/>
      <w:bookmarkEnd w:id="594"/>
      <w:r w:rsidRPr="0098164A">
        <w:rPr>
          <w:sz w:val="18"/>
          <w:szCs w:val="18"/>
        </w:rPr>
        <w:t>4.2</w:t>
      </w:r>
      <w:r w:rsidR="008F131A" w:rsidRPr="0098164A">
        <w:rPr>
          <w:sz w:val="18"/>
          <w:szCs w:val="18"/>
        </w:rPr>
        <w:t xml:space="preserve"> -</w:t>
      </w:r>
      <w:r w:rsidRPr="0098164A">
        <w:rPr>
          <w:sz w:val="18"/>
          <w:szCs w:val="18"/>
        </w:rPr>
        <w:t xml:space="preserve"> Bazı </w:t>
      </w:r>
      <w:r w:rsidR="006C0E74" w:rsidRPr="0098164A">
        <w:rPr>
          <w:sz w:val="18"/>
          <w:szCs w:val="18"/>
        </w:rPr>
        <w:t>özel hastalıklara ve ilaç kullanımına ilişkin düzenlemeler</w:t>
      </w:r>
      <w:bookmarkEnd w:id="595"/>
      <w:r w:rsidR="006C0E74" w:rsidRPr="0098164A">
        <w:rPr>
          <w:sz w:val="18"/>
          <w:szCs w:val="18"/>
        </w:rPr>
        <w:t xml:space="preserve"> </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Aşağıda belirtilen düzenlemeler,</w:t>
      </w:r>
      <w:r w:rsidR="00A1748B" w:rsidRPr="0098164A">
        <w:rPr>
          <w:rFonts w:ascii="Times New Roman" w:hAnsi="Times New Roman" w:cs="Times New Roman"/>
          <w:sz w:val="18"/>
          <w:szCs w:val="18"/>
        </w:rPr>
        <w:t xml:space="preserve"> SUT’ta bulunan özel düzenlemeler saklı kalmak kaydıyla,</w:t>
      </w:r>
      <w:r w:rsidRPr="0098164A">
        <w:rPr>
          <w:rFonts w:ascii="Times New Roman" w:hAnsi="Times New Roman" w:cs="Times New Roman"/>
          <w:sz w:val="18"/>
          <w:szCs w:val="18"/>
        </w:rPr>
        <w:t xml:space="preserve"> ayakta ve yatarak tedaviler için geçerlidir. </w:t>
      </w:r>
    </w:p>
    <w:p w:rsidR="00857DA8" w:rsidRPr="001B0A71" w:rsidRDefault="00857DA8" w:rsidP="001C18B1">
      <w:pPr>
        <w:ind w:firstLine="426"/>
        <w:jc w:val="both"/>
        <w:rPr>
          <w:strike/>
          <w:color w:val="FF0000"/>
          <w:sz w:val="18"/>
          <w:szCs w:val="18"/>
        </w:rPr>
      </w:pPr>
      <w:bookmarkStart w:id="596" w:name="_Toc351975255"/>
      <w:r w:rsidRPr="001C18B1">
        <w:rPr>
          <w:b/>
          <w:sz w:val="18"/>
          <w:szCs w:val="18"/>
        </w:rPr>
        <w:t>4.2.1</w:t>
      </w:r>
      <w:r w:rsidR="008F131A" w:rsidRPr="0098164A">
        <w:rPr>
          <w:sz w:val="18"/>
          <w:szCs w:val="18"/>
        </w:rPr>
        <w:t xml:space="preserve"> -</w:t>
      </w:r>
      <w:r w:rsidR="001B0A71" w:rsidRPr="006E3FCC">
        <w:rPr>
          <w:b/>
          <w:color w:val="FF0000"/>
          <w:sz w:val="18"/>
          <w:szCs w:val="18"/>
        </w:rPr>
        <w:t>(</w:t>
      </w:r>
      <w:r w:rsidR="001B0A71" w:rsidRPr="00C87145">
        <w:rPr>
          <w:rFonts w:eastAsiaTheme="minorEastAsia" w:cstheme="minorBidi"/>
          <w:b/>
          <w:color w:val="FF0000"/>
          <w:sz w:val="18"/>
          <w:szCs w:val="18"/>
        </w:rPr>
        <w:t>Değişik:RG-</w:t>
      </w:r>
      <w:r w:rsidR="001B0A71">
        <w:rPr>
          <w:rFonts w:eastAsiaTheme="minorEastAsia"/>
          <w:b/>
          <w:color w:val="FF0000"/>
          <w:sz w:val="18"/>
          <w:szCs w:val="18"/>
        </w:rPr>
        <w:t>30</w:t>
      </w:r>
      <w:r w:rsidR="001B0A71" w:rsidRPr="00C87145">
        <w:rPr>
          <w:rFonts w:eastAsiaTheme="minorEastAsia" w:cstheme="minorBidi"/>
          <w:b/>
          <w:color w:val="FF0000"/>
          <w:sz w:val="18"/>
          <w:szCs w:val="18"/>
        </w:rPr>
        <w:t>/0</w:t>
      </w:r>
      <w:r w:rsidR="001B0A71">
        <w:rPr>
          <w:rFonts w:eastAsiaTheme="minorEastAsia"/>
          <w:b/>
          <w:color w:val="FF0000"/>
          <w:sz w:val="18"/>
          <w:szCs w:val="18"/>
        </w:rPr>
        <w:t>8</w:t>
      </w:r>
      <w:r w:rsidR="001B0A71" w:rsidRPr="00C87145">
        <w:rPr>
          <w:rFonts w:eastAsiaTheme="minorEastAsia" w:cstheme="minorBidi"/>
          <w:b/>
          <w:color w:val="FF0000"/>
          <w:sz w:val="18"/>
          <w:szCs w:val="18"/>
        </w:rPr>
        <w:t>/201</w:t>
      </w:r>
      <w:r w:rsidR="001B0A71">
        <w:rPr>
          <w:rFonts w:eastAsiaTheme="minorEastAsia"/>
          <w:b/>
          <w:color w:val="FF0000"/>
          <w:sz w:val="18"/>
          <w:szCs w:val="18"/>
        </w:rPr>
        <w:t>4</w:t>
      </w:r>
      <w:r w:rsidR="001B0A71" w:rsidRPr="00C87145">
        <w:rPr>
          <w:rFonts w:eastAsiaTheme="minorEastAsia" w:cstheme="minorBidi"/>
          <w:b/>
          <w:color w:val="FF0000"/>
          <w:sz w:val="18"/>
          <w:szCs w:val="18"/>
        </w:rPr>
        <w:t>-</w:t>
      </w:r>
      <w:r w:rsidR="001B0A71" w:rsidRPr="009D5CCC">
        <w:rPr>
          <w:rFonts w:eastAsiaTheme="minorEastAsia" w:cstheme="minorBidi"/>
          <w:b/>
          <w:color w:val="FF0000"/>
          <w:sz w:val="18"/>
          <w:szCs w:val="18"/>
        </w:rPr>
        <w:t>2</w:t>
      </w:r>
      <w:r w:rsidR="001B0A71">
        <w:rPr>
          <w:rFonts w:eastAsiaTheme="minorEastAsia"/>
          <w:b/>
          <w:color w:val="FF0000"/>
          <w:sz w:val="18"/>
          <w:szCs w:val="18"/>
        </w:rPr>
        <w:t>9014</w:t>
      </w:r>
      <w:r w:rsidR="001B0A71">
        <w:rPr>
          <w:b/>
          <w:color w:val="FF0000"/>
          <w:sz w:val="18"/>
          <w:szCs w:val="18"/>
        </w:rPr>
        <w:t>/ 10-a</w:t>
      </w:r>
      <w:r w:rsidR="001B0A71" w:rsidRPr="006E3FCC">
        <w:rPr>
          <w:b/>
          <w:color w:val="FF0000"/>
          <w:sz w:val="18"/>
          <w:szCs w:val="18"/>
        </w:rPr>
        <w:t xml:space="preserve"> md. Yürürlük:</w:t>
      </w:r>
      <w:r w:rsidR="001C18B1">
        <w:rPr>
          <w:b/>
          <w:color w:val="FF0000"/>
          <w:sz w:val="18"/>
          <w:szCs w:val="18"/>
        </w:rPr>
        <w:t>0</w:t>
      </w:r>
      <w:r w:rsidR="00217F92">
        <w:rPr>
          <w:b/>
          <w:color w:val="FF0000"/>
          <w:sz w:val="18"/>
          <w:szCs w:val="18"/>
        </w:rPr>
        <w:t>6</w:t>
      </w:r>
      <w:r w:rsidR="001B0A71">
        <w:rPr>
          <w:b/>
          <w:color w:val="FF0000"/>
          <w:sz w:val="18"/>
          <w:szCs w:val="18"/>
        </w:rPr>
        <w:t>/0</w:t>
      </w:r>
      <w:r w:rsidR="001C18B1">
        <w:rPr>
          <w:b/>
          <w:color w:val="FF0000"/>
          <w:sz w:val="18"/>
          <w:szCs w:val="18"/>
        </w:rPr>
        <w:t>9</w:t>
      </w:r>
      <w:r w:rsidR="001B0A71" w:rsidRPr="006E3FCC">
        <w:rPr>
          <w:b/>
          <w:color w:val="FF0000"/>
          <w:sz w:val="18"/>
          <w:szCs w:val="18"/>
        </w:rPr>
        <w:t>/201</w:t>
      </w:r>
      <w:r w:rsidR="001B0A71">
        <w:rPr>
          <w:b/>
          <w:color w:val="FF0000"/>
          <w:sz w:val="18"/>
          <w:szCs w:val="18"/>
        </w:rPr>
        <w:t>4)</w:t>
      </w:r>
      <w:r w:rsidRPr="0098164A">
        <w:rPr>
          <w:sz w:val="18"/>
          <w:szCs w:val="18"/>
        </w:rPr>
        <w:t xml:space="preserve"> </w:t>
      </w:r>
      <w:r w:rsidR="008E0582" w:rsidRPr="008E0582">
        <w:rPr>
          <w:color w:val="FF0000"/>
          <w:sz w:val="18"/>
          <w:szCs w:val="18"/>
        </w:rPr>
        <w:t xml:space="preserve">(Değişik: RG- </w:t>
      </w:r>
      <w:r w:rsidR="00295AE1">
        <w:rPr>
          <w:color w:val="FF0000"/>
          <w:sz w:val="18"/>
          <w:szCs w:val="18"/>
        </w:rPr>
        <w:t>25/07/2014-29071</w:t>
      </w:r>
      <w:r w:rsidR="008E0582" w:rsidRPr="008E0582">
        <w:rPr>
          <w:color w:val="FF0000"/>
          <w:sz w:val="18"/>
          <w:szCs w:val="18"/>
        </w:rPr>
        <w:t xml:space="preserve"> / 19</w:t>
      </w:r>
      <w:r w:rsidR="00D3546A">
        <w:rPr>
          <w:color w:val="FF0000"/>
          <w:sz w:val="18"/>
          <w:szCs w:val="18"/>
        </w:rPr>
        <w:t xml:space="preserve">-a md. Yürürlük: </w:t>
      </w:r>
      <w:r w:rsidR="00B22481">
        <w:rPr>
          <w:color w:val="FF0000"/>
          <w:sz w:val="18"/>
          <w:szCs w:val="18"/>
        </w:rPr>
        <w:t>07/08/2014</w:t>
      </w:r>
      <w:r w:rsidR="008E0582" w:rsidRPr="008E0582">
        <w:rPr>
          <w:color w:val="FF0000"/>
          <w:sz w:val="18"/>
          <w:szCs w:val="18"/>
        </w:rPr>
        <w:t xml:space="preserve"> </w:t>
      </w:r>
      <w:r w:rsidR="008E0582" w:rsidRPr="008E0582">
        <w:rPr>
          <w:strike/>
          <w:color w:val="FF0000"/>
          <w:sz w:val="18"/>
          <w:szCs w:val="18"/>
        </w:rPr>
        <w:t>)</w:t>
      </w:r>
      <w:r w:rsidR="008E0582" w:rsidRPr="008E0582">
        <w:rPr>
          <w:i/>
          <w:strike/>
          <w:color w:val="FF0000"/>
          <w:sz w:val="18"/>
          <w:szCs w:val="18"/>
        </w:rPr>
        <w:t xml:space="preserve"> </w:t>
      </w:r>
      <w:r w:rsidRPr="008E0582">
        <w:rPr>
          <w:strike/>
          <w:sz w:val="18"/>
          <w:szCs w:val="18"/>
        </w:rPr>
        <w:t xml:space="preserve">Leflunomid, </w:t>
      </w:r>
      <w:r w:rsidR="006C0E74" w:rsidRPr="008E0582">
        <w:rPr>
          <w:strike/>
          <w:sz w:val="18"/>
          <w:szCs w:val="18"/>
        </w:rPr>
        <w:t>altın preparatları</w:t>
      </w:r>
      <w:r w:rsidRPr="008E0582">
        <w:rPr>
          <w:strike/>
          <w:sz w:val="18"/>
          <w:szCs w:val="18"/>
        </w:rPr>
        <w:t xml:space="preserve">, Anti-TNF </w:t>
      </w:r>
      <w:r w:rsidR="006C0E74" w:rsidRPr="008E0582">
        <w:rPr>
          <w:strike/>
          <w:sz w:val="18"/>
          <w:szCs w:val="18"/>
        </w:rPr>
        <w:t xml:space="preserve">ilaçlar ve rituksimab </w:t>
      </w:r>
      <w:r w:rsidRPr="008E0582">
        <w:rPr>
          <w:strike/>
          <w:sz w:val="18"/>
          <w:szCs w:val="18"/>
        </w:rPr>
        <w:t>(</w:t>
      </w:r>
      <w:r w:rsidR="006C0E74" w:rsidRPr="008E0582">
        <w:rPr>
          <w:strike/>
          <w:sz w:val="18"/>
          <w:szCs w:val="18"/>
        </w:rPr>
        <w:t>romatoid artritte) kullanım ilkeleri</w:t>
      </w:r>
      <w:bookmarkEnd w:id="596"/>
      <w:r w:rsidR="006C0E74" w:rsidRPr="008E0582">
        <w:rPr>
          <w:sz w:val="18"/>
          <w:szCs w:val="18"/>
        </w:rPr>
        <w:t xml:space="preserve"> </w:t>
      </w:r>
      <w:r w:rsidR="008E0582" w:rsidRPr="001B0A71">
        <w:rPr>
          <w:strike/>
          <w:color w:val="FF0000"/>
          <w:sz w:val="18"/>
          <w:szCs w:val="18"/>
        </w:rPr>
        <w:t>Leflunomid, altın preparatları, Anti-TNF ilaçlar, rituksimab (romatoid artritte), abatasept, ustekinumab ve tosilizumab kullanım ilkeleri</w:t>
      </w:r>
      <w:r w:rsidR="001B0A71" w:rsidRPr="0021551D">
        <w:rPr>
          <w:rFonts w:eastAsia="Calibri"/>
          <w:b/>
          <w:sz w:val="18"/>
          <w:szCs w:val="18"/>
          <w:lang w:eastAsia="en-US"/>
        </w:rPr>
        <w:t>- Leflunomid, altın preparatları, Anti-TNF ilaçlar, rituksimab (romatoid artritte), abatasept, ustekinumab</w:t>
      </w:r>
      <w:r w:rsidR="001B0A71" w:rsidRPr="0021551D">
        <w:rPr>
          <w:b/>
          <w:color w:val="00B0F0"/>
          <w:sz w:val="18"/>
          <w:szCs w:val="18"/>
        </w:rPr>
        <w:t xml:space="preserve">, </w:t>
      </w:r>
      <w:r w:rsidR="001B0A71" w:rsidRPr="0021551D">
        <w:rPr>
          <w:b/>
          <w:sz w:val="18"/>
          <w:szCs w:val="18"/>
        </w:rPr>
        <w:t>tofacitinib ve</w:t>
      </w:r>
      <w:r w:rsidR="001B0A71" w:rsidRPr="0021551D">
        <w:rPr>
          <w:rFonts w:eastAsia="Calibri"/>
          <w:b/>
          <w:sz w:val="18"/>
          <w:szCs w:val="18"/>
          <w:lang w:eastAsia="en-US"/>
        </w:rPr>
        <w:t xml:space="preserve"> tosilizumab kullanım ilkeleri</w:t>
      </w:r>
    </w:p>
    <w:p w:rsidR="00857DA8" w:rsidRPr="0098164A" w:rsidRDefault="00857DA8" w:rsidP="00A41184">
      <w:pPr>
        <w:pStyle w:val="Balk4"/>
        <w:spacing w:before="0"/>
        <w:ind w:firstLine="426"/>
        <w:jc w:val="both"/>
        <w:rPr>
          <w:rFonts w:ascii="Times New Roman" w:hAnsi="Times New Roman" w:cs="Times New Roman"/>
          <w:i w:val="0"/>
          <w:strike/>
          <w:color w:val="auto"/>
          <w:sz w:val="18"/>
          <w:szCs w:val="18"/>
        </w:rPr>
      </w:pPr>
      <w:r w:rsidRPr="0098164A">
        <w:rPr>
          <w:rFonts w:ascii="Times New Roman" w:hAnsi="Times New Roman" w:cs="Times New Roman"/>
          <w:i w:val="0"/>
          <w:color w:val="auto"/>
          <w:sz w:val="18"/>
          <w:szCs w:val="18"/>
        </w:rPr>
        <w:t>4.2.1.A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Leflunomid  </w:t>
      </w:r>
    </w:p>
    <w:p w:rsidR="00857DA8" w:rsidRPr="0098164A" w:rsidRDefault="00857DA8" w:rsidP="00B347C0">
      <w:pPr>
        <w:ind w:firstLine="709"/>
        <w:jc w:val="both"/>
        <w:textAlignment w:val="baseline"/>
        <w:outlineLvl w:val="4"/>
        <w:rPr>
          <w:b/>
          <w:sz w:val="18"/>
          <w:szCs w:val="18"/>
        </w:rPr>
      </w:pPr>
      <w:r w:rsidRPr="0098164A">
        <w:rPr>
          <w:sz w:val="18"/>
          <w:szCs w:val="18"/>
        </w:rPr>
        <w:t xml:space="preserve">(1) Romatoid artritli veya psoriatik artritli (bu endikasyonda sadece leflunomid 20-100 mg) hastaların tedavisinde; hastalığın diğer hastalık modifiye edici ilaçlardan </w:t>
      </w:r>
      <w:r w:rsidR="007D794D" w:rsidRPr="0098164A">
        <w:rPr>
          <w:sz w:val="18"/>
          <w:szCs w:val="18"/>
        </w:rPr>
        <w:t xml:space="preserve">sulfasalazin veya methotrexat </w:t>
      </w:r>
      <w:r w:rsidRPr="0098164A">
        <w:rPr>
          <w:sz w:val="18"/>
          <w:szCs w:val="18"/>
        </w:rPr>
        <w:t>ile kontrol altına alınamadığı veya bu ilaçların kullanımının kontrendike olduğu veya yan etki nedeniyle kullanılamadığı durumlarda, bu durumun belirtildiği iç hastalıkları, çocuk sağlığı ve hastalıkları, fiziksel tıp ve rehabilitasyon uzman hekimlerinden biri tarafından düzenlenen bir yıl süreli uzman hekim raporuna dayanılarak bu uzman hekimlerce reçete edilir.</w:t>
      </w:r>
      <w:r w:rsidRPr="0098164A">
        <w:rPr>
          <w:b/>
          <w:sz w:val="18"/>
          <w:szCs w:val="18"/>
        </w:rPr>
        <w:t xml:space="preserve">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 xml:space="preserve">4.2.1.B- Altın </w:t>
      </w:r>
      <w:r w:rsidR="006C0E74" w:rsidRPr="0098164A">
        <w:rPr>
          <w:rFonts w:ascii="Times New Roman" w:hAnsi="Times New Roman" w:cs="Times New Roman"/>
          <w:i w:val="0"/>
          <w:color w:val="auto"/>
          <w:sz w:val="18"/>
          <w:szCs w:val="18"/>
        </w:rPr>
        <w:t xml:space="preserve">preparatları  </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Romatoid artritli hastalarda, hastalığın diğer hastalık modifiye edici ilaçlardan </w:t>
      </w:r>
      <w:r w:rsidR="007D794D" w:rsidRPr="0098164A">
        <w:rPr>
          <w:sz w:val="18"/>
          <w:szCs w:val="18"/>
        </w:rPr>
        <w:t>s</w:t>
      </w:r>
      <w:r w:rsidRPr="0098164A">
        <w:rPr>
          <w:sz w:val="18"/>
          <w:szCs w:val="18"/>
        </w:rPr>
        <w:t xml:space="preserve">ulfasalazin veya </w:t>
      </w:r>
      <w:r w:rsidR="007D794D" w:rsidRPr="0098164A">
        <w:rPr>
          <w:sz w:val="18"/>
          <w:szCs w:val="18"/>
        </w:rPr>
        <w:t>m</w:t>
      </w:r>
      <w:r w:rsidRPr="0098164A">
        <w:rPr>
          <w:sz w:val="18"/>
          <w:szCs w:val="18"/>
        </w:rPr>
        <w:t xml:space="preserve">ethotrexat ile kontrol altına alınamadığı veya bu ilaçların kullanımının kontrendike olduğu veya yan etki nedeniyle kullanılamadığı durumlarda, bu durumun belirtildiği fiziksel tıp ve rehabilitasyon, klinik immunoloji ve romatoloji uzman hekimlerinden biri tarafından düzenlenen bir yıl süreli uzman hekim raporuna dayanılarak bu uzman hekimlerce reçete edilir. </w:t>
      </w:r>
    </w:p>
    <w:p w:rsidR="00293984" w:rsidRPr="001C18B1" w:rsidRDefault="006B75C1" w:rsidP="006B75C1">
      <w:pPr>
        <w:keepNext/>
        <w:keepLines/>
        <w:ind w:firstLine="426"/>
        <w:jc w:val="both"/>
        <w:outlineLvl w:val="3"/>
        <w:rPr>
          <w:color w:val="FF0000"/>
          <w:sz w:val="18"/>
          <w:szCs w:val="18"/>
        </w:rPr>
      </w:pPr>
      <w:r w:rsidRPr="006B75C1">
        <w:rPr>
          <w:b/>
          <w:bCs/>
          <w:iCs/>
          <w:sz w:val="18"/>
          <w:szCs w:val="18"/>
        </w:rPr>
        <w:t>4.2.1.C -</w:t>
      </w:r>
      <w:r w:rsidRPr="006B75C1">
        <w:rPr>
          <w:rFonts w:eastAsiaTheme="minorEastAsia"/>
          <w:b/>
          <w:sz w:val="18"/>
          <w:szCs w:val="18"/>
        </w:rPr>
        <w:t>(Değişik:RG-30/08/2014-29014</w:t>
      </w:r>
      <w:r w:rsidRPr="006B75C1">
        <w:rPr>
          <w:b/>
          <w:sz w:val="18"/>
          <w:szCs w:val="18"/>
        </w:rPr>
        <w:t>/ 10-b md. Yürürlük:</w:t>
      </w:r>
      <w:r w:rsidR="00644ABF">
        <w:rPr>
          <w:b/>
          <w:sz w:val="18"/>
          <w:szCs w:val="18"/>
        </w:rPr>
        <w:t>0</w:t>
      </w:r>
      <w:r w:rsidR="00217F92">
        <w:rPr>
          <w:b/>
          <w:sz w:val="18"/>
          <w:szCs w:val="18"/>
        </w:rPr>
        <w:t>6</w:t>
      </w:r>
      <w:r w:rsidRPr="006B75C1">
        <w:rPr>
          <w:b/>
          <w:sz w:val="18"/>
          <w:szCs w:val="18"/>
        </w:rPr>
        <w:t>/0</w:t>
      </w:r>
      <w:r w:rsidR="00644ABF">
        <w:rPr>
          <w:b/>
          <w:sz w:val="18"/>
          <w:szCs w:val="18"/>
        </w:rPr>
        <w:t>9</w:t>
      </w:r>
      <w:r w:rsidRPr="006B75C1">
        <w:rPr>
          <w:b/>
          <w:sz w:val="18"/>
          <w:szCs w:val="18"/>
        </w:rPr>
        <w:t>/2014)</w:t>
      </w:r>
      <w:r w:rsidRPr="006B75C1">
        <w:rPr>
          <w:sz w:val="18"/>
          <w:szCs w:val="18"/>
        </w:rPr>
        <w:t xml:space="preserve"> </w:t>
      </w:r>
      <w:r w:rsidRPr="006B75C1">
        <w:rPr>
          <w:b/>
          <w:bCs/>
          <w:iCs/>
          <w:color w:val="FF0000"/>
          <w:sz w:val="18"/>
          <w:szCs w:val="18"/>
        </w:rPr>
        <w:t xml:space="preserve">(Değişik: RG- 25/07/2014-29071 / 19-b md. Yürürlük: 07/08/2014 ) </w:t>
      </w:r>
      <w:r w:rsidRPr="006B75C1">
        <w:rPr>
          <w:b/>
          <w:bCs/>
          <w:iCs/>
          <w:strike/>
          <w:sz w:val="18"/>
          <w:szCs w:val="18"/>
        </w:rPr>
        <w:t>Biyolojik ajanlardan Anti-TNF ilaçlar, rituksimab ve abatasept kullanım ilkeleri</w:t>
      </w:r>
      <w:r w:rsidRPr="006B75C1">
        <w:rPr>
          <w:b/>
          <w:bCs/>
          <w:iCs/>
          <w:sz w:val="18"/>
          <w:szCs w:val="18"/>
        </w:rPr>
        <w:t xml:space="preserve"> </w:t>
      </w:r>
      <w:r w:rsidRPr="006B75C1">
        <w:rPr>
          <w:b/>
          <w:bCs/>
          <w:iCs/>
          <w:strike/>
          <w:color w:val="FF0000"/>
          <w:sz w:val="18"/>
          <w:szCs w:val="18"/>
        </w:rPr>
        <w:t>Biyolojik ajanlardan Anti-TNF ilaçlar, rituksimab, abatasept, ustekinumab ve tosilizumab kullanım ilkeleri</w:t>
      </w:r>
      <w:r>
        <w:rPr>
          <w:b/>
          <w:bCs/>
          <w:iCs/>
          <w:strike/>
          <w:color w:val="FF0000"/>
          <w:sz w:val="18"/>
          <w:szCs w:val="18"/>
        </w:rPr>
        <w:t xml:space="preserve"> </w:t>
      </w:r>
      <w:r w:rsidR="001B0A71" w:rsidRPr="001C18B1">
        <w:rPr>
          <w:rFonts w:eastAsia="Calibri"/>
          <w:b/>
          <w:sz w:val="18"/>
          <w:szCs w:val="18"/>
          <w:lang w:eastAsia="en-US"/>
        </w:rPr>
        <w:t xml:space="preserve">Biyolojik ajanlardan Anti-TNF ilaçlar, rituksimab, abatasept, ustekinumab, </w:t>
      </w:r>
      <w:r w:rsidR="001B0A71" w:rsidRPr="001C18B1">
        <w:rPr>
          <w:b/>
          <w:sz w:val="18"/>
          <w:szCs w:val="18"/>
        </w:rPr>
        <w:t>tofacitinib ve</w:t>
      </w:r>
      <w:r w:rsidR="001B0A71" w:rsidRPr="001C18B1">
        <w:rPr>
          <w:rFonts w:eastAsia="Calibri"/>
          <w:b/>
          <w:sz w:val="18"/>
          <w:szCs w:val="18"/>
          <w:lang w:eastAsia="en-US"/>
        </w:rPr>
        <w:t xml:space="preserve"> tosilizumab kullanım ilkeleri</w:t>
      </w:r>
    </w:p>
    <w:p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4.2.1.C-1</w:t>
      </w:r>
      <w:r w:rsidR="008F131A" w:rsidRPr="0098164A">
        <w:rPr>
          <w:b/>
          <w:bCs/>
          <w:sz w:val="18"/>
          <w:szCs w:val="18"/>
        </w:rPr>
        <w:t xml:space="preserve"> </w:t>
      </w:r>
      <w:r w:rsidRPr="0098164A">
        <w:rPr>
          <w:b/>
          <w:bCs/>
          <w:sz w:val="18"/>
          <w:szCs w:val="18"/>
        </w:rPr>
        <w:t>- Anti-TNF (</w:t>
      </w:r>
      <w:r w:rsidR="00461BEB" w:rsidRPr="0098164A">
        <w:rPr>
          <w:b/>
          <w:bCs/>
          <w:sz w:val="18"/>
          <w:szCs w:val="18"/>
        </w:rPr>
        <w:t>tümor nekrözis faktör</w:t>
      </w:r>
      <w:r w:rsidRPr="0098164A">
        <w:rPr>
          <w:b/>
          <w:bCs/>
          <w:sz w:val="18"/>
          <w:szCs w:val="18"/>
        </w:rPr>
        <w:t xml:space="preserve">) </w:t>
      </w:r>
      <w:r w:rsidR="00461BEB" w:rsidRPr="0098164A">
        <w:rPr>
          <w:b/>
          <w:bCs/>
          <w:sz w:val="18"/>
          <w:szCs w:val="18"/>
        </w:rPr>
        <w:t>i</w:t>
      </w:r>
      <w:r w:rsidRPr="0098164A">
        <w:rPr>
          <w:b/>
          <w:bCs/>
          <w:sz w:val="18"/>
          <w:szCs w:val="18"/>
        </w:rPr>
        <w:t xml:space="preserve">laçlar </w:t>
      </w:r>
    </w:p>
    <w:p w:rsidR="00857DA8" w:rsidRPr="0098164A" w:rsidRDefault="00857DA8" w:rsidP="00B347C0">
      <w:pPr>
        <w:pStyle w:val="numbered10"/>
        <w:spacing w:before="0" w:beforeAutospacing="0" w:after="0" w:afterAutospacing="0"/>
        <w:ind w:firstLine="709"/>
        <w:jc w:val="both"/>
        <w:outlineLvl w:val="4"/>
        <w:rPr>
          <w:bCs/>
          <w:sz w:val="18"/>
          <w:szCs w:val="18"/>
        </w:rPr>
      </w:pPr>
      <w:r w:rsidRPr="0098164A">
        <w:rPr>
          <w:sz w:val="18"/>
          <w:szCs w:val="18"/>
        </w:rPr>
        <w:t>(1) Erişkin ve Juvenil Romatoid Artrit;</w:t>
      </w:r>
    </w:p>
    <w:p w:rsidR="005A3F66" w:rsidRPr="00A17464" w:rsidRDefault="00857DA8" w:rsidP="005A3F66">
      <w:pPr>
        <w:pStyle w:val="numbered10"/>
        <w:spacing w:before="0" w:beforeAutospacing="0" w:after="0" w:afterAutospacing="0"/>
        <w:ind w:firstLine="709"/>
        <w:jc w:val="both"/>
        <w:outlineLvl w:val="4"/>
        <w:rPr>
          <w:color w:val="FF0000"/>
          <w:sz w:val="18"/>
          <w:szCs w:val="18"/>
        </w:rPr>
      </w:pPr>
      <w:r w:rsidRPr="0098164A">
        <w:rPr>
          <w:sz w:val="18"/>
          <w:szCs w:val="18"/>
        </w:rPr>
        <w:t>a)</w:t>
      </w:r>
      <w:r w:rsidR="00A17464" w:rsidRPr="00A17464">
        <w:t xml:space="preserve"> </w:t>
      </w:r>
      <w:r w:rsidR="00A17464" w:rsidRPr="00A17464">
        <w:rPr>
          <w:b/>
          <w:color w:val="FF0000"/>
          <w:sz w:val="18"/>
          <w:szCs w:val="18"/>
        </w:rPr>
        <w:t xml:space="preserve">(Değişik: RG- </w:t>
      </w:r>
      <w:r w:rsidR="00295AE1">
        <w:rPr>
          <w:b/>
          <w:color w:val="FF0000"/>
          <w:sz w:val="18"/>
          <w:szCs w:val="18"/>
        </w:rPr>
        <w:t>25/07/2014-29071</w:t>
      </w:r>
      <w:r w:rsidR="00A17464" w:rsidRPr="00A17464">
        <w:rPr>
          <w:b/>
          <w:color w:val="FF0000"/>
          <w:sz w:val="18"/>
          <w:szCs w:val="18"/>
        </w:rPr>
        <w:t xml:space="preserve"> / 19</w:t>
      </w:r>
      <w:r w:rsidR="001E218F">
        <w:rPr>
          <w:b/>
          <w:color w:val="FF0000"/>
          <w:sz w:val="18"/>
          <w:szCs w:val="18"/>
        </w:rPr>
        <w:t xml:space="preserve">-c md. Yürürlük: </w:t>
      </w:r>
      <w:r w:rsidR="00B22481">
        <w:rPr>
          <w:b/>
          <w:color w:val="FF0000"/>
          <w:sz w:val="18"/>
          <w:szCs w:val="18"/>
        </w:rPr>
        <w:t>07/08/2014</w:t>
      </w:r>
      <w:r w:rsidR="00A17464" w:rsidRPr="00A17464">
        <w:rPr>
          <w:b/>
          <w:color w:val="FF0000"/>
          <w:sz w:val="18"/>
          <w:szCs w:val="18"/>
        </w:rPr>
        <w:t xml:space="preserve"> )</w:t>
      </w:r>
      <w:r w:rsidRPr="0098164A">
        <w:rPr>
          <w:sz w:val="18"/>
          <w:szCs w:val="18"/>
        </w:rPr>
        <w:t xml:space="preserve"> </w:t>
      </w:r>
      <w:r w:rsidRPr="00A17464">
        <w:rPr>
          <w:strike/>
          <w:sz w:val="18"/>
          <w:szCs w:val="18"/>
        </w:rPr>
        <w:t xml:space="preserve">Romatoid artritli erişkin hastalarda; biri </w:t>
      </w:r>
      <w:r w:rsidR="007D794D" w:rsidRPr="00A17464">
        <w:rPr>
          <w:strike/>
          <w:sz w:val="18"/>
          <w:szCs w:val="18"/>
        </w:rPr>
        <w:t>m</w:t>
      </w:r>
      <w:r w:rsidRPr="00A17464">
        <w:rPr>
          <w:strike/>
          <w:sz w:val="18"/>
          <w:szCs w:val="18"/>
        </w:rPr>
        <w:t xml:space="preserve">ethotrexat olmak üzere en az 3 farklı hastalık modifiye edici antiromatizmal ilacı, en az </w:t>
      </w:r>
      <w:r w:rsidR="008F1E16" w:rsidRPr="00A17464">
        <w:rPr>
          <w:strike/>
          <w:sz w:val="18"/>
          <w:szCs w:val="18"/>
        </w:rPr>
        <w:t>üç</w:t>
      </w:r>
      <w:r w:rsidRPr="00A17464">
        <w:rPr>
          <w:strike/>
          <w:sz w:val="18"/>
          <w:szCs w:val="18"/>
        </w:rPr>
        <w:t>er ay kullanmış olmasına rağmen hastalık aktivitesinin kontrol altına alınamadığı (Hastalık Aktivite Skoru (DAS) 28 &gt; 5.1; jüvenil romatoid artritte DAS 28 kriteri aranmaz.) hallerde, 3 ay süreli sağlık kurulu raporuna dayanılarak ilaca başlanır. İlaca başlandıktan 3 ay sonra yapılan değerlendirmede DAS 28 skorunda 0,6 puandan fazla düşme olması halinde, bu durumun yeni düzenlenecek 3</w:t>
      </w:r>
      <w:r w:rsidR="008F1E16" w:rsidRPr="00A17464">
        <w:rPr>
          <w:strike/>
          <w:sz w:val="18"/>
          <w:szCs w:val="18"/>
        </w:rPr>
        <w:t xml:space="preserve"> </w:t>
      </w:r>
      <w:r w:rsidRPr="00A17464">
        <w:rPr>
          <w:strike/>
          <w:sz w:val="18"/>
          <w:szCs w:val="18"/>
        </w:rPr>
        <w:t>ay süreli sağlık kurulu raporunda belirtilmesi koşulu ile 3 ay daha tedaviye devam edilir. Bu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r w:rsidR="005A3F66" w:rsidRPr="005A3F66">
        <w:rPr>
          <w:color w:val="FF0000"/>
          <w:sz w:val="18"/>
          <w:szCs w:val="18"/>
        </w:rPr>
        <w:t xml:space="preserve"> </w:t>
      </w:r>
      <w:r w:rsidR="005A3F66" w:rsidRPr="00A17464">
        <w:rPr>
          <w:color w:val="FF0000"/>
          <w:sz w:val="18"/>
          <w:szCs w:val="18"/>
        </w:rPr>
        <w:t>Romatoid artritli erişkin hastalarda; biri methotrexat olmak üzere en az 3 farklı hastalık modifiye edici antiromatizmal ilacı, en az üçer ay kullanmış olmasına rağmen hastalık aktivitesinin kontrol altına alınamadığı (Hastalık Aktivite Skoru (DAS) 28 &gt; 5,1) hallerde, 3 ay süreli sağlık kurulu raporuna dayanılarak ilaca başlanır. İlaca başlandıktan 3 ay sonra yapılan değerlendirmede DAS 28 skorunda 0,6 (sertolizumab için 1,2) puandan fazla düşme olması halinde, bu durumun yeni düzenlenecek 3 ay (sertolizumab için 6 ay) süreli sağlık kurulu raporunda belirtilmesi koşulu ile 3 ay (sertolizumab için 6 ay) daha tedaviye devam edilir. Bu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p>
    <w:p w:rsidR="00857DA8" w:rsidRPr="0098164A" w:rsidRDefault="00857DA8" w:rsidP="00B347C0">
      <w:pPr>
        <w:pStyle w:val="stBilgi"/>
        <w:tabs>
          <w:tab w:val="clear" w:pos="4536"/>
        </w:tabs>
        <w:ind w:firstLine="709"/>
        <w:jc w:val="both"/>
        <w:outlineLvl w:val="4"/>
        <w:rPr>
          <w:sz w:val="18"/>
          <w:szCs w:val="18"/>
        </w:rPr>
      </w:pPr>
      <w:r w:rsidRPr="0098164A">
        <w:rPr>
          <w:sz w:val="18"/>
          <w:szCs w:val="18"/>
        </w:rPr>
        <w:t>b) Juvenil romatoid artritli (</w:t>
      </w:r>
      <w:r w:rsidR="007D794D" w:rsidRPr="0098164A">
        <w:rPr>
          <w:sz w:val="18"/>
          <w:szCs w:val="18"/>
        </w:rPr>
        <w:t>p</w:t>
      </w:r>
      <w:r w:rsidRPr="0098164A">
        <w:rPr>
          <w:sz w:val="18"/>
          <w:szCs w:val="18"/>
        </w:rPr>
        <w:t>oliartiküler -idiyopatik-k</w:t>
      </w:r>
      <w:r w:rsidR="00DB63BE" w:rsidRPr="0098164A">
        <w:rPr>
          <w:sz w:val="18"/>
          <w:szCs w:val="18"/>
        </w:rPr>
        <w:t>ronik) hastalarda NSAİ ve/veya m</w:t>
      </w:r>
      <w:r w:rsidRPr="0098164A">
        <w:rPr>
          <w:sz w:val="18"/>
          <w:szCs w:val="18"/>
        </w:rPr>
        <w:t>ethotrexat ile 3 aylık tedavi sonunda ACR pediatrik 30 yanıtı alınamamış ise bu durumun belirtildiği 3 ay süreli sağlık kurulu raporuna dayanılarak Anti-TNF ilaçlarla tedaviye başlanabilir. İlaca başlandıktan 3 ay sonra yapılan değerlendirmede ACR pediatrik 30 yanıtının alınması halinde, bu durumun yeni düzenlenecek 3 ay süreli sağlık kurulu raporunda belirtilmesi koşulu ile tedaviye devam edilir. Bu raporun süresi sonunda hastanın ACR pediatrik cevap kriteri 50 ve üzerinde olması halinde bu durumun yeni düzenlenecek 6 ay süreli sağlık kurulu raporunda belirtilmesi koşulu ile hastaların tedavisine devam edilebilir. Tedavinin devamında ACR pediatrik cevap kriterine 6 ayda bir bakılır, başlangıç ve ACR pediatrik cevap kriteri her sağlık kurulu raporunda belirtilir. Tedaviye rağmen ACR pediatrik cevap krit</w:t>
      </w:r>
      <w:r w:rsidR="005D35C3" w:rsidRPr="0098164A">
        <w:rPr>
          <w:sz w:val="18"/>
          <w:szCs w:val="18"/>
        </w:rPr>
        <w:t>eri 50’ye ulaşmayan hastalarda a</w:t>
      </w:r>
      <w:r w:rsidRPr="0098164A">
        <w:rPr>
          <w:sz w:val="18"/>
          <w:szCs w:val="18"/>
        </w:rPr>
        <w:t>nti-TNF tedavisine devam edilmez.</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Aksiyel tutulumlu ankilozan spondilitli</w:t>
      </w:r>
      <w:r w:rsidR="00C564F7">
        <w:rPr>
          <w:sz w:val="18"/>
          <w:szCs w:val="18"/>
        </w:rPr>
        <w:t xml:space="preserve"> </w:t>
      </w:r>
      <w:r w:rsidR="00C564F7" w:rsidRPr="000F4336">
        <w:rPr>
          <w:b/>
          <w:color w:val="FF0000"/>
          <w:sz w:val="18"/>
          <w:szCs w:val="18"/>
        </w:rPr>
        <w:t>(EK: RG-</w:t>
      </w:r>
      <w:r w:rsidR="000F4336" w:rsidRPr="000F4336">
        <w:rPr>
          <w:b/>
          <w:color w:val="FF0000"/>
          <w:sz w:val="18"/>
          <w:szCs w:val="18"/>
        </w:rPr>
        <w:t>18</w:t>
      </w:r>
      <w:r w:rsidR="00C564F7" w:rsidRPr="000F4336">
        <w:rPr>
          <w:b/>
          <w:color w:val="FF0000"/>
          <w:sz w:val="18"/>
          <w:szCs w:val="18"/>
        </w:rPr>
        <w:t>/02/2015-</w:t>
      </w:r>
      <w:r w:rsidR="000F4336" w:rsidRPr="000F4336">
        <w:rPr>
          <w:b/>
          <w:color w:val="FF0000"/>
          <w:sz w:val="18"/>
          <w:szCs w:val="18"/>
        </w:rPr>
        <w:t>29271</w:t>
      </w:r>
      <w:r w:rsidR="00C564F7" w:rsidRPr="000F4336">
        <w:rPr>
          <w:b/>
          <w:color w:val="FF0000"/>
          <w:sz w:val="18"/>
          <w:szCs w:val="18"/>
        </w:rPr>
        <w:t xml:space="preserve"> / 1</w:t>
      </w:r>
      <w:r w:rsidR="00784B04" w:rsidRPr="000F4336">
        <w:rPr>
          <w:b/>
          <w:color w:val="FF0000"/>
          <w:sz w:val="18"/>
          <w:szCs w:val="18"/>
        </w:rPr>
        <w:t>1</w:t>
      </w:r>
      <w:r w:rsidR="00C564F7" w:rsidRPr="000F4336">
        <w:rPr>
          <w:b/>
          <w:color w:val="FF0000"/>
          <w:sz w:val="18"/>
          <w:szCs w:val="18"/>
        </w:rPr>
        <w:t xml:space="preserve"> md. Yürürlük: </w:t>
      </w:r>
      <w:r w:rsidR="003D14CD">
        <w:rPr>
          <w:b/>
          <w:color w:val="FF0000"/>
          <w:sz w:val="18"/>
          <w:szCs w:val="18"/>
        </w:rPr>
        <w:t>28/02</w:t>
      </w:r>
      <w:r w:rsidR="000F4336" w:rsidRPr="000F4336">
        <w:rPr>
          <w:b/>
          <w:color w:val="FF0000"/>
          <w:sz w:val="18"/>
          <w:szCs w:val="18"/>
        </w:rPr>
        <w:t>/2015</w:t>
      </w:r>
      <w:r w:rsidR="00C564F7" w:rsidRPr="000F4336">
        <w:rPr>
          <w:b/>
          <w:color w:val="FF0000"/>
          <w:sz w:val="18"/>
          <w:szCs w:val="18"/>
        </w:rPr>
        <w:t>)</w:t>
      </w:r>
      <w:r w:rsidR="00C564F7" w:rsidRPr="000F4336">
        <w:rPr>
          <w:color w:val="FF0000"/>
          <w:sz w:val="18"/>
          <w:szCs w:val="18"/>
        </w:rPr>
        <w:t xml:space="preserve"> </w:t>
      </w:r>
      <w:r w:rsidRPr="000F4336">
        <w:rPr>
          <w:color w:val="FF0000"/>
          <w:sz w:val="18"/>
          <w:szCs w:val="18"/>
        </w:rPr>
        <w:t xml:space="preserve"> </w:t>
      </w:r>
      <w:r w:rsidR="00C564F7" w:rsidRPr="00C564F7">
        <w:rPr>
          <w:color w:val="FF0000"/>
          <w:sz w:val="18"/>
          <w:szCs w:val="18"/>
        </w:rPr>
        <w:t>ve radyografik olarak ankilozan spondilit (AS) kanıtı olmayan aksiyel spondilartritli</w:t>
      </w:r>
      <w:r w:rsidR="00C564F7" w:rsidRPr="00C564F7">
        <w:rPr>
          <w:sz w:val="18"/>
          <w:szCs w:val="18"/>
        </w:rPr>
        <w:t xml:space="preserve"> </w:t>
      </w:r>
      <w:r w:rsidRPr="0098164A">
        <w:rPr>
          <w:sz w:val="18"/>
          <w:szCs w:val="18"/>
        </w:rPr>
        <w:t>hastalarda; biri maksimum doz indometazin olmak üzere en az 3 nonsteroid antiinflamatuar ilacı maksimum dozunda kullanmasına rağmen yeterli cevap alınamayan (Bath Ankilozan Spondilit Hastalık Aktivite İndeksi (BASDAİ) &gt;5), bununla birlikte eritrosit sedimetasyon hızı</w:t>
      </w:r>
      <w:r w:rsidR="00817E9D" w:rsidRPr="0098164A">
        <w:rPr>
          <w:sz w:val="18"/>
          <w:szCs w:val="18"/>
        </w:rPr>
        <w:t xml:space="preserve"> </w:t>
      </w:r>
      <w:r w:rsidRPr="0098164A">
        <w:rPr>
          <w:sz w:val="18"/>
          <w:szCs w:val="18"/>
        </w:rPr>
        <w:t xml:space="preserve">&gt;28 mm/s veya normalin üst sınırını aşan CRP değeri veya MR/sintigrafi ile gösterilmiş aktif sakroilit/spondiliti olan durumlarda, bu durumun 3 ay süreli sağlık kurulu raporunda belirtilmesi koşuluyla ilaca başlanır.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Periferik eklem tutulumlu ankilozan spondilitli hastalarda; ma</w:t>
      </w:r>
      <w:r w:rsidR="005D35C3" w:rsidRPr="0098164A">
        <w:rPr>
          <w:sz w:val="18"/>
          <w:szCs w:val="18"/>
        </w:rPr>
        <w:t>ksimum dozda NSAİ ile birlikte sulfasalazin veya m</w:t>
      </w:r>
      <w:r w:rsidRPr="0098164A">
        <w:rPr>
          <w:sz w:val="18"/>
          <w:szCs w:val="18"/>
        </w:rPr>
        <w:t>ethotrexattan birinin kullanılmasına r</w:t>
      </w:r>
      <w:r w:rsidR="005D35C3" w:rsidRPr="0098164A">
        <w:rPr>
          <w:sz w:val="18"/>
          <w:szCs w:val="18"/>
        </w:rPr>
        <w:t xml:space="preserve">ağmen yeterli cevap alınamayan </w:t>
      </w:r>
      <w:r w:rsidRPr="0098164A">
        <w:rPr>
          <w:sz w:val="18"/>
          <w:szCs w:val="18"/>
        </w:rPr>
        <w:t>(BASDAİ &gt;5) ve bununla birlikte eritrosit sedimentasyon hızı</w:t>
      </w:r>
      <w:r w:rsidR="00817E9D" w:rsidRPr="0098164A">
        <w:rPr>
          <w:sz w:val="18"/>
          <w:szCs w:val="18"/>
        </w:rPr>
        <w:t xml:space="preserve"> </w:t>
      </w:r>
      <w:r w:rsidRPr="0098164A">
        <w:rPr>
          <w:sz w:val="18"/>
          <w:szCs w:val="18"/>
        </w:rPr>
        <w:t xml:space="preserve">&gt;28 mm/s veya normalin üst sınırını aşan CRP değeri olan durumlarda, bu durumun 3 ay süreli sağlık kurulu raporunda belirtilmesi koşuluyla ilaca başlanır. </w:t>
      </w:r>
    </w:p>
    <w:p w:rsidR="00857DA8" w:rsidRPr="00C036A8"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(4)</w:t>
      </w:r>
      <w:r w:rsidR="00C036A8" w:rsidRPr="00C036A8">
        <w:t xml:space="preserve"> </w:t>
      </w:r>
      <w:r w:rsidR="00C036A8" w:rsidRPr="000F4336">
        <w:rPr>
          <w:b/>
          <w:color w:val="FF0000"/>
          <w:sz w:val="18"/>
          <w:szCs w:val="18"/>
        </w:rPr>
        <w:t xml:space="preserve">(Değişik: RG- </w:t>
      </w:r>
      <w:r w:rsidR="000F4336" w:rsidRPr="000F4336">
        <w:rPr>
          <w:b/>
          <w:color w:val="FF0000"/>
          <w:sz w:val="18"/>
          <w:szCs w:val="18"/>
        </w:rPr>
        <w:t>18</w:t>
      </w:r>
      <w:r w:rsidR="00C036A8" w:rsidRPr="000F4336">
        <w:rPr>
          <w:b/>
          <w:color w:val="FF0000"/>
          <w:sz w:val="18"/>
          <w:szCs w:val="18"/>
        </w:rPr>
        <w:t>/02/2015-</w:t>
      </w:r>
      <w:r w:rsidR="000F4336" w:rsidRPr="000F4336">
        <w:rPr>
          <w:b/>
          <w:color w:val="FF0000"/>
          <w:sz w:val="18"/>
          <w:szCs w:val="18"/>
        </w:rPr>
        <w:t>29271</w:t>
      </w:r>
      <w:r w:rsidR="00C036A8" w:rsidRPr="000F4336">
        <w:rPr>
          <w:b/>
          <w:color w:val="FF0000"/>
          <w:sz w:val="18"/>
          <w:szCs w:val="18"/>
        </w:rPr>
        <w:t xml:space="preserve"> / 1</w:t>
      </w:r>
      <w:r w:rsidR="00784B04" w:rsidRPr="000F4336">
        <w:rPr>
          <w:b/>
          <w:color w:val="FF0000"/>
          <w:sz w:val="18"/>
          <w:szCs w:val="18"/>
        </w:rPr>
        <w:t>1</w:t>
      </w:r>
      <w:r w:rsidR="00C036A8" w:rsidRPr="000F4336">
        <w:rPr>
          <w:b/>
          <w:color w:val="FF0000"/>
          <w:sz w:val="18"/>
          <w:szCs w:val="18"/>
        </w:rPr>
        <w:t xml:space="preserve"> md. Yürürlük: </w:t>
      </w:r>
      <w:r w:rsidR="00E33E04">
        <w:rPr>
          <w:b/>
          <w:color w:val="FF0000"/>
          <w:sz w:val="18"/>
          <w:szCs w:val="18"/>
        </w:rPr>
        <w:t>28/02</w:t>
      </w:r>
      <w:r w:rsidR="000F4336" w:rsidRPr="000F4336">
        <w:rPr>
          <w:b/>
          <w:color w:val="FF0000"/>
          <w:sz w:val="18"/>
          <w:szCs w:val="18"/>
        </w:rPr>
        <w:t>/2015</w:t>
      </w:r>
      <w:r w:rsidR="00C036A8" w:rsidRPr="000F4336">
        <w:rPr>
          <w:b/>
          <w:color w:val="FF0000"/>
          <w:sz w:val="18"/>
          <w:szCs w:val="18"/>
        </w:rPr>
        <w:t>)</w:t>
      </w:r>
      <w:r w:rsidR="00C036A8" w:rsidRPr="00C036A8">
        <w:rPr>
          <w:color w:val="00B050"/>
          <w:sz w:val="18"/>
          <w:szCs w:val="18"/>
        </w:rPr>
        <w:t xml:space="preserve"> </w:t>
      </w:r>
      <w:r w:rsidR="00C036A8">
        <w:rPr>
          <w:color w:val="00B050"/>
          <w:sz w:val="18"/>
          <w:szCs w:val="18"/>
        </w:rPr>
        <w:t xml:space="preserve"> </w:t>
      </w:r>
      <w:r w:rsidRPr="00C036A8">
        <w:rPr>
          <w:strike/>
          <w:sz w:val="18"/>
          <w:szCs w:val="18"/>
        </w:rPr>
        <w:t>Aksiyel tutulumlu ankilozan spondilitli ve periferik eklem tutulumlu ankilozan spondilitli hastalarda ilacın etkinliği, ilaca başlandıktan 3 ay sonra değerlendirilir. Yeterli cevap alınamamışsa (BASDAİ’de 2 birimden daha az düzelme olması), ilaca devam edilmesi durumunda ilaç bedeli ödenmez. Tedaviye cevap alınmış ve ilaca devam edilecek ise bu durum 6 ay süreli yeni düzenlenecek sağlık kurulu raporunda belirtilir.</w:t>
      </w:r>
      <w:r w:rsidRPr="0098164A">
        <w:rPr>
          <w:sz w:val="18"/>
          <w:szCs w:val="18"/>
        </w:rPr>
        <w:t xml:space="preserve"> </w:t>
      </w:r>
      <w:r w:rsidR="00C036A8">
        <w:rPr>
          <w:sz w:val="18"/>
          <w:szCs w:val="18"/>
        </w:rPr>
        <w:t xml:space="preserve"> </w:t>
      </w:r>
      <w:r w:rsidR="00C036A8" w:rsidRPr="00C036A8">
        <w:rPr>
          <w:color w:val="FF0000"/>
          <w:sz w:val="18"/>
          <w:szCs w:val="18"/>
        </w:rPr>
        <w:t>Aksiyel tutulumlu ankilozan spondilitli, periferik eklem tutulumlu ankilozan spondilitli ve radyografik olarak ankilozan spondilit (AS) kanıtı olmayan aksiyel spondilartritli hastalarda ilacın etkinliği, ilaca başlandıktan 3 ay sonra değerlendirilir. Yeterli cevap alınamamışsa (BASDAİ’de 2 birimden daha az düzelme olması), ilaca devam edilmesi durumunda ilaç bedeli ödenmez. Tedaviye cevap alınmış ve ilaca devam edilecek ise bu durum 6 ay süreli yeni düzenlenecek sağlık kurulu raporunda belirti</w:t>
      </w:r>
      <w:r w:rsidR="00C036A8">
        <w:rPr>
          <w:color w:val="FF0000"/>
          <w:sz w:val="18"/>
          <w:szCs w:val="18"/>
        </w:rPr>
        <w:t>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(5) Psöriyatik artritli hastalarda; en az 3 farklı hastalık modifiye edici antiromatizmal ilacı uygun dozunda en az üçer ay olmak üzere kullanmış olmasına rağmen hastalık aktivitesinin kontrol altına alınamadığı (bir ay arayla yapılmış iki ayrı muayenede en az üç hassas eklem ve en az üç şiş eklem olması) durumlarda, bu durumun sağlık kurulu raporunda belirtilmesi koşuluyla ilaca başlanır. İlacın etkinliği, ilaca başlandıktan 3 ay sonra değerlendirilir. Yeterli cevap alınamamışsa (psöriyatik artrit yanıt kriterlerine (PSARC) göre yanıt alınamaması) ilaca devam edilmesi durumunda ilaç bedeli ödenmez. Tedaviye cevap alınmış ve ilaca devam edilecek ise bu durum 6 ay süreli yeni düzenlenecek sağlık kurulu raporunda belirtilir. </w:t>
      </w:r>
    </w:p>
    <w:p w:rsidR="00857DA8" w:rsidRPr="0098164A" w:rsidRDefault="00857DA8" w:rsidP="00175E50">
      <w:pPr>
        <w:spacing w:line="240" w:lineRule="exact"/>
        <w:ind w:firstLine="709"/>
        <w:jc w:val="both"/>
        <w:rPr>
          <w:sz w:val="18"/>
          <w:szCs w:val="18"/>
        </w:rPr>
      </w:pPr>
      <w:r w:rsidRPr="0098164A">
        <w:rPr>
          <w:sz w:val="18"/>
          <w:szCs w:val="18"/>
        </w:rPr>
        <w:t>(6) Anti-TNF ilaçlar, tüm romatoloji uzman hekimleri veya üniversite hastaneleri ile eğitim ve araştırma hastanelerindeki klinik immunoloji veya fiziksel tıp ve rehabilitasyon uzman hekimlerinden birinin yer aldığı en fazla 6 ay süreli sağlık kurulu raporuna dayanılarak, bu uzman hekimlerden biri veya iç hastalıkları veya çocuk sağlığı ve hastalıkları uzman hekimleri tarafından reçete edilebilir.</w:t>
      </w:r>
      <w:r w:rsidR="00175E50" w:rsidRPr="00F37AB8">
        <w:rPr>
          <w:b/>
          <w:color w:val="FF0000"/>
          <w:sz w:val="18"/>
          <w:szCs w:val="18"/>
        </w:rPr>
        <w:t>(</w:t>
      </w:r>
      <w:r w:rsidR="00175E50">
        <w:rPr>
          <w:b/>
          <w:color w:val="FF0000"/>
          <w:sz w:val="18"/>
          <w:szCs w:val="18"/>
        </w:rPr>
        <w:t>Ek</w:t>
      </w:r>
      <w:r w:rsidR="00175E50" w:rsidRPr="00F37AB8">
        <w:rPr>
          <w:b/>
          <w:color w:val="FF0000"/>
          <w:sz w:val="18"/>
          <w:szCs w:val="18"/>
        </w:rPr>
        <w:t>:RG-</w:t>
      </w:r>
      <w:r w:rsidR="009F6747">
        <w:rPr>
          <w:b/>
          <w:color w:val="FF0000"/>
          <w:sz w:val="18"/>
          <w:szCs w:val="18"/>
        </w:rPr>
        <w:t>05</w:t>
      </w:r>
      <w:r w:rsidR="00175E50" w:rsidRPr="00F37AB8">
        <w:rPr>
          <w:b/>
          <w:color w:val="FF0000"/>
          <w:sz w:val="18"/>
          <w:szCs w:val="18"/>
        </w:rPr>
        <w:t>/0</w:t>
      </w:r>
      <w:r w:rsidR="00790AB5">
        <w:rPr>
          <w:b/>
          <w:color w:val="FF0000"/>
          <w:sz w:val="18"/>
          <w:szCs w:val="18"/>
        </w:rPr>
        <w:t>8</w:t>
      </w:r>
      <w:r w:rsidR="00175E50" w:rsidRPr="00F37AB8">
        <w:rPr>
          <w:b/>
          <w:color w:val="FF0000"/>
          <w:sz w:val="18"/>
          <w:szCs w:val="18"/>
        </w:rPr>
        <w:t>/2015-29</w:t>
      </w:r>
      <w:r w:rsidR="009F6747">
        <w:rPr>
          <w:b/>
          <w:color w:val="FF0000"/>
          <w:sz w:val="18"/>
          <w:szCs w:val="18"/>
        </w:rPr>
        <w:t>436</w:t>
      </w:r>
      <w:r w:rsidR="00175E50" w:rsidRPr="00F37AB8">
        <w:rPr>
          <w:b/>
          <w:color w:val="FF0000"/>
          <w:sz w:val="18"/>
          <w:szCs w:val="18"/>
        </w:rPr>
        <w:t>/1</w:t>
      </w:r>
      <w:r w:rsidR="00175E50">
        <w:rPr>
          <w:b/>
          <w:color w:val="FF0000"/>
          <w:sz w:val="18"/>
          <w:szCs w:val="18"/>
        </w:rPr>
        <w:t>2</w:t>
      </w:r>
      <w:r w:rsidR="00175E50" w:rsidRPr="00F37AB8">
        <w:rPr>
          <w:b/>
          <w:color w:val="FF0000"/>
          <w:sz w:val="18"/>
          <w:szCs w:val="18"/>
        </w:rPr>
        <w:t xml:space="preserve"> md. Yürürlük:</w:t>
      </w:r>
      <w:r w:rsidR="009F6747">
        <w:rPr>
          <w:b/>
          <w:color w:val="FF0000"/>
          <w:sz w:val="18"/>
          <w:szCs w:val="18"/>
        </w:rPr>
        <w:t>13</w:t>
      </w:r>
      <w:r w:rsidR="00175E50" w:rsidRPr="00F37AB8">
        <w:rPr>
          <w:b/>
          <w:color w:val="FF0000"/>
          <w:sz w:val="18"/>
          <w:szCs w:val="18"/>
        </w:rPr>
        <w:t>/0</w:t>
      </w:r>
      <w:r w:rsidR="00790AB5">
        <w:rPr>
          <w:b/>
          <w:color w:val="FF0000"/>
          <w:sz w:val="18"/>
          <w:szCs w:val="18"/>
        </w:rPr>
        <w:t>8</w:t>
      </w:r>
      <w:r w:rsidR="00175E50" w:rsidRPr="00F37AB8">
        <w:rPr>
          <w:b/>
          <w:color w:val="FF0000"/>
          <w:sz w:val="18"/>
          <w:szCs w:val="18"/>
        </w:rPr>
        <w:t>/2015</w:t>
      </w:r>
      <w:r w:rsidR="00175E50">
        <w:rPr>
          <w:b/>
          <w:color w:val="FF0000"/>
          <w:sz w:val="18"/>
          <w:szCs w:val="18"/>
        </w:rPr>
        <w:t xml:space="preserve">) </w:t>
      </w:r>
      <w:r w:rsidR="00175E50" w:rsidRPr="00175E50">
        <w:rPr>
          <w:noProof/>
          <w:color w:val="FF0000"/>
          <w:sz w:val="18"/>
          <w:szCs w:val="18"/>
        </w:rPr>
        <w:t>Tedaviye uzun süre ara veren (3 ay ve daha uzun süre) hastalarda yeniden başlangıç kriterleri aranır.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(7) Bu ilaçların intravenöz formları, fiziksel tıp ve rehabilitasyon, iç hastalıkları </w:t>
      </w:r>
      <w:r w:rsidRPr="0098164A">
        <w:rPr>
          <w:bCs/>
          <w:sz w:val="18"/>
          <w:szCs w:val="18"/>
        </w:rPr>
        <w:t xml:space="preserve">veya çocuk sağlığı ve hastalıkları </w:t>
      </w:r>
      <w:r w:rsidRPr="0098164A">
        <w:rPr>
          <w:sz w:val="18"/>
          <w:szCs w:val="18"/>
        </w:rPr>
        <w:t xml:space="preserve">uzman hekiminin bulunduğu sağlık kurumunda uygulanır. Subkütan formlarının ilk dozları fiziksel tıp ve rehabilitasyon, iç hastalıkları </w:t>
      </w:r>
      <w:r w:rsidRPr="0098164A">
        <w:rPr>
          <w:bCs/>
          <w:sz w:val="18"/>
          <w:szCs w:val="18"/>
        </w:rPr>
        <w:t xml:space="preserve">veya çocuk sağlığı ve hastalıkları </w:t>
      </w:r>
      <w:r w:rsidRPr="0098164A">
        <w:rPr>
          <w:sz w:val="18"/>
          <w:szCs w:val="18"/>
        </w:rPr>
        <w:t>uzman hekiminin bulunduğu sağlık kurum/kuruluşlarında hekim gözetiminde yapılır</w:t>
      </w:r>
      <w:r w:rsidR="001B79CB" w:rsidRPr="0098164A">
        <w:rPr>
          <w:sz w:val="18"/>
          <w:szCs w:val="18"/>
        </w:rPr>
        <w:t>.</w:t>
      </w:r>
      <w:r w:rsidRPr="0098164A">
        <w:rPr>
          <w:sz w:val="18"/>
          <w:szCs w:val="18"/>
        </w:rPr>
        <w:t xml:space="preserve"> </w:t>
      </w:r>
      <w:r w:rsidR="001B79CB" w:rsidRPr="0098164A">
        <w:rPr>
          <w:sz w:val="18"/>
          <w:szCs w:val="18"/>
        </w:rPr>
        <w:t>U</w:t>
      </w:r>
      <w:r w:rsidRPr="0098164A">
        <w:rPr>
          <w:sz w:val="18"/>
          <w:szCs w:val="18"/>
        </w:rPr>
        <w:t xml:space="preserve">ygun enjeksiyon tekniği konusunda hastaya veya hasta yakınına eğitim verildikten sonra ilgili uzman hekim uygun gördüğü ve sağlık kurulu raporunda “Mahallinde tedavisi sürdürülebilir” ibaresine yer verdiği taktirde hastane dışında uygulanmak üzere üç aylık dozlar halinde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(8) Anti-TNF ilaçlar diğer antiromatizmal ilaçlar ile kombine olarak da kullanılabilir.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(9)</w:t>
      </w:r>
      <w:r w:rsidR="002E0516" w:rsidRPr="002E0516">
        <w:rPr>
          <w:b/>
          <w:color w:val="FF0000"/>
          <w:sz w:val="18"/>
          <w:szCs w:val="18"/>
        </w:rPr>
        <w:t xml:space="preserve"> </w:t>
      </w:r>
      <w:r w:rsidR="002E0516" w:rsidRPr="00A17464">
        <w:rPr>
          <w:b/>
          <w:color w:val="FF0000"/>
          <w:sz w:val="18"/>
          <w:szCs w:val="18"/>
        </w:rPr>
        <w:t xml:space="preserve">(Değişik: RG- </w:t>
      </w:r>
      <w:r w:rsidR="00295AE1">
        <w:rPr>
          <w:b/>
          <w:color w:val="FF0000"/>
          <w:sz w:val="18"/>
          <w:szCs w:val="18"/>
        </w:rPr>
        <w:t>25/07/2014-29071</w:t>
      </w:r>
      <w:r w:rsidR="00AB419B">
        <w:rPr>
          <w:b/>
          <w:color w:val="FF0000"/>
          <w:sz w:val="18"/>
          <w:szCs w:val="18"/>
        </w:rPr>
        <w:t xml:space="preserve"> / 19-c md. Yürürlük: </w:t>
      </w:r>
      <w:r w:rsidR="00B22481">
        <w:rPr>
          <w:b/>
          <w:color w:val="FF0000"/>
          <w:sz w:val="18"/>
          <w:szCs w:val="18"/>
        </w:rPr>
        <w:t>07/08/2014</w:t>
      </w:r>
      <w:r w:rsidR="002E0516" w:rsidRPr="00A17464">
        <w:rPr>
          <w:b/>
          <w:color w:val="FF0000"/>
          <w:sz w:val="18"/>
          <w:szCs w:val="18"/>
        </w:rPr>
        <w:t xml:space="preserve"> )</w:t>
      </w:r>
      <w:r w:rsidRPr="0098164A">
        <w:rPr>
          <w:sz w:val="18"/>
          <w:szCs w:val="18"/>
        </w:rPr>
        <w:t xml:space="preserve"> </w:t>
      </w:r>
      <w:r w:rsidRPr="002E0516">
        <w:rPr>
          <w:strike/>
          <w:sz w:val="18"/>
          <w:szCs w:val="18"/>
        </w:rPr>
        <w:t xml:space="preserve">Psoriyazis vulgariste </w:t>
      </w:r>
      <w:r w:rsidR="005D35C3" w:rsidRPr="002E0516">
        <w:rPr>
          <w:strike/>
          <w:sz w:val="18"/>
          <w:szCs w:val="18"/>
        </w:rPr>
        <w:t>a</w:t>
      </w:r>
      <w:r w:rsidRPr="002E0516">
        <w:rPr>
          <w:strike/>
          <w:sz w:val="18"/>
          <w:szCs w:val="18"/>
        </w:rPr>
        <w:t>nti-TNF ilaçlar;</w:t>
      </w:r>
      <w:r w:rsidRPr="0098164A">
        <w:rPr>
          <w:sz w:val="18"/>
          <w:szCs w:val="18"/>
        </w:rPr>
        <w:t xml:space="preserve"> </w:t>
      </w:r>
      <w:r w:rsidR="002E0516" w:rsidRPr="002E0516">
        <w:rPr>
          <w:color w:val="FF0000"/>
          <w:sz w:val="18"/>
          <w:szCs w:val="18"/>
        </w:rPr>
        <w:t>Psoriyazis vulgaris /plak tip psoriyazis /plak psoriyaziste anti-TNF ilaçlar;</w:t>
      </w:r>
      <w:r w:rsidR="002E0516">
        <w:rPr>
          <w:color w:val="FF0000"/>
          <w:sz w:val="18"/>
          <w:szCs w:val="18"/>
        </w:rPr>
        <w:t xml:space="preserve"> </w:t>
      </w:r>
      <w:r w:rsidRPr="0098164A">
        <w:rPr>
          <w:sz w:val="18"/>
          <w:szCs w:val="18"/>
        </w:rPr>
        <w:t>üniversite hastaneleri veya eğitim ve araştırma hastanelerinde dermatoloji uzman hekiminin yer aldığı, diğer hastalık modifiye edici ilaçlara dirençli olduğunu, kullanılacak ilacın günlük doz ve süresini belirten 6 ay süreli sağlık kurulu raporuna dayanılarak dermatoloji uzman hekimlerince reçete edilebilir.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(10) Fistülize, şiddetli veya aktif luminal Crohn hastalığında adalimumab ve infliksimab; sistemik kortikosteroidler ve/veya klasik immunsupresifler ile 12 haftalık tedaviye yeterli yanıt vermeyen veya tolere edemeyen hastalarda bu durumun ve söz konusu ilaçların günlük kullanım dozu ve kullanım süresini belirten 4 ay süreli sağlık kurulu raporuna dayanılarak tedaviye başlanır. Tedavinin 4</w:t>
      </w:r>
      <w:r w:rsidR="001B7493" w:rsidRPr="0098164A">
        <w:rPr>
          <w:sz w:val="18"/>
          <w:szCs w:val="18"/>
        </w:rPr>
        <w:t xml:space="preserve"> üncü</w:t>
      </w:r>
      <w:r w:rsidRPr="0098164A">
        <w:rPr>
          <w:sz w:val="18"/>
          <w:szCs w:val="18"/>
        </w:rPr>
        <w:t xml:space="preserve"> ayın</w:t>
      </w:r>
      <w:r w:rsidR="005D35C3" w:rsidRPr="0098164A">
        <w:rPr>
          <w:sz w:val="18"/>
          <w:szCs w:val="18"/>
        </w:rPr>
        <w:t>da tedaviye cevap alınamaması (h</w:t>
      </w:r>
      <w:r w:rsidRPr="0098164A">
        <w:rPr>
          <w:sz w:val="18"/>
          <w:szCs w:val="18"/>
        </w:rPr>
        <w:t xml:space="preserve">astalığa yanıt kriteri: Crohn Hastalık Aktivite İndeksi’nde 70 puanlık düşüşün olmaması) durumunda tedavi kesilir. Crohn Hastalık Aktivite İndeksi’nde 70 puan üzerinde düşüş olması halinde, bu durum ile adalimumab ve infliksimab etken maddeli ilaçların kullanılacak dozu ve süresinin belirtildiği 6 süreli sağlık kurulu raporuna dayanılarak tedaviye devam edilebilir. Sağlık kurulu raporunda, gastroenteroloji, çocuk cerrahisi veya genel cerrahi uzman hekimlerinden en az biri yer almalıdır. Sağlık kurulu raporlarına dayanılarak, bu hekimler ile iç hastalıkları veya çocuk sağlığı ve hastalıkları uzman hekimlerince reçete edilir ve sağlık kurum/kuruluşlarında klinik koşullarda uygulanır. </w:t>
      </w:r>
    </w:p>
    <w:p w:rsidR="00D31092" w:rsidRDefault="00EB73DF" w:rsidP="00B347C0">
      <w:pPr>
        <w:pStyle w:val="numbered10"/>
        <w:spacing w:before="0" w:beforeAutospacing="0" w:after="0" w:afterAutospacing="0"/>
        <w:ind w:firstLine="709"/>
        <w:jc w:val="both"/>
        <w:outlineLvl w:val="4"/>
        <w:rPr>
          <w:sz w:val="18"/>
          <w:szCs w:val="18"/>
        </w:rPr>
      </w:pPr>
      <w:r>
        <w:rPr>
          <w:sz w:val="18"/>
          <w:szCs w:val="18"/>
        </w:rPr>
        <w:t>(11)</w:t>
      </w:r>
      <w:r w:rsidR="00D5059F">
        <w:rPr>
          <w:sz w:val="18"/>
          <w:szCs w:val="18"/>
        </w:rPr>
        <w:t xml:space="preserve"> </w:t>
      </w:r>
      <w:r w:rsidRPr="00A73323">
        <w:rPr>
          <w:b/>
          <w:color w:val="FF0000"/>
          <w:sz w:val="18"/>
          <w:szCs w:val="18"/>
        </w:rPr>
        <w:t>(</w:t>
      </w:r>
      <w:r w:rsidR="00604D9D">
        <w:rPr>
          <w:rFonts w:eastAsiaTheme="minorEastAsia" w:cstheme="minorBidi"/>
          <w:b/>
          <w:color w:val="FF0000"/>
          <w:sz w:val="18"/>
          <w:szCs w:val="18"/>
        </w:rPr>
        <w:t>Değişik:RG-26/09</w:t>
      </w:r>
      <w:r w:rsidRPr="00C87145">
        <w:rPr>
          <w:rFonts w:eastAsiaTheme="minorEastAsia" w:cstheme="minorBidi"/>
          <w:b/>
          <w:color w:val="FF0000"/>
          <w:sz w:val="18"/>
          <w:szCs w:val="18"/>
        </w:rPr>
        <w:t>/2013-</w:t>
      </w:r>
      <w:r w:rsidR="00604D9D">
        <w:rPr>
          <w:rFonts w:eastAsiaTheme="minorEastAsia" w:cstheme="minorBidi"/>
          <w:b/>
          <w:color w:val="FF0000"/>
          <w:sz w:val="18"/>
          <w:szCs w:val="18"/>
        </w:rPr>
        <w:t>28777</w:t>
      </w:r>
      <w:r w:rsidR="00995700">
        <w:rPr>
          <w:b/>
          <w:color w:val="FF0000"/>
          <w:sz w:val="18"/>
          <w:szCs w:val="18"/>
        </w:rPr>
        <w:t>/</w:t>
      </w:r>
      <w:r w:rsidR="00604D9D">
        <w:rPr>
          <w:b/>
          <w:color w:val="FF0000"/>
          <w:sz w:val="18"/>
          <w:szCs w:val="18"/>
        </w:rPr>
        <w:t xml:space="preserve"> </w:t>
      </w:r>
      <w:r w:rsidR="00995700">
        <w:rPr>
          <w:b/>
          <w:color w:val="FF0000"/>
          <w:sz w:val="18"/>
          <w:szCs w:val="18"/>
        </w:rPr>
        <w:t>2</w:t>
      </w:r>
      <w:r w:rsidR="00604D9D">
        <w:rPr>
          <w:b/>
          <w:color w:val="FF0000"/>
          <w:sz w:val="18"/>
          <w:szCs w:val="18"/>
        </w:rPr>
        <w:t xml:space="preserve"> md. Yürürlük: 04/10</w:t>
      </w:r>
      <w:r w:rsidRPr="00A73323">
        <w:rPr>
          <w:b/>
          <w:color w:val="FF0000"/>
          <w:sz w:val="18"/>
          <w:szCs w:val="18"/>
        </w:rPr>
        <w:t>/2013</w:t>
      </w:r>
      <w:r w:rsidR="00EB6A59">
        <w:rPr>
          <w:b/>
          <w:color w:val="FF0000"/>
          <w:sz w:val="18"/>
          <w:szCs w:val="18"/>
        </w:rPr>
        <w:t>)</w:t>
      </w:r>
      <w:r>
        <w:rPr>
          <w:b/>
          <w:color w:val="FF0000"/>
          <w:sz w:val="18"/>
          <w:szCs w:val="18"/>
        </w:rPr>
        <w:t xml:space="preserve"> </w:t>
      </w:r>
      <w:r w:rsidR="00857DA8" w:rsidRPr="00D31092">
        <w:rPr>
          <w:strike/>
          <w:sz w:val="18"/>
          <w:szCs w:val="18"/>
        </w:rPr>
        <w:t>Ülseratif kolit hastalığında infliksimab; kortikosteroidler ve 6-MP veya AZA ile uygun dozlarda ve en az 8</w:t>
      </w:r>
      <w:r w:rsidR="001B7493" w:rsidRPr="00D31092">
        <w:rPr>
          <w:strike/>
          <w:sz w:val="18"/>
          <w:szCs w:val="18"/>
        </w:rPr>
        <w:t xml:space="preserve"> </w:t>
      </w:r>
      <w:r w:rsidR="00857DA8" w:rsidRPr="00D31092">
        <w:rPr>
          <w:strike/>
          <w:sz w:val="18"/>
          <w:szCs w:val="18"/>
        </w:rPr>
        <w:t>haftalık sürede yapılan konvansiyonel tedaviye yetersiz yanıt veren ya da tolere edemeyen veya bu terapiler için tıbbi kontrendikasyonları olan hastalarda şiddetli aktif ülseratif kolit bulgularının devam etmesi halinde,</w:t>
      </w:r>
      <w:r w:rsidRPr="00D31092">
        <w:rPr>
          <w:strike/>
          <w:sz w:val="18"/>
          <w:szCs w:val="18"/>
        </w:rPr>
        <w:t xml:space="preserve"> </w:t>
      </w:r>
      <w:r w:rsidR="00857DA8" w:rsidRPr="00D31092">
        <w:rPr>
          <w:strike/>
          <w:sz w:val="18"/>
          <w:szCs w:val="18"/>
        </w:rPr>
        <w:t>bu durumun belirtildiği gastroenteroloji uzman hekimi veya genel cerrahi uzmanı tarafından düzenlenecek 6 ay süreli uzman hekim raporuna dayanılarak, bu uzman hekimler ve iç hastalıkları uzman hekimlerince reçete edilir.</w:t>
      </w:r>
      <w:r w:rsidR="00D31092">
        <w:rPr>
          <w:strike/>
          <w:sz w:val="18"/>
          <w:szCs w:val="18"/>
        </w:rPr>
        <w:t xml:space="preserve"> </w:t>
      </w:r>
      <w:r w:rsidR="0026506C" w:rsidRPr="0026506C">
        <w:rPr>
          <w:rFonts w:eastAsia="ヒラギノ明朝 Pro W3"/>
          <w:color w:val="FF0000"/>
          <w:sz w:val="18"/>
          <w:szCs w:val="18"/>
        </w:rPr>
        <w:t>Ülseratif kolit hastalığında infliksimab veya adalimumab; kortikosteroidler ve 6-MP veya AZA ile uygun dozlarda ve en az 8 haftalık sürede yapılan konvansiyonel tedaviye yetersiz yanıt veren ya da tolere edemeyen veya bu terapiler için tıbbi kontrendikasyonları</w:t>
      </w:r>
      <w:r w:rsidR="003725A6">
        <w:rPr>
          <w:rFonts w:eastAsia="ヒラギノ明朝 Pro W3"/>
          <w:color w:val="FF0000"/>
          <w:sz w:val="18"/>
          <w:szCs w:val="18"/>
        </w:rPr>
        <w:t xml:space="preserve"> </w:t>
      </w:r>
      <w:r w:rsidR="0026506C" w:rsidRPr="0026506C">
        <w:rPr>
          <w:rFonts w:eastAsia="ヒラギノ明朝 Pro W3"/>
          <w:color w:val="FF0000"/>
          <w:sz w:val="18"/>
          <w:szCs w:val="18"/>
        </w:rPr>
        <w:t>olan hastalarda; şiddetli aktif ülseratif kolit bulgularının devam etmesi halinde, üçüncü basamak sağlık kurumlarında bu durumun belirtildiği gastroenteroloji uzman hekimi veya genel cerrahi uzmanı tarafından düzenlenecek 6 ay süreli uzman hekim raporuna dayanılarak, bu uzman hekimler ve iç hastalıkları uzman hekimlerince reçete edilir.</w:t>
      </w:r>
    </w:p>
    <w:p w:rsidR="00857DA8" w:rsidRDefault="00857DA8" w:rsidP="00A41184">
      <w:pPr>
        <w:pStyle w:val="numbered10"/>
        <w:spacing w:before="0" w:beforeAutospacing="0" w:after="0" w:afterAutospacing="0"/>
        <w:ind w:firstLine="567"/>
        <w:jc w:val="both"/>
        <w:outlineLvl w:val="4"/>
        <w:rPr>
          <w:b/>
          <w:bCs/>
          <w:sz w:val="18"/>
          <w:szCs w:val="18"/>
        </w:rPr>
      </w:pPr>
      <w:r w:rsidRPr="0098164A">
        <w:rPr>
          <w:b/>
          <w:bCs/>
          <w:sz w:val="18"/>
          <w:szCs w:val="18"/>
        </w:rPr>
        <w:t>4.2.1.C-2</w:t>
      </w:r>
      <w:r w:rsidR="008F131A" w:rsidRPr="0098164A">
        <w:rPr>
          <w:b/>
          <w:bCs/>
          <w:sz w:val="18"/>
          <w:szCs w:val="18"/>
        </w:rPr>
        <w:t xml:space="preserve"> </w:t>
      </w:r>
      <w:r w:rsidR="00A411EC">
        <w:rPr>
          <w:b/>
          <w:bCs/>
          <w:sz w:val="18"/>
          <w:szCs w:val="18"/>
        </w:rPr>
        <w:t>–</w:t>
      </w:r>
      <w:r w:rsidRPr="0098164A">
        <w:rPr>
          <w:b/>
          <w:bCs/>
          <w:sz w:val="18"/>
          <w:szCs w:val="18"/>
        </w:rPr>
        <w:t xml:space="preserve"> Rituksimab</w:t>
      </w:r>
    </w:p>
    <w:p w:rsidR="00A411EC" w:rsidRPr="0098164A" w:rsidRDefault="009D45AD" w:rsidP="009D45AD">
      <w:pPr>
        <w:pStyle w:val="numbered10"/>
        <w:spacing w:before="0" w:beforeAutospacing="0" w:after="0" w:afterAutospacing="0"/>
        <w:ind w:firstLine="426"/>
        <w:jc w:val="both"/>
        <w:outlineLvl w:val="4"/>
        <w:rPr>
          <w:b/>
          <w:bCs/>
          <w:sz w:val="18"/>
          <w:szCs w:val="18"/>
        </w:rPr>
      </w:pPr>
      <w:r>
        <w:rPr>
          <w:b/>
          <w:color w:val="FF0000"/>
          <w:sz w:val="18"/>
          <w:szCs w:val="18"/>
        </w:rPr>
        <w:t xml:space="preserve">   </w:t>
      </w:r>
      <w:r w:rsidR="00A411EC" w:rsidRPr="00A17464">
        <w:rPr>
          <w:b/>
          <w:color w:val="FF0000"/>
          <w:sz w:val="18"/>
          <w:szCs w:val="18"/>
        </w:rPr>
        <w:t xml:space="preserve">(Değişik: RG- </w:t>
      </w:r>
      <w:r w:rsidR="00295AE1">
        <w:rPr>
          <w:b/>
          <w:color w:val="FF0000"/>
          <w:sz w:val="18"/>
          <w:szCs w:val="18"/>
        </w:rPr>
        <w:t>25/07/2014-29071</w:t>
      </w:r>
      <w:r>
        <w:rPr>
          <w:b/>
          <w:color w:val="FF0000"/>
          <w:sz w:val="18"/>
          <w:szCs w:val="18"/>
        </w:rPr>
        <w:t xml:space="preserve"> / 19</w:t>
      </w:r>
      <w:r w:rsidR="002D5AB2">
        <w:rPr>
          <w:b/>
          <w:color w:val="FF0000"/>
          <w:sz w:val="18"/>
          <w:szCs w:val="18"/>
        </w:rPr>
        <w:t>-ç</w:t>
      </w:r>
      <w:r>
        <w:rPr>
          <w:b/>
          <w:color w:val="FF0000"/>
          <w:sz w:val="18"/>
          <w:szCs w:val="18"/>
        </w:rPr>
        <w:t xml:space="preserve"> md. Yürürlük: </w:t>
      </w:r>
      <w:r w:rsidR="00B22481">
        <w:rPr>
          <w:b/>
          <w:color w:val="FF0000"/>
          <w:sz w:val="18"/>
          <w:szCs w:val="18"/>
        </w:rPr>
        <w:t>07/08/2014</w:t>
      </w:r>
      <w:r w:rsidR="00A411EC" w:rsidRPr="00A17464">
        <w:rPr>
          <w:b/>
          <w:color w:val="FF0000"/>
          <w:sz w:val="18"/>
          <w:szCs w:val="18"/>
        </w:rPr>
        <w:t xml:space="preserve"> )</w:t>
      </w:r>
    </w:p>
    <w:p w:rsidR="00857DA8" w:rsidRPr="000E1E46" w:rsidRDefault="00857DA8" w:rsidP="00B347C0">
      <w:pPr>
        <w:pStyle w:val="numbered10"/>
        <w:spacing w:before="0" w:beforeAutospacing="0" w:after="0" w:afterAutospacing="0"/>
        <w:ind w:firstLine="709"/>
        <w:jc w:val="both"/>
        <w:outlineLvl w:val="4"/>
        <w:rPr>
          <w:strike/>
          <w:sz w:val="18"/>
          <w:szCs w:val="18"/>
        </w:rPr>
      </w:pPr>
      <w:r w:rsidRPr="000E1E46">
        <w:rPr>
          <w:strike/>
          <w:sz w:val="18"/>
          <w:szCs w:val="18"/>
        </w:rPr>
        <w:t>(1) Romatoid artritli hastalarda, methotreksat ile kombinasyon halinde, aktif romatoid artriti bulunan ve bir veya daha fazla anti TNF tedavilerine rağmen hastalığı kontrol edilemeyen (DAS 28 SKORU</w:t>
      </w:r>
      <w:r w:rsidR="00EB520E" w:rsidRPr="000E1E46">
        <w:rPr>
          <w:strike/>
          <w:sz w:val="18"/>
          <w:szCs w:val="18"/>
        </w:rPr>
        <w:t xml:space="preserve"> </w:t>
      </w:r>
      <w:r w:rsidRPr="000E1E46">
        <w:rPr>
          <w:strike/>
          <w:sz w:val="18"/>
          <w:szCs w:val="18"/>
        </w:rPr>
        <w:t xml:space="preserve">&gt;5.1 olan) veya TNF inhibitörü başlanması uygun olmayan/görülmeyen veya TNF inhibitörlerine karşı intoleransı olan erişkin hastalarda, bu durumun belirtildiği sağlık kurulu raporuna dayanılarak romatoloji veya klinik immunoloji veya fiziksel tıp ve rehabilitasyon uzman hekimleri tarafından reçetelenir. </w:t>
      </w:r>
    </w:p>
    <w:p w:rsidR="00857DA8" w:rsidRPr="000E1E46" w:rsidRDefault="00857DA8" w:rsidP="00B347C0">
      <w:pPr>
        <w:pStyle w:val="numbered10"/>
        <w:spacing w:before="0" w:beforeAutospacing="0" w:after="0" w:afterAutospacing="0"/>
        <w:ind w:firstLine="709"/>
        <w:jc w:val="both"/>
        <w:outlineLvl w:val="4"/>
        <w:rPr>
          <w:strike/>
          <w:sz w:val="18"/>
          <w:szCs w:val="18"/>
        </w:rPr>
      </w:pPr>
      <w:r w:rsidRPr="000E1E46">
        <w:rPr>
          <w:strike/>
          <w:sz w:val="18"/>
          <w:szCs w:val="18"/>
        </w:rPr>
        <w:t>(2) Sağlık kurulu raporları 6 aylık olarak düzenlenir. İlk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p>
    <w:p w:rsidR="00857DA8" w:rsidRPr="000E1E46" w:rsidRDefault="00857DA8" w:rsidP="00B347C0">
      <w:pPr>
        <w:pStyle w:val="numbered10"/>
        <w:spacing w:before="0" w:beforeAutospacing="0" w:after="0" w:afterAutospacing="0"/>
        <w:ind w:firstLine="709"/>
        <w:jc w:val="both"/>
        <w:outlineLvl w:val="4"/>
        <w:rPr>
          <w:strike/>
          <w:sz w:val="18"/>
          <w:szCs w:val="18"/>
        </w:rPr>
      </w:pPr>
      <w:r w:rsidRPr="000E1E46">
        <w:rPr>
          <w:strike/>
          <w:sz w:val="18"/>
          <w:szCs w:val="18"/>
        </w:rPr>
        <w:t>(3) Sağlık kurulu raporları aşağıdaki şekilde düzenlenir:</w:t>
      </w:r>
    </w:p>
    <w:p w:rsidR="00857DA8" w:rsidRPr="000E1E46" w:rsidRDefault="00857DA8" w:rsidP="00B347C0">
      <w:pPr>
        <w:pStyle w:val="numbered10"/>
        <w:spacing w:before="0" w:beforeAutospacing="0" w:after="0" w:afterAutospacing="0"/>
        <w:ind w:firstLine="709"/>
        <w:jc w:val="both"/>
        <w:outlineLvl w:val="4"/>
        <w:rPr>
          <w:strike/>
          <w:sz w:val="18"/>
          <w:szCs w:val="18"/>
        </w:rPr>
      </w:pPr>
      <w:r w:rsidRPr="000E1E46">
        <w:rPr>
          <w:strike/>
          <w:sz w:val="18"/>
          <w:szCs w:val="18"/>
        </w:rPr>
        <w:t>a) Romatoloji uzman hekiminin bulunduğu sağlık kurum/kuruluşlarında, en az bir romatoloji uzman hekiminin bu</w:t>
      </w:r>
      <w:r w:rsidR="00353468" w:rsidRPr="000E1E46">
        <w:rPr>
          <w:strike/>
          <w:sz w:val="18"/>
          <w:szCs w:val="18"/>
        </w:rPr>
        <w:t>lunduğu sağlık kurulu raporu.</w:t>
      </w:r>
    </w:p>
    <w:p w:rsidR="00857DA8" w:rsidRPr="000E1E46" w:rsidRDefault="00857DA8" w:rsidP="00B347C0">
      <w:pPr>
        <w:pStyle w:val="numbered10"/>
        <w:spacing w:before="0" w:beforeAutospacing="0" w:after="0" w:afterAutospacing="0"/>
        <w:ind w:firstLine="709"/>
        <w:jc w:val="both"/>
        <w:outlineLvl w:val="4"/>
        <w:rPr>
          <w:bCs/>
          <w:strike/>
          <w:sz w:val="18"/>
          <w:szCs w:val="18"/>
        </w:rPr>
      </w:pPr>
      <w:r w:rsidRPr="000E1E46">
        <w:rPr>
          <w:strike/>
          <w:sz w:val="18"/>
          <w:szCs w:val="18"/>
        </w:rPr>
        <w:t>b) Üniversite hastaneleri ile eğitim ve araştırma hastanelerinde ise en az bir romatoloji veya klinik immunoloji uzmanı veya fiziksel tıp ve rehabilitasyon uzman hekiminin bulunduğu sağlık kurulu raporu.</w:t>
      </w:r>
      <w:r w:rsidRPr="000E1E46">
        <w:rPr>
          <w:bCs/>
          <w:strike/>
          <w:sz w:val="18"/>
          <w:szCs w:val="18"/>
        </w:rPr>
        <w:t xml:space="preserve"> </w:t>
      </w:r>
    </w:p>
    <w:p w:rsidR="00A411EC" w:rsidRPr="00A411EC" w:rsidRDefault="00A411EC" w:rsidP="00A411EC">
      <w:pPr>
        <w:spacing w:line="240" w:lineRule="atLeast"/>
        <w:jc w:val="both"/>
        <w:rPr>
          <w:color w:val="FF0000"/>
          <w:sz w:val="18"/>
          <w:szCs w:val="18"/>
        </w:rPr>
      </w:pPr>
      <w:r w:rsidRPr="00A411EC">
        <w:rPr>
          <w:color w:val="FF0000"/>
          <w:sz w:val="18"/>
          <w:szCs w:val="18"/>
        </w:rPr>
        <w:t xml:space="preserve">                (1) Romatoid artritli hastalarda;</w:t>
      </w:r>
    </w:p>
    <w:p w:rsidR="00A411EC" w:rsidRPr="00A411EC" w:rsidRDefault="00A411EC" w:rsidP="00A411EC">
      <w:pPr>
        <w:spacing w:line="240" w:lineRule="atLeast"/>
        <w:ind w:firstLine="709"/>
        <w:jc w:val="both"/>
        <w:rPr>
          <w:color w:val="FF0000"/>
          <w:sz w:val="18"/>
          <w:szCs w:val="18"/>
        </w:rPr>
      </w:pPr>
      <w:r w:rsidRPr="00A411EC">
        <w:rPr>
          <w:color w:val="FF0000"/>
          <w:sz w:val="18"/>
          <w:szCs w:val="18"/>
        </w:rPr>
        <w:t xml:space="preserve"> a) Methotreksat ile kombinasyon halinde, aktif romatoid artriti bulunan ve bir veya daha fazla anti TNF tedavilerine rağmen hastalığı kontrol edilemeyen (DAS 28 SKORU &gt;5.1 olan) veya TNF inhibitörü başlanması uygun olmayan/görülmeyen veya TNF inhibitörlerine karşı intoleransı olan erişkin hastalarda, bu durumun belirtildiği sağlık kurulu raporuna dayanılarak romatoloji veya klinik immunoloji veya fiziksel tıp ve rehabilitasyon uzman hekimleri tarafından reçetelenir. </w:t>
      </w:r>
    </w:p>
    <w:p w:rsidR="00A411EC" w:rsidRPr="00A411EC" w:rsidRDefault="00A411EC" w:rsidP="00A411EC">
      <w:pPr>
        <w:spacing w:line="240" w:lineRule="atLeast"/>
        <w:jc w:val="both"/>
        <w:rPr>
          <w:color w:val="FF0000"/>
          <w:sz w:val="18"/>
          <w:szCs w:val="18"/>
        </w:rPr>
      </w:pPr>
      <w:r w:rsidRPr="00A411EC">
        <w:rPr>
          <w:color w:val="FF0000"/>
          <w:sz w:val="18"/>
          <w:szCs w:val="18"/>
        </w:rPr>
        <w:t xml:space="preserve">                 b) Sağlık kurulu raporları 6 aylık olarak düzenlenir. İlk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p>
    <w:p w:rsidR="00A411EC" w:rsidRPr="00A411EC" w:rsidRDefault="00A411EC" w:rsidP="00A411EC">
      <w:pPr>
        <w:spacing w:line="240" w:lineRule="atLeast"/>
        <w:jc w:val="both"/>
        <w:rPr>
          <w:color w:val="FF0000"/>
          <w:sz w:val="18"/>
          <w:szCs w:val="18"/>
        </w:rPr>
      </w:pPr>
      <w:r w:rsidRPr="00A411EC">
        <w:rPr>
          <w:color w:val="FF0000"/>
          <w:sz w:val="18"/>
          <w:szCs w:val="18"/>
        </w:rPr>
        <w:t xml:space="preserve">               c) Sağlık kurulu raporları aşağıdaki şekilde düzenlenir:</w:t>
      </w:r>
    </w:p>
    <w:p w:rsidR="00A411EC" w:rsidRPr="00A411EC" w:rsidRDefault="00A411EC" w:rsidP="00A411EC">
      <w:pPr>
        <w:spacing w:line="240" w:lineRule="atLeast"/>
        <w:jc w:val="both"/>
        <w:rPr>
          <w:color w:val="FF0000"/>
          <w:sz w:val="18"/>
          <w:szCs w:val="18"/>
        </w:rPr>
      </w:pPr>
      <w:r w:rsidRPr="00A411EC">
        <w:rPr>
          <w:color w:val="FF0000"/>
          <w:sz w:val="18"/>
          <w:szCs w:val="18"/>
        </w:rPr>
        <w:t xml:space="preserve">               1) Romatoloji uzman hekiminin bulunduğu sağlık kurum/kuruluşlarında, en az bir romatoloji uzman hekiminin bulunduğu sağlık kurulu raporu.</w:t>
      </w:r>
    </w:p>
    <w:p w:rsidR="00A411EC" w:rsidRPr="00A411EC" w:rsidRDefault="00A411EC" w:rsidP="00A411EC">
      <w:pPr>
        <w:spacing w:line="240" w:lineRule="atLeast"/>
        <w:jc w:val="both"/>
        <w:rPr>
          <w:color w:val="FF0000"/>
          <w:sz w:val="18"/>
          <w:szCs w:val="18"/>
        </w:rPr>
      </w:pPr>
      <w:r w:rsidRPr="00A411EC">
        <w:rPr>
          <w:color w:val="FF0000"/>
          <w:sz w:val="18"/>
          <w:szCs w:val="18"/>
        </w:rPr>
        <w:t xml:space="preserve">                2) Üniversite hastaneleri ile eğitim ve araştırma hastanelerinde ise en az bir romatoloji veya klinik immunoloji uzmanı veya fiziksel tıp ve rehabilitasyon uzman hekiminin bulunduğu sağlık kurulu raporu. </w:t>
      </w:r>
    </w:p>
    <w:p w:rsidR="00A411EC" w:rsidRPr="00A411EC" w:rsidRDefault="00A411EC" w:rsidP="00A411EC">
      <w:pPr>
        <w:spacing w:line="240" w:lineRule="atLeast"/>
        <w:ind w:firstLine="709"/>
        <w:jc w:val="both"/>
        <w:rPr>
          <w:color w:val="FF0000"/>
          <w:sz w:val="18"/>
          <w:szCs w:val="18"/>
        </w:rPr>
      </w:pPr>
      <w:r w:rsidRPr="00A411EC">
        <w:rPr>
          <w:color w:val="FF0000"/>
          <w:sz w:val="18"/>
          <w:szCs w:val="18"/>
        </w:rPr>
        <w:t>(2) Siklofosfamide dirençli veya siklofosfamid tedavisi verilemeyen ciddi, aktif granulamatoz polianjitis (GPA/ Wegener granülomatozu) ve mikroskobik polianjitis (MPA) hastalarının tedavisinde glukokortikoidlerle kombine olarak;</w:t>
      </w:r>
    </w:p>
    <w:p w:rsidR="00A411EC" w:rsidRPr="00A411EC" w:rsidRDefault="00A411EC" w:rsidP="00A411EC">
      <w:pPr>
        <w:spacing w:line="240" w:lineRule="atLeast"/>
        <w:jc w:val="both"/>
        <w:rPr>
          <w:color w:val="FF0000"/>
          <w:sz w:val="18"/>
          <w:szCs w:val="18"/>
        </w:rPr>
      </w:pPr>
      <w:r w:rsidRPr="00A411EC">
        <w:rPr>
          <w:color w:val="FF0000"/>
          <w:sz w:val="18"/>
          <w:szCs w:val="18"/>
        </w:rPr>
        <w:t xml:space="preserve">                a) Romatoloji, klinik immunoloji veya nefroloji uzman hekimlerinden en az birinin bulunduğu 1 ay süreli sağlık kurulu raporuna dayanılarak bu uzman hekimler tarafından reçetelenir. 6 aydan önce tekrar kullanılamaz.</w:t>
      </w:r>
    </w:p>
    <w:p w:rsidR="00A411EC" w:rsidRPr="0098164A" w:rsidRDefault="00A411EC" w:rsidP="00A411EC">
      <w:pPr>
        <w:spacing w:line="240" w:lineRule="atLeast"/>
        <w:jc w:val="both"/>
        <w:rPr>
          <w:bCs/>
          <w:sz w:val="18"/>
          <w:szCs w:val="18"/>
        </w:rPr>
      </w:pPr>
      <w:r w:rsidRPr="00A411EC">
        <w:rPr>
          <w:color w:val="FF0000"/>
          <w:sz w:val="18"/>
          <w:szCs w:val="18"/>
        </w:rPr>
        <w:t xml:space="preserve">                b) Her 6 aydan sonraki kullanım için tedaviye gerekliliğinin belirtildiği yeni sağlık kurulu raporuna dayanılarak a</w:t>
      </w:r>
      <w:r>
        <w:rPr>
          <w:color w:val="FF0000"/>
          <w:sz w:val="18"/>
          <w:szCs w:val="18"/>
        </w:rPr>
        <w:t>ynı koşullarda reçetelenebilir.</w:t>
      </w:r>
    </w:p>
    <w:p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4.2.1.C-3</w:t>
      </w:r>
      <w:r w:rsidR="008F131A" w:rsidRPr="0098164A">
        <w:rPr>
          <w:b/>
          <w:bCs/>
          <w:sz w:val="18"/>
          <w:szCs w:val="18"/>
        </w:rPr>
        <w:t xml:space="preserve"> </w:t>
      </w:r>
      <w:r w:rsidRPr="0098164A">
        <w:rPr>
          <w:b/>
          <w:bCs/>
          <w:sz w:val="18"/>
          <w:szCs w:val="18"/>
        </w:rPr>
        <w:t xml:space="preserve">-Abatasept </w:t>
      </w:r>
    </w:p>
    <w:p w:rsidR="00857DA8" w:rsidRPr="0098164A" w:rsidRDefault="00857DA8" w:rsidP="00B347C0">
      <w:pPr>
        <w:tabs>
          <w:tab w:val="left" w:pos="566"/>
        </w:tabs>
        <w:ind w:firstLine="709"/>
        <w:jc w:val="both"/>
        <w:outlineLvl w:val="4"/>
        <w:rPr>
          <w:sz w:val="18"/>
          <w:szCs w:val="18"/>
        </w:rPr>
      </w:pPr>
      <w:r w:rsidRPr="0098164A">
        <w:rPr>
          <w:sz w:val="18"/>
          <w:szCs w:val="18"/>
        </w:rPr>
        <w:t xml:space="preserve">(1) Romatoid artritli erişkin hastalarda; </w:t>
      </w:r>
    </w:p>
    <w:p w:rsidR="00857DA8" w:rsidRPr="0098164A" w:rsidRDefault="00857DA8" w:rsidP="00B347C0">
      <w:pPr>
        <w:tabs>
          <w:tab w:val="left" w:pos="566"/>
        </w:tabs>
        <w:ind w:firstLine="709"/>
        <w:jc w:val="both"/>
        <w:outlineLvl w:val="4"/>
        <w:rPr>
          <w:sz w:val="18"/>
          <w:szCs w:val="18"/>
        </w:rPr>
      </w:pPr>
      <w:r w:rsidRPr="0098164A">
        <w:rPr>
          <w:sz w:val="18"/>
          <w:szCs w:val="18"/>
        </w:rPr>
        <w:t xml:space="preserve">a) Aktif </w:t>
      </w:r>
      <w:r w:rsidR="009E721C" w:rsidRPr="0098164A">
        <w:rPr>
          <w:sz w:val="18"/>
          <w:szCs w:val="18"/>
        </w:rPr>
        <w:t>romatoid artriti bulunan, biri m</w:t>
      </w:r>
      <w:r w:rsidRPr="0098164A">
        <w:rPr>
          <w:sz w:val="18"/>
          <w:szCs w:val="18"/>
        </w:rPr>
        <w:t xml:space="preserve">ethotrexat olmak üzere en az 3 farklı hastalık modifiye edici antiromatizmal ilacı, en az </w:t>
      </w:r>
      <w:r w:rsidR="001B7493" w:rsidRPr="0098164A">
        <w:rPr>
          <w:sz w:val="18"/>
          <w:szCs w:val="18"/>
        </w:rPr>
        <w:t>üç</w:t>
      </w:r>
      <w:r w:rsidRPr="0098164A">
        <w:rPr>
          <w:sz w:val="18"/>
          <w:szCs w:val="18"/>
        </w:rPr>
        <w:t>er ay kullanmış olmasına veya en az bir anti TNF tedavisine rağmen hastalığı kontrol edilemeyen (DAS 28 SKORU</w:t>
      </w:r>
      <w:r w:rsidR="00EB520E" w:rsidRPr="0098164A">
        <w:rPr>
          <w:sz w:val="18"/>
          <w:szCs w:val="18"/>
        </w:rPr>
        <w:t xml:space="preserve"> </w:t>
      </w:r>
      <w:r w:rsidRPr="0098164A">
        <w:rPr>
          <w:sz w:val="18"/>
          <w:szCs w:val="18"/>
        </w:rPr>
        <w:t xml:space="preserve">&gt;5.1 olan) erişkin hastalarda </w:t>
      </w:r>
      <w:r w:rsidR="007D794D" w:rsidRPr="0098164A">
        <w:rPr>
          <w:sz w:val="18"/>
          <w:szCs w:val="18"/>
        </w:rPr>
        <w:t>m</w:t>
      </w:r>
      <w:r w:rsidRPr="0098164A">
        <w:rPr>
          <w:sz w:val="18"/>
          <w:szCs w:val="18"/>
        </w:rPr>
        <w:t>ethotrexat ile birlikte, yalnızca üniversite veya eğitim ve araştırma hastanelerinde içinde en az bir romatoloji, klinik immunoloji veya fiziksel tıp ve rehabilitasyon uzmanının bulunduğu 3 ay süreli sağlık kurulu raporuna dayanılarak bu uzman hekimler tarafından reçetelenir.</w:t>
      </w:r>
    </w:p>
    <w:p w:rsidR="00857DA8" w:rsidRPr="0098164A" w:rsidRDefault="00857DA8" w:rsidP="00B347C0">
      <w:pPr>
        <w:tabs>
          <w:tab w:val="left" w:pos="566"/>
        </w:tabs>
        <w:ind w:firstLine="709"/>
        <w:jc w:val="both"/>
        <w:outlineLvl w:val="4"/>
        <w:rPr>
          <w:sz w:val="18"/>
          <w:szCs w:val="18"/>
        </w:rPr>
      </w:pPr>
      <w:r w:rsidRPr="0098164A">
        <w:rPr>
          <w:sz w:val="18"/>
          <w:szCs w:val="18"/>
        </w:rPr>
        <w:t>b) İlaca başlandıktan 3 ay sonra yapılan değerlendirmede DAS 28 skorunda 0,6 puandan fazla düşme olması halinde, bu durumun yeni düzenlenecek 3 ay süreli sağlık kurulu raporunda belirtilmesi koşulu ile 3 ay daha tedaviye devam edilir.</w:t>
      </w:r>
    </w:p>
    <w:p w:rsidR="00857DA8" w:rsidRPr="0098164A" w:rsidRDefault="00857DA8" w:rsidP="00B347C0">
      <w:pPr>
        <w:tabs>
          <w:tab w:val="left" w:pos="566"/>
        </w:tabs>
        <w:ind w:firstLine="709"/>
        <w:jc w:val="both"/>
        <w:outlineLvl w:val="4"/>
        <w:rPr>
          <w:sz w:val="18"/>
          <w:szCs w:val="18"/>
        </w:rPr>
      </w:pPr>
      <w:r w:rsidRPr="0098164A">
        <w:rPr>
          <w:sz w:val="18"/>
          <w:szCs w:val="18"/>
        </w:rPr>
        <w:t>c) Bu raporun süresi sonunda DAS 28 skorunda toplam 1,2 puandan fazla düşme olması halinde bu durumun yeni düzenlenecek 6 ay süreli sağlık kurulu raporunda belirtilmesi koşulu ile hastaların tedavisine devam edilebilir.</w:t>
      </w:r>
    </w:p>
    <w:p w:rsidR="00857DA8" w:rsidRPr="0098164A" w:rsidRDefault="00857DA8" w:rsidP="00B347C0">
      <w:pPr>
        <w:ind w:firstLine="709"/>
        <w:jc w:val="both"/>
        <w:outlineLvl w:val="4"/>
        <w:rPr>
          <w:sz w:val="18"/>
          <w:szCs w:val="18"/>
        </w:rPr>
      </w:pPr>
      <w:r w:rsidRPr="0098164A">
        <w:rPr>
          <w:sz w:val="18"/>
          <w:szCs w:val="18"/>
        </w:rPr>
        <w:t xml:space="preserve">ç) Tedavinin devamında DAS 28 kriterine 6 ayda bir bakılır, başlangıç ve yeni DAS 28 skorları her 6 ay süreli sağlık kurulu raporunda belirtilir. Tedaviye rağmen hastanın DAS 28 skorunda, başlangıç DAS 28 skoruna göre, 1,2 puandan fazla düşme olmaması halinde tedavi sonlandırılır. </w:t>
      </w:r>
    </w:p>
    <w:p w:rsidR="00857DA8" w:rsidRPr="0098164A" w:rsidRDefault="00857DA8" w:rsidP="00B347C0">
      <w:pPr>
        <w:ind w:firstLine="709"/>
        <w:jc w:val="both"/>
        <w:outlineLvl w:val="4"/>
        <w:rPr>
          <w:sz w:val="18"/>
          <w:szCs w:val="18"/>
        </w:rPr>
      </w:pPr>
      <w:r w:rsidRPr="0098164A">
        <w:rPr>
          <w:sz w:val="18"/>
          <w:szCs w:val="18"/>
        </w:rPr>
        <w:t>(2) Juvenil romatoid artritli (poliartiküler-idiyopatik) hastalarda;</w:t>
      </w:r>
    </w:p>
    <w:p w:rsidR="00857DA8" w:rsidRPr="0098164A" w:rsidRDefault="00857DA8" w:rsidP="00B347C0">
      <w:pPr>
        <w:pStyle w:val="stBilgi"/>
        <w:tabs>
          <w:tab w:val="clear" w:pos="4536"/>
        </w:tabs>
        <w:ind w:firstLine="709"/>
        <w:jc w:val="both"/>
        <w:outlineLvl w:val="4"/>
        <w:rPr>
          <w:sz w:val="18"/>
          <w:szCs w:val="18"/>
        </w:rPr>
      </w:pPr>
      <w:r w:rsidRPr="0098164A">
        <w:rPr>
          <w:sz w:val="18"/>
          <w:szCs w:val="18"/>
        </w:rPr>
        <w:t xml:space="preserve">a) 3 aylık </w:t>
      </w:r>
      <w:r w:rsidR="009E721C" w:rsidRPr="0098164A">
        <w:rPr>
          <w:sz w:val="18"/>
          <w:szCs w:val="18"/>
        </w:rPr>
        <w:t>a</w:t>
      </w:r>
      <w:r w:rsidRPr="0098164A">
        <w:rPr>
          <w:sz w:val="18"/>
          <w:szCs w:val="18"/>
        </w:rPr>
        <w:t xml:space="preserve">nti-TNF tedavisine rağmen ACR pediatrik 30 cevap kriterine ulaşamayan çocuk hastalarda </w:t>
      </w:r>
      <w:r w:rsidR="007D794D" w:rsidRPr="0098164A">
        <w:rPr>
          <w:sz w:val="18"/>
          <w:szCs w:val="18"/>
        </w:rPr>
        <w:t>m</w:t>
      </w:r>
      <w:r w:rsidRPr="0098164A">
        <w:rPr>
          <w:sz w:val="18"/>
          <w:szCs w:val="18"/>
        </w:rPr>
        <w:t>ethotrexat ile kombinasyon halinde, yalnızca üniversite veya eğitim ve araştırma hastanelerinde içinde en az bir çocuk romatoloji uzmanının bulunduğu 6 ay süreli sağlık kurulu raporuna dayanılarak bu uzman hekimler veya çocuk sağlığı ve hastalıkları uzman hekimleri tarafından reçete edilir.</w:t>
      </w:r>
    </w:p>
    <w:p w:rsidR="00857DA8" w:rsidRDefault="00857DA8" w:rsidP="00B347C0">
      <w:pPr>
        <w:ind w:firstLine="709"/>
        <w:jc w:val="both"/>
        <w:outlineLvl w:val="4"/>
        <w:rPr>
          <w:sz w:val="18"/>
          <w:szCs w:val="18"/>
        </w:rPr>
      </w:pPr>
      <w:r w:rsidRPr="0098164A">
        <w:rPr>
          <w:sz w:val="18"/>
          <w:szCs w:val="18"/>
        </w:rPr>
        <w:t>b) İlk 3 aylık abatasept kullanımı sonunda ACR pediatrik 30 cevabına ulaşmış hastalar için bu durum raporunda belirtilmek koşuluyla tedavi devam ettirilir. Bu raporun süresi sonunda hastanın ACR pediatrik cevap kriterinin 50 ve üzerinde olması halinde bu durumun ve 3 üncü aydaki ACR pediatrik cevap kriterinin yeni düzenlenecek 6 ay süreli sağlık kurulu raporunda belirtilmesi koşulu ile hastaların tedavisine devam edilebilir. Tedavinin devamında 6 ayda bir ACR pediatrik cevap kriterine bakılır, başlangıç ve ACR cevap kriterleri her sağlık kurulu raporunda belirtilir. Tedaviye rağmen ACR pediatrik cevap kriteri 50’ye ulaşmayan hastalarda abatasept tedavisine devam edilmez.</w:t>
      </w:r>
    </w:p>
    <w:p w:rsidR="004F11B1" w:rsidRDefault="004F11B1" w:rsidP="00B347C0">
      <w:pPr>
        <w:ind w:firstLine="709"/>
        <w:jc w:val="both"/>
        <w:outlineLvl w:val="4"/>
        <w:rPr>
          <w:b/>
          <w:color w:val="FF0000"/>
          <w:sz w:val="18"/>
          <w:szCs w:val="18"/>
        </w:rPr>
      </w:pPr>
      <w:r w:rsidRPr="004F11B1">
        <w:rPr>
          <w:b/>
          <w:color w:val="FF0000"/>
          <w:sz w:val="18"/>
          <w:szCs w:val="18"/>
        </w:rPr>
        <w:t>(</w:t>
      </w:r>
      <w:r>
        <w:rPr>
          <w:b/>
          <w:color w:val="FF0000"/>
          <w:sz w:val="18"/>
          <w:szCs w:val="18"/>
        </w:rPr>
        <w:t>EK</w:t>
      </w:r>
      <w:r w:rsidRPr="004F11B1">
        <w:rPr>
          <w:b/>
          <w:color w:val="FF0000"/>
          <w:sz w:val="18"/>
          <w:szCs w:val="18"/>
        </w:rPr>
        <w:t xml:space="preserve">: RG- </w:t>
      </w:r>
      <w:r w:rsidR="00295AE1">
        <w:rPr>
          <w:b/>
          <w:color w:val="FF0000"/>
          <w:sz w:val="18"/>
          <w:szCs w:val="18"/>
        </w:rPr>
        <w:t>25/07/2014-29071</w:t>
      </w:r>
      <w:r w:rsidRPr="004F11B1">
        <w:rPr>
          <w:b/>
          <w:color w:val="FF0000"/>
          <w:sz w:val="18"/>
          <w:szCs w:val="18"/>
        </w:rPr>
        <w:t xml:space="preserve"> / 19</w:t>
      </w:r>
      <w:r w:rsidR="001E168A">
        <w:rPr>
          <w:b/>
          <w:color w:val="FF0000"/>
          <w:sz w:val="18"/>
          <w:szCs w:val="18"/>
        </w:rPr>
        <w:t xml:space="preserve">-d md. Yürürlük: </w:t>
      </w:r>
      <w:r w:rsidR="00B22481">
        <w:rPr>
          <w:b/>
          <w:color w:val="FF0000"/>
          <w:sz w:val="18"/>
          <w:szCs w:val="18"/>
        </w:rPr>
        <w:t>07/08/2014</w:t>
      </w:r>
      <w:r w:rsidRPr="004F11B1">
        <w:rPr>
          <w:b/>
          <w:color w:val="FF0000"/>
          <w:sz w:val="18"/>
          <w:szCs w:val="18"/>
        </w:rPr>
        <w:t xml:space="preserve"> )</w:t>
      </w:r>
    </w:p>
    <w:p w:rsidR="004F11B1" w:rsidRPr="004F11B1" w:rsidRDefault="004F11B1" w:rsidP="004F11B1">
      <w:pPr>
        <w:spacing w:line="240" w:lineRule="atLeast"/>
        <w:ind w:firstLine="708"/>
        <w:jc w:val="both"/>
        <w:rPr>
          <w:color w:val="FF0000"/>
          <w:sz w:val="18"/>
          <w:szCs w:val="18"/>
        </w:rPr>
      </w:pPr>
      <w:r w:rsidRPr="004F11B1">
        <w:rPr>
          <w:b/>
          <w:color w:val="FF0000"/>
          <w:sz w:val="18"/>
          <w:szCs w:val="18"/>
        </w:rPr>
        <w:t>4.2.1.C-4 -Ustekinumab</w:t>
      </w:r>
      <w:r w:rsidRPr="004F11B1">
        <w:rPr>
          <w:color w:val="FF0000"/>
          <w:sz w:val="18"/>
          <w:szCs w:val="18"/>
        </w:rPr>
        <w:t xml:space="preserve"> </w:t>
      </w:r>
    </w:p>
    <w:p w:rsidR="004F11B1" w:rsidRPr="004F11B1" w:rsidRDefault="004F11B1" w:rsidP="004F11B1">
      <w:pPr>
        <w:spacing w:line="240" w:lineRule="atLeast"/>
        <w:ind w:firstLine="708"/>
        <w:jc w:val="both"/>
        <w:rPr>
          <w:color w:val="FF0000"/>
          <w:sz w:val="18"/>
          <w:szCs w:val="18"/>
        </w:rPr>
      </w:pPr>
      <w:r w:rsidRPr="004F11B1">
        <w:rPr>
          <w:color w:val="FF0000"/>
          <w:sz w:val="18"/>
          <w:szCs w:val="18"/>
        </w:rPr>
        <w:t>(1) Sistemik tedaviye yanıt vermeyen, kontrendike olan veya bu tedaviyi tolere edemeyen yetişkinlerde orta ile şiddetli plak tip psoriyazis tedavisinde;</w:t>
      </w:r>
    </w:p>
    <w:p w:rsidR="004F11B1" w:rsidRPr="004F11B1" w:rsidRDefault="004F11B1" w:rsidP="004F11B1">
      <w:pPr>
        <w:spacing w:line="240" w:lineRule="atLeast"/>
        <w:ind w:firstLine="708"/>
        <w:jc w:val="both"/>
        <w:rPr>
          <w:color w:val="FF0000"/>
          <w:sz w:val="18"/>
          <w:szCs w:val="18"/>
        </w:rPr>
      </w:pPr>
      <w:r w:rsidRPr="004F11B1">
        <w:rPr>
          <w:color w:val="FF0000"/>
          <w:sz w:val="18"/>
          <w:szCs w:val="18"/>
        </w:rPr>
        <w:t>a) Üniversite hastaneleri veya eğitim ve araştırma hastanelerinde dermatoloji uzman hekiminin yer aldığı, 1 yıl süreli sağlık kurulu raporuna dayanılarak dermatoloji uzman hekimlerince reçete edilebilir.</w:t>
      </w:r>
    </w:p>
    <w:p w:rsidR="004F11B1" w:rsidRPr="004F11B1" w:rsidRDefault="004F11B1" w:rsidP="004F11B1">
      <w:pPr>
        <w:spacing w:line="240" w:lineRule="atLeast"/>
        <w:ind w:firstLine="708"/>
        <w:jc w:val="both"/>
        <w:rPr>
          <w:color w:val="FF0000"/>
          <w:sz w:val="18"/>
          <w:szCs w:val="18"/>
        </w:rPr>
      </w:pPr>
      <w:r w:rsidRPr="004F11B1">
        <w:rPr>
          <w:color w:val="FF0000"/>
          <w:sz w:val="18"/>
          <w:szCs w:val="18"/>
        </w:rPr>
        <w:t>b) Raporda, başlangıç psoriyazis Alan Şiddet İndeksi (PASI) değeri ve tedavi şeması belirtilir.</w:t>
      </w:r>
    </w:p>
    <w:p w:rsidR="004F11B1" w:rsidRPr="004F11B1" w:rsidRDefault="004F11B1" w:rsidP="004F11B1">
      <w:pPr>
        <w:spacing w:line="240" w:lineRule="atLeast"/>
        <w:ind w:firstLine="708"/>
        <w:jc w:val="both"/>
        <w:rPr>
          <w:color w:val="FF0000"/>
          <w:sz w:val="18"/>
          <w:szCs w:val="18"/>
        </w:rPr>
      </w:pPr>
      <w:r w:rsidRPr="004F11B1">
        <w:rPr>
          <w:color w:val="FF0000"/>
          <w:sz w:val="18"/>
          <w:szCs w:val="18"/>
        </w:rPr>
        <w:t xml:space="preserve">c) İlaca başlandıktan sonra 28. haftada yapılan değerlendirmede PASI değerine bakılır, başlangıç PASI değerine göre PASI 75 yanıtını sağlamayan (başlangıca göre en az %75 PASI iyileşmesi görülmeyen) hastalarda tedavi sonlandırılır. 28.haftada bakılan PASI değeri reçete/raporda belirtilir. </w:t>
      </w:r>
    </w:p>
    <w:p w:rsidR="004F11B1" w:rsidRPr="004F11B1" w:rsidRDefault="004F11B1" w:rsidP="004F11B1">
      <w:pPr>
        <w:spacing w:line="240" w:lineRule="atLeast"/>
        <w:ind w:firstLine="708"/>
        <w:jc w:val="both"/>
        <w:rPr>
          <w:color w:val="FF0000"/>
          <w:sz w:val="18"/>
          <w:szCs w:val="18"/>
        </w:rPr>
      </w:pPr>
      <w:r w:rsidRPr="004F11B1">
        <w:rPr>
          <w:color w:val="FF0000"/>
          <w:sz w:val="18"/>
          <w:szCs w:val="18"/>
        </w:rPr>
        <w:t xml:space="preserve">ç) 28. haftada yapılan değerlendirmede başlangıç PASI değerine göre PASI 75 yanıtının sağlanması halinde, bu durumun sağlık kurulu raporunda/reçetede belirtilmesi koşulu ile tedaviye devam edilir. </w:t>
      </w:r>
    </w:p>
    <w:p w:rsidR="004F11B1" w:rsidRPr="004F11B1" w:rsidRDefault="004F11B1" w:rsidP="004F11B1">
      <w:pPr>
        <w:pStyle w:val="numbered10"/>
        <w:spacing w:before="0" w:beforeAutospacing="0" w:after="0" w:afterAutospacing="0" w:line="240" w:lineRule="atLeast"/>
        <w:ind w:firstLine="709"/>
        <w:jc w:val="both"/>
        <w:outlineLvl w:val="4"/>
        <w:rPr>
          <w:color w:val="FF0000"/>
          <w:sz w:val="18"/>
          <w:szCs w:val="18"/>
        </w:rPr>
      </w:pPr>
      <w:r w:rsidRPr="004F11B1">
        <w:rPr>
          <w:color w:val="FF0000"/>
          <w:sz w:val="18"/>
          <w:szCs w:val="18"/>
        </w:rPr>
        <w:t>d) Tedaviye başlandıktan 1 yıl sonra yeni düzenlenecek raporda yukarıdaki kriterlerle, hastanın tedaviden fayda gördüğünün belirtilmesi koşulu ile tedaviye devam edilir.</w:t>
      </w:r>
    </w:p>
    <w:p w:rsidR="004F11B1" w:rsidRPr="004F11B1" w:rsidRDefault="004F11B1" w:rsidP="004F11B1">
      <w:pPr>
        <w:spacing w:line="240" w:lineRule="atLeast"/>
        <w:ind w:firstLine="708"/>
        <w:jc w:val="both"/>
        <w:rPr>
          <w:b/>
          <w:color w:val="FF0000"/>
          <w:sz w:val="18"/>
          <w:szCs w:val="18"/>
        </w:rPr>
      </w:pPr>
      <w:r w:rsidRPr="004F11B1">
        <w:rPr>
          <w:b/>
          <w:color w:val="FF0000"/>
          <w:sz w:val="18"/>
          <w:szCs w:val="18"/>
        </w:rPr>
        <w:t>4.2.1.C-5 -Tosilizumab</w:t>
      </w:r>
    </w:p>
    <w:p w:rsidR="004F11B1" w:rsidRPr="004F11B1" w:rsidRDefault="004F11B1" w:rsidP="004F11B1">
      <w:pPr>
        <w:spacing w:line="240" w:lineRule="atLeast"/>
        <w:ind w:firstLine="708"/>
        <w:jc w:val="both"/>
        <w:rPr>
          <w:color w:val="FF0000"/>
          <w:sz w:val="18"/>
          <w:szCs w:val="18"/>
        </w:rPr>
      </w:pPr>
      <w:r w:rsidRPr="004F11B1">
        <w:rPr>
          <w:color w:val="FF0000"/>
          <w:sz w:val="18"/>
          <w:szCs w:val="18"/>
        </w:rPr>
        <w:t xml:space="preserve">(1) Romatoid artritli erişkin hastalarda; </w:t>
      </w:r>
    </w:p>
    <w:p w:rsidR="00183056" w:rsidRPr="00CD1C2E" w:rsidRDefault="001B0A71" w:rsidP="00644ABF">
      <w:pPr>
        <w:jc w:val="both"/>
        <w:rPr>
          <w:color w:val="FF0000"/>
          <w:sz w:val="18"/>
          <w:szCs w:val="18"/>
        </w:rPr>
      </w:pPr>
      <w:r>
        <w:rPr>
          <w:color w:val="FF0000"/>
          <w:sz w:val="18"/>
          <w:szCs w:val="18"/>
        </w:rPr>
        <w:t xml:space="preserve">                </w:t>
      </w:r>
      <w:r w:rsidR="004F11B1" w:rsidRPr="004F11B1">
        <w:rPr>
          <w:color w:val="FF0000"/>
          <w:sz w:val="18"/>
          <w:szCs w:val="18"/>
        </w:rPr>
        <w:t>a)</w:t>
      </w:r>
      <w:r w:rsidRPr="001B0A71">
        <w:rPr>
          <w:b/>
          <w:color w:val="FF0000"/>
          <w:sz w:val="18"/>
          <w:szCs w:val="18"/>
        </w:rPr>
        <w:t xml:space="preserve"> </w:t>
      </w:r>
      <w:r w:rsidRPr="00644ABF">
        <w:rPr>
          <w:b/>
          <w:sz w:val="18"/>
          <w:szCs w:val="18"/>
        </w:rPr>
        <w:t>(</w:t>
      </w:r>
      <w:r w:rsidRPr="00644ABF">
        <w:rPr>
          <w:rFonts w:eastAsiaTheme="minorEastAsia" w:cstheme="minorBidi"/>
          <w:b/>
          <w:sz w:val="18"/>
          <w:szCs w:val="18"/>
        </w:rPr>
        <w:t>Değişik:RG-</w:t>
      </w:r>
      <w:r w:rsidRPr="00644ABF">
        <w:rPr>
          <w:rFonts w:eastAsiaTheme="minorEastAsia"/>
          <w:b/>
          <w:sz w:val="18"/>
          <w:szCs w:val="18"/>
        </w:rPr>
        <w:t>30</w:t>
      </w:r>
      <w:r w:rsidRPr="00644ABF">
        <w:rPr>
          <w:rFonts w:eastAsiaTheme="minorEastAsia" w:cstheme="minorBidi"/>
          <w:b/>
          <w:sz w:val="18"/>
          <w:szCs w:val="18"/>
        </w:rPr>
        <w:t>/0</w:t>
      </w:r>
      <w:r w:rsidRPr="00644ABF">
        <w:rPr>
          <w:rFonts w:eastAsiaTheme="minorEastAsia"/>
          <w:b/>
          <w:sz w:val="18"/>
          <w:szCs w:val="18"/>
        </w:rPr>
        <w:t>8</w:t>
      </w:r>
      <w:r w:rsidRPr="00644ABF">
        <w:rPr>
          <w:rFonts w:eastAsiaTheme="minorEastAsia" w:cstheme="minorBidi"/>
          <w:b/>
          <w:sz w:val="18"/>
          <w:szCs w:val="18"/>
        </w:rPr>
        <w:t>/201</w:t>
      </w:r>
      <w:r w:rsidRPr="00644ABF">
        <w:rPr>
          <w:rFonts w:eastAsiaTheme="minorEastAsia"/>
          <w:b/>
          <w:sz w:val="18"/>
          <w:szCs w:val="18"/>
        </w:rPr>
        <w:t>4</w:t>
      </w:r>
      <w:r w:rsidRPr="00644ABF">
        <w:rPr>
          <w:rFonts w:eastAsiaTheme="minorEastAsia" w:cstheme="minorBidi"/>
          <w:b/>
          <w:sz w:val="18"/>
          <w:szCs w:val="18"/>
        </w:rPr>
        <w:t>-2</w:t>
      </w:r>
      <w:r w:rsidRPr="00644ABF">
        <w:rPr>
          <w:rFonts w:eastAsiaTheme="minorEastAsia"/>
          <w:b/>
          <w:sz w:val="18"/>
          <w:szCs w:val="18"/>
        </w:rPr>
        <w:t>9014</w:t>
      </w:r>
      <w:r w:rsidRPr="00644ABF">
        <w:rPr>
          <w:b/>
          <w:sz w:val="18"/>
          <w:szCs w:val="18"/>
        </w:rPr>
        <w:t>/ 10-c md. Yürürlük:</w:t>
      </w:r>
      <w:r w:rsidR="00217F92">
        <w:rPr>
          <w:b/>
          <w:sz w:val="18"/>
          <w:szCs w:val="18"/>
        </w:rPr>
        <w:t>06</w:t>
      </w:r>
      <w:r w:rsidRPr="00644ABF">
        <w:rPr>
          <w:b/>
          <w:sz w:val="18"/>
          <w:szCs w:val="18"/>
        </w:rPr>
        <w:t>/0</w:t>
      </w:r>
      <w:r w:rsidR="00644ABF">
        <w:rPr>
          <w:b/>
          <w:sz w:val="18"/>
          <w:szCs w:val="18"/>
        </w:rPr>
        <w:t>9</w:t>
      </w:r>
      <w:r w:rsidRPr="00644ABF">
        <w:rPr>
          <w:b/>
          <w:sz w:val="18"/>
          <w:szCs w:val="18"/>
        </w:rPr>
        <w:t>/2014)</w:t>
      </w:r>
      <w:r w:rsidR="00644ABF">
        <w:rPr>
          <w:b/>
          <w:sz w:val="18"/>
          <w:szCs w:val="18"/>
        </w:rPr>
        <w:t xml:space="preserve"> </w:t>
      </w:r>
      <w:r w:rsidR="004F11B1" w:rsidRPr="004F11B1">
        <w:rPr>
          <w:color w:val="FF0000"/>
          <w:sz w:val="18"/>
          <w:szCs w:val="18"/>
        </w:rPr>
        <w:t xml:space="preserve"> </w:t>
      </w:r>
      <w:r w:rsidR="004F11B1" w:rsidRPr="001B0A71">
        <w:rPr>
          <w:strike/>
          <w:color w:val="FF0000"/>
          <w:sz w:val="18"/>
          <w:szCs w:val="18"/>
        </w:rPr>
        <w:t>Aktif romatoid artriti bulunan, en az bir anti TNF tedavisine rağmen hastalığı kontrol edilemeyen (DAS 28 SKORU &gt;5.1 olan) erişkin hastalarda, yalnızca üniversite veya eğitim ve araştırma hastanelerinde içinde en az bir romatoloji, klinik immunoloji veya fiziksel tıp ve rehabilitasyon uzmanının bulunduğu 3 ay süreli sağlık kurulu raporuna dayanılarak bu uzman hekimler tarafından reçetelenir</w:t>
      </w:r>
      <w:r w:rsidR="004F11B1" w:rsidRPr="004F11B1">
        <w:rPr>
          <w:color w:val="FF0000"/>
          <w:sz w:val="18"/>
          <w:szCs w:val="18"/>
        </w:rPr>
        <w:t>.</w:t>
      </w:r>
      <w:r w:rsidRPr="001B0A71">
        <w:rPr>
          <w:rFonts w:eastAsia="Calibri"/>
          <w:sz w:val="18"/>
          <w:szCs w:val="18"/>
          <w:lang w:eastAsia="en-US"/>
        </w:rPr>
        <w:t xml:space="preserve"> </w:t>
      </w:r>
      <w:r w:rsidRPr="00CD1C2E">
        <w:rPr>
          <w:rFonts w:eastAsia="Calibri"/>
          <w:sz w:val="18"/>
          <w:szCs w:val="18"/>
          <w:lang w:eastAsia="en-US"/>
        </w:rPr>
        <w:t>Aktif romatoid artriti bulunan,</w:t>
      </w:r>
      <w:r w:rsidRPr="00CD1C2E">
        <w:rPr>
          <w:rFonts w:eastAsia="Calibri"/>
          <w:b/>
          <w:color w:val="00B0F0"/>
          <w:sz w:val="18"/>
          <w:szCs w:val="18"/>
          <w:lang w:eastAsia="en-US"/>
        </w:rPr>
        <w:t xml:space="preserve"> </w:t>
      </w:r>
      <w:r w:rsidRPr="00CD1C2E">
        <w:rPr>
          <w:rFonts w:eastAsia="Calibri"/>
          <w:sz w:val="18"/>
          <w:szCs w:val="18"/>
          <w:lang w:eastAsia="en-US"/>
        </w:rPr>
        <w:t>biri methotrexat olmak üzere en az 3 farklı hastalık modifiye edici antiromatizmal ilacı, en az üçer ay kullanmış olmasına veya</w:t>
      </w:r>
      <w:r w:rsidRPr="00CD1C2E">
        <w:rPr>
          <w:rFonts w:eastAsia="Calibri"/>
          <w:b/>
          <w:sz w:val="18"/>
          <w:szCs w:val="18"/>
          <w:lang w:eastAsia="en-US"/>
        </w:rPr>
        <w:t xml:space="preserve"> </w:t>
      </w:r>
      <w:r w:rsidRPr="00CD1C2E">
        <w:rPr>
          <w:rFonts w:eastAsia="Calibri"/>
          <w:sz w:val="18"/>
          <w:szCs w:val="18"/>
          <w:lang w:eastAsia="en-US"/>
        </w:rPr>
        <w:t>en az bir anti TNF tedavisine rağmen hastalığı kontrol edilemeyen (DAS 28 SKORU &gt;5.1 olan) erişkin hastalarda, yalnızca üniversite veya eğitim ve araştırma hastanelerinde içinde en az bir romatoloji, klinik immunoloji veya fiziksel tıp ve rehabilitasyon uzmanının bulunduğu 3 ay süreli sağlık kurulu raporuna dayanılarak bu uzman hekimler tarafından reçetelenir.</w:t>
      </w:r>
      <w:r w:rsidRPr="00CD1C2E">
        <w:rPr>
          <w:rFonts w:ascii="Calibri" w:hAnsi="Calibri"/>
          <w:sz w:val="18"/>
          <w:szCs w:val="18"/>
          <w:lang w:eastAsia="en-US"/>
        </w:rPr>
        <w:t xml:space="preserve"> </w:t>
      </w:r>
    </w:p>
    <w:p w:rsidR="00CD1C2E" w:rsidRDefault="004F11B1" w:rsidP="004F11B1">
      <w:pPr>
        <w:spacing w:line="240" w:lineRule="atLeast"/>
        <w:ind w:firstLine="708"/>
        <w:jc w:val="both"/>
        <w:rPr>
          <w:color w:val="FF0000"/>
          <w:sz w:val="18"/>
          <w:szCs w:val="18"/>
        </w:rPr>
      </w:pPr>
      <w:r w:rsidRPr="004F11B1">
        <w:rPr>
          <w:color w:val="FF0000"/>
          <w:sz w:val="18"/>
          <w:szCs w:val="18"/>
        </w:rPr>
        <w:t>b)</w:t>
      </w:r>
      <w:r w:rsidR="007F1991">
        <w:rPr>
          <w:color w:val="FF0000"/>
          <w:sz w:val="18"/>
          <w:szCs w:val="18"/>
        </w:rPr>
        <w:t xml:space="preserve"> </w:t>
      </w:r>
      <w:r w:rsidRPr="00CD1C2E">
        <w:rPr>
          <w:color w:val="FF0000"/>
          <w:sz w:val="18"/>
          <w:szCs w:val="18"/>
        </w:rPr>
        <w:t>İlaca başlandıktan 3 ay sonra yapılan değerlendirmede DAS 28 skorunda 0,6 puandan fazla düşme olması halinde, bu durumun yeni düzenlenecek 3 ay süreli sağlık kurulu raporunda belirtilmesi koşulu ile 3 ay daha tedaviye devam edilir.</w:t>
      </w:r>
    </w:p>
    <w:p w:rsidR="004F11B1" w:rsidRPr="004F11B1" w:rsidRDefault="00183056" w:rsidP="004F11B1">
      <w:pPr>
        <w:spacing w:line="240" w:lineRule="atLeast"/>
        <w:ind w:firstLine="708"/>
        <w:jc w:val="both"/>
        <w:rPr>
          <w:color w:val="FF0000"/>
          <w:sz w:val="18"/>
          <w:szCs w:val="18"/>
        </w:rPr>
      </w:pPr>
      <w:r w:rsidRPr="00CD1C2E">
        <w:rPr>
          <w:color w:val="FF0000"/>
          <w:sz w:val="18"/>
          <w:szCs w:val="18"/>
        </w:rPr>
        <w:t xml:space="preserve"> </w:t>
      </w:r>
      <w:r w:rsidR="004F11B1" w:rsidRPr="004F11B1">
        <w:rPr>
          <w:color w:val="FF0000"/>
          <w:sz w:val="18"/>
          <w:szCs w:val="18"/>
        </w:rPr>
        <w:t>c) Bu raporun süresi sonunda DAS 28 skorunda toplam 1,2 puandan fazla düşme olması halinde bu durumun yeni düzenlenecek 6 ay süreli sağlık kurulu raporunda belirtilmesi koşulu ile hastaların tedavisine devam edilebilir.</w:t>
      </w:r>
    </w:p>
    <w:p w:rsidR="004F11B1" w:rsidRPr="004F11B1" w:rsidRDefault="004F11B1" w:rsidP="004F11B1">
      <w:pPr>
        <w:spacing w:line="240" w:lineRule="atLeast"/>
        <w:ind w:firstLine="708"/>
        <w:jc w:val="both"/>
        <w:rPr>
          <w:color w:val="FF0000"/>
          <w:sz w:val="18"/>
          <w:szCs w:val="18"/>
        </w:rPr>
      </w:pPr>
      <w:r w:rsidRPr="004F11B1">
        <w:rPr>
          <w:color w:val="FF0000"/>
          <w:sz w:val="18"/>
          <w:szCs w:val="18"/>
        </w:rPr>
        <w:t>ç) Tedavinin devamında DAS 28 kriterine 6 ayda bir bakılır, başlangıç ve yeni DAS 28 skorları her 6 ay süreli sağlık kurulu raporunda belirtilir. Tedaviye rağmen hastanın DAS 28 skorunda, başlangıç DAS 28 skoruna göre 1,2 puandan fazla düşme olmaması halinde tedavi sonlandırılır.</w:t>
      </w:r>
    </w:p>
    <w:p w:rsidR="004F11B1" w:rsidRPr="004F11B1" w:rsidRDefault="004F11B1" w:rsidP="004F11B1">
      <w:pPr>
        <w:spacing w:line="240" w:lineRule="atLeast"/>
        <w:ind w:firstLine="708"/>
        <w:jc w:val="both"/>
        <w:rPr>
          <w:color w:val="FF0000"/>
          <w:sz w:val="18"/>
          <w:szCs w:val="18"/>
        </w:rPr>
      </w:pPr>
      <w:r w:rsidRPr="004F11B1">
        <w:rPr>
          <w:color w:val="FF0000"/>
          <w:sz w:val="18"/>
          <w:szCs w:val="18"/>
        </w:rPr>
        <w:t>(2) Aktif sistemik /poliartiküler juvenil idiopatik artriti bulunan 2 yaş ve üzeri çocuklarda;</w:t>
      </w:r>
    </w:p>
    <w:p w:rsidR="004F11B1" w:rsidRPr="00CD1C2E" w:rsidRDefault="004F11B1" w:rsidP="00CD1C2E">
      <w:pPr>
        <w:ind w:firstLine="708"/>
        <w:jc w:val="both"/>
        <w:rPr>
          <w:strike/>
          <w:color w:val="FF0000"/>
          <w:sz w:val="18"/>
          <w:szCs w:val="18"/>
        </w:rPr>
      </w:pPr>
      <w:r w:rsidRPr="004F11B1">
        <w:rPr>
          <w:color w:val="FF0000"/>
          <w:sz w:val="18"/>
          <w:szCs w:val="18"/>
        </w:rPr>
        <w:t xml:space="preserve">a) </w:t>
      </w:r>
      <w:r w:rsidR="00CD1C2E" w:rsidRPr="00CD1C2E">
        <w:rPr>
          <w:b/>
          <w:sz w:val="18"/>
          <w:szCs w:val="18"/>
        </w:rPr>
        <w:t>(</w:t>
      </w:r>
      <w:r w:rsidR="00CD1C2E">
        <w:rPr>
          <w:b/>
          <w:sz w:val="18"/>
          <w:szCs w:val="18"/>
        </w:rPr>
        <w:t>Değişik</w:t>
      </w:r>
      <w:r w:rsidR="00CD1C2E" w:rsidRPr="00CD1C2E">
        <w:rPr>
          <w:b/>
          <w:sz w:val="18"/>
          <w:szCs w:val="18"/>
        </w:rPr>
        <w:t>:RG-</w:t>
      </w:r>
      <w:r w:rsidR="006B3467">
        <w:rPr>
          <w:b/>
          <w:sz w:val="18"/>
          <w:szCs w:val="18"/>
        </w:rPr>
        <w:t>05</w:t>
      </w:r>
      <w:r w:rsidR="00CD1C2E" w:rsidRPr="00CD1C2E">
        <w:rPr>
          <w:b/>
          <w:sz w:val="18"/>
          <w:szCs w:val="18"/>
        </w:rPr>
        <w:t>/0</w:t>
      </w:r>
      <w:r w:rsidR="00790AB5">
        <w:rPr>
          <w:b/>
          <w:sz w:val="18"/>
          <w:szCs w:val="18"/>
        </w:rPr>
        <w:t>8</w:t>
      </w:r>
      <w:r w:rsidR="00CD1C2E" w:rsidRPr="00CD1C2E">
        <w:rPr>
          <w:b/>
          <w:sz w:val="18"/>
          <w:szCs w:val="18"/>
        </w:rPr>
        <w:t>/2015-29</w:t>
      </w:r>
      <w:r w:rsidR="006B3467">
        <w:rPr>
          <w:b/>
          <w:sz w:val="18"/>
          <w:szCs w:val="18"/>
        </w:rPr>
        <w:t>436</w:t>
      </w:r>
      <w:r w:rsidR="00CD1C2E" w:rsidRPr="00CD1C2E">
        <w:rPr>
          <w:b/>
          <w:sz w:val="18"/>
          <w:szCs w:val="18"/>
        </w:rPr>
        <w:t>/13 md. Yürürlük:</w:t>
      </w:r>
      <w:r w:rsidR="006B3467">
        <w:rPr>
          <w:b/>
          <w:sz w:val="18"/>
          <w:szCs w:val="18"/>
        </w:rPr>
        <w:t>13</w:t>
      </w:r>
      <w:r w:rsidR="00CD1C2E" w:rsidRPr="00CD1C2E">
        <w:rPr>
          <w:b/>
          <w:sz w:val="18"/>
          <w:szCs w:val="18"/>
        </w:rPr>
        <w:t>/0</w:t>
      </w:r>
      <w:r w:rsidR="00790AB5">
        <w:rPr>
          <w:b/>
          <w:sz w:val="18"/>
          <w:szCs w:val="18"/>
        </w:rPr>
        <w:t>8</w:t>
      </w:r>
      <w:r w:rsidR="00CD1C2E" w:rsidRPr="00CD1C2E">
        <w:rPr>
          <w:b/>
          <w:sz w:val="18"/>
          <w:szCs w:val="18"/>
        </w:rPr>
        <w:t>/2015)</w:t>
      </w:r>
      <w:r w:rsidR="00CD1C2E" w:rsidRPr="00CD1C2E">
        <w:rPr>
          <w:b/>
          <w:color w:val="FF0000"/>
          <w:sz w:val="18"/>
          <w:szCs w:val="18"/>
        </w:rPr>
        <w:t xml:space="preserve"> </w:t>
      </w:r>
      <w:r w:rsidRPr="00CD1C2E">
        <w:rPr>
          <w:strike/>
          <w:color w:val="FF0000"/>
          <w:sz w:val="18"/>
          <w:szCs w:val="18"/>
        </w:rPr>
        <w:t>3 aylık anti-TNF tedavisine rağmen ACR pediatrik 30 cevap kriterine ulaşamayan çocuk hastalarda, yalnızca üniversite veya eğitim ve araştırma hastanelerinde içinde en az bir çocuk romatoloji uzmanının bulunduğu 6 ay süreli sağlık kurulu raporuna dayanılarak bu uzman hekimler veya çocuk sağlığı ve hastalıkları uzman hekimleri tarafından reçete edilir.</w:t>
      </w:r>
      <w:r w:rsidR="00CD1C2E" w:rsidRPr="00CD1C2E">
        <w:rPr>
          <w:noProof/>
          <w:color w:val="FF0000"/>
          <w:sz w:val="18"/>
          <w:szCs w:val="18"/>
        </w:rPr>
        <w:t xml:space="preserve"> </w:t>
      </w:r>
      <w:r w:rsidR="00CD1C2E" w:rsidRPr="00CD1C2E">
        <w:rPr>
          <w:noProof/>
          <w:sz w:val="18"/>
          <w:szCs w:val="18"/>
        </w:rPr>
        <w:t>NSAİ ve/veya methotrexat veya anti-TNF ile 3 aylık tedavi sonunda ACR pediatrik 30 yanıtı alınamamış ise bu durumun belirtildiği 3 ay süreli sağlık kurulu raporuna dayanılarak ilaca başlanabilir. İlaca başlandıktan 3 ay sonra yapılan değerlendirmede ACR pediatrik 30 yanıtının alınması halinde, bu durumun yeni düzenlenecek 3 ay süreli sağlık kurulu raporunda belirtilmesi koşulu ile tedaviye devam edilir. Bu raporun süresi sonunda hastanın ACR pediatrik cevap kriteri 50 ve üzerinde olması halinde bu durumun yeni düzenlenecek 6 ay süreli sağlık kurulu raporunda belirtilmesi koşulu ile hastaların tedavisine devam edilebilir. Tedavinin devamında ACR pediatrik cevap kriterine 6 ayda bir bakılır, başlangıç ve ACR pediatrik cevap kriteri her sağlık kurulu raporunda belirtilir. Tedaviye rağmen ACR pediatrik cevap kriteri 50’ye ulaşmayan hastalarda anti-TNF tedavisine devam edilmez.</w:t>
      </w:r>
    </w:p>
    <w:p w:rsidR="004F11B1" w:rsidRPr="00CD1C2E" w:rsidRDefault="004F11B1" w:rsidP="00B259DD">
      <w:pPr>
        <w:spacing w:line="240" w:lineRule="atLeast"/>
        <w:ind w:firstLine="708"/>
        <w:jc w:val="both"/>
        <w:rPr>
          <w:sz w:val="18"/>
          <w:szCs w:val="18"/>
        </w:rPr>
      </w:pPr>
      <w:r w:rsidRPr="004F11B1">
        <w:rPr>
          <w:color w:val="FF0000"/>
          <w:sz w:val="18"/>
          <w:szCs w:val="18"/>
        </w:rPr>
        <w:t>b)</w:t>
      </w:r>
      <w:r w:rsidR="00CD1C2E" w:rsidRPr="00CD1C2E">
        <w:rPr>
          <w:b/>
          <w:sz w:val="18"/>
          <w:szCs w:val="18"/>
        </w:rPr>
        <w:t xml:space="preserve"> (Değişik:RG-</w:t>
      </w:r>
      <w:r w:rsidR="002D7D80">
        <w:rPr>
          <w:b/>
          <w:sz w:val="18"/>
          <w:szCs w:val="18"/>
        </w:rPr>
        <w:t>05</w:t>
      </w:r>
      <w:r w:rsidR="00CD1C2E" w:rsidRPr="00CD1C2E">
        <w:rPr>
          <w:b/>
          <w:sz w:val="18"/>
          <w:szCs w:val="18"/>
        </w:rPr>
        <w:t>/0</w:t>
      </w:r>
      <w:r w:rsidR="00790AB5">
        <w:rPr>
          <w:b/>
          <w:sz w:val="18"/>
          <w:szCs w:val="18"/>
        </w:rPr>
        <w:t>8</w:t>
      </w:r>
      <w:r w:rsidR="00CD1C2E" w:rsidRPr="00CD1C2E">
        <w:rPr>
          <w:b/>
          <w:sz w:val="18"/>
          <w:szCs w:val="18"/>
        </w:rPr>
        <w:t>/2015-29</w:t>
      </w:r>
      <w:r w:rsidR="002D7D80">
        <w:rPr>
          <w:b/>
          <w:sz w:val="18"/>
          <w:szCs w:val="18"/>
        </w:rPr>
        <w:t>436</w:t>
      </w:r>
      <w:r w:rsidR="00CD1C2E" w:rsidRPr="00CD1C2E">
        <w:rPr>
          <w:b/>
          <w:sz w:val="18"/>
          <w:szCs w:val="18"/>
        </w:rPr>
        <w:t>/13 md. Yürürlük:</w:t>
      </w:r>
      <w:r w:rsidR="002D7D80">
        <w:rPr>
          <w:b/>
          <w:sz w:val="18"/>
          <w:szCs w:val="18"/>
        </w:rPr>
        <w:t>13</w:t>
      </w:r>
      <w:r w:rsidR="00CD1C2E" w:rsidRPr="00CD1C2E">
        <w:rPr>
          <w:b/>
          <w:sz w:val="18"/>
          <w:szCs w:val="18"/>
        </w:rPr>
        <w:t>/0</w:t>
      </w:r>
      <w:r w:rsidR="00790AB5">
        <w:rPr>
          <w:b/>
          <w:sz w:val="18"/>
          <w:szCs w:val="18"/>
        </w:rPr>
        <w:t>8</w:t>
      </w:r>
      <w:r w:rsidR="00CD1C2E" w:rsidRPr="00CD1C2E">
        <w:rPr>
          <w:b/>
          <w:sz w:val="18"/>
          <w:szCs w:val="18"/>
        </w:rPr>
        <w:t xml:space="preserve">/2015) </w:t>
      </w:r>
      <w:r w:rsidRPr="00CD1C2E">
        <w:rPr>
          <w:sz w:val="18"/>
          <w:szCs w:val="18"/>
        </w:rPr>
        <w:t xml:space="preserve"> </w:t>
      </w:r>
      <w:r w:rsidRPr="00CD1C2E">
        <w:rPr>
          <w:strike/>
          <w:color w:val="FF0000"/>
          <w:sz w:val="18"/>
          <w:szCs w:val="18"/>
        </w:rPr>
        <w:t>İlk 3 aylık tosilizumab kullanımı sonunda ACR pediatrik 30 cevabına ulaşmış hastalar için bu durum raporunda belirtilmek koşuluyla tedavi devam ettirilir. Bu raporun süresi sonunda hastanın ACR pediatrik cevap kriterinin 50 ve üzerinde olması halinde bu durumun ve 3 üncü aydaki ACR pediatrik cevap kriterinin yeni düzenlenecek 6 ay süreli sağlık kurulu raporunda belirtilmesi koşulu ile hastaların tedavisine devam edilebilir. Tedavinin devamında 6 ayda bir ACR pediatrik cevap kriterine bakılır, başlangıç ve ACR cevap kriterleri her sağlık kurulu raporunda belirtilir. Tedaviye rağmen ACR pediatrik cevap kriteri 50’ye ulaşmayan hastalarda tosilizumab tedavisine devam edilmez.</w:t>
      </w:r>
      <w:r w:rsidR="00CD1C2E" w:rsidRPr="00CD1C2E">
        <w:rPr>
          <w:color w:val="FF0000"/>
          <w:sz w:val="18"/>
          <w:szCs w:val="18"/>
        </w:rPr>
        <w:t xml:space="preserve">  </w:t>
      </w:r>
      <w:r w:rsidR="00CD1C2E" w:rsidRPr="00CD1C2E">
        <w:rPr>
          <w:sz w:val="18"/>
          <w:szCs w:val="18"/>
        </w:rPr>
        <w:t>Sağlık Kurulu raporları; yalnızca üniversite veya eğitim ve araştırma hastanelerinde en az bir çocuk romatoloji uzmanı yer alacak şekilde düzenlenir ve bu rapora dayanılarak çocuk romatoloji veya çocuk sağlığı ve hastalıkları uzman hekimleri tarafından reçete edilir.</w:t>
      </w:r>
    </w:p>
    <w:p w:rsidR="001B0A71" w:rsidRDefault="00644ABF" w:rsidP="001B0A71">
      <w:pPr>
        <w:ind w:firstLine="708"/>
        <w:jc w:val="both"/>
        <w:outlineLvl w:val="4"/>
        <w:rPr>
          <w:b/>
          <w:sz w:val="18"/>
          <w:szCs w:val="18"/>
        </w:rPr>
      </w:pPr>
      <w:r w:rsidRPr="006B75C1">
        <w:rPr>
          <w:rFonts w:eastAsiaTheme="minorEastAsia"/>
          <w:b/>
          <w:sz w:val="18"/>
          <w:szCs w:val="18"/>
        </w:rPr>
        <w:t>(</w:t>
      </w:r>
      <w:r w:rsidR="006672A3">
        <w:rPr>
          <w:rFonts w:eastAsiaTheme="minorEastAsia"/>
          <w:b/>
          <w:sz w:val="18"/>
          <w:szCs w:val="18"/>
        </w:rPr>
        <w:t>EK</w:t>
      </w:r>
      <w:r w:rsidRPr="006B75C1">
        <w:rPr>
          <w:rFonts w:eastAsiaTheme="minorEastAsia"/>
          <w:b/>
          <w:sz w:val="18"/>
          <w:szCs w:val="18"/>
        </w:rPr>
        <w:t>:RG-30/08/2014-29014</w:t>
      </w:r>
      <w:r w:rsidRPr="006B75C1">
        <w:rPr>
          <w:b/>
          <w:sz w:val="18"/>
          <w:szCs w:val="18"/>
        </w:rPr>
        <w:t>/ 10-</w:t>
      </w:r>
      <w:r w:rsidR="006672A3">
        <w:rPr>
          <w:b/>
          <w:sz w:val="18"/>
          <w:szCs w:val="18"/>
        </w:rPr>
        <w:t>ç</w:t>
      </w:r>
      <w:r w:rsidRPr="006B75C1">
        <w:rPr>
          <w:b/>
          <w:sz w:val="18"/>
          <w:szCs w:val="18"/>
        </w:rPr>
        <w:t xml:space="preserve"> md. Yürürlük:</w:t>
      </w:r>
      <w:r>
        <w:rPr>
          <w:b/>
          <w:sz w:val="18"/>
          <w:szCs w:val="18"/>
        </w:rPr>
        <w:t>0</w:t>
      </w:r>
      <w:r w:rsidR="00217F92">
        <w:rPr>
          <w:b/>
          <w:sz w:val="18"/>
          <w:szCs w:val="18"/>
        </w:rPr>
        <w:t>6</w:t>
      </w:r>
      <w:r w:rsidRPr="006B75C1">
        <w:rPr>
          <w:b/>
          <w:sz w:val="18"/>
          <w:szCs w:val="18"/>
        </w:rPr>
        <w:t>/0</w:t>
      </w:r>
      <w:r>
        <w:rPr>
          <w:b/>
          <w:sz w:val="18"/>
          <w:szCs w:val="18"/>
        </w:rPr>
        <w:t>9</w:t>
      </w:r>
      <w:r w:rsidRPr="006B75C1">
        <w:rPr>
          <w:b/>
          <w:sz w:val="18"/>
          <w:szCs w:val="18"/>
        </w:rPr>
        <w:t>/2014)</w:t>
      </w:r>
      <w:r w:rsidRPr="006B75C1">
        <w:rPr>
          <w:sz w:val="18"/>
          <w:szCs w:val="18"/>
        </w:rPr>
        <w:t xml:space="preserve"> </w:t>
      </w:r>
    </w:p>
    <w:p w:rsidR="00DA6D90" w:rsidRPr="00DA6D90" w:rsidRDefault="00DA6D90" w:rsidP="00DA6D90">
      <w:pPr>
        <w:spacing w:line="276" w:lineRule="auto"/>
        <w:ind w:firstLine="709"/>
        <w:jc w:val="both"/>
        <w:rPr>
          <w:rFonts w:eastAsia="Calibri"/>
          <w:color w:val="FF0000"/>
          <w:sz w:val="18"/>
          <w:szCs w:val="18"/>
          <w:lang w:eastAsia="en-US"/>
        </w:rPr>
      </w:pPr>
      <w:r w:rsidRPr="00DA6D90">
        <w:rPr>
          <w:rFonts w:eastAsia="Calibri"/>
          <w:b/>
          <w:color w:val="FF0000"/>
          <w:sz w:val="18"/>
          <w:szCs w:val="18"/>
          <w:lang w:eastAsia="en-US"/>
        </w:rPr>
        <w:t>4.2.1.C-6 – Tofacitinib</w:t>
      </w:r>
    </w:p>
    <w:p w:rsidR="00DA6D90" w:rsidRPr="00DA6D90" w:rsidRDefault="00DA6D90" w:rsidP="00DA6D90">
      <w:pPr>
        <w:spacing w:line="276" w:lineRule="auto"/>
        <w:ind w:firstLine="709"/>
        <w:jc w:val="both"/>
        <w:rPr>
          <w:rFonts w:eastAsia="Calibri"/>
          <w:color w:val="FF0000"/>
          <w:sz w:val="18"/>
          <w:szCs w:val="18"/>
          <w:lang w:eastAsia="en-US"/>
        </w:rPr>
      </w:pPr>
      <w:r w:rsidRPr="00DA6D90">
        <w:rPr>
          <w:rFonts w:eastAsia="Calibri"/>
          <w:color w:val="FF0000"/>
          <w:sz w:val="18"/>
          <w:szCs w:val="18"/>
          <w:lang w:eastAsia="en-US"/>
        </w:rPr>
        <w:t>(1) Romatoid artritli erişkin hastalarda; biri methotrexat olmak üzere en az 3 farklı hastalık modifiye edici antiromatizmal ilacı, en az üçer ay kullanmış olmasına rağmen hastalık aktivitesinin kontrol altına alınamadığı (Hastalık Aktivite Skoru (DAS) 28 &gt; 5,1) hallerde, 3 ay süreli sağlık kurulu raporuna dayanılarak ilaca başlanır. İlaca başlandıktan 3 ay sonra yapılan değerlendirmede DAS 28 skorunda 0,6 puandan fazla düşme olması halinde, bu durumun yeni düzenlenecek 3 ay süreli sağlık kurulu raporunda belirtilmesi koşulu ile 3 ay daha tedaviye devam edilir. Bu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p>
    <w:p w:rsidR="001B0A71" w:rsidRPr="0098164A" w:rsidRDefault="00DA6D90" w:rsidP="00046A60">
      <w:pPr>
        <w:spacing w:line="276" w:lineRule="auto"/>
        <w:ind w:firstLine="360"/>
        <w:jc w:val="both"/>
        <w:outlineLvl w:val="4"/>
        <w:rPr>
          <w:sz w:val="18"/>
          <w:szCs w:val="18"/>
        </w:rPr>
      </w:pPr>
      <w:r w:rsidRPr="00DA6D90">
        <w:rPr>
          <w:rFonts w:eastAsia="Calibri"/>
          <w:color w:val="FF0000"/>
          <w:sz w:val="18"/>
          <w:szCs w:val="18"/>
          <w:lang w:eastAsia="en-US"/>
        </w:rPr>
        <w:t>(2) Tofacitinib, tüm romatoloji uzman hekimleri veya üniversite hastaneleri ile eğitim ve araştırma hastanelerindeki klinik immunoloji veya fiziksel tıp ve rehabilitasyon uzman hekimlerinden birinin yer aldığı en fazla 6 ay süreli sağlık kurulu raporuna dayanılarak, bu uzman hekimlerden biri veya iç hastalıkları uzman hekimleri tarafından reçete edilebilir.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97" w:name="_Toc351975256"/>
      <w:r w:rsidRPr="0098164A">
        <w:rPr>
          <w:rFonts w:ascii="Times New Roman" w:hAnsi="Times New Roman" w:cs="Times New Roman"/>
          <w:color w:val="auto"/>
          <w:sz w:val="18"/>
          <w:szCs w:val="18"/>
        </w:rPr>
        <w:t>4.2.2</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Antidepresanlar</w:t>
      </w:r>
      <w:r w:rsidR="00461BEB" w:rsidRPr="0098164A">
        <w:rPr>
          <w:rFonts w:ascii="Times New Roman" w:hAnsi="Times New Roman" w:cs="Times New Roman"/>
          <w:color w:val="auto"/>
          <w:sz w:val="18"/>
          <w:szCs w:val="18"/>
        </w:rPr>
        <w:t xml:space="preserve"> ve antipsikotiklerin kullanım ilkeleri</w:t>
      </w:r>
      <w:bookmarkEnd w:id="597"/>
      <w:r w:rsidR="00461BEB"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085530">
        <w:rPr>
          <w:sz w:val="18"/>
          <w:szCs w:val="18"/>
        </w:rPr>
        <w:t>(1)</w:t>
      </w:r>
      <w:r w:rsidRPr="00085530">
        <w:rPr>
          <w:b/>
          <w:bCs/>
          <w:sz w:val="18"/>
          <w:szCs w:val="18"/>
        </w:rPr>
        <w:t xml:space="preserve"> </w:t>
      </w:r>
      <w:r w:rsidRPr="0098164A">
        <w:rPr>
          <w:sz w:val="18"/>
          <w:szCs w:val="18"/>
        </w:rPr>
        <w:t>Trisiklik, tetrasiklik ve SSRI grubu antidepresanlar tüm hekimlerce reçete edilebilir. SNRI, SSRE, RIMA, NASSA grubu antidepresanlar, psikiyatri, nöroloji, geriatri uzman hekimlerinden biri tarafından veya bu hekimlerden biri tarafından düzenlenen uzman hekim raporuna dayanılarak tüm hekimlerce reçete edilebilir. Bupropiyon HCl</w:t>
      </w:r>
      <w:r w:rsidR="001E168A">
        <w:rPr>
          <w:sz w:val="18"/>
          <w:szCs w:val="18"/>
        </w:rPr>
        <w:t xml:space="preserve"> </w:t>
      </w:r>
      <w:r w:rsidR="001E168A" w:rsidRPr="00085530">
        <w:rPr>
          <w:b/>
          <w:bCs/>
          <w:color w:val="FF0000"/>
          <w:sz w:val="18"/>
          <w:szCs w:val="18"/>
        </w:rPr>
        <w:t xml:space="preserve">(EK:RG- </w:t>
      </w:r>
      <w:r w:rsidR="00295AE1">
        <w:rPr>
          <w:b/>
          <w:bCs/>
          <w:color w:val="FF0000"/>
          <w:sz w:val="18"/>
          <w:szCs w:val="18"/>
        </w:rPr>
        <w:t>25/07/2014-29071</w:t>
      </w:r>
      <w:r w:rsidR="001E168A">
        <w:rPr>
          <w:b/>
          <w:bCs/>
          <w:color w:val="FF0000"/>
          <w:sz w:val="18"/>
          <w:szCs w:val="18"/>
        </w:rPr>
        <w:t xml:space="preserve"> / 20 md. Yürürlük:</w:t>
      </w:r>
      <w:r w:rsidR="00B22481">
        <w:rPr>
          <w:b/>
          <w:bCs/>
          <w:color w:val="FF0000"/>
          <w:sz w:val="18"/>
          <w:szCs w:val="18"/>
        </w:rPr>
        <w:t>07/08/2014</w:t>
      </w:r>
      <w:r w:rsidR="001E168A" w:rsidRPr="00085530">
        <w:rPr>
          <w:b/>
          <w:bCs/>
          <w:color w:val="FF0000"/>
          <w:sz w:val="18"/>
          <w:szCs w:val="18"/>
        </w:rPr>
        <w:t xml:space="preserve"> )</w:t>
      </w:r>
      <w:r w:rsidR="001E168A">
        <w:rPr>
          <w:b/>
          <w:bCs/>
          <w:color w:val="FF0000"/>
          <w:sz w:val="18"/>
          <w:szCs w:val="18"/>
        </w:rPr>
        <w:t xml:space="preserve"> </w:t>
      </w:r>
      <w:r w:rsidR="00085530" w:rsidRPr="00085530">
        <w:rPr>
          <w:color w:val="FF0000"/>
          <w:sz w:val="18"/>
          <w:szCs w:val="18"/>
        </w:rPr>
        <w:t>ve agomelatin</w:t>
      </w:r>
      <w:r w:rsidRPr="00085530">
        <w:rPr>
          <w:color w:val="FF0000"/>
          <w:sz w:val="18"/>
          <w:szCs w:val="18"/>
        </w:rPr>
        <w:t xml:space="preserve"> </w:t>
      </w:r>
      <w:r w:rsidRPr="0098164A">
        <w:rPr>
          <w:sz w:val="18"/>
          <w:szCs w:val="18"/>
        </w:rPr>
        <w:t xml:space="preserve">yanlızca major depresif bozukluk tedavisinde, psikiyatri veya nöroloji uzman hekimleri tarafından veya bu hekimler tarafından düzenlenen uzman hekim raporuna dayanılarak tüm hekimlerce reçete edilir.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Yeni nesil (atipik) antipsikotiklerin (klozapin, olanzapin, risperidon, amisülpirid, ketiapin, ziprosidon, aripiprazol, zotepine, sertindol, paliperidon) ve kombinasyonlarının oral formları, psikiyatri</w:t>
      </w:r>
      <w:r w:rsidR="008C7BBB" w:rsidRPr="0098164A">
        <w:rPr>
          <w:sz w:val="18"/>
          <w:szCs w:val="18"/>
        </w:rPr>
        <w:t xml:space="preserve"> </w:t>
      </w:r>
      <w:r w:rsidRPr="0098164A">
        <w:rPr>
          <w:sz w:val="18"/>
          <w:szCs w:val="18"/>
        </w:rPr>
        <w:t>veya nöroloji uzman hekimleri tarafından veya bu hekimlerce düzenlenecek uzman hekim raporuna dayanılarak tüm hekimlerce reçete edilebilir. Klozapin en fazla 1 aylık dozda reçete edilebilir.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Yeni nesil (atipik) antipsikotiklerin parenteral formları psikiyatri uzman hekimi veya bu uzman hekim tarafından düzenlenen uzman hekim raporuna dayanılarak tüm hekimlerce reçete edilebilir. Bu grup antipsikotiklerden risperidon ve paliperidonun parenteral formları ise </w:t>
      </w:r>
      <w:r w:rsidR="00755F67" w:rsidRPr="0098164A">
        <w:rPr>
          <w:sz w:val="18"/>
          <w:szCs w:val="18"/>
        </w:rPr>
        <w:t>EK-4/F</w:t>
      </w:r>
      <w:r w:rsidRPr="0098164A">
        <w:rPr>
          <w:sz w:val="18"/>
          <w:szCs w:val="18"/>
        </w:rPr>
        <w:t xml:space="preserve"> hükümlerine göre reçete edilebilir.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Yeni nesil (atipik) antipsikotikler dışındaki antipsikotik ilaçlar tüm hekimlerce yukarıdaki kısıtlamalar olmaksızın </w:t>
      </w:r>
      <w:r w:rsidR="009E721C" w:rsidRPr="0098164A">
        <w:rPr>
          <w:sz w:val="18"/>
          <w:szCs w:val="18"/>
        </w:rPr>
        <w:t>reçete edilebilir</w:t>
      </w:r>
      <w:r w:rsidRPr="0098164A">
        <w:rPr>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(5) Acil hallerde, acil servislerde, yeni nesil (atipik) antipsikotiklerin parenteral formları, (uzun salınımlı/depo etkili formları hariç) klinik şartlarda, tek doz olarak, </w:t>
      </w:r>
      <w:r w:rsidR="00A44F8C" w:rsidRPr="0098164A">
        <w:rPr>
          <w:sz w:val="18"/>
          <w:szCs w:val="18"/>
        </w:rPr>
        <w:t>tüm</w:t>
      </w:r>
      <w:r w:rsidRPr="0098164A">
        <w:rPr>
          <w:sz w:val="18"/>
          <w:szCs w:val="18"/>
        </w:rPr>
        <w:t xml:space="preserve"> hekimler tarafından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(6) Atipik antipsikotik ilaçlar, demansta; psikiyatri, nöroloji veya geriatri uzman hekimleri tarafından veya bu hekimlerden biri tarafından düzenlenen uzman hekim raporuna dayanılarak </w:t>
      </w:r>
      <w:r w:rsidR="00A44F8C" w:rsidRPr="0098164A">
        <w:rPr>
          <w:sz w:val="18"/>
          <w:szCs w:val="18"/>
        </w:rPr>
        <w:t>tüm</w:t>
      </w:r>
      <w:r w:rsidRPr="0098164A">
        <w:rPr>
          <w:sz w:val="18"/>
          <w:szCs w:val="18"/>
        </w:rPr>
        <w:t xml:space="preserve"> hekimler tarafından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(7) Sodyum valproat (kombinasyonları dahil), “bipolar bozukluk” endikasyonunda psikiyatri ve nöroloji uzmanları tarafından veya bu hekimlerden birinin düzenlediği uzman hekim raporuna dayanılarak tüm hekimlerce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(8) Antidepresanlar ve antipsikotikler için düzenlenecek uzman hekim raporunda ilacın kullanılacağı süre belirtilir. </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98" w:name="_Toc351975257"/>
      <w:r w:rsidRPr="0098164A">
        <w:rPr>
          <w:rFonts w:ascii="Times New Roman" w:hAnsi="Times New Roman" w:cs="Times New Roman"/>
          <w:color w:val="auto"/>
          <w:sz w:val="18"/>
          <w:szCs w:val="18"/>
        </w:rPr>
        <w:t>4.2.3</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Enjektabl </w:t>
      </w:r>
      <w:r w:rsidR="00461BEB" w:rsidRPr="0098164A">
        <w:rPr>
          <w:rFonts w:ascii="Times New Roman" w:hAnsi="Times New Roman" w:cs="Times New Roman"/>
          <w:color w:val="auto"/>
          <w:sz w:val="18"/>
          <w:szCs w:val="18"/>
        </w:rPr>
        <w:t>alerji aşılarının kullanım ilkeleri</w:t>
      </w:r>
      <w:bookmarkEnd w:id="598"/>
      <w:r w:rsidR="00461BEB"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w:t>
      </w:r>
      <w:r w:rsidR="000E6BF9" w:rsidRPr="000E6BF9">
        <w:t xml:space="preserve"> </w:t>
      </w:r>
      <w:r w:rsidRPr="0098164A">
        <w:rPr>
          <w:sz w:val="18"/>
          <w:szCs w:val="18"/>
        </w:rPr>
        <w:t xml:space="preserve">Solunum yolu alerjeni duyarlılığı olduğu cilt testleri ve/veya spesifik Ig E ölçümü ile gösterilmiş, en az 3 ay süre ile uygulanan medikal tedavi ile hastalığı kontrol altına alınamamış hastalarda; alerjik astım, alerjik rinit, alerjik konjonktivit durumlarında, </w:t>
      </w:r>
      <w:r w:rsidR="00280CC6" w:rsidRPr="0098164A">
        <w:rPr>
          <w:sz w:val="18"/>
          <w:szCs w:val="18"/>
        </w:rPr>
        <w:t>b</w:t>
      </w:r>
      <w:r w:rsidRPr="0098164A">
        <w:rPr>
          <w:sz w:val="18"/>
          <w:szCs w:val="18"/>
        </w:rPr>
        <w:t xml:space="preserve">u durumların belirtildiği immünoloji </w:t>
      </w:r>
      <w:r w:rsidR="00145867" w:rsidRPr="000E6BF9">
        <w:rPr>
          <w:b/>
          <w:color w:val="FF0000"/>
          <w:sz w:val="18"/>
          <w:szCs w:val="18"/>
        </w:rPr>
        <w:t xml:space="preserve">(EK:RG- </w:t>
      </w:r>
      <w:r w:rsidR="00295AE1">
        <w:rPr>
          <w:b/>
          <w:color w:val="FF0000"/>
          <w:sz w:val="18"/>
          <w:szCs w:val="18"/>
        </w:rPr>
        <w:t>25/07/2014-29071</w:t>
      </w:r>
      <w:r w:rsidR="00145867" w:rsidRPr="000E6BF9">
        <w:rPr>
          <w:b/>
          <w:color w:val="FF0000"/>
          <w:sz w:val="18"/>
          <w:szCs w:val="18"/>
        </w:rPr>
        <w:t xml:space="preserve"> / 2</w:t>
      </w:r>
      <w:r w:rsidR="00145867">
        <w:rPr>
          <w:b/>
          <w:color w:val="FF0000"/>
          <w:sz w:val="18"/>
          <w:szCs w:val="18"/>
        </w:rPr>
        <w:t xml:space="preserve">1-a md. </w:t>
      </w:r>
      <w:r w:rsidR="00145867" w:rsidRPr="000E6BF9">
        <w:rPr>
          <w:b/>
          <w:color w:val="FF0000"/>
          <w:sz w:val="18"/>
          <w:szCs w:val="18"/>
        </w:rPr>
        <w:t xml:space="preserve">Yürürlük: </w:t>
      </w:r>
      <w:r w:rsidR="00B22481">
        <w:rPr>
          <w:b/>
          <w:color w:val="FF0000"/>
          <w:sz w:val="18"/>
          <w:szCs w:val="18"/>
        </w:rPr>
        <w:t>07/08/2014</w:t>
      </w:r>
      <w:r w:rsidR="00145867" w:rsidRPr="000E6BF9">
        <w:rPr>
          <w:b/>
          <w:color w:val="FF0000"/>
          <w:sz w:val="18"/>
          <w:szCs w:val="18"/>
        </w:rPr>
        <w:t xml:space="preserve"> )</w:t>
      </w:r>
      <w:r w:rsidR="00145867" w:rsidRPr="0098164A">
        <w:rPr>
          <w:sz w:val="18"/>
          <w:szCs w:val="18"/>
        </w:rPr>
        <w:t xml:space="preserve"> </w:t>
      </w:r>
      <w:r w:rsidR="000E6BF9" w:rsidRPr="000E6BF9">
        <w:rPr>
          <w:b/>
          <w:color w:val="FF0000"/>
          <w:sz w:val="18"/>
          <w:szCs w:val="18"/>
        </w:rPr>
        <w:t>ve/</w:t>
      </w:r>
      <w:r w:rsidR="000E6BF9">
        <w:rPr>
          <w:sz w:val="18"/>
          <w:szCs w:val="18"/>
        </w:rPr>
        <w:t xml:space="preserve"> </w:t>
      </w:r>
      <w:r w:rsidRPr="0098164A">
        <w:rPr>
          <w:sz w:val="18"/>
          <w:szCs w:val="18"/>
        </w:rPr>
        <w:t>veya alerji hastalıkları uzman hekimlerinden birinin yer aldığı, tedavi protokolünü de gösterir sağlık kurulu raporuna dayanılarak tedaviye başlanır. İlk reçetelendirme bu uzman hekimlerce yapılır.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En fazla 2 farklı grup solunum yolu alerjeni için immunoterapi ödenir. Bu gruplar; polenler, ev tozu akarları, küf mantarları ve hayvan epitelidir.</w:t>
      </w:r>
    </w:p>
    <w:p w:rsidR="000E6BF9" w:rsidRPr="000E6BF9"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 xml:space="preserve">(3) </w:t>
      </w:r>
      <w:r w:rsidR="000E6BF9" w:rsidRPr="000E6BF9">
        <w:rPr>
          <w:b/>
          <w:color w:val="FF0000"/>
          <w:sz w:val="18"/>
          <w:szCs w:val="18"/>
        </w:rPr>
        <w:t xml:space="preserve">(Değişik: RG- </w:t>
      </w:r>
      <w:r w:rsidR="00295AE1">
        <w:rPr>
          <w:b/>
          <w:color w:val="FF0000"/>
          <w:sz w:val="18"/>
          <w:szCs w:val="18"/>
        </w:rPr>
        <w:t>25/07/2014-29071</w:t>
      </w:r>
      <w:r w:rsidR="000E6BF9" w:rsidRPr="000E6BF9">
        <w:rPr>
          <w:b/>
          <w:color w:val="FF0000"/>
          <w:sz w:val="18"/>
          <w:szCs w:val="18"/>
        </w:rPr>
        <w:t xml:space="preserve"> / </w:t>
      </w:r>
      <w:r w:rsidR="000E6BF9">
        <w:rPr>
          <w:b/>
          <w:color w:val="FF0000"/>
          <w:sz w:val="18"/>
          <w:szCs w:val="18"/>
        </w:rPr>
        <w:t>21</w:t>
      </w:r>
      <w:r w:rsidR="00145867">
        <w:rPr>
          <w:b/>
          <w:color w:val="FF0000"/>
          <w:sz w:val="18"/>
          <w:szCs w:val="18"/>
        </w:rPr>
        <w:t xml:space="preserve">-b md. Yürürlük: </w:t>
      </w:r>
      <w:r w:rsidR="00B22481">
        <w:rPr>
          <w:b/>
          <w:color w:val="FF0000"/>
          <w:sz w:val="18"/>
          <w:szCs w:val="18"/>
        </w:rPr>
        <w:t>07/08/2014</w:t>
      </w:r>
      <w:r w:rsidR="000E6BF9" w:rsidRPr="000E6BF9">
        <w:rPr>
          <w:b/>
          <w:color w:val="FF0000"/>
          <w:sz w:val="18"/>
          <w:szCs w:val="18"/>
        </w:rPr>
        <w:t xml:space="preserve"> )</w:t>
      </w:r>
      <w:r w:rsidR="000E6BF9">
        <w:rPr>
          <w:b/>
          <w:color w:val="FF0000"/>
          <w:sz w:val="18"/>
          <w:szCs w:val="18"/>
        </w:rPr>
        <w:t xml:space="preserve"> </w:t>
      </w:r>
      <w:r w:rsidRPr="000E6BF9">
        <w:rPr>
          <w:strike/>
          <w:sz w:val="18"/>
          <w:szCs w:val="18"/>
        </w:rPr>
        <w:t>Aşı tedavisine 6 ay ya da daha fazla ara verilmesi halinde, bir defaya mahsus olmak üzere bu durum ile hastanın tedaviye başladığı tarih ve o tarihteki başlangıç kriterlerinin yeni düzenlenecek raporda belirtilmesi koşuluyla başlangıç dozlarında tedaviye yeniden başlanabilir. Bu rapora dayanılarak ilk reçetelendirme alerji veya immunoloji uzman hekimlerince yapılır.</w:t>
      </w:r>
      <w:r w:rsidR="00517AE7">
        <w:rPr>
          <w:strike/>
          <w:sz w:val="18"/>
          <w:szCs w:val="18"/>
        </w:rPr>
        <w:t xml:space="preserve"> </w:t>
      </w:r>
      <w:r w:rsidR="000E6BF9" w:rsidRPr="000E6BF9">
        <w:rPr>
          <w:color w:val="FF0000"/>
          <w:sz w:val="18"/>
          <w:szCs w:val="18"/>
        </w:rPr>
        <w:t>Mevsim öncesi allergoid immünoterapi hariç, aşı tedavisine 6 ay ya da daha fazla ara verilmesi halinde, çocukluk ve erişkin dönemlerine ait her bir dönem için birer defaya mahsus olmak üzere bu durum ile hastanın tedaviye başladığı tarih ve o tarihteki başlangıç kriterlerinin yeni düzenlenecek raporda belirtilmesi koşuluyla başlangıç dozlarında tedaviye yeniden başlanabilir. Bu rapora dayanılarak ilk reçetelendirme alerji ve/veya immunoloji uzman hekimlerince yapılır.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(4)</w:t>
      </w:r>
      <w:r w:rsidR="004E1CFA">
        <w:t xml:space="preserve"> </w:t>
      </w:r>
      <w:r w:rsidRPr="0098164A">
        <w:rPr>
          <w:sz w:val="18"/>
          <w:szCs w:val="18"/>
        </w:rPr>
        <w:t xml:space="preserve">Sağlık kurulu raporuna dayanılarak yapılan tedavinin devamı niteliğindeki diğer reçetelendirmeler, bu hekimlerin yanı sıra, çocuk sağlığı ve hastalıkları, kulak burun boğaz, </w:t>
      </w:r>
      <w:r w:rsidR="00B87ABB" w:rsidRPr="0098164A">
        <w:rPr>
          <w:sz w:val="18"/>
          <w:szCs w:val="18"/>
        </w:rPr>
        <w:t>göz sağlığı ve hastalıkları</w:t>
      </w:r>
      <w:r w:rsidRPr="0098164A">
        <w:rPr>
          <w:sz w:val="18"/>
          <w:szCs w:val="18"/>
        </w:rPr>
        <w:t>, göğüs hastalıkları,</w:t>
      </w:r>
      <w:r w:rsidR="004E1CFA" w:rsidRPr="004E1CFA">
        <w:rPr>
          <w:b/>
          <w:color w:val="FF0000"/>
          <w:sz w:val="18"/>
          <w:szCs w:val="18"/>
        </w:rPr>
        <w:t xml:space="preserve"> </w:t>
      </w:r>
      <w:r w:rsidR="004E1CFA" w:rsidRPr="009F5274">
        <w:rPr>
          <w:b/>
          <w:color w:val="FF0000"/>
          <w:sz w:val="18"/>
          <w:szCs w:val="18"/>
        </w:rPr>
        <w:t xml:space="preserve">(EK:RG- </w:t>
      </w:r>
      <w:r w:rsidR="00295AE1">
        <w:rPr>
          <w:b/>
          <w:color w:val="FF0000"/>
          <w:sz w:val="18"/>
          <w:szCs w:val="18"/>
        </w:rPr>
        <w:t>25/07/2014-29071</w:t>
      </w:r>
      <w:r w:rsidR="004E1CFA" w:rsidRPr="009F5274">
        <w:rPr>
          <w:b/>
          <w:color w:val="FF0000"/>
          <w:sz w:val="18"/>
          <w:szCs w:val="18"/>
        </w:rPr>
        <w:t xml:space="preserve"> / 21</w:t>
      </w:r>
      <w:r w:rsidR="004E1CFA">
        <w:rPr>
          <w:b/>
          <w:color w:val="FF0000"/>
          <w:sz w:val="18"/>
          <w:szCs w:val="18"/>
        </w:rPr>
        <w:t>-c</w:t>
      </w:r>
      <w:r w:rsidR="004E1CFA" w:rsidRPr="009F5274">
        <w:rPr>
          <w:b/>
          <w:color w:val="FF0000"/>
          <w:sz w:val="18"/>
          <w:szCs w:val="18"/>
        </w:rPr>
        <w:t xml:space="preserve"> md. Yürürlük: </w:t>
      </w:r>
      <w:r w:rsidR="00B22481">
        <w:rPr>
          <w:b/>
          <w:color w:val="FF0000"/>
          <w:sz w:val="18"/>
          <w:szCs w:val="18"/>
        </w:rPr>
        <w:t>07/08/2014</w:t>
      </w:r>
      <w:r w:rsidR="004E1CFA" w:rsidRPr="009F5274">
        <w:rPr>
          <w:b/>
          <w:color w:val="FF0000"/>
          <w:sz w:val="18"/>
          <w:szCs w:val="18"/>
        </w:rPr>
        <w:t xml:space="preserve"> )</w:t>
      </w:r>
      <w:r w:rsidR="009F5274" w:rsidRPr="009F5274">
        <w:t xml:space="preserve"> </w:t>
      </w:r>
      <w:r w:rsidR="009F5274" w:rsidRPr="009F5274">
        <w:rPr>
          <w:color w:val="FF0000"/>
          <w:sz w:val="18"/>
          <w:szCs w:val="18"/>
        </w:rPr>
        <w:t>dermatoloji</w:t>
      </w:r>
      <w:r w:rsidR="004E1CFA">
        <w:rPr>
          <w:color w:val="FF0000"/>
          <w:sz w:val="18"/>
          <w:szCs w:val="18"/>
        </w:rPr>
        <w:t>,</w:t>
      </w:r>
      <w:r w:rsidR="009F5274" w:rsidRPr="009F5274">
        <w:rPr>
          <w:sz w:val="18"/>
          <w:szCs w:val="18"/>
        </w:rPr>
        <w:t xml:space="preserve"> </w:t>
      </w:r>
      <w:r w:rsidRPr="0098164A">
        <w:rPr>
          <w:sz w:val="18"/>
          <w:szCs w:val="18"/>
        </w:rPr>
        <w:t>iç hastalıkları veya aile hekimliği uzman hekimi tarafından da yapılabilir.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(5) Her sağlık kurulu raporunda tedaviye ilk başlangıç tarihi belirtilir.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(6) Alerji aşılarının oral formları ödenmez.</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(7) Arı venom alerjisinde kullanılan arı venom aşıları,  alerji, immünoloji, immünoloji ve alerji, çocuk sağlığı ve hastalıkları uzman hekimlerinden biri tarafından düzenlenen uzman hekim raporuna dayanılarak, uzman hekimler tarafından reçete edilir.</w:t>
      </w:r>
    </w:p>
    <w:p w:rsidR="00857DA8" w:rsidRPr="009F5274"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(8)</w:t>
      </w:r>
      <w:r w:rsidR="009F5274">
        <w:rPr>
          <w:sz w:val="18"/>
          <w:szCs w:val="18"/>
        </w:rPr>
        <w:t xml:space="preserve"> </w:t>
      </w:r>
      <w:r w:rsidRPr="0098164A">
        <w:rPr>
          <w:sz w:val="18"/>
          <w:szCs w:val="18"/>
        </w:rPr>
        <w:t>Aşı tedavileri, arı venom alerjisi hariç, toplamda 5 yılı geçemez.</w:t>
      </w:r>
      <w:r w:rsidR="004E1CFA" w:rsidRPr="004E1CFA">
        <w:rPr>
          <w:b/>
          <w:color w:val="FF0000"/>
          <w:sz w:val="18"/>
          <w:szCs w:val="18"/>
        </w:rPr>
        <w:t xml:space="preserve"> </w:t>
      </w:r>
      <w:r w:rsidR="004E1CFA" w:rsidRPr="009F5274">
        <w:rPr>
          <w:b/>
          <w:color w:val="FF0000"/>
          <w:sz w:val="18"/>
          <w:szCs w:val="18"/>
        </w:rPr>
        <w:t xml:space="preserve">(EK:RG- </w:t>
      </w:r>
      <w:r w:rsidR="00295AE1">
        <w:rPr>
          <w:b/>
          <w:color w:val="FF0000"/>
          <w:sz w:val="18"/>
          <w:szCs w:val="18"/>
        </w:rPr>
        <w:t>25/07/2014-29071</w:t>
      </w:r>
      <w:r w:rsidR="004E1CFA">
        <w:rPr>
          <w:b/>
          <w:color w:val="FF0000"/>
          <w:sz w:val="18"/>
          <w:szCs w:val="18"/>
        </w:rPr>
        <w:t xml:space="preserve"> / 21</w:t>
      </w:r>
      <w:r w:rsidR="004A01CB">
        <w:rPr>
          <w:b/>
          <w:color w:val="FF0000"/>
          <w:sz w:val="18"/>
          <w:szCs w:val="18"/>
        </w:rPr>
        <w:t>-ç</w:t>
      </w:r>
      <w:r w:rsidR="004E1CFA">
        <w:rPr>
          <w:b/>
          <w:color w:val="FF0000"/>
          <w:sz w:val="18"/>
          <w:szCs w:val="18"/>
        </w:rPr>
        <w:t xml:space="preserve"> md. Yürürlük: </w:t>
      </w:r>
      <w:r w:rsidR="00B22481">
        <w:rPr>
          <w:b/>
          <w:color w:val="FF0000"/>
          <w:sz w:val="18"/>
          <w:szCs w:val="18"/>
        </w:rPr>
        <w:t>07/08/2014</w:t>
      </w:r>
      <w:r w:rsidR="004E1CFA" w:rsidRPr="009F5274">
        <w:rPr>
          <w:b/>
          <w:color w:val="FF0000"/>
          <w:sz w:val="18"/>
          <w:szCs w:val="18"/>
        </w:rPr>
        <w:t xml:space="preserve"> )</w:t>
      </w:r>
      <w:r w:rsidR="004E1CFA" w:rsidRPr="009F5274">
        <w:rPr>
          <w:sz w:val="18"/>
          <w:szCs w:val="18"/>
        </w:rPr>
        <w:t xml:space="preserve"> </w:t>
      </w:r>
      <w:r w:rsidR="009F5274" w:rsidRPr="009F5274">
        <w:rPr>
          <w:color w:val="FF0000"/>
          <w:sz w:val="18"/>
          <w:szCs w:val="18"/>
        </w:rPr>
        <w:t>Mevsim öncesi allergoid immünoterapi her yıl polen mevsimi öncesi dönemde ömür boyu en fazla 5 defaya mahsus olarak yapılabilir.</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(9) Zehirlenmelerde kullanılan antidotların bedelinin tamamı sağlık raporu aranmaksızın ödenir. </w:t>
      </w:r>
    </w:p>
    <w:p w:rsidR="002E3228" w:rsidRDefault="002E3228" w:rsidP="00B347C0">
      <w:pPr>
        <w:pStyle w:val="numbered10"/>
        <w:spacing w:before="0" w:beforeAutospacing="0" w:after="0" w:afterAutospacing="0"/>
        <w:ind w:firstLine="709"/>
        <w:jc w:val="both"/>
        <w:outlineLvl w:val="4"/>
        <w:rPr>
          <w:sz w:val="18"/>
          <w:szCs w:val="18"/>
        </w:rPr>
      </w:pPr>
      <w:r w:rsidRPr="00073021">
        <w:rPr>
          <w:b/>
          <w:color w:val="FF0000"/>
          <w:sz w:val="18"/>
          <w:szCs w:val="18"/>
        </w:rPr>
        <w:t>(Ek:RG-</w:t>
      </w:r>
      <w:r w:rsidR="009478DF">
        <w:rPr>
          <w:b/>
          <w:color w:val="FF0000"/>
          <w:sz w:val="18"/>
          <w:szCs w:val="18"/>
        </w:rPr>
        <w:t>05</w:t>
      </w:r>
      <w:r w:rsidRPr="00073021">
        <w:rPr>
          <w:b/>
          <w:color w:val="FF0000"/>
          <w:sz w:val="18"/>
          <w:szCs w:val="18"/>
        </w:rPr>
        <w:t>/0</w:t>
      </w:r>
      <w:r w:rsidR="0053790F">
        <w:rPr>
          <w:b/>
          <w:color w:val="FF0000"/>
          <w:sz w:val="18"/>
          <w:szCs w:val="18"/>
        </w:rPr>
        <w:t>8</w:t>
      </w:r>
      <w:r w:rsidRPr="00073021">
        <w:rPr>
          <w:b/>
          <w:color w:val="FF0000"/>
          <w:sz w:val="18"/>
          <w:szCs w:val="18"/>
        </w:rPr>
        <w:t>/2015-29</w:t>
      </w:r>
      <w:r w:rsidR="009478DF">
        <w:rPr>
          <w:b/>
          <w:color w:val="FF0000"/>
          <w:sz w:val="18"/>
          <w:szCs w:val="18"/>
        </w:rPr>
        <w:t>436</w:t>
      </w:r>
      <w:r w:rsidRPr="00073021">
        <w:rPr>
          <w:b/>
          <w:color w:val="FF0000"/>
          <w:sz w:val="18"/>
          <w:szCs w:val="18"/>
        </w:rPr>
        <w:t>/14 md. Yürürlük:</w:t>
      </w:r>
      <w:r w:rsidR="009478DF">
        <w:rPr>
          <w:b/>
          <w:color w:val="FF0000"/>
          <w:sz w:val="18"/>
          <w:szCs w:val="18"/>
        </w:rPr>
        <w:t>13</w:t>
      </w:r>
      <w:r w:rsidRPr="00073021">
        <w:rPr>
          <w:b/>
          <w:color w:val="FF0000"/>
          <w:sz w:val="18"/>
          <w:szCs w:val="18"/>
        </w:rPr>
        <w:t>/0</w:t>
      </w:r>
      <w:r w:rsidR="0053790F">
        <w:rPr>
          <w:b/>
          <w:color w:val="FF0000"/>
          <w:sz w:val="18"/>
          <w:szCs w:val="18"/>
        </w:rPr>
        <w:t>8</w:t>
      </w:r>
      <w:r w:rsidRPr="00073021">
        <w:rPr>
          <w:b/>
          <w:color w:val="FF0000"/>
          <w:sz w:val="18"/>
          <w:szCs w:val="18"/>
        </w:rPr>
        <w:t>/2015)</w:t>
      </w:r>
    </w:p>
    <w:p w:rsidR="00073021" w:rsidRPr="00073021" w:rsidRDefault="00073021" w:rsidP="00B347C0">
      <w:pPr>
        <w:pStyle w:val="numbered10"/>
        <w:spacing w:before="0" w:beforeAutospacing="0" w:after="0" w:afterAutospacing="0"/>
        <w:ind w:firstLine="709"/>
        <w:jc w:val="both"/>
        <w:outlineLvl w:val="4"/>
        <w:rPr>
          <w:b/>
          <w:color w:val="FF0000"/>
          <w:sz w:val="18"/>
          <w:szCs w:val="18"/>
        </w:rPr>
      </w:pPr>
      <w:r w:rsidRPr="00073021">
        <w:rPr>
          <w:color w:val="FF0000"/>
          <w:sz w:val="18"/>
          <w:szCs w:val="18"/>
        </w:rPr>
        <w:t>(10)</w:t>
      </w:r>
      <w:r>
        <w:rPr>
          <w:b/>
          <w:color w:val="FF0000"/>
          <w:sz w:val="18"/>
          <w:szCs w:val="18"/>
        </w:rPr>
        <w:t xml:space="preserve"> </w:t>
      </w:r>
      <w:r w:rsidRPr="00073021">
        <w:rPr>
          <w:noProof/>
          <w:color w:val="FF0000"/>
          <w:sz w:val="18"/>
          <w:szCs w:val="18"/>
        </w:rPr>
        <w:t>Enjektabl alerji aşıları reçete tanzim tarihinden itibaren 90 gün içinde temin edilebilir.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99" w:name="_Toc351975258"/>
      <w:r w:rsidRPr="0098164A">
        <w:rPr>
          <w:rFonts w:ascii="Times New Roman" w:hAnsi="Times New Roman" w:cs="Times New Roman"/>
          <w:color w:val="auto"/>
          <w:sz w:val="18"/>
          <w:szCs w:val="18"/>
        </w:rPr>
        <w:t>4.2.4</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Rasburicase </w:t>
      </w:r>
      <w:r w:rsidR="00461BEB" w:rsidRPr="0098164A">
        <w:rPr>
          <w:rFonts w:ascii="Times New Roman" w:hAnsi="Times New Roman" w:cs="Times New Roman"/>
          <w:color w:val="auto"/>
          <w:sz w:val="18"/>
          <w:szCs w:val="18"/>
        </w:rPr>
        <w:t>kullanım ilkeleri</w:t>
      </w:r>
      <w:bookmarkEnd w:id="599"/>
      <w:r w:rsidR="00461BEB"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Myeloablatif dozda çoklu ajanlı kemoterapi uygulanan, tümör yükü olan hematolojik maligniteli veya akut lösemi tanısı almış ve beyaz küre sayısı 100.000/mm</w:t>
      </w:r>
      <w:r w:rsidRPr="0098164A">
        <w:rPr>
          <w:b/>
          <w:bCs/>
          <w:sz w:val="18"/>
          <w:szCs w:val="18"/>
          <w:vertAlign w:val="superscript"/>
        </w:rPr>
        <w:t>3</w:t>
      </w:r>
      <w:r w:rsidRPr="0098164A">
        <w:rPr>
          <w:sz w:val="18"/>
          <w:szCs w:val="18"/>
        </w:rPr>
        <w:t>’den fazla olan, allopurinol ve hidrasyon tedavisine rağmen böbrek fonksiyonları bozulmuş (kreatin &gt; 2 mg/dl, kreatin klerensi &lt; 50 ml/dakika) veya allopurinolün kontrendike olduğu hastalarda; prospektüs şartlarına (en fazla 5 günlük tedavi) göre yatan hastalarda kullanılır. Hematoloji, tıbbi onkoloji veya nefroloji uzman hekimlerinden biri tarafından düzenlenen, laboratu</w:t>
      </w:r>
      <w:r w:rsidR="00695ED7" w:rsidRPr="0098164A">
        <w:rPr>
          <w:sz w:val="18"/>
          <w:szCs w:val="18"/>
        </w:rPr>
        <w:t>v</w:t>
      </w:r>
      <w:r w:rsidRPr="0098164A">
        <w:rPr>
          <w:sz w:val="18"/>
          <w:szCs w:val="18"/>
        </w:rPr>
        <w:t xml:space="preserve">ar sonuçlarının yer aldığı, uzman hekim raporuna dayanılarak bu uzman hekimlerce reçete edilebilir. </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0" w:name="_Toc351975259"/>
      <w:r w:rsidRPr="0098164A">
        <w:rPr>
          <w:rFonts w:ascii="Times New Roman" w:hAnsi="Times New Roman" w:cs="Times New Roman"/>
          <w:color w:val="auto"/>
          <w:sz w:val="18"/>
          <w:szCs w:val="18"/>
        </w:rPr>
        <w:t>4.2.5</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Botulismus </w:t>
      </w:r>
      <w:r w:rsidR="00461BEB" w:rsidRPr="0098164A">
        <w:rPr>
          <w:rFonts w:ascii="Times New Roman" w:hAnsi="Times New Roman" w:cs="Times New Roman"/>
          <w:color w:val="auto"/>
          <w:sz w:val="18"/>
          <w:szCs w:val="18"/>
        </w:rPr>
        <w:t>t</w:t>
      </w:r>
      <w:r w:rsidRPr="0098164A">
        <w:rPr>
          <w:rFonts w:ascii="Times New Roman" w:hAnsi="Times New Roman" w:cs="Times New Roman"/>
          <w:color w:val="auto"/>
          <w:sz w:val="18"/>
          <w:szCs w:val="18"/>
        </w:rPr>
        <w:t xml:space="preserve">oksini Tip A </w:t>
      </w:r>
      <w:r w:rsidR="00461BEB" w:rsidRPr="0098164A">
        <w:rPr>
          <w:rFonts w:ascii="Times New Roman" w:hAnsi="Times New Roman" w:cs="Times New Roman"/>
          <w:color w:val="auto"/>
          <w:sz w:val="18"/>
          <w:szCs w:val="18"/>
        </w:rPr>
        <w:t>kullanım ilkeleri</w:t>
      </w:r>
      <w:bookmarkEnd w:id="600"/>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Botulismus toksini yalnızca;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a)</w:t>
      </w:r>
      <w:r w:rsidRPr="0098164A">
        <w:rPr>
          <w:b/>
          <w:bCs/>
          <w:sz w:val="18"/>
          <w:szCs w:val="18"/>
        </w:rPr>
        <w:t xml:space="preserve"> </w:t>
      </w:r>
      <w:r w:rsidRPr="0098164A">
        <w:rPr>
          <w:sz w:val="18"/>
          <w:szCs w:val="18"/>
        </w:rPr>
        <w:t xml:space="preserve">Göz adalesi fonksiyon felçleri bozuklukları, blefarospazm, hemifasiyal spazm, servikal distoni (spazmodik tortikollis), EMG esnasında uygulanacak fokal distoni, erişkinlerde inme sonrası gözlenen fokal spastisite endikasyonlarında; sadece organik nedenleri ekarte edilmiş ve tıbbi tedaviye cevap vermeyen olgularda, bu durumu belirten ve kullanılacak ilacın dozuyla kullanım süresini içeren üniversite hastaneleri, eğitim ve araştırma hastanelerinde uygulamayı yapacak </w:t>
      </w:r>
      <w:r w:rsidR="00B87ABB" w:rsidRPr="0098164A">
        <w:rPr>
          <w:sz w:val="18"/>
          <w:szCs w:val="18"/>
        </w:rPr>
        <w:t>göz sağlığı ve hastalıkları</w:t>
      </w:r>
      <w:r w:rsidRPr="0098164A">
        <w:rPr>
          <w:sz w:val="18"/>
          <w:szCs w:val="18"/>
        </w:rPr>
        <w:t xml:space="preserve"> veya nöroloji veya fiziksel tıp ve rehabilitasyon uzmanının herhangi üçünün yer aldığı 6 ay süreli sağlık kurulu raporuna dayanılarak; bu uzman hekimler tarafından reçete edilir. </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b)</w:t>
      </w:r>
      <w:r w:rsidRPr="0098164A">
        <w:rPr>
          <w:b/>
          <w:bCs/>
          <w:sz w:val="18"/>
          <w:szCs w:val="18"/>
        </w:rPr>
        <w:t xml:space="preserve"> </w:t>
      </w:r>
      <w:r w:rsidRPr="0098164A">
        <w:rPr>
          <w:sz w:val="18"/>
          <w:szCs w:val="18"/>
        </w:rPr>
        <w:t xml:space="preserve">Pediatrik serebral palsi endikasyonunda; üniversite hastaneleri veya eğitim ve araştırma hastaneleri ile </w:t>
      </w:r>
      <w:r w:rsidR="00B0381E" w:rsidRPr="0098164A">
        <w:rPr>
          <w:sz w:val="18"/>
          <w:szCs w:val="18"/>
        </w:rPr>
        <w:t xml:space="preserve">fizik tedavi ve rehabilitasyon </w:t>
      </w:r>
      <w:r w:rsidRPr="0098164A">
        <w:rPr>
          <w:sz w:val="18"/>
          <w:szCs w:val="18"/>
        </w:rPr>
        <w:t xml:space="preserve">dal hastanelerinde; ortopedi, fiziksel tıp ve rehabilitasyon, çocuk nörolojisi veya çocuk sağlığı ve hastalıkları uzman hekimlerinin yer aldığı sağlık kurulu raporuna dayanılarak belirtilen uzman hekimlerden biri tarafından reçete edilmesi halinde bedeli ödenir. 10 yaşa kadar; sistemik hastalığı, kemiksel deformite, kanama diyatezi, fikst kontraktür olmayan hastalarda en fazla iki adaleye uygulanır. </w:t>
      </w:r>
    </w:p>
    <w:p w:rsidR="00046A60" w:rsidRDefault="00046A60" w:rsidP="00B347C0">
      <w:pPr>
        <w:pStyle w:val="numbered10"/>
        <w:spacing w:before="0" w:beforeAutospacing="0" w:after="0" w:afterAutospacing="0"/>
        <w:ind w:firstLine="709"/>
        <w:jc w:val="both"/>
        <w:outlineLvl w:val="4"/>
        <w:rPr>
          <w:b/>
          <w:color w:val="FF0000"/>
          <w:sz w:val="18"/>
          <w:szCs w:val="18"/>
        </w:rPr>
      </w:pPr>
      <w:r w:rsidRPr="004E1CFA">
        <w:rPr>
          <w:b/>
          <w:color w:val="FF0000"/>
          <w:sz w:val="18"/>
          <w:szCs w:val="18"/>
        </w:rPr>
        <w:t xml:space="preserve"> </w:t>
      </w:r>
      <w:r w:rsidRPr="009F5274">
        <w:rPr>
          <w:b/>
          <w:color w:val="FF0000"/>
          <w:sz w:val="18"/>
          <w:szCs w:val="18"/>
        </w:rPr>
        <w:t xml:space="preserve">(EK:RG- </w:t>
      </w:r>
      <w:r>
        <w:rPr>
          <w:b/>
          <w:color w:val="FF0000"/>
          <w:sz w:val="18"/>
          <w:szCs w:val="18"/>
        </w:rPr>
        <w:t xml:space="preserve">30/08/2014-29071 / 11 md. Yürürlük: </w:t>
      </w:r>
      <w:r w:rsidR="00F55BC7">
        <w:rPr>
          <w:b/>
          <w:color w:val="FF0000"/>
          <w:sz w:val="18"/>
          <w:szCs w:val="18"/>
        </w:rPr>
        <w:t>0</w:t>
      </w:r>
      <w:r w:rsidR="00217F92">
        <w:rPr>
          <w:b/>
          <w:color w:val="FF0000"/>
          <w:sz w:val="18"/>
          <w:szCs w:val="18"/>
        </w:rPr>
        <w:t>6</w:t>
      </w:r>
      <w:r>
        <w:rPr>
          <w:b/>
          <w:color w:val="FF0000"/>
          <w:sz w:val="18"/>
          <w:szCs w:val="18"/>
        </w:rPr>
        <w:t>/0</w:t>
      </w:r>
      <w:r w:rsidR="00F55BC7">
        <w:rPr>
          <w:b/>
          <w:color w:val="FF0000"/>
          <w:sz w:val="18"/>
          <w:szCs w:val="18"/>
        </w:rPr>
        <w:t>9</w:t>
      </w:r>
      <w:r>
        <w:rPr>
          <w:b/>
          <w:color w:val="FF0000"/>
          <w:sz w:val="18"/>
          <w:szCs w:val="18"/>
        </w:rPr>
        <w:t>/2014)</w:t>
      </w:r>
    </w:p>
    <w:p w:rsidR="00046A60" w:rsidRPr="00046A60" w:rsidRDefault="00046A60" w:rsidP="00046A60">
      <w:pPr>
        <w:spacing w:line="276" w:lineRule="auto"/>
        <w:jc w:val="both"/>
        <w:rPr>
          <w:color w:val="FF0000"/>
          <w:sz w:val="18"/>
          <w:szCs w:val="18"/>
        </w:rPr>
      </w:pPr>
      <w:r w:rsidRPr="00046A60">
        <w:rPr>
          <w:color w:val="FF0000"/>
          <w:sz w:val="18"/>
          <w:szCs w:val="18"/>
        </w:rPr>
        <w:t xml:space="preserve">              c) Kronik dönemde (spinal şok sonrası dönem) subservikal omurilik hasarı veya multıple skleroza bağlı nörojenik detrusor aşırı aktivitesi olan hastalardan, en az 2 farklı antikolinerjik/antimuskarinik tedaviyi 3 ay süre ile kullanmasına rağmen tedaviye yanıt alınamayan ya da bu tedavileri tolere edemeyen hastalarda, bu durumu belirten ve kullanılacak ilacın dozuyla, kullanım süresini içeren üniversite hastaneleri ile eğitim ve araştırma hastanelerinde en az bir üroloji uzman hekiminin yer aldığı 3 ay süreli sağlık kurulu raporuna dayanılarak kullanılır. 3 ay süreli raporlar bir uygulama için olup, reçeteler üroloji uzman hekimleri tarafından düzenlenir. Tedavi 3 aydan önce tekrarlanmaz. Tedavinin tekrarı durumunda, gerekliliğinin belirtildiği sağlık kurulu raporuna dayanılarak kullanılır.</w:t>
      </w:r>
    </w:p>
    <w:p w:rsidR="00046A60" w:rsidRPr="0098164A" w:rsidRDefault="00046A60" w:rsidP="00046A60">
      <w:pPr>
        <w:spacing w:line="276" w:lineRule="auto"/>
        <w:ind w:firstLine="709"/>
        <w:jc w:val="both"/>
        <w:rPr>
          <w:sz w:val="18"/>
          <w:szCs w:val="18"/>
        </w:rPr>
      </w:pPr>
      <w:r w:rsidRPr="00046A60">
        <w:rPr>
          <w:color w:val="FF0000"/>
          <w:sz w:val="18"/>
          <w:szCs w:val="18"/>
        </w:rPr>
        <w:t>d) Sıkışma tipi üriner inkontinans, sıkışma ve sık idrar semptomları olan aşırı aktif mesane endikasyonunda, en az 2 farklı antikolinerjik/antimuskarinik tedaviyi 3 ay süre ile kullanıp tedaviye yanıt vermeyen ya da bu tedavileri tolere edemeyen hastalarda, bu durumu belirten ve kullanılacak ilacın dozuyla, kullanım süresini içeren üniversite hastaneleri ile eğitim ve araştırma hastanelerinde en az bir üroloji uzman hekiminin yer aldığı 3 ay süreli sağlık kurulu raporuna dayanılarak kullanılır. 3 ay süreli raporlar bir uygulama için olup, reçeteler üroloji veya kadın hastalıkları ve doğum uzman hekimler tarafından düzenlenir. Tedavi 3 aydan önce tekrarlanmaz. Tedavinin tekrarı durumunda, gerekliliğinin belirtildiği sağlık kurulu raporuna dayanılarak kullanılır.</w:t>
      </w:r>
    </w:p>
    <w:p w:rsidR="00857DA8" w:rsidRDefault="00046A60" w:rsidP="00F55BC7">
      <w:pPr>
        <w:jc w:val="both"/>
        <w:rPr>
          <w:rFonts w:eastAsia="Calibri"/>
          <w:sz w:val="18"/>
          <w:szCs w:val="18"/>
          <w:lang w:eastAsia="en-US"/>
        </w:rPr>
      </w:pPr>
      <w:r>
        <w:rPr>
          <w:sz w:val="18"/>
          <w:szCs w:val="18"/>
        </w:rPr>
        <w:t xml:space="preserve">             </w:t>
      </w:r>
      <w:r w:rsidR="00857DA8" w:rsidRPr="0098164A">
        <w:rPr>
          <w:sz w:val="18"/>
          <w:szCs w:val="18"/>
        </w:rPr>
        <w:t>(2)</w:t>
      </w:r>
      <w:r w:rsidRPr="00046A60">
        <w:rPr>
          <w:b/>
          <w:color w:val="FF0000"/>
          <w:sz w:val="18"/>
          <w:szCs w:val="18"/>
        </w:rPr>
        <w:t xml:space="preserve"> </w:t>
      </w:r>
      <w:r w:rsidRPr="006E3FCC">
        <w:rPr>
          <w:b/>
          <w:color w:val="FF0000"/>
          <w:sz w:val="18"/>
          <w:szCs w:val="18"/>
        </w:rPr>
        <w:t>(</w:t>
      </w:r>
      <w:r w:rsidRPr="00C87145">
        <w:rPr>
          <w:rFonts w:eastAsiaTheme="minorEastAsia" w:cstheme="minorBidi"/>
          <w:b/>
          <w:color w:val="FF0000"/>
          <w:sz w:val="18"/>
          <w:szCs w:val="18"/>
        </w:rPr>
        <w:t>Değişik:RG-</w:t>
      </w:r>
      <w:r>
        <w:rPr>
          <w:rFonts w:eastAsiaTheme="minorEastAsia"/>
          <w:b/>
          <w:color w:val="FF0000"/>
          <w:sz w:val="18"/>
          <w:szCs w:val="18"/>
        </w:rPr>
        <w:t>30</w:t>
      </w:r>
      <w:r w:rsidRPr="00C87145">
        <w:rPr>
          <w:rFonts w:eastAsiaTheme="minorEastAsia" w:cstheme="minorBidi"/>
          <w:b/>
          <w:color w:val="FF0000"/>
          <w:sz w:val="18"/>
          <w:szCs w:val="18"/>
        </w:rPr>
        <w:t>/0</w:t>
      </w:r>
      <w:r>
        <w:rPr>
          <w:rFonts w:eastAsiaTheme="minorEastAsia"/>
          <w:b/>
          <w:color w:val="FF0000"/>
          <w:sz w:val="18"/>
          <w:szCs w:val="18"/>
        </w:rPr>
        <w:t>8</w:t>
      </w:r>
      <w:r w:rsidRPr="00C87145">
        <w:rPr>
          <w:rFonts w:eastAsiaTheme="minorEastAsia" w:cstheme="minorBidi"/>
          <w:b/>
          <w:color w:val="FF0000"/>
          <w:sz w:val="18"/>
          <w:szCs w:val="18"/>
        </w:rPr>
        <w:t>/201</w:t>
      </w:r>
      <w:r>
        <w:rPr>
          <w:rFonts w:eastAsiaTheme="minorEastAsia"/>
          <w:b/>
          <w:color w:val="FF0000"/>
          <w:sz w:val="18"/>
          <w:szCs w:val="18"/>
        </w:rPr>
        <w:t>4</w:t>
      </w:r>
      <w:r w:rsidRPr="00C87145">
        <w:rPr>
          <w:rFonts w:eastAsiaTheme="minorEastAsia" w:cstheme="minorBidi"/>
          <w:b/>
          <w:color w:val="FF0000"/>
          <w:sz w:val="18"/>
          <w:szCs w:val="18"/>
        </w:rPr>
        <w:t>-</w:t>
      </w:r>
      <w:r w:rsidRPr="009D5CCC">
        <w:rPr>
          <w:rFonts w:eastAsiaTheme="minorEastAsia" w:cstheme="minorBidi"/>
          <w:b/>
          <w:color w:val="FF0000"/>
          <w:sz w:val="18"/>
          <w:szCs w:val="18"/>
        </w:rPr>
        <w:t>2</w:t>
      </w:r>
      <w:r>
        <w:rPr>
          <w:rFonts w:eastAsiaTheme="minorEastAsia"/>
          <w:b/>
          <w:color w:val="FF0000"/>
          <w:sz w:val="18"/>
          <w:szCs w:val="18"/>
        </w:rPr>
        <w:t>9014</w:t>
      </w:r>
      <w:r>
        <w:rPr>
          <w:b/>
          <w:color w:val="FF0000"/>
          <w:sz w:val="18"/>
          <w:szCs w:val="18"/>
        </w:rPr>
        <w:t>/ 11</w:t>
      </w:r>
      <w:r w:rsidRPr="006E3FCC">
        <w:rPr>
          <w:b/>
          <w:color w:val="FF0000"/>
          <w:sz w:val="18"/>
          <w:szCs w:val="18"/>
        </w:rPr>
        <w:t xml:space="preserve"> md. Yürürlük:</w:t>
      </w:r>
      <w:r w:rsidR="00F55BC7">
        <w:rPr>
          <w:b/>
          <w:color w:val="FF0000"/>
          <w:sz w:val="18"/>
          <w:szCs w:val="18"/>
        </w:rPr>
        <w:t>0</w:t>
      </w:r>
      <w:r w:rsidR="00217F92">
        <w:rPr>
          <w:b/>
          <w:color w:val="FF0000"/>
          <w:sz w:val="18"/>
          <w:szCs w:val="18"/>
        </w:rPr>
        <w:t>6</w:t>
      </w:r>
      <w:r>
        <w:rPr>
          <w:b/>
          <w:color w:val="FF0000"/>
          <w:sz w:val="18"/>
          <w:szCs w:val="18"/>
        </w:rPr>
        <w:t>/0</w:t>
      </w:r>
      <w:r w:rsidR="00F55BC7">
        <w:rPr>
          <w:b/>
          <w:color w:val="FF0000"/>
          <w:sz w:val="18"/>
          <w:szCs w:val="18"/>
        </w:rPr>
        <w:t>9</w:t>
      </w:r>
      <w:r w:rsidRPr="006E3FCC">
        <w:rPr>
          <w:b/>
          <w:color w:val="FF0000"/>
          <w:sz w:val="18"/>
          <w:szCs w:val="18"/>
        </w:rPr>
        <w:t>/201</w:t>
      </w:r>
      <w:r>
        <w:rPr>
          <w:b/>
          <w:color w:val="FF0000"/>
          <w:sz w:val="18"/>
          <w:szCs w:val="18"/>
        </w:rPr>
        <w:t>4)</w:t>
      </w:r>
      <w:r w:rsidR="00857DA8" w:rsidRPr="0098164A">
        <w:rPr>
          <w:sz w:val="18"/>
          <w:szCs w:val="18"/>
        </w:rPr>
        <w:t xml:space="preserve"> </w:t>
      </w:r>
      <w:r w:rsidR="00857DA8" w:rsidRPr="00046A60">
        <w:rPr>
          <w:strike/>
          <w:sz w:val="18"/>
          <w:szCs w:val="18"/>
        </w:rPr>
        <w:t>Yukarıda sıralanan tüm endikasyonlar için tedaviden yarar görüp tekrarı düşünülen hastalarda 6 aylık periyotlarda her defasında yeni bir sağlık kurulu raporu düzenlenerek en fazla iki uygulama ve tek seansta botoks için toplam 300 üniteyi, dysport için 1</w:t>
      </w:r>
      <w:r w:rsidR="005004BD" w:rsidRPr="00046A60">
        <w:rPr>
          <w:strike/>
          <w:sz w:val="18"/>
          <w:szCs w:val="18"/>
        </w:rPr>
        <w:t>.</w:t>
      </w:r>
      <w:r w:rsidR="00857DA8" w:rsidRPr="00046A60">
        <w:rPr>
          <w:strike/>
          <w:sz w:val="18"/>
          <w:szCs w:val="18"/>
        </w:rPr>
        <w:t>000 üniteyi aşmamak üzere yapılabilir. Bu endikasyonlar dışında bedeli ödenmez.</w:t>
      </w:r>
      <w:r w:rsidRPr="00046A60">
        <w:rPr>
          <w:rFonts w:eastAsia="Calibri"/>
          <w:sz w:val="18"/>
          <w:szCs w:val="18"/>
          <w:lang w:eastAsia="en-US"/>
        </w:rPr>
        <w:t xml:space="preserve"> </w:t>
      </w:r>
      <w:r w:rsidRPr="00046A60">
        <w:rPr>
          <w:rFonts w:eastAsia="Calibri"/>
          <w:color w:val="FF0000"/>
          <w:sz w:val="18"/>
          <w:szCs w:val="18"/>
          <w:lang w:eastAsia="en-US"/>
        </w:rPr>
        <w:t xml:space="preserve">Yukarıda </w:t>
      </w:r>
      <w:r w:rsidRPr="00046A60">
        <w:rPr>
          <w:color w:val="FF0000"/>
          <w:sz w:val="18"/>
          <w:szCs w:val="18"/>
        </w:rPr>
        <w:t>a ve b bentlerinde</w:t>
      </w:r>
      <w:r w:rsidRPr="00046A60">
        <w:rPr>
          <w:rFonts w:eastAsia="Calibri"/>
          <w:color w:val="FF0000"/>
          <w:sz w:val="18"/>
          <w:szCs w:val="18"/>
          <w:lang w:eastAsia="en-US"/>
        </w:rPr>
        <w:t xml:space="preserve"> sıralanan endikasyonlar için tedaviden yarar görüp tekrarı düşünülen hastalarda 6 aylık periyotlarda her defasında yeni bir sağlık kurulu raporu düzenlenerek en fazla iki uygulama ve tek seansta botoks için toplam 300 üniteyi, dysport için 1.000 üniteyi aşmamak üzere yapılabilir</w:t>
      </w:r>
      <w:r w:rsidRPr="0021551D">
        <w:rPr>
          <w:rFonts w:eastAsia="Calibri"/>
          <w:sz w:val="18"/>
          <w:szCs w:val="18"/>
          <w:lang w:eastAsia="en-US"/>
        </w:rPr>
        <w:t>.</w:t>
      </w:r>
    </w:p>
    <w:p w:rsidR="00046A60" w:rsidRPr="00046A60" w:rsidRDefault="00046A60" w:rsidP="00046A60">
      <w:pPr>
        <w:rPr>
          <w:strike/>
          <w:color w:val="FF0000"/>
          <w:sz w:val="18"/>
          <w:szCs w:val="18"/>
        </w:rPr>
      </w:pPr>
      <w:r w:rsidRPr="00046A60">
        <w:rPr>
          <w:color w:val="FF0000"/>
          <w:sz w:val="18"/>
          <w:szCs w:val="18"/>
        </w:rPr>
        <w:t xml:space="preserve">             (3)</w:t>
      </w:r>
      <w:r w:rsidR="00D83152" w:rsidRPr="00D83152">
        <w:rPr>
          <w:b/>
          <w:bCs/>
          <w:color w:val="FF0000"/>
          <w:sz w:val="20"/>
          <w:szCs w:val="20"/>
        </w:rPr>
        <w:t xml:space="preserve"> </w:t>
      </w:r>
      <w:r w:rsidR="00D83152" w:rsidRPr="0095389B">
        <w:rPr>
          <w:b/>
          <w:bCs/>
          <w:sz w:val="18"/>
          <w:szCs w:val="18"/>
        </w:rPr>
        <w:t xml:space="preserve">(EK: RG-30/08/2014-29104/ </w:t>
      </w:r>
      <w:r w:rsidR="00D83152" w:rsidRPr="00D83152">
        <w:rPr>
          <w:b/>
          <w:bCs/>
          <w:sz w:val="18"/>
          <w:szCs w:val="18"/>
        </w:rPr>
        <w:t>11</w:t>
      </w:r>
      <w:r w:rsidR="00D83152" w:rsidRPr="0095389B">
        <w:rPr>
          <w:b/>
          <w:bCs/>
          <w:sz w:val="18"/>
          <w:szCs w:val="18"/>
        </w:rPr>
        <w:t xml:space="preserve"> md. Yürürlük: </w:t>
      </w:r>
      <w:r w:rsidR="00D83152" w:rsidRPr="00D83152">
        <w:rPr>
          <w:b/>
          <w:bCs/>
          <w:sz w:val="18"/>
          <w:szCs w:val="18"/>
        </w:rPr>
        <w:t>0</w:t>
      </w:r>
      <w:r w:rsidR="00217F92">
        <w:rPr>
          <w:b/>
          <w:bCs/>
          <w:sz w:val="18"/>
          <w:szCs w:val="18"/>
        </w:rPr>
        <w:t>6</w:t>
      </w:r>
      <w:r w:rsidR="00D83152" w:rsidRPr="0095389B">
        <w:rPr>
          <w:b/>
          <w:bCs/>
          <w:sz w:val="18"/>
          <w:szCs w:val="18"/>
        </w:rPr>
        <w:t>/0</w:t>
      </w:r>
      <w:r w:rsidR="00D83152" w:rsidRPr="00D83152">
        <w:rPr>
          <w:b/>
          <w:bCs/>
          <w:sz w:val="18"/>
          <w:szCs w:val="18"/>
        </w:rPr>
        <w:t>9</w:t>
      </w:r>
      <w:r w:rsidR="00D83152" w:rsidRPr="0095389B">
        <w:rPr>
          <w:b/>
          <w:bCs/>
          <w:sz w:val="18"/>
          <w:szCs w:val="18"/>
        </w:rPr>
        <w:t>/2014)</w:t>
      </w:r>
      <w:r w:rsidRPr="00046A60">
        <w:rPr>
          <w:color w:val="FF0000"/>
          <w:sz w:val="18"/>
          <w:szCs w:val="18"/>
        </w:rPr>
        <w:t>Bu endikasyonlar dışında bedeli ödenmez.</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1" w:name="_Toc351975260"/>
      <w:r w:rsidRPr="0098164A">
        <w:rPr>
          <w:rFonts w:ascii="Times New Roman" w:hAnsi="Times New Roman" w:cs="Times New Roman"/>
          <w:color w:val="auto"/>
          <w:sz w:val="18"/>
          <w:szCs w:val="18"/>
        </w:rPr>
        <w:t>4.2.6</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Büyüme </w:t>
      </w:r>
      <w:r w:rsidR="00461BEB" w:rsidRPr="0098164A">
        <w:rPr>
          <w:rFonts w:ascii="Times New Roman" w:hAnsi="Times New Roman" w:cs="Times New Roman"/>
          <w:color w:val="auto"/>
          <w:sz w:val="18"/>
          <w:szCs w:val="18"/>
        </w:rPr>
        <w:t>bozuklukları</w:t>
      </w:r>
      <w:bookmarkEnd w:id="601"/>
      <w:r w:rsidR="00461BEB" w:rsidRPr="0098164A">
        <w:rPr>
          <w:rFonts w:ascii="Times New Roman" w:hAnsi="Times New Roman" w:cs="Times New Roman"/>
          <w:color w:val="auto"/>
          <w:sz w:val="18"/>
          <w:szCs w:val="18"/>
        </w:rPr>
        <w:t xml:space="preserve">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4.2.6.A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Büyüme </w:t>
      </w:r>
      <w:r w:rsidR="00461BEB" w:rsidRPr="0098164A">
        <w:rPr>
          <w:rFonts w:ascii="Times New Roman" w:hAnsi="Times New Roman" w:cs="Times New Roman"/>
          <w:i w:val="0"/>
          <w:color w:val="auto"/>
          <w:sz w:val="18"/>
          <w:szCs w:val="18"/>
        </w:rPr>
        <w:t xml:space="preserve">hormonu bozuklukları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Hastanın yaş grubuna göre endokrinoloji uzman hekiminin yer aldığı sağlık kurulu raporu ile bu hekimlerce reçete edilmesi halinde bedeli ödenir. Bu raporda, ilacın kullanım dozu, uygulama planı ve süresi de belirtilir. Rapor, en fazla 1 yıl süreyle geçerli olup hastanın yaşı ve fiziki boy uzunluğu bu rapora yazılacaktır.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İlaçların günlük doz miktarı belirtilmek suretiyle en fazla </w:t>
      </w:r>
      <w:r w:rsidR="005004BD" w:rsidRPr="0098164A">
        <w:rPr>
          <w:sz w:val="18"/>
          <w:szCs w:val="18"/>
        </w:rPr>
        <w:t>üç</w:t>
      </w:r>
      <w:r w:rsidRPr="0098164A">
        <w:rPr>
          <w:sz w:val="18"/>
          <w:szCs w:val="18"/>
        </w:rPr>
        <w:t xml:space="preserve">er aylık dozlar halinde reçete edilebilir. </w:t>
      </w:r>
    </w:p>
    <w:p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4.2.6.A-1</w:t>
      </w:r>
      <w:r w:rsidR="008F131A" w:rsidRPr="0098164A">
        <w:rPr>
          <w:b/>
          <w:bCs/>
          <w:sz w:val="18"/>
          <w:szCs w:val="18"/>
        </w:rPr>
        <w:t xml:space="preserve"> </w:t>
      </w:r>
      <w:r w:rsidR="00AB1BC1" w:rsidRPr="0098164A">
        <w:rPr>
          <w:b/>
          <w:bCs/>
          <w:sz w:val="18"/>
          <w:szCs w:val="18"/>
        </w:rPr>
        <w:t>- Çocuklarda;</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Tedaviye başlanabilmesi için hastanın ilgili uzman hekim tarafından en az 6 ay süreyle büyüme hızı izlendikten sonra; büyümeyi etkileyen sistematik bir hastalığı veya beslenme bozukluğu olmayan hastalarda;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a)</w:t>
      </w:r>
      <w:r w:rsidRPr="0098164A">
        <w:rPr>
          <w:b/>
          <w:bCs/>
          <w:sz w:val="18"/>
          <w:szCs w:val="18"/>
        </w:rPr>
        <w:t xml:space="preserve"> </w:t>
      </w:r>
      <w:r w:rsidRPr="0098164A">
        <w:rPr>
          <w:sz w:val="18"/>
          <w:szCs w:val="18"/>
        </w:rPr>
        <w:t xml:space="preserve">Yıllık büyüme hızı; </w:t>
      </w:r>
    </w:p>
    <w:p w:rsidR="00857DA8" w:rsidRPr="0098164A" w:rsidRDefault="00857DA8" w:rsidP="00D9275A">
      <w:pPr>
        <w:pStyle w:val="numbered10"/>
        <w:numPr>
          <w:ilvl w:val="4"/>
          <w:numId w:val="59"/>
        </w:numPr>
        <w:tabs>
          <w:tab w:val="left" w:pos="993"/>
        </w:tabs>
        <w:spacing w:before="0" w:beforeAutospacing="0" w:after="0" w:afterAutospacing="0"/>
        <w:ind w:left="0" w:firstLine="709"/>
        <w:jc w:val="both"/>
        <w:outlineLvl w:val="4"/>
        <w:rPr>
          <w:sz w:val="18"/>
          <w:szCs w:val="18"/>
        </w:rPr>
      </w:pPr>
      <w:r w:rsidRPr="0098164A">
        <w:rPr>
          <w:sz w:val="18"/>
          <w:szCs w:val="18"/>
        </w:rPr>
        <w:t xml:space="preserve">0-4 yaş 6 cm’nin altında, </w:t>
      </w:r>
    </w:p>
    <w:p w:rsidR="00857DA8" w:rsidRPr="0098164A" w:rsidRDefault="00857DA8" w:rsidP="00D9275A">
      <w:pPr>
        <w:pStyle w:val="numbered10"/>
        <w:numPr>
          <w:ilvl w:val="4"/>
          <w:numId w:val="59"/>
        </w:numPr>
        <w:tabs>
          <w:tab w:val="left" w:pos="993"/>
        </w:tabs>
        <w:spacing w:before="0" w:beforeAutospacing="0" w:after="0" w:afterAutospacing="0"/>
        <w:ind w:left="0" w:firstLine="709"/>
        <w:jc w:val="both"/>
        <w:outlineLvl w:val="4"/>
        <w:rPr>
          <w:sz w:val="18"/>
          <w:szCs w:val="18"/>
        </w:rPr>
      </w:pPr>
      <w:r w:rsidRPr="0098164A">
        <w:rPr>
          <w:sz w:val="18"/>
          <w:szCs w:val="18"/>
        </w:rPr>
        <w:t xml:space="preserve">4 yaş üzeri 4,5 cm’nin altında, </w:t>
      </w:r>
    </w:p>
    <w:p w:rsidR="00857DA8" w:rsidRPr="0098164A" w:rsidRDefault="00857DA8" w:rsidP="00D9275A">
      <w:pPr>
        <w:pStyle w:val="numbered10"/>
        <w:numPr>
          <w:ilvl w:val="4"/>
          <w:numId w:val="59"/>
        </w:numPr>
        <w:tabs>
          <w:tab w:val="left" w:pos="993"/>
        </w:tabs>
        <w:spacing w:before="0" w:beforeAutospacing="0" w:after="0" w:afterAutospacing="0"/>
        <w:ind w:left="0" w:firstLine="709"/>
        <w:jc w:val="both"/>
        <w:outlineLvl w:val="4"/>
        <w:rPr>
          <w:sz w:val="18"/>
          <w:szCs w:val="18"/>
        </w:rPr>
      </w:pPr>
      <w:r w:rsidRPr="0098164A">
        <w:rPr>
          <w:sz w:val="18"/>
          <w:szCs w:val="18"/>
        </w:rPr>
        <w:t xml:space="preserve">Puberte’de; izleme süresi ve büyüme hızı hastanın diğer bulgularına göre endokrinoloji uzman hekimince değerlendirilmesi;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b)</w:t>
      </w:r>
      <w:r w:rsidRPr="0098164A">
        <w:rPr>
          <w:b/>
          <w:bCs/>
          <w:sz w:val="18"/>
          <w:szCs w:val="18"/>
        </w:rPr>
        <w:t xml:space="preserve"> </w:t>
      </w:r>
      <w:r w:rsidRPr="0098164A">
        <w:rPr>
          <w:sz w:val="18"/>
          <w:szCs w:val="18"/>
        </w:rPr>
        <w:t xml:space="preserve">Kemik yaşı; </w:t>
      </w:r>
    </w:p>
    <w:p w:rsidR="00857DA8" w:rsidRPr="0098164A" w:rsidRDefault="00857DA8" w:rsidP="00D9275A">
      <w:pPr>
        <w:pStyle w:val="numbered10"/>
        <w:numPr>
          <w:ilvl w:val="4"/>
          <w:numId w:val="60"/>
        </w:numPr>
        <w:tabs>
          <w:tab w:val="left" w:pos="993"/>
        </w:tabs>
        <w:spacing w:before="0" w:beforeAutospacing="0" w:after="0" w:afterAutospacing="0"/>
        <w:ind w:left="0" w:firstLine="709"/>
        <w:jc w:val="both"/>
        <w:outlineLvl w:val="4"/>
        <w:rPr>
          <w:sz w:val="18"/>
          <w:szCs w:val="18"/>
        </w:rPr>
      </w:pPr>
      <w:r w:rsidRPr="0098164A">
        <w:rPr>
          <w:sz w:val="18"/>
          <w:szCs w:val="18"/>
        </w:rPr>
        <w:t xml:space="preserve">Puberte öncesi için kronolojik yaşa göre en az 2 yıl geri olması, </w:t>
      </w:r>
    </w:p>
    <w:p w:rsidR="00857DA8" w:rsidRPr="0098164A" w:rsidRDefault="00857DA8" w:rsidP="00D9275A">
      <w:pPr>
        <w:pStyle w:val="numbered10"/>
        <w:numPr>
          <w:ilvl w:val="4"/>
          <w:numId w:val="60"/>
        </w:numPr>
        <w:tabs>
          <w:tab w:val="left" w:pos="993"/>
        </w:tabs>
        <w:spacing w:before="0" w:beforeAutospacing="0" w:after="0" w:afterAutospacing="0"/>
        <w:ind w:left="0" w:firstLine="709"/>
        <w:jc w:val="both"/>
        <w:outlineLvl w:val="4"/>
        <w:rPr>
          <w:sz w:val="18"/>
          <w:szCs w:val="18"/>
        </w:rPr>
      </w:pPr>
      <w:r w:rsidRPr="0098164A">
        <w:rPr>
          <w:sz w:val="18"/>
          <w:szCs w:val="18"/>
        </w:rPr>
        <w:t>Pubertal dönem için sadece epifizlerin açık olması, (</w:t>
      </w:r>
      <w:r w:rsidR="00CB4B47" w:rsidRPr="0098164A">
        <w:rPr>
          <w:sz w:val="18"/>
          <w:szCs w:val="18"/>
        </w:rPr>
        <w:t>p</w:t>
      </w:r>
      <w:r w:rsidRPr="0098164A">
        <w:rPr>
          <w:sz w:val="18"/>
          <w:szCs w:val="18"/>
        </w:rPr>
        <w:t xml:space="preserve">uberte </w:t>
      </w:r>
      <w:r w:rsidR="00CB4B47" w:rsidRPr="0098164A">
        <w:rPr>
          <w:sz w:val="18"/>
          <w:szCs w:val="18"/>
        </w:rPr>
        <w:t>k</w:t>
      </w:r>
      <w:r w:rsidRPr="0098164A">
        <w:rPr>
          <w:sz w:val="18"/>
          <w:szCs w:val="18"/>
        </w:rPr>
        <w:t xml:space="preserve">ıstasları: </w:t>
      </w:r>
      <w:r w:rsidR="00CB4B47" w:rsidRPr="0098164A">
        <w:rPr>
          <w:sz w:val="18"/>
          <w:szCs w:val="18"/>
        </w:rPr>
        <w:t>e</w:t>
      </w:r>
      <w:r w:rsidRPr="0098164A">
        <w:rPr>
          <w:sz w:val="18"/>
          <w:szCs w:val="18"/>
        </w:rPr>
        <w:t xml:space="preserve">rkeklerde gonadarj (testis hacimlerinin) 4 ml. ve üzerine çıkması, kızlarda T2 düzeyinde telarşın olması, kızlarda kemik yaşının 8'in, erkeklerde 10'un üzerine çıkması, pubertenin başlangıcı olarak kabul edilecektir.)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c)</w:t>
      </w:r>
      <w:r w:rsidRPr="0098164A">
        <w:rPr>
          <w:b/>
          <w:bCs/>
          <w:sz w:val="18"/>
          <w:szCs w:val="18"/>
        </w:rPr>
        <w:t xml:space="preserve"> </w:t>
      </w:r>
      <w:r w:rsidRPr="0098164A">
        <w:rPr>
          <w:sz w:val="18"/>
          <w:szCs w:val="18"/>
        </w:rPr>
        <w:t>Ötiroid hastalarda uygulanan büyüme hormonu uyarı testlerinden en az ikisine (laboratu</w:t>
      </w:r>
      <w:r w:rsidR="00695ED7" w:rsidRPr="0098164A">
        <w:rPr>
          <w:sz w:val="18"/>
          <w:szCs w:val="18"/>
        </w:rPr>
        <w:t>v</w:t>
      </w:r>
      <w:r w:rsidRPr="0098164A">
        <w:rPr>
          <w:sz w:val="18"/>
          <w:szCs w:val="18"/>
        </w:rPr>
        <w:t>arın kriterlerine göre) yetersiz yanıt alınarak izole büyüme hormonu eksikliği veya büyüme hormonunun diğer hipofiz hormonlarının eksikliği ile birlikte olması (hipopitu</w:t>
      </w:r>
      <w:r w:rsidR="00CB4B47" w:rsidRPr="0098164A">
        <w:rPr>
          <w:sz w:val="18"/>
          <w:szCs w:val="18"/>
        </w:rPr>
        <w:t>itarizm) tanılarının konması; (h</w:t>
      </w:r>
      <w:r w:rsidRPr="0098164A">
        <w:rPr>
          <w:sz w:val="18"/>
          <w:szCs w:val="18"/>
        </w:rPr>
        <w:t xml:space="preserve">astanın yaş grubu ve pubertal bulguları gerektiriyorsa büyüme hormonu testleri yapılmadan mutlaka priming yapılmalıdır.)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ç</w:t>
      </w:r>
      <w:r w:rsidRPr="0098164A">
        <w:rPr>
          <w:bCs/>
          <w:sz w:val="18"/>
          <w:szCs w:val="18"/>
        </w:rPr>
        <w:t>)</w:t>
      </w:r>
      <w:r w:rsidRPr="0098164A">
        <w:rPr>
          <w:b/>
          <w:bCs/>
          <w:sz w:val="18"/>
          <w:szCs w:val="18"/>
        </w:rPr>
        <w:t xml:space="preserve"> </w:t>
      </w:r>
      <w:r w:rsidRPr="0098164A">
        <w:rPr>
          <w:sz w:val="18"/>
          <w:szCs w:val="18"/>
        </w:rPr>
        <w:t>Boy sapması patolojik olan (yani -2,5 SD den daha kötü), yıllık uzama hızı yetersiz olan, kemik yaşı takvim yaşına göre 2 yıldan daha fazla geri olan, ancak yapılan 2</w:t>
      </w:r>
      <w:r w:rsidR="005004BD" w:rsidRPr="0098164A">
        <w:rPr>
          <w:sz w:val="18"/>
          <w:szCs w:val="18"/>
        </w:rPr>
        <w:t xml:space="preserve"> </w:t>
      </w:r>
      <w:r w:rsidRPr="0098164A">
        <w:rPr>
          <w:sz w:val="18"/>
          <w:szCs w:val="18"/>
        </w:rPr>
        <w:t xml:space="preserve">farmakolojik uyarı testine yeterli yanıt alınan hastalara uyku esnasında büyüme hormonu profili çıkartılmalı ve hastada büyüme hormonu eksikliği olmamasına rağmen eğer büyüme hormonu salınımında bir bozukluk söz konusu ise, yani nörosekretuar disfonksiyon söz konusu ise yada; hastada biyoinaktif büyüme hormonu saptanmış ise (IGF 1 testi ile);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d)</w:t>
      </w:r>
      <w:r w:rsidRPr="0098164A">
        <w:rPr>
          <w:b/>
          <w:bCs/>
          <w:sz w:val="18"/>
          <w:szCs w:val="18"/>
        </w:rPr>
        <w:t xml:space="preserve"> </w:t>
      </w:r>
      <w:r w:rsidRPr="0098164A">
        <w:rPr>
          <w:sz w:val="18"/>
          <w:szCs w:val="18"/>
        </w:rPr>
        <w:t xml:space="preserve">Pubertal dönemde veya öncesinde geçirilmiş beyin ameliyatına (hipofiz bölgesi ameliyatları, hipotalamus-hipofiz aksını etkileyen ameliyatlar gibi) bağlı büyüme hormonu eksikliği olan hastalarda, </w:t>
      </w:r>
      <w:r w:rsidR="00CB4B47" w:rsidRPr="0098164A">
        <w:rPr>
          <w:sz w:val="18"/>
          <w:szCs w:val="18"/>
        </w:rPr>
        <w:t>(</w:t>
      </w:r>
      <w:r w:rsidRPr="0098164A">
        <w:rPr>
          <w:sz w:val="18"/>
          <w:szCs w:val="18"/>
        </w:rPr>
        <w:t>epifizlerin açık olması dışında yukarıda sayılan şartlar aranmaz.</w:t>
      </w:r>
      <w:r w:rsidR="00CB4B47" w:rsidRPr="0098164A">
        <w:rPr>
          <w:sz w:val="18"/>
          <w:szCs w:val="18"/>
        </w:rPr>
        <w:t>)</w:t>
      </w:r>
      <w:r w:rsidRPr="0098164A">
        <w:rPr>
          <w:sz w:val="18"/>
          <w:szCs w:val="18"/>
        </w:rPr>
        <w:t xml:space="preserve"> </w:t>
      </w:r>
    </w:p>
    <w:p w:rsidR="00857DA8" w:rsidRPr="0098164A" w:rsidRDefault="00280CC6" w:rsidP="00B347C0">
      <w:pPr>
        <w:pStyle w:val="numbered10"/>
        <w:spacing w:before="0" w:beforeAutospacing="0" w:after="0" w:afterAutospacing="0"/>
        <w:ind w:firstLine="709"/>
        <w:jc w:val="both"/>
        <w:outlineLvl w:val="4"/>
        <w:rPr>
          <w:sz w:val="18"/>
          <w:szCs w:val="18"/>
        </w:rPr>
      </w:pPr>
      <w:r w:rsidRPr="0098164A">
        <w:rPr>
          <w:sz w:val="18"/>
          <w:szCs w:val="18"/>
        </w:rPr>
        <w:t>b</w:t>
      </w:r>
      <w:r w:rsidR="00857DA8" w:rsidRPr="0098164A">
        <w:rPr>
          <w:sz w:val="18"/>
          <w:szCs w:val="18"/>
        </w:rPr>
        <w:t xml:space="preserve">u hususların belirtildiği sağlık kurulu raporu ile hastaya büyüme hormonu tedavisi uygulanacaktır. </w:t>
      </w:r>
    </w:p>
    <w:p w:rsidR="00857DA8" w:rsidRPr="0098164A" w:rsidRDefault="00857DA8" w:rsidP="00B347C0">
      <w:pPr>
        <w:ind w:firstLine="709"/>
        <w:jc w:val="both"/>
        <w:outlineLvl w:val="4"/>
        <w:rPr>
          <w:strike/>
          <w:sz w:val="18"/>
          <w:szCs w:val="18"/>
        </w:rPr>
      </w:pPr>
      <w:r w:rsidRPr="0098164A">
        <w:rPr>
          <w:sz w:val="18"/>
          <w:szCs w:val="18"/>
        </w:rPr>
        <w:t>(</w:t>
      </w:r>
      <w:r w:rsidR="00CB4B47" w:rsidRPr="0098164A">
        <w:rPr>
          <w:sz w:val="18"/>
          <w:szCs w:val="18"/>
        </w:rPr>
        <w:t>2</w:t>
      </w:r>
      <w:r w:rsidRPr="0098164A">
        <w:rPr>
          <w:sz w:val="18"/>
          <w:szCs w:val="18"/>
        </w:rPr>
        <w:t xml:space="preserve">) Büyüme hormonu ile tedavisine başlanan hastalar için endokrinoloji uzman hekiminin yer aldığı bir yıl süreli sağlık kurulu raporu düzenlenir. Bu hekimlerce en az 6 aylık sürelerle izlenerek, radyolojik olarak epifiz hatlarının açık olup olmadığı raporda belirtilir.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w:t>
      </w:r>
      <w:r w:rsidR="00CB4B47" w:rsidRPr="0098164A">
        <w:rPr>
          <w:sz w:val="18"/>
          <w:szCs w:val="18"/>
        </w:rPr>
        <w:t>3</w:t>
      </w:r>
      <w:r w:rsidRPr="0098164A">
        <w:rPr>
          <w:sz w:val="18"/>
          <w:szCs w:val="18"/>
        </w:rPr>
        <w:t xml:space="preserve">) </w:t>
      </w:r>
      <w:r w:rsidR="00CB4B47" w:rsidRPr="0098164A">
        <w:rPr>
          <w:sz w:val="18"/>
          <w:szCs w:val="18"/>
        </w:rPr>
        <w:t xml:space="preserve">Tedavi;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a)</w:t>
      </w:r>
      <w:r w:rsidRPr="0098164A">
        <w:rPr>
          <w:b/>
          <w:bCs/>
          <w:sz w:val="18"/>
          <w:szCs w:val="18"/>
        </w:rPr>
        <w:t xml:space="preserve"> </w:t>
      </w:r>
      <w:r w:rsidRPr="0098164A">
        <w:rPr>
          <w:sz w:val="18"/>
          <w:szCs w:val="18"/>
        </w:rPr>
        <w:t xml:space="preserve"> Epifiz hattı kapandığında veya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b)</w:t>
      </w:r>
      <w:r w:rsidRPr="0098164A">
        <w:rPr>
          <w:b/>
          <w:bCs/>
          <w:sz w:val="18"/>
          <w:szCs w:val="18"/>
        </w:rPr>
        <w:t xml:space="preserve"> </w:t>
      </w:r>
      <w:r w:rsidRPr="0098164A">
        <w:rPr>
          <w:sz w:val="18"/>
          <w:szCs w:val="18"/>
        </w:rPr>
        <w:t xml:space="preserve"> Yıllık büyüme hızı 5 cm ve altında olduğunda veya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c)</w:t>
      </w:r>
      <w:r w:rsidRPr="0098164A">
        <w:rPr>
          <w:b/>
          <w:bCs/>
          <w:sz w:val="18"/>
          <w:szCs w:val="18"/>
        </w:rPr>
        <w:t xml:space="preserve"> </w:t>
      </w:r>
      <w:r w:rsidRPr="0098164A">
        <w:rPr>
          <w:sz w:val="18"/>
          <w:szCs w:val="18"/>
        </w:rPr>
        <w:t xml:space="preserve"> Boy uzunluğu kızlarda 155 cm ye erkeklerde 165 cm ye ulaştığında</w:t>
      </w:r>
      <w:r w:rsidR="00CB4B47" w:rsidRPr="0098164A">
        <w:rPr>
          <w:sz w:val="18"/>
          <w:szCs w:val="18"/>
        </w:rPr>
        <w:t>,</w:t>
      </w:r>
      <w:r w:rsidRPr="0098164A">
        <w:rPr>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sonlandırılacaktır. </w:t>
      </w:r>
    </w:p>
    <w:p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4.2.6.A-2</w:t>
      </w:r>
      <w:r w:rsidR="008F131A" w:rsidRPr="0098164A">
        <w:rPr>
          <w:b/>
          <w:bCs/>
          <w:sz w:val="18"/>
          <w:szCs w:val="18"/>
        </w:rPr>
        <w:t xml:space="preserve"> </w:t>
      </w:r>
      <w:r w:rsidRPr="0098164A">
        <w:rPr>
          <w:b/>
          <w:bCs/>
          <w:sz w:val="18"/>
          <w:szCs w:val="18"/>
        </w:rPr>
        <w:t xml:space="preserve">- Erişkinlerde;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Epifiz hatları açık olan erişkin yaştaki hastaların büyüme hormonu kullanım esasları, çocuk yaş grubu ile aynıdır.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Epifiz hatları kapalı olan hastalarda: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Çocukluk yaş grubunda büyüme hormonu eksikliği tanısı konulup, büyüme hormonu tedavisi verilen ve epifizleri kapandığı için tedavisi kesilen hastalarda tekrarlanan iki adet büyüme hormonu uyarı testine yetersiz yanıt alınmışsa (kontrendikasyon yoksa testlerden biri insülin tolerans testi olarak tercih edilmelidir) erişkin dozda büyüme hormonu tedavisi başlanabilir.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b) Erişkin yaş grubunda hipotalamohipofizer hastalıklara bağlı büyüme hormonu eksikliği düşünülen hastalarda, 2 adet büyüme hormonu uyarı testine yetersiz yanıt alınmışsa (kontrendikasyon yoksa testlerden biri insülin tolerans testi olarak tercih edilmelidir) erişkin dozda büyüme hormonu tedavisi başlanabilir.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Hipofiz hormonlarından (prolaktin ve büyüme hormonu dışında) bir veya daha fazla ek ön hipofiz hormonu eksikliği varsa, bir adet büyüme hormonu uyarı testi (kontrendikasyon yoksa insülin tolerans testi tercih edilmelidir) tanı için yeterlidir.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İnsülin tolerans testine göre büyüme hormonu eksikliği tanısı için pik büyüme hormonu cevabının 3mcg/L’den küçük olduğunun raporda belirtilmesi gereklidir.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(5) Büyüme hormonu, büyüme hormonu tedavisine karar verilen hastalara erişkin endokrinoloji uzman hekiminin yer aldığı sağlık kurulu raporuna dayanılarak erişkin endokrinoloji veya iç hastalıkları uzman hekimleri tarafından reçete edildiğinde bedeli ödenecektir. Rapora tedavi şeması ile ilgili ayrıntılı bilgi yazılacaktır. Bu rapor en fazla 1 yıl süreyle geçerli olacaktır.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4.2.6.B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Laron Sendromu </w:t>
      </w:r>
      <w:r w:rsidR="00461BEB" w:rsidRPr="0098164A">
        <w:rPr>
          <w:rFonts w:ascii="Times New Roman" w:hAnsi="Times New Roman" w:cs="Times New Roman"/>
          <w:i w:val="0"/>
          <w:color w:val="auto"/>
          <w:sz w:val="18"/>
          <w:szCs w:val="18"/>
        </w:rPr>
        <w:t xml:space="preserve">tanı kriterleri </w:t>
      </w:r>
      <w:r w:rsidRPr="0098164A">
        <w:rPr>
          <w:rFonts w:ascii="Times New Roman" w:hAnsi="Times New Roman" w:cs="Times New Roman"/>
          <w:i w:val="0"/>
          <w:color w:val="auto"/>
          <w:sz w:val="18"/>
          <w:szCs w:val="18"/>
        </w:rPr>
        <w:t xml:space="preserve">ve rhIGF-I (mecasermin) </w:t>
      </w:r>
      <w:r w:rsidR="00461BEB" w:rsidRPr="0098164A">
        <w:rPr>
          <w:rFonts w:ascii="Times New Roman" w:hAnsi="Times New Roman" w:cs="Times New Roman"/>
          <w:i w:val="0"/>
          <w:color w:val="auto"/>
          <w:sz w:val="18"/>
          <w:szCs w:val="18"/>
        </w:rPr>
        <w:t xml:space="preserve">kullanım ilkeleri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En az bir çocuk endokrinoloji uzman hekiminin yer aldığı sağlık kurulu raporu ile çocuk endokrinoloji uzman hekimince reçete edilmesi halinde bedeli ödenir. Bu raporda, ilacın kullanım dozu, uygulama planı, süresi ve başlama kriterleri belirtilir. </w:t>
      </w:r>
    </w:p>
    <w:p w:rsidR="00857DA8" w:rsidRPr="0098164A" w:rsidRDefault="00461BEB" w:rsidP="00A41184">
      <w:pPr>
        <w:pStyle w:val="numbered10"/>
        <w:spacing w:before="0" w:beforeAutospacing="0" w:after="0" w:afterAutospacing="0"/>
        <w:ind w:firstLine="567"/>
        <w:jc w:val="both"/>
        <w:outlineLvl w:val="4"/>
        <w:rPr>
          <w:sz w:val="18"/>
          <w:szCs w:val="18"/>
        </w:rPr>
      </w:pPr>
      <w:r w:rsidRPr="0098164A">
        <w:rPr>
          <w:b/>
          <w:bCs/>
          <w:sz w:val="18"/>
          <w:szCs w:val="18"/>
        </w:rPr>
        <w:t>4.2.6.B-1</w:t>
      </w:r>
      <w:r w:rsidR="008F131A" w:rsidRPr="0098164A">
        <w:rPr>
          <w:b/>
          <w:bCs/>
          <w:sz w:val="18"/>
          <w:szCs w:val="18"/>
        </w:rPr>
        <w:t xml:space="preserve"> </w:t>
      </w:r>
      <w:r w:rsidRPr="0098164A">
        <w:rPr>
          <w:b/>
          <w:bCs/>
          <w:sz w:val="18"/>
          <w:szCs w:val="18"/>
        </w:rPr>
        <w:t>- Başlama k</w:t>
      </w:r>
      <w:r w:rsidR="00857DA8" w:rsidRPr="0098164A">
        <w:rPr>
          <w:b/>
          <w:bCs/>
          <w:sz w:val="18"/>
          <w:szCs w:val="18"/>
        </w:rPr>
        <w:t xml:space="preserve">riterleri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r w:rsidR="00157822" w:rsidRPr="0098164A">
        <w:rPr>
          <w:sz w:val="18"/>
          <w:szCs w:val="18"/>
        </w:rPr>
        <w:t>İ</w:t>
      </w:r>
      <w:r w:rsidRPr="0098164A">
        <w:rPr>
          <w:sz w:val="18"/>
          <w:szCs w:val="18"/>
        </w:rPr>
        <w:t>lgili uzman hekim tarafından en az 6</w:t>
      </w:r>
      <w:r w:rsidR="005004BD" w:rsidRPr="0098164A">
        <w:rPr>
          <w:sz w:val="18"/>
          <w:szCs w:val="18"/>
        </w:rPr>
        <w:t xml:space="preserve"> </w:t>
      </w:r>
      <w:r w:rsidRPr="0098164A">
        <w:rPr>
          <w:sz w:val="18"/>
          <w:szCs w:val="18"/>
        </w:rPr>
        <w:t>ay süreyle büyüme hızı izlendikten sonra büyümeyi etkileyen sistemik bir hastalığı veya beslenme bozukluğu olma</w:t>
      </w:r>
      <w:r w:rsidR="0005530F" w:rsidRPr="0098164A">
        <w:rPr>
          <w:sz w:val="18"/>
          <w:szCs w:val="18"/>
        </w:rPr>
        <w:t>dığı tespit edilen</w:t>
      </w:r>
      <w:r w:rsidRPr="0098164A">
        <w:rPr>
          <w:sz w:val="18"/>
          <w:szCs w:val="18"/>
        </w:rPr>
        <w:t xml:space="preserve"> hastalarda; </w:t>
      </w:r>
      <w:r w:rsidR="00AE6A0F" w:rsidRPr="0098164A">
        <w:rPr>
          <w:sz w:val="18"/>
          <w:szCs w:val="18"/>
        </w:rPr>
        <w:t>b</w:t>
      </w:r>
      <w:r w:rsidRPr="0098164A">
        <w:rPr>
          <w:sz w:val="18"/>
          <w:szCs w:val="18"/>
        </w:rPr>
        <w:t>oy (-3) standart sapmanın altında, yıllık büyüme hızı yaş ve cinse göre 25 persentilin altında, serum IGF-I düzeyi &lt; -2 SD, serum IGFBP-3 düzeyi &lt; -1 SD, bazal veya uyarılmış büy</w:t>
      </w:r>
      <w:r w:rsidR="0005530F" w:rsidRPr="0098164A">
        <w:rPr>
          <w:sz w:val="18"/>
          <w:szCs w:val="18"/>
        </w:rPr>
        <w:t>üme hormonu düzeyi &gt; 10 mcg/L, s</w:t>
      </w:r>
      <w:r w:rsidRPr="0098164A">
        <w:rPr>
          <w:sz w:val="18"/>
          <w:szCs w:val="18"/>
        </w:rPr>
        <w:t xml:space="preserve">omatomedin jenerasyon testinde büyüme hormonu uyarısına IGF-I artışının yetersiz olduğu durumlarda tedaviye başlanılır.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w:t>
      </w:r>
      <w:r w:rsidR="00AE6A0F" w:rsidRPr="0098164A">
        <w:rPr>
          <w:sz w:val="18"/>
          <w:szCs w:val="18"/>
        </w:rPr>
        <w:t>2</w:t>
      </w:r>
      <w:r w:rsidRPr="0098164A">
        <w:rPr>
          <w:sz w:val="18"/>
          <w:szCs w:val="18"/>
        </w:rPr>
        <w:t xml:space="preserve">) Başlangıç dozu 120 mcg/kg/gün’e kadar çıkılabilir.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w:t>
      </w:r>
      <w:r w:rsidR="00AE6A0F" w:rsidRPr="0098164A">
        <w:rPr>
          <w:sz w:val="18"/>
          <w:szCs w:val="18"/>
        </w:rPr>
        <w:t>3</w:t>
      </w:r>
      <w:r w:rsidRPr="0098164A">
        <w:rPr>
          <w:sz w:val="18"/>
          <w:szCs w:val="18"/>
        </w:rPr>
        <w:t xml:space="preserve">) Büyüme hormonu tedavisinin yerine kullanılmaz. </w:t>
      </w:r>
    </w:p>
    <w:p w:rsidR="00857DA8" w:rsidRPr="0098164A" w:rsidRDefault="00461BEB" w:rsidP="00A41184">
      <w:pPr>
        <w:pStyle w:val="numbered10"/>
        <w:spacing w:before="0" w:beforeAutospacing="0" w:after="0" w:afterAutospacing="0"/>
        <w:ind w:firstLine="567"/>
        <w:jc w:val="both"/>
        <w:outlineLvl w:val="4"/>
        <w:rPr>
          <w:sz w:val="18"/>
          <w:szCs w:val="18"/>
        </w:rPr>
      </w:pPr>
      <w:r w:rsidRPr="0098164A">
        <w:rPr>
          <w:b/>
          <w:bCs/>
          <w:sz w:val="18"/>
          <w:szCs w:val="18"/>
        </w:rPr>
        <w:t>4.2.6.B-2</w:t>
      </w:r>
      <w:r w:rsidR="008F131A" w:rsidRPr="0098164A">
        <w:rPr>
          <w:b/>
          <w:bCs/>
          <w:sz w:val="18"/>
          <w:szCs w:val="18"/>
        </w:rPr>
        <w:t xml:space="preserve"> </w:t>
      </w:r>
      <w:r w:rsidRPr="0098164A">
        <w:rPr>
          <w:b/>
          <w:bCs/>
          <w:sz w:val="18"/>
          <w:szCs w:val="18"/>
        </w:rPr>
        <w:t>- Devam k</w:t>
      </w:r>
      <w:r w:rsidR="00857DA8" w:rsidRPr="0098164A">
        <w:rPr>
          <w:b/>
          <w:bCs/>
          <w:sz w:val="18"/>
          <w:szCs w:val="18"/>
        </w:rPr>
        <w:t xml:space="preserve">riterleri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Tedavi alan hastalar en az 3 aylık sürelerle izlenerek, radyolojik olarak epifiz hatlarının açık olduğunun reçetede belirtilmesi kaydıyla hedeflenen yaş grubu ortalama boy skalasına göre 25 persentile ulaşana kadar, tedavi ile yıllık büyüme hızının izlemde tedavi öncesi yıllık büyüme hızının 2 cm üstünde olan hastalarda yılda bir sağlık kurulu raporu yenilenerek tedavi devam ettirilir.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Yenilenen raporlarda tedavi öncesi ve tedaviyle sağlanan büyüme hızı, ulaştığı boy skalası ve epifiz hatlarının durumu belirtilir. </w:t>
      </w:r>
    </w:p>
    <w:p w:rsidR="00857DA8" w:rsidRPr="0098164A" w:rsidRDefault="00461BEB" w:rsidP="00A41184">
      <w:pPr>
        <w:pStyle w:val="numbered10"/>
        <w:spacing w:before="0" w:beforeAutospacing="0" w:after="0" w:afterAutospacing="0"/>
        <w:ind w:firstLine="567"/>
        <w:jc w:val="both"/>
        <w:outlineLvl w:val="4"/>
        <w:rPr>
          <w:b/>
          <w:bCs/>
          <w:sz w:val="18"/>
          <w:szCs w:val="18"/>
        </w:rPr>
      </w:pPr>
      <w:r w:rsidRPr="0098164A">
        <w:rPr>
          <w:b/>
          <w:bCs/>
          <w:sz w:val="18"/>
          <w:szCs w:val="18"/>
        </w:rPr>
        <w:t>4.2.6.B-3</w:t>
      </w:r>
      <w:r w:rsidR="008F131A" w:rsidRPr="0098164A">
        <w:rPr>
          <w:b/>
          <w:bCs/>
          <w:sz w:val="18"/>
          <w:szCs w:val="18"/>
        </w:rPr>
        <w:t xml:space="preserve"> </w:t>
      </w:r>
      <w:r w:rsidRPr="0098164A">
        <w:rPr>
          <w:b/>
          <w:bCs/>
          <w:sz w:val="18"/>
          <w:szCs w:val="18"/>
        </w:rPr>
        <w:t>- Sonlandırma k</w:t>
      </w:r>
      <w:r w:rsidR="00857DA8" w:rsidRPr="0098164A">
        <w:rPr>
          <w:b/>
          <w:bCs/>
          <w:sz w:val="18"/>
          <w:szCs w:val="18"/>
        </w:rPr>
        <w:t xml:space="preserve">riterleri </w:t>
      </w:r>
    </w:p>
    <w:p w:rsidR="008A392B" w:rsidRPr="0098164A" w:rsidRDefault="008A392B" w:rsidP="008A392B">
      <w:pPr>
        <w:pStyle w:val="numbered10"/>
        <w:spacing w:before="0" w:beforeAutospacing="0" w:after="0" w:afterAutospacing="0"/>
        <w:ind w:firstLine="709"/>
        <w:jc w:val="both"/>
        <w:outlineLvl w:val="4"/>
        <w:rPr>
          <w:sz w:val="18"/>
          <w:szCs w:val="18"/>
        </w:rPr>
      </w:pPr>
      <w:r w:rsidRPr="0098164A">
        <w:rPr>
          <w:bCs/>
          <w:sz w:val="18"/>
          <w:szCs w:val="18"/>
        </w:rPr>
        <w:t>(1) Tedavi;</w:t>
      </w:r>
    </w:p>
    <w:p w:rsidR="00857DA8" w:rsidRPr="0098164A" w:rsidRDefault="00857DA8" w:rsidP="00D9275A">
      <w:pPr>
        <w:pStyle w:val="numbered10"/>
        <w:numPr>
          <w:ilvl w:val="2"/>
          <w:numId w:val="49"/>
        </w:numPr>
        <w:tabs>
          <w:tab w:val="left" w:pos="993"/>
        </w:tabs>
        <w:spacing w:before="0" w:beforeAutospacing="0" w:after="0" w:afterAutospacing="0"/>
        <w:ind w:left="0" w:firstLine="709"/>
        <w:jc w:val="both"/>
        <w:outlineLvl w:val="4"/>
        <w:rPr>
          <w:sz w:val="18"/>
          <w:szCs w:val="18"/>
        </w:rPr>
      </w:pPr>
      <w:r w:rsidRPr="0098164A">
        <w:rPr>
          <w:sz w:val="18"/>
          <w:szCs w:val="18"/>
        </w:rPr>
        <w:t xml:space="preserve">Epifiz hattı kapandığında veya </w:t>
      </w:r>
    </w:p>
    <w:p w:rsidR="00857DA8" w:rsidRPr="0098164A" w:rsidRDefault="00857DA8" w:rsidP="00D9275A">
      <w:pPr>
        <w:pStyle w:val="numbered10"/>
        <w:numPr>
          <w:ilvl w:val="2"/>
          <w:numId w:val="49"/>
        </w:numPr>
        <w:tabs>
          <w:tab w:val="left" w:pos="993"/>
        </w:tabs>
        <w:spacing w:before="0" w:beforeAutospacing="0" w:after="0" w:afterAutospacing="0"/>
        <w:ind w:left="0" w:firstLine="709"/>
        <w:jc w:val="both"/>
        <w:outlineLvl w:val="4"/>
        <w:rPr>
          <w:sz w:val="18"/>
          <w:szCs w:val="18"/>
        </w:rPr>
      </w:pPr>
      <w:r w:rsidRPr="0098164A">
        <w:rPr>
          <w:sz w:val="18"/>
          <w:szCs w:val="18"/>
        </w:rPr>
        <w:t xml:space="preserve">Yıllık büyüme hızı tedavi öncesi hıza göre + 2 cm’den düşük olduğunda veya </w:t>
      </w:r>
    </w:p>
    <w:p w:rsidR="00857DA8" w:rsidRPr="0098164A" w:rsidRDefault="00857DA8" w:rsidP="00D9275A">
      <w:pPr>
        <w:pStyle w:val="numbered10"/>
        <w:numPr>
          <w:ilvl w:val="2"/>
          <w:numId w:val="49"/>
        </w:numPr>
        <w:tabs>
          <w:tab w:val="left" w:pos="993"/>
        </w:tabs>
        <w:spacing w:before="0" w:beforeAutospacing="0" w:after="0" w:afterAutospacing="0"/>
        <w:ind w:left="0" w:firstLine="709"/>
        <w:jc w:val="both"/>
        <w:outlineLvl w:val="4"/>
        <w:rPr>
          <w:sz w:val="18"/>
          <w:szCs w:val="18"/>
        </w:rPr>
      </w:pPr>
      <w:r w:rsidRPr="0098164A">
        <w:rPr>
          <w:sz w:val="18"/>
          <w:szCs w:val="18"/>
        </w:rPr>
        <w:t xml:space="preserve">Boy uzunluğu kızlarda 155 cm ve erkeklerde 165 cm’ye ulaştığında veya </w:t>
      </w:r>
    </w:p>
    <w:p w:rsidR="00857DA8" w:rsidRPr="0098164A" w:rsidRDefault="008A392B" w:rsidP="008A392B">
      <w:pPr>
        <w:pStyle w:val="numbered10"/>
        <w:tabs>
          <w:tab w:val="left" w:pos="993"/>
        </w:tabs>
        <w:spacing w:before="0" w:beforeAutospacing="0" w:after="0" w:afterAutospacing="0"/>
        <w:ind w:left="2689" w:hanging="1980"/>
        <w:jc w:val="both"/>
        <w:outlineLvl w:val="4"/>
        <w:rPr>
          <w:sz w:val="18"/>
          <w:szCs w:val="18"/>
        </w:rPr>
      </w:pPr>
      <w:r w:rsidRPr="0098164A">
        <w:rPr>
          <w:sz w:val="18"/>
          <w:szCs w:val="18"/>
        </w:rPr>
        <w:t xml:space="preserve">ç) </w:t>
      </w:r>
      <w:r w:rsidR="00857DA8" w:rsidRPr="0098164A">
        <w:rPr>
          <w:sz w:val="18"/>
          <w:szCs w:val="18"/>
        </w:rPr>
        <w:t xml:space="preserve">Tedavi esnasında boy 25 persentile ulaştığında,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sonlandırılacaktır. </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2" w:name="_Toc351975261"/>
      <w:r w:rsidRPr="0098164A">
        <w:rPr>
          <w:rFonts w:ascii="Times New Roman" w:hAnsi="Times New Roman" w:cs="Times New Roman"/>
          <w:color w:val="auto"/>
          <w:sz w:val="18"/>
          <w:szCs w:val="18"/>
        </w:rPr>
        <w:t>4.2.7</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Düşük </w:t>
      </w:r>
      <w:r w:rsidR="00461BEB" w:rsidRPr="0098164A">
        <w:rPr>
          <w:rFonts w:ascii="Times New Roman" w:hAnsi="Times New Roman" w:cs="Times New Roman"/>
          <w:color w:val="auto"/>
          <w:sz w:val="18"/>
          <w:szCs w:val="18"/>
        </w:rPr>
        <w:t>molekül ağırlıklı heparinlerin kullanım ilkeleri</w:t>
      </w:r>
      <w:bookmarkEnd w:id="602"/>
      <w:r w:rsidR="00461BEB"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Uzman hekimlerce veya uzman hekim tarafından düzenlenen, kullanılacak ilacın dozu ve süresini gösteren uzman hekim raporuna dayanılarak diğer hekimler tarafından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Yatan hastalarda veya acil müdahale gerektiren durumlarda acil servislerde rapor aranmaksızın tüm hekimler tarafından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Hemodiyaliz tedavilerinde, heparinler tanıya dayalı işlem puanına dahil olduğundan reçete edilse dahi bedeli ödenmez. </w:t>
      </w:r>
    </w:p>
    <w:p w:rsidR="00857DA8" w:rsidRPr="0098164A" w:rsidRDefault="00857DA8" w:rsidP="008C6D30">
      <w:pPr>
        <w:pStyle w:val="Balk3"/>
        <w:spacing w:before="0"/>
        <w:ind w:firstLine="709"/>
        <w:jc w:val="both"/>
        <w:rPr>
          <w:rFonts w:ascii="Times New Roman" w:hAnsi="Times New Roman" w:cs="Times New Roman"/>
          <w:color w:val="auto"/>
          <w:sz w:val="18"/>
          <w:szCs w:val="18"/>
        </w:rPr>
      </w:pPr>
      <w:bookmarkStart w:id="603" w:name="_Toc351975262"/>
      <w:r w:rsidRPr="0098164A">
        <w:rPr>
          <w:rFonts w:ascii="Times New Roman" w:hAnsi="Times New Roman" w:cs="Times New Roman"/>
          <w:color w:val="auto"/>
          <w:sz w:val="18"/>
          <w:szCs w:val="18"/>
        </w:rPr>
        <w:t>4.2.8</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Enteral ve </w:t>
      </w:r>
      <w:r w:rsidR="00461BEB" w:rsidRPr="0098164A">
        <w:rPr>
          <w:rFonts w:ascii="Times New Roman" w:hAnsi="Times New Roman" w:cs="Times New Roman"/>
          <w:color w:val="auto"/>
          <w:sz w:val="18"/>
          <w:szCs w:val="18"/>
        </w:rPr>
        <w:t>parenteral beslenme ürünleri verilme ilkeleri</w:t>
      </w:r>
      <w:bookmarkEnd w:id="603"/>
      <w:r w:rsidR="00461BEB" w:rsidRPr="0098164A">
        <w:rPr>
          <w:rFonts w:ascii="Times New Roman" w:hAnsi="Times New Roman" w:cs="Times New Roman"/>
          <w:color w:val="auto"/>
          <w:sz w:val="18"/>
          <w:szCs w:val="18"/>
        </w:rPr>
        <w:t xml:space="preserve">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4.2.8.A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Enteral </w:t>
      </w:r>
      <w:r w:rsidR="00461BEB" w:rsidRPr="0098164A">
        <w:rPr>
          <w:rFonts w:ascii="Times New Roman" w:hAnsi="Times New Roman" w:cs="Times New Roman"/>
          <w:i w:val="0"/>
          <w:color w:val="auto"/>
          <w:sz w:val="18"/>
          <w:szCs w:val="18"/>
        </w:rPr>
        <w:t xml:space="preserve">beslenme ürünleri </w:t>
      </w:r>
    </w:p>
    <w:p w:rsidR="00857DA8" w:rsidRPr="00AC643D" w:rsidRDefault="00AC643D" w:rsidP="000471AD">
      <w:pPr>
        <w:jc w:val="both"/>
        <w:rPr>
          <w:strike/>
          <w:color w:val="FF0000"/>
          <w:sz w:val="18"/>
          <w:szCs w:val="18"/>
        </w:rPr>
      </w:pPr>
      <w:r>
        <w:rPr>
          <w:sz w:val="18"/>
          <w:szCs w:val="18"/>
        </w:rPr>
        <w:t xml:space="preserve">               </w:t>
      </w:r>
      <w:r w:rsidR="00857DA8" w:rsidRPr="0098164A">
        <w:rPr>
          <w:sz w:val="18"/>
          <w:szCs w:val="18"/>
        </w:rPr>
        <w:t>(1)</w:t>
      </w:r>
      <w:r w:rsidRPr="006E3FCC">
        <w:rPr>
          <w:b/>
          <w:color w:val="FF0000"/>
          <w:sz w:val="18"/>
          <w:szCs w:val="18"/>
        </w:rPr>
        <w:t>(</w:t>
      </w:r>
      <w:r w:rsidRPr="00C87145">
        <w:rPr>
          <w:rFonts w:eastAsiaTheme="minorEastAsia" w:cstheme="minorBidi"/>
          <w:b/>
          <w:color w:val="FF0000"/>
          <w:sz w:val="18"/>
          <w:szCs w:val="18"/>
        </w:rPr>
        <w:t>Değişik:RG-</w:t>
      </w:r>
      <w:r>
        <w:rPr>
          <w:rFonts w:eastAsiaTheme="minorEastAsia"/>
          <w:b/>
          <w:color w:val="FF0000"/>
          <w:sz w:val="18"/>
          <w:szCs w:val="18"/>
        </w:rPr>
        <w:t>30</w:t>
      </w:r>
      <w:r w:rsidRPr="00C87145">
        <w:rPr>
          <w:rFonts w:eastAsiaTheme="minorEastAsia" w:cstheme="minorBidi"/>
          <w:b/>
          <w:color w:val="FF0000"/>
          <w:sz w:val="18"/>
          <w:szCs w:val="18"/>
        </w:rPr>
        <w:t>/0</w:t>
      </w:r>
      <w:r>
        <w:rPr>
          <w:rFonts w:eastAsiaTheme="minorEastAsia"/>
          <w:b/>
          <w:color w:val="FF0000"/>
          <w:sz w:val="18"/>
          <w:szCs w:val="18"/>
        </w:rPr>
        <w:t>8</w:t>
      </w:r>
      <w:r w:rsidRPr="00C87145">
        <w:rPr>
          <w:rFonts w:eastAsiaTheme="minorEastAsia" w:cstheme="minorBidi"/>
          <w:b/>
          <w:color w:val="FF0000"/>
          <w:sz w:val="18"/>
          <w:szCs w:val="18"/>
        </w:rPr>
        <w:t>/201</w:t>
      </w:r>
      <w:r>
        <w:rPr>
          <w:rFonts w:eastAsiaTheme="minorEastAsia"/>
          <w:b/>
          <w:color w:val="FF0000"/>
          <w:sz w:val="18"/>
          <w:szCs w:val="18"/>
        </w:rPr>
        <w:t>4</w:t>
      </w:r>
      <w:r w:rsidRPr="00C87145">
        <w:rPr>
          <w:rFonts w:eastAsiaTheme="minorEastAsia" w:cstheme="minorBidi"/>
          <w:b/>
          <w:color w:val="FF0000"/>
          <w:sz w:val="18"/>
          <w:szCs w:val="18"/>
        </w:rPr>
        <w:t>-</w:t>
      </w:r>
      <w:r w:rsidRPr="009D5CCC">
        <w:rPr>
          <w:rFonts w:eastAsiaTheme="minorEastAsia" w:cstheme="minorBidi"/>
          <w:b/>
          <w:color w:val="FF0000"/>
          <w:sz w:val="18"/>
          <w:szCs w:val="18"/>
        </w:rPr>
        <w:t>2</w:t>
      </w:r>
      <w:r>
        <w:rPr>
          <w:rFonts w:eastAsiaTheme="minorEastAsia"/>
          <w:b/>
          <w:color w:val="FF0000"/>
          <w:sz w:val="18"/>
          <w:szCs w:val="18"/>
        </w:rPr>
        <w:t>9014</w:t>
      </w:r>
      <w:r>
        <w:rPr>
          <w:b/>
          <w:color w:val="FF0000"/>
          <w:sz w:val="18"/>
          <w:szCs w:val="18"/>
        </w:rPr>
        <w:t>/ 12</w:t>
      </w:r>
      <w:r w:rsidRPr="006E3FCC">
        <w:rPr>
          <w:b/>
          <w:color w:val="FF0000"/>
          <w:sz w:val="18"/>
          <w:szCs w:val="18"/>
        </w:rPr>
        <w:t xml:space="preserve"> md.</w:t>
      </w:r>
      <w:r w:rsidR="000471AD">
        <w:rPr>
          <w:b/>
          <w:color w:val="FF0000"/>
          <w:sz w:val="18"/>
          <w:szCs w:val="18"/>
        </w:rPr>
        <w:t xml:space="preserve"> </w:t>
      </w:r>
      <w:r w:rsidRPr="006E3FCC">
        <w:rPr>
          <w:b/>
          <w:color w:val="FF0000"/>
          <w:sz w:val="18"/>
          <w:szCs w:val="18"/>
        </w:rPr>
        <w:t>Yürürlük:</w:t>
      </w:r>
      <w:r w:rsidR="000471AD">
        <w:rPr>
          <w:b/>
          <w:color w:val="FF0000"/>
          <w:sz w:val="18"/>
          <w:szCs w:val="18"/>
        </w:rPr>
        <w:t>0</w:t>
      </w:r>
      <w:r w:rsidR="00217F92">
        <w:rPr>
          <w:b/>
          <w:color w:val="FF0000"/>
          <w:sz w:val="18"/>
          <w:szCs w:val="18"/>
        </w:rPr>
        <w:t>6</w:t>
      </w:r>
      <w:r>
        <w:rPr>
          <w:b/>
          <w:color w:val="FF0000"/>
          <w:sz w:val="18"/>
          <w:szCs w:val="18"/>
        </w:rPr>
        <w:t>/0</w:t>
      </w:r>
      <w:r w:rsidR="000471AD">
        <w:rPr>
          <w:b/>
          <w:color w:val="FF0000"/>
          <w:sz w:val="18"/>
          <w:szCs w:val="18"/>
        </w:rPr>
        <w:t>9</w:t>
      </w:r>
      <w:r w:rsidRPr="006E3FCC">
        <w:rPr>
          <w:b/>
          <w:color w:val="FF0000"/>
          <w:sz w:val="18"/>
          <w:szCs w:val="18"/>
        </w:rPr>
        <w:t>/201</w:t>
      </w:r>
      <w:r>
        <w:rPr>
          <w:b/>
          <w:color w:val="FF0000"/>
          <w:sz w:val="18"/>
          <w:szCs w:val="18"/>
        </w:rPr>
        <w:t>4)</w:t>
      </w:r>
      <w:r w:rsidR="00857DA8" w:rsidRPr="00AC643D">
        <w:rPr>
          <w:strike/>
          <w:sz w:val="18"/>
          <w:szCs w:val="18"/>
        </w:rPr>
        <w:t>Yatan hastalar dışında, normal çocuk beslenmesinde kullanılanlar hariç olmak üzere malnütrisyonu olanlar ve/veya malabsorpsiyonlu olanlar veya oral beslenemeyen ancak enteral beslenmesi gereken hastalar ile doğuştan metabolik hastalığı olanlar ve/veya kistik fibrozisi olanlara sağlık kurulu raporuna dayanılarak uzman hekimlerce reçete edilmesi halinde bedeli ödenir.</w:t>
      </w:r>
      <w:r w:rsidRPr="00AC643D">
        <w:rPr>
          <w:rFonts w:eastAsia="Calibri"/>
          <w:sz w:val="18"/>
          <w:szCs w:val="18"/>
        </w:rPr>
        <w:t xml:space="preserve"> </w:t>
      </w:r>
      <w:r w:rsidRPr="00AC643D">
        <w:rPr>
          <w:rFonts w:eastAsia="Calibri"/>
          <w:color w:val="FF0000"/>
          <w:sz w:val="18"/>
          <w:szCs w:val="18"/>
        </w:rPr>
        <w:t>Yatan hastalar dışında, herhangi bir nedenle malnütrisyon gelişmiş hastalarda enteral beslenme ürünleri verilir. Ancak doğuştan metabolik hastalığı olanlarda, kanser hastalarında, kistik fibroziste, crohn hastalarında, yanık hastalarında veya orogastrik sonda/nazoenterik sonda veya gastrostomi/jejunostomi ile beslenen hastalarda aşağıda belirtilen malnütrisyon koşulları aranmaz. Uzman hekimlerce düzenlenen 6 ay süreli sağlık kurulu raporuna dayanılarak tüm hekimlerce reçete edilmesi halinde bedeli ödenir.</w:t>
      </w:r>
    </w:p>
    <w:p w:rsidR="00857DA8" w:rsidRPr="0098164A" w:rsidRDefault="00857DA8" w:rsidP="000471AD">
      <w:pPr>
        <w:pStyle w:val="numbered10"/>
        <w:spacing w:before="0" w:beforeAutospacing="0" w:after="0" w:afterAutospacing="0"/>
        <w:ind w:firstLine="709"/>
        <w:jc w:val="both"/>
        <w:outlineLvl w:val="4"/>
        <w:rPr>
          <w:sz w:val="18"/>
          <w:szCs w:val="18"/>
        </w:rPr>
      </w:pPr>
      <w:r w:rsidRPr="0098164A">
        <w:rPr>
          <w:sz w:val="18"/>
          <w:szCs w:val="18"/>
        </w:rPr>
        <w:t xml:space="preserve">(2) Raporda, beslenme ürününün adı, günlük kalori ihtiyacı ve buna göre belirlenen günlük kullanım miktarı açıkça belirtilerek en fazla </w:t>
      </w:r>
      <w:r w:rsidR="00F003CC" w:rsidRPr="0098164A">
        <w:rPr>
          <w:sz w:val="18"/>
          <w:szCs w:val="18"/>
        </w:rPr>
        <w:t xml:space="preserve">30 </w:t>
      </w:r>
      <w:r w:rsidRPr="0098164A">
        <w:rPr>
          <w:sz w:val="18"/>
          <w:szCs w:val="18"/>
        </w:rPr>
        <w:t xml:space="preserve">günlük dozda reçete edilmesi halinde bedeli ödenir. </w:t>
      </w:r>
    </w:p>
    <w:p w:rsidR="00AC643D" w:rsidRDefault="00AC643D" w:rsidP="00AC643D">
      <w:pPr>
        <w:rPr>
          <w:b/>
          <w:color w:val="FF0000"/>
          <w:sz w:val="18"/>
          <w:szCs w:val="18"/>
        </w:rPr>
      </w:pPr>
      <w:r>
        <w:rPr>
          <w:sz w:val="18"/>
          <w:szCs w:val="18"/>
        </w:rPr>
        <w:t xml:space="preserve">                </w:t>
      </w:r>
      <w:r w:rsidR="00857DA8" w:rsidRPr="0098164A">
        <w:rPr>
          <w:sz w:val="18"/>
          <w:szCs w:val="18"/>
        </w:rPr>
        <w:t>(3)</w:t>
      </w:r>
      <w:r w:rsidRPr="0098164A">
        <w:rPr>
          <w:sz w:val="18"/>
          <w:szCs w:val="18"/>
        </w:rPr>
        <w:t xml:space="preserve"> </w:t>
      </w:r>
      <w:r w:rsidRPr="006E3FCC">
        <w:rPr>
          <w:b/>
          <w:color w:val="FF0000"/>
          <w:sz w:val="18"/>
          <w:szCs w:val="18"/>
        </w:rPr>
        <w:t>(</w:t>
      </w:r>
      <w:r w:rsidRPr="00C87145">
        <w:rPr>
          <w:rFonts w:eastAsiaTheme="minorEastAsia" w:cstheme="minorBidi"/>
          <w:b/>
          <w:color w:val="FF0000"/>
          <w:sz w:val="18"/>
          <w:szCs w:val="18"/>
        </w:rPr>
        <w:t>Değişik:RG-</w:t>
      </w:r>
      <w:r>
        <w:rPr>
          <w:rFonts w:eastAsiaTheme="minorEastAsia"/>
          <w:b/>
          <w:color w:val="FF0000"/>
          <w:sz w:val="18"/>
          <w:szCs w:val="18"/>
        </w:rPr>
        <w:t>30</w:t>
      </w:r>
      <w:r w:rsidRPr="00C87145">
        <w:rPr>
          <w:rFonts w:eastAsiaTheme="minorEastAsia" w:cstheme="minorBidi"/>
          <w:b/>
          <w:color w:val="FF0000"/>
          <w:sz w:val="18"/>
          <w:szCs w:val="18"/>
        </w:rPr>
        <w:t>/0</w:t>
      </w:r>
      <w:r>
        <w:rPr>
          <w:rFonts w:eastAsiaTheme="minorEastAsia"/>
          <w:b/>
          <w:color w:val="FF0000"/>
          <w:sz w:val="18"/>
          <w:szCs w:val="18"/>
        </w:rPr>
        <w:t>8</w:t>
      </w:r>
      <w:r w:rsidRPr="00C87145">
        <w:rPr>
          <w:rFonts w:eastAsiaTheme="minorEastAsia" w:cstheme="minorBidi"/>
          <w:b/>
          <w:color w:val="FF0000"/>
          <w:sz w:val="18"/>
          <w:szCs w:val="18"/>
        </w:rPr>
        <w:t>/201</w:t>
      </w:r>
      <w:r>
        <w:rPr>
          <w:rFonts w:eastAsiaTheme="minorEastAsia"/>
          <w:b/>
          <w:color w:val="FF0000"/>
          <w:sz w:val="18"/>
          <w:szCs w:val="18"/>
        </w:rPr>
        <w:t>4</w:t>
      </w:r>
      <w:r w:rsidRPr="00C87145">
        <w:rPr>
          <w:rFonts w:eastAsiaTheme="minorEastAsia" w:cstheme="minorBidi"/>
          <w:b/>
          <w:color w:val="FF0000"/>
          <w:sz w:val="18"/>
          <w:szCs w:val="18"/>
        </w:rPr>
        <w:t>-</w:t>
      </w:r>
      <w:r w:rsidRPr="009D5CCC">
        <w:rPr>
          <w:rFonts w:eastAsiaTheme="minorEastAsia" w:cstheme="minorBidi"/>
          <w:b/>
          <w:color w:val="FF0000"/>
          <w:sz w:val="18"/>
          <w:szCs w:val="18"/>
        </w:rPr>
        <w:t>2</w:t>
      </w:r>
      <w:r>
        <w:rPr>
          <w:rFonts w:eastAsiaTheme="minorEastAsia"/>
          <w:b/>
          <w:color w:val="FF0000"/>
          <w:sz w:val="18"/>
          <w:szCs w:val="18"/>
        </w:rPr>
        <w:t>9014</w:t>
      </w:r>
      <w:r>
        <w:rPr>
          <w:b/>
          <w:color w:val="FF0000"/>
          <w:sz w:val="18"/>
          <w:szCs w:val="18"/>
        </w:rPr>
        <w:t>/ 12</w:t>
      </w:r>
      <w:r w:rsidRPr="006E3FCC">
        <w:rPr>
          <w:b/>
          <w:color w:val="FF0000"/>
          <w:sz w:val="18"/>
          <w:szCs w:val="18"/>
        </w:rPr>
        <w:t xml:space="preserve"> md. Yürürlük:</w:t>
      </w:r>
      <w:r w:rsidR="000471AD">
        <w:rPr>
          <w:b/>
          <w:color w:val="FF0000"/>
          <w:sz w:val="18"/>
          <w:szCs w:val="18"/>
        </w:rPr>
        <w:t>0</w:t>
      </w:r>
      <w:r w:rsidR="00217F92">
        <w:rPr>
          <w:b/>
          <w:color w:val="FF0000"/>
          <w:sz w:val="18"/>
          <w:szCs w:val="18"/>
        </w:rPr>
        <w:t>6</w:t>
      </w:r>
      <w:r>
        <w:rPr>
          <w:b/>
          <w:color w:val="FF0000"/>
          <w:sz w:val="18"/>
          <w:szCs w:val="18"/>
        </w:rPr>
        <w:t>/0</w:t>
      </w:r>
      <w:r w:rsidR="000471AD">
        <w:rPr>
          <w:b/>
          <w:color w:val="FF0000"/>
          <w:sz w:val="18"/>
          <w:szCs w:val="18"/>
        </w:rPr>
        <w:t>9</w:t>
      </w:r>
      <w:r w:rsidRPr="006E3FCC">
        <w:rPr>
          <w:b/>
          <w:color w:val="FF0000"/>
          <w:sz w:val="18"/>
          <w:szCs w:val="18"/>
        </w:rPr>
        <w:t>/201</w:t>
      </w:r>
      <w:r>
        <w:rPr>
          <w:b/>
          <w:color w:val="FF0000"/>
          <w:sz w:val="18"/>
          <w:szCs w:val="18"/>
        </w:rPr>
        <w:t>4)</w:t>
      </w:r>
    </w:p>
    <w:p w:rsidR="00857DA8" w:rsidRPr="00AC643D" w:rsidRDefault="00857DA8" w:rsidP="00B347C0">
      <w:pPr>
        <w:pStyle w:val="numbered10"/>
        <w:spacing w:before="0" w:beforeAutospacing="0" w:after="0" w:afterAutospacing="0"/>
        <w:ind w:firstLine="709"/>
        <w:jc w:val="both"/>
        <w:outlineLvl w:val="4"/>
        <w:rPr>
          <w:strike/>
          <w:sz w:val="18"/>
          <w:szCs w:val="18"/>
        </w:rPr>
      </w:pPr>
      <w:r w:rsidRPr="00AC643D">
        <w:rPr>
          <w:strike/>
          <w:sz w:val="18"/>
          <w:szCs w:val="18"/>
        </w:rPr>
        <w:t xml:space="preserve"> Raporda belirtilmek kaydıyla; </w:t>
      </w:r>
    </w:p>
    <w:p w:rsidR="00857DA8" w:rsidRPr="00AC643D" w:rsidRDefault="00857DA8" w:rsidP="00B347C0">
      <w:pPr>
        <w:pStyle w:val="numbered10"/>
        <w:spacing w:before="0" w:beforeAutospacing="0" w:after="0" w:afterAutospacing="0"/>
        <w:ind w:firstLine="709"/>
        <w:jc w:val="both"/>
        <w:outlineLvl w:val="4"/>
        <w:rPr>
          <w:strike/>
          <w:sz w:val="18"/>
          <w:szCs w:val="18"/>
        </w:rPr>
      </w:pPr>
      <w:r w:rsidRPr="00AC643D">
        <w:rPr>
          <w:strike/>
          <w:sz w:val="18"/>
          <w:szCs w:val="18"/>
        </w:rPr>
        <w:t xml:space="preserve">a) Son 3 ayda ağırlığında %10 ve daha fazla kilo kaybı olanlar veya </w:t>
      </w:r>
    </w:p>
    <w:p w:rsidR="00857DA8" w:rsidRPr="00AC643D" w:rsidRDefault="00857DA8" w:rsidP="00B347C0">
      <w:pPr>
        <w:pStyle w:val="numbered10"/>
        <w:spacing w:before="0" w:beforeAutospacing="0" w:after="0" w:afterAutospacing="0"/>
        <w:ind w:firstLine="709"/>
        <w:jc w:val="both"/>
        <w:outlineLvl w:val="4"/>
        <w:rPr>
          <w:strike/>
          <w:sz w:val="18"/>
          <w:szCs w:val="18"/>
        </w:rPr>
      </w:pPr>
      <w:r w:rsidRPr="00AC643D">
        <w:rPr>
          <w:strike/>
          <w:sz w:val="18"/>
          <w:szCs w:val="18"/>
        </w:rPr>
        <w:t xml:space="preserve">b) “Subjektif global değerlendirme kategorisi” C veya D olanlar veya </w:t>
      </w:r>
    </w:p>
    <w:p w:rsidR="00857DA8" w:rsidRPr="00AC643D" w:rsidRDefault="00857DA8" w:rsidP="00B347C0">
      <w:pPr>
        <w:pStyle w:val="numbered10"/>
        <w:spacing w:before="0" w:beforeAutospacing="0" w:after="0" w:afterAutospacing="0"/>
        <w:ind w:firstLine="709"/>
        <w:jc w:val="both"/>
        <w:outlineLvl w:val="4"/>
        <w:rPr>
          <w:strike/>
          <w:sz w:val="18"/>
          <w:szCs w:val="18"/>
        </w:rPr>
      </w:pPr>
      <w:r w:rsidRPr="00AC643D">
        <w:rPr>
          <w:strike/>
          <w:sz w:val="18"/>
          <w:szCs w:val="18"/>
        </w:rPr>
        <w:t xml:space="preserve">c) Çocukluk yaş grubunda, yaşına göre boy ve/veya kilo gelişimi 2 standart sapmanın altında (&lt; -2SD) olanlar, </w:t>
      </w:r>
    </w:p>
    <w:p w:rsidR="00857DA8" w:rsidRDefault="00857DA8" w:rsidP="00B347C0">
      <w:pPr>
        <w:pStyle w:val="numbered10"/>
        <w:spacing w:before="0" w:beforeAutospacing="0" w:after="0" w:afterAutospacing="0"/>
        <w:ind w:firstLine="709"/>
        <w:jc w:val="both"/>
        <w:outlineLvl w:val="4"/>
        <w:rPr>
          <w:strike/>
          <w:sz w:val="18"/>
          <w:szCs w:val="18"/>
        </w:rPr>
      </w:pPr>
      <w:r w:rsidRPr="00AC643D">
        <w:rPr>
          <w:strike/>
          <w:sz w:val="18"/>
          <w:szCs w:val="18"/>
        </w:rPr>
        <w:t xml:space="preserve">malnutrisyon tanımı içerisinde kabul edilecektir. </w:t>
      </w:r>
    </w:p>
    <w:p w:rsidR="00AC643D" w:rsidRPr="00AC643D" w:rsidRDefault="00AC643D" w:rsidP="00AC643D">
      <w:pPr>
        <w:spacing w:line="240" w:lineRule="exact"/>
        <w:jc w:val="both"/>
        <w:outlineLvl w:val="4"/>
        <w:rPr>
          <w:rFonts w:eastAsia="Calibri"/>
          <w:color w:val="FF0000"/>
          <w:sz w:val="18"/>
          <w:szCs w:val="18"/>
        </w:rPr>
      </w:pPr>
      <w:r w:rsidRPr="00AC643D">
        <w:rPr>
          <w:rFonts w:eastAsia="Calibri"/>
          <w:color w:val="FF0000"/>
          <w:sz w:val="18"/>
          <w:szCs w:val="18"/>
        </w:rPr>
        <w:t xml:space="preserve">              Malnütrisyon tanımı raporda belirtilmek kaydıyla; </w:t>
      </w:r>
    </w:p>
    <w:p w:rsidR="00AC643D" w:rsidRPr="00AC643D" w:rsidRDefault="00AC643D" w:rsidP="00AC643D">
      <w:pPr>
        <w:spacing w:line="240" w:lineRule="exact"/>
        <w:jc w:val="both"/>
        <w:outlineLvl w:val="4"/>
        <w:rPr>
          <w:rFonts w:eastAsia="Calibri"/>
          <w:color w:val="FF0000"/>
          <w:sz w:val="18"/>
          <w:szCs w:val="18"/>
        </w:rPr>
      </w:pPr>
      <w:r w:rsidRPr="00AC643D">
        <w:rPr>
          <w:rFonts w:eastAsia="Calibri"/>
          <w:color w:val="FF0000"/>
          <w:sz w:val="18"/>
          <w:szCs w:val="18"/>
        </w:rPr>
        <w:t xml:space="preserve">               a) Erişkinlerde; </w:t>
      </w:r>
    </w:p>
    <w:p w:rsidR="00AC643D" w:rsidRPr="00AC643D" w:rsidRDefault="00AC643D" w:rsidP="00AC643D">
      <w:pPr>
        <w:spacing w:line="240" w:lineRule="exact"/>
        <w:jc w:val="both"/>
        <w:outlineLvl w:val="4"/>
        <w:rPr>
          <w:rFonts w:eastAsia="Calibri"/>
          <w:color w:val="FF0000"/>
          <w:sz w:val="18"/>
          <w:szCs w:val="18"/>
        </w:rPr>
      </w:pPr>
      <w:r w:rsidRPr="00AC643D">
        <w:rPr>
          <w:rFonts w:eastAsia="Calibri"/>
          <w:color w:val="FF0000"/>
          <w:sz w:val="18"/>
          <w:szCs w:val="18"/>
        </w:rPr>
        <w:t xml:space="preserve">               1)Son 3 ayda ağırlığında %10 ve daha fazla kilo kaybı olanlar veya </w:t>
      </w:r>
    </w:p>
    <w:p w:rsidR="00AC643D" w:rsidRPr="00AC643D" w:rsidRDefault="00AC643D" w:rsidP="00AC643D">
      <w:pPr>
        <w:spacing w:line="240" w:lineRule="exact"/>
        <w:jc w:val="both"/>
        <w:outlineLvl w:val="4"/>
        <w:rPr>
          <w:rFonts w:eastAsia="Calibri"/>
          <w:color w:val="FF0000"/>
          <w:sz w:val="18"/>
          <w:szCs w:val="18"/>
        </w:rPr>
      </w:pPr>
      <w:r w:rsidRPr="00AC643D">
        <w:rPr>
          <w:rFonts w:eastAsia="Calibri"/>
          <w:color w:val="FF0000"/>
          <w:sz w:val="18"/>
          <w:szCs w:val="18"/>
        </w:rPr>
        <w:t xml:space="preserve">               2) “Subjektif global değerlendirme kategorisi” C veya D olanlar veya </w:t>
      </w:r>
    </w:p>
    <w:p w:rsidR="00AC643D" w:rsidRPr="00AC643D" w:rsidRDefault="00AC643D" w:rsidP="00AC643D">
      <w:pPr>
        <w:spacing w:line="240" w:lineRule="exact"/>
        <w:jc w:val="both"/>
        <w:outlineLvl w:val="4"/>
        <w:rPr>
          <w:rFonts w:eastAsia="Calibri"/>
          <w:color w:val="FF0000"/>
          <w:sz w:val="18"/>
          <w:szCs w:val="18"/>
        </w:rPr>
      </w:pPr>
      <w:r w:rsidRPr="00AC643D">
        <w:rPr>
          <w:rFonts w:eastAsia="Calibri"/>
          <w:color w:val="FF0000"/>
          <w:sz w:val="18"/>
          <w:szCs w:val="18"/>
        </w:rPr>
        <w:t xml:space="preserve">               b) Çocukluk yaş grubunda;</w:t>
      </w:r>
    </w:p>
    <w:p w:rsidR="00AC643D" w:rsidRPr="00AC643D" w:rsidRDefault="00AC643D" w:rsidP="00AC643D">
      <w:pPr>
        <w:spacing w:line="240" w:lineRule="exact"/>
        <w:jc w:val="both"/>
        <w:outlineLvl w:val="4"/>
        <w:rPr>
          <w:rFonts w:eastAsia="Calibri"/>
          <w:color w:val="FF0000"/>
          <w:sz w:val="18"/>
          <w:szCs w:val="18"/>
        </w:rPr>
      </w:pPr>
      <w:r w:rsidRPr="00AC643D">
        <w:rPr>
          <w:rFonts w:eastAsia="Calibri"/>
          <w:color w:val="FF0000"/>
          <w:sz w:val="18"/>
          <w:szCs w:val="18"/>
        </w:rPr>
        <w:t xml:space="preserve">               1) Yaşına göre boy ve/veya kilo gelişimi 2 standart sapmanın altında (&lt; -2SD) olanlar, </w:t>
      </w:r>
    </w:p>
    <w:p w:rsidR="00AC643D" w:rsidRPr="00AC643D" w:rsidRDefault="00AC643D" w:rsidP="000471AD">
      <w:pPr>
        <w:spacing w:line="240" w:lineRule="exact"/>
        <w:jc w:val="both"/>
        <w:outlineLvl w:val="4"/>
        <w:rPr>
          <w:strike/>
          <w:sz w:val="18"/>
          <w:szCs w:val="18"/>
        </w:rPr>
      </w:pPr>
      <w:r w:rsidRPr="00AC643D">
        <w:rPr>
          <w:rFonts w:eastAsia="Calibri"/>
          <w:color w:val="FF0000"/>
          <w:sz w:val="18"/>
          <w:szCs w:val="18"/>
        </w:rPr>
        <w:t>malnutrisyon tanımı içerisinde kabul edilecektir</w:t>
      </w:r>
      <w:r>
        <w:rPr>
          <w:rFonts w:eastAsia="Calibri"/>
          <w:color w:val="FF0000"/>
          <w:sz w:val="18"/>
          <w:szCs w:val="18"/>
        </w:rPr>
        <w:t>.</w:t>
      </w:r>
      <w:r w:rsidRPr="0021551D">
        <w:rPr>
          <w:rFonts w:eastAsia="Calibri"/>
          <w:sz w:val="18"/>
          <w:szCs w:val="18"/>
        </w:rPr>
        <w:t xml:space="preserve"> </w:t>
      </w:r>
    </w:p>
    <w:p w:rsidR="00F42454" w:rsidRPr="00F42454" w:rsidRDefault="00857DA8" w:rsidP="00F42454">
      <w:pPr>
        <w:pStyle w:val="numbered10"/>
        <w:spacing w:before="0" w:beforeAutospacing="0" w:after="0" w:afterAutospacing="0"/>
        <w:ind w:firstLine="709"/>
        <w:jc w:val="both"/>
        <w:outlineLvl w:val="4"/>
        <w:rPr>
          <w:strike/>
          <w:sz w:val="18"/>
          <w:szCs w:val="18"/>
        </w:rPr>
      </w:pPr>
      <w:r w:rsidRPr="0098164A">
        <w:rPr>
          <w:sz w:val="18"/>
          <w:szCs w:val="18"/>
        </w:rPr>
        <w:t>(4)</w:t>
      </w:r>
      <w:r w:rsidR="00F42454">
        <w:rPr>
          <w:sz w:val="18"/>
          <w:szCs w:val="18"/>
        </w:rPr>
        <w:t xml:space="preserve"> </w:t>
      </w:r>
      <w:r w:rsidR="00F42454" w:rsidRPr="00F42454">
        <w:rPr>
          <w:b/>
          <w:color w:val="FF0000"/>
          <w:sz w:val="18"/>
          <w:szCs w:val="18"/>
        </w:rPr>
        <w:t xml:space="preserve">(Değişik: RG- </w:t>
      </w:r>
      <w:r w:rsidR="00295AE1">
        <w:rPr>
          <w:b/>
          <w:color w:val="FF0000"/>
          <w:sz w:val="18"/>
          <w:szCs w:val="18"/>
        </w:rPr>
        <w:t>25/07/2014-29071</w:t>
      </w:r>
      <w:r w:rsidR="00F42454" w:rsidRPr="00F42454">
        <w:rPr>
          <w:b/>
          <w:color w:val="FF0000"/>
          <w:sz w:val="18"/>
          <w:szCs w:val="18"/>
        </w:rPr>
        <w:t xml:space="preserve"> / </w:t>
      </w:r>
      <w:r w:rsidR="00F42454">
        <w:rPr>
          <w:b/>
          <w:color w:val="FF0000"/>
          <w:sz w:val="18"/>
          <w:szCs w:val="18"/>
        </w:rPr>
        <w:t>22</w:t>
      </w:r>
      <w:r w:rsidR="00F42454" w:rsidRPr="00F42454">
        <w:rPr>
          <w:b/>
          <w:color w:val="FF0000"/>
          <w:sz w:val="18"/>
          <w:szCs w:val="18"/>
        </w:rPr>
        <w:t xml:space="preserve"> md. Yürürlük:  </w:t>
      </w:r>
      <w:r w:rsidR="00B22481">
        <w:rPr>
          <w:b/>
          <w:color w:val="FF0000"/>
          <w:sz w:val="18"/>
          <w:szCs w:val="18"/>
        </w:rPr>
        <w:t>07/08/2014</w:t>
      </w:r>
      <w:r w:rsidR="00F42454" w:rsidRPr="00F42454">
        <w:rPr>
          <w:b/>
          <w:color w:val="FF0000"/>
          <w:sz w:val="18"/>
          <w:szCs w:val="18"/>
        </w:rPr>
        <w:t xml:space="preserve"> )</w:t>
      </w:r>
      <w:r w:rsidR="00F42454" w:rsidRPr="00F42454">
        <w:rPr>
          <w:color w:val="FF0000"/>
          <w:sz w:val="18"/>
          <w:szCs w:val="18"/>
        </w:rPr>
        <w:t xml:space="preserve"> </w:t>
      </w:r>
      <w:r w:rsidRPr="0098164A">
        <w:rPr>
          <w:sz w:val="18"/>
          <w:szCs w:val="18"/>
        </w:rPr>
        <w:t xml:space="preserve"> </w:t>
      </w:r>
      <w:r w:rsidRPr="00F42454">
        <w:rPr>
          <w:strike/>
          <w:sz w:val="18"/>
          <w:szCs w:val="18"/>
        </w:rPr>
        <w:t xml:space="preserve">Yoğunlaştırıcı-kıvam artırıcı beslenme ürünleri, 2 yaşın altında yutma/yutkunma bozukluğu veya gastro özofagial reflüsü olan çocuklarda, bu durumun belirtildiği gastroenteroloji, metabolizma ve yoğun bakım uzmanlarının en az birinin bulunduğu sağlık kurulu raporuna istinaden bu hekimler ve çocuk sağlığı ve hastalıkları uzman hekimlerince reçete edilebilir. Raporda, ürünün adı, günlük kullanım miktarı açıkça belirtilerek reçeteye en fazla bir kutu yazılır. </w:t>
      </w:r>
    </w:p>
    <w:p w:rsidR="00F42454" w:rsidRPr="00F42454" w:rsidRDefault="00F42454" w:rsidP="00F42454">
      <w:pPr>
        <w:pStyle w:val="numbered10"/>
        <w:spacing w:before="0" w:beforeAutospacing="0" w:after="0" w:afterAutospacing="0"/>
        <w:ind w:firstLine="709"/>
        <w:jc w:val="both"/>
        <w:outlineLvl w:val="4"/>
        <w:rPr>
          <w:color w:val="FF0000"/>
          <w:sz w:val="18"/>
          <w:szCs w:val="18"/>
        </w:rPr>
      </w:pPr>
      <w:r w:rsidRPr="00F42454">
        <w:rPr>
          <w:color w:val="FF0000"/>
          <w:sz w:val="18"/>
          <w:szCs w:val="18"/>
        </w:rPr>
        <w:t xml:space="preserve">Yoğunlaştırıcı-kıvam artırıcı beslenme ürünleri; </w:t>
      </w:r>
    </w:p>
    <w:p w:rsidR="00F42454" w:rsidRPr="00F42454" w:rsidRDefault="00F42454" w:rsidP="00F42454">
      <w:pPr>
        <w:pStyle w:val="numbered10"/>
        <w:spacing w:before="0" w:beforeAutospacing="0" w:after="0" w:afterAutospacing="0"/>
        <w:ind w:firstLine="709"/>
        <w:jc w:val="both"/>
        <w:outlineLvl w:val="4"/>
        <w:rPr>
          <w:color w:val="FF0000"/>
          <w:sz w:val="18"/>
          <w:szCs w:val="18"/>
        </w:rPr>
      </w:pPr>
      <w:r w:rsidRPr="00F42454">
        <w:rPr>
          <w:color w:val="FF0000"/>
          <w:sz w:val="18"/>
          <w:szCs w:val="18"/>
        </w:rPr>
        <w:t xml:space="preserve"> a) 2 yaşın altında yutma/yutkunma bozukluğu veya gastro özofagial reflüsü olan çocuklarda, bu durumun belirtildiği gastroenteroloji, metabolizma ve yoğun bakım uzmanlarının en az birinin bulunduğu sağlık kurulu raporuna dayanılarak bu hekimler ve çocuk sağlığı ve hastalıkları uzman hekimlerince reçete edilebilir. Raporda, ürünün adı, günlük kullanım miktarı açıkça belirtilerek en fazla bir kutu yazılır. </w:t>
      </w:r>
    </w:p>
    <w:p w:rsidR="00F42454" w:rsidRDefault="00D62EC0" w:rsidP="00F42454">
      <w:pPr>
        <w:pStyle w:val="numbered10"/>
        <w:spacing w:before="0" w:beforeAutospacing="0" w:after="0" w:afterAutospacing="0"/>
        <w:ind w:firstLine="709"/>
        <w:jc w:val="both"/>
        <w:outlineLvl w:val="4"/>
        <w:rPr>
          <w:color w:val="FF0000"/>
          <w:sz w:val="18"/>
          <w:szCs w:val="18"/>
        </w:rPr>
      </w:pPr>
      <w:r>
        <w:rPr>
          <w:color w:val="FF0000"/>
          <w:sz w:val="18"/>
          <w:szCs w:val="18"/>
        </w:rPr>
        <w:t xml:space="preserve"> </w:t>
      </w:r>
      <w:r w:rsidR="00F42454" w:rsidRPr="00F42454">
        <w:rPr>
          <w:color w:val="FF0000"/>
          <w:sz w:val="18"/>
          <w:szCs w:val="18"/>
        </w:rPr>
        <w:t>b) İnme, kronik nörolojik bozukluklar ve baş boyun kanserleri ve cerrahi rezeksiyonda görülen yutma güçlüğü çeken yetişkin hastalarda; bu durumun belirtildiği nöroloji, kulak burun boğaz, genel cerrahi, beyin cerrahi, anestezi ve yoğun bakım uzmanlarından en az birinin bulunduğu sağlık kurulu raporuna istinaden bu hekimlerce reçete edilebilir. Raporda, ürünün adı, günlük kullanım miktarı açıkça belirtilerek a</w:t>
      </w:r>
      <w:r w:rsidR="00F42454">
        <w:rPr>
          <w:color w:val="FF0000"/>
          <w:sz w:val="18"/>
          <w:szCs w:val="18"/>
        </w:rPr>
        <w:t>ylık en fazla iki kutu yazılır.</w:t>
      </w:r>
    </w:p>
    <w:p w:rsidR="00517AE7" w:rsidRDefault="00517AE7" w:rsidP="00F42454">
      <w:pPr>
        <w:pStyle w:val="numbered10"/>
        <w:spacing w:before="0" w:beforeAutospacing="0" w:after="0" w:afterAutospacing="0"/>
        <w:ind w:firstLine="709"/>
        <w:jc w:val="both"/>
        <w:outlineLvl w:val="4"/>
        <w:rPr>
          <w:color w:val="FF0000"/>
          <w:sz w:val="18"/>
          <w:szCs w:val="18"/>
        </w:rPr>
      </w:pPr>
      <w:r w:rsidRPr="00F42454">
        <w:rPr>
          <w:b/>
          <w:sz w:val="18"/>
          <w:szCs w:val="18"/>
        </w:rPr>
        <w:t xml:space="preserve">(EK:RG- </w:t>
      </w:r>
      <w:r w:rsidR="00295AE1">
        <w:rPr>
          <w:b/>
          <w:sz w:val="18"/>
          <w:szCs w:val="18"/>
        </w:rPr>
        <w:t>25/07/2014-29071</w:t>
      </w:r>
      <w:r w:rsidRPr="00F42454">
        <w:rPr>
          <w:b/>
          <w:sz w:val="18"/>
          <w:szCs w:val="18"/>
        </w:rPr>
        <w:t xml:space="preserve"> / 2</w:t>
      </w:r>
      <w:r>
        <w:rPr>
          <w:b/>
          <w:sz w:val="18"/>
          <w:szCs w:val="18"/>
        </w:rPr>
        <w:t>2</w:t>
      </w:r>
      <w:r w:rsidRPr="00F42454">
        <w:rPr>
          <w:b/>
          <w:sz w:val="18"/>
          <w:szCs w:val="18"/>
        </w:rPr>
        <w:t xml:space="preserve"> md. Yürürlük: </w:t>
      </w:r>
      <w:r w:rsidR="00B22481">
        <w:rPr>
          <w:b/>
          <w:sz w:val="18"/>
          <w:szCs w:val="18"/>
        </w:rPr>
        <w:t>07/08/2014</w:t>
      </w:r>
      <w:r w:rsidRPr="00F42454">
        <w:rPr>
          <w:b/>
          <w:sz w:val="18"/>
          <w:szCs w:val="18"/>
        </w:rPr>
        <w:t xml:space="preserve"> )</w:t>
      </w:r>
    </w:p>
    <w:p w:rsidR="00F42454" w:rsidRDefault="00F42454" w:rsidP="00F42454">
      <w:pPr>
        <w:spacing w:line="240" w:lineRule="atLeast"/>
        <w:ind w:firstLine="709"/>
        <w:jc w:val="both"/>
        <w:rPr>
          <w:color w:val="FF0000"/>
          <w:sz w:val="18"/>
          <w:szCs w:val="18"/>
        </w:rPr>
      </w:pPr>
      <w:r w:rsidRPr="00F42454">
        <w:rPr>
          <w:color w:val="FF0000"/>
          <w:sz w:val="18"/>
          <w:szCs w:val="18"/>
        </w:rPr>
        <w:t>(5)</w:t>
      </w:r>
      <w:r w:rsidRPr="00F42454">
        <w:rPr>
          <w:color w:val="FF0000"/>
        </w:rPr>
        <w:t xml:space="preserve"> </w:t>
      </w:r>
      <w:r w:rsidRPr="00F42454">
        <w:rPr>
          <w:color w:val="FF0000"/>
          <w:sz w:val="18"/>
          <w:szCs w:val="18"/>
        </w:rPr>
        <w:t>Glikojen depo hastalığının diyet yönetiminde kullanılan yüksek amilopektin içeren nişastalı enteral beslenme ürünleri; 2 yaş ve üzerindeki çocuk hastalarda, bu durumun belirtildiği en az bir çocuk metabolizma hastalıkları uzmanının bulunduğu sağlık kurulu raporuna dayanılarak çocuk metabolizma hastalıkları ile çocuk sağlığı ve hastalıkları uzman hekimlerince reçete edilebilir. Raporda, ürünün adı, günlük kullanım miktarı açıkça belirtilerek aylık en fazla iki kutu yazılır.</w:t>
      </w:r>
    </w:p>
    <w:p w:rsidR="00AC643D" w:rsidRPr="00F42454" w:rsidRDefault="00630602" w:rsidP="00630602">
      <w:pPr>
        <w:tabs>
          <w:tab w:val="left" w:pos="566"/>
        </w:tabs>
        <w:spacing w:line="240" w:lineRule="exact"/>
        <w:ind w:firstLine="709"/>
        <w:jc w:val="both"/>
        <w:rPr>
          <w:color w:val="FF0000"/>
          <w:sz w:val="18"/>
          <w:szCs w:val="18"/>
        </w:rPr>
      </w:pPr>
      <w:r w:rsidRPr="00630602">
        <w:rPr>
          <w:color w:val="FF0000"/>
          <w:sz w:val="18"/>
          <w:szCs w:val="18"/>
        </w:rPr>
        <w:t>(6)</w:t>
      </w:r>
      <w:r w:rsidRPr="00630602">
        <w:rPr>
          <w:b/>
          <w:bCs/>
          <w:color w:val="FF0000"/>
          <w:sz w:val="20"/>
          <w:szCs w:val="20"/>
        </w:rPr>
        <w:t xml:space="preserve"> </w:t>
      </w:r>
      <w:r w:rsidRPr="0095389B">
        <w:rPr>
          <w:b/>
          <w:bCs/>
          <w:color w:val="FF0000"/>
          <w:sz w:val="18"/>
          <w:szCs w:val="18"/>
        </w:rPr>
        <w:t xml:space="preserve">(EK: RG-30/08/2014-29104/ </w:t>
      </w:r>
      <w:r w:rsidRPr="00630602">
        <w:rPr>
          <w:b/>
          <w:bCs/>
          <w:color w:val="FF0000"/>
          <w:sz w:val="18"/>
          <w:szCs w:val="18"/>
        </w:rPr>
        <w:t>1</w:t>
      </w:r>
      <w:r w:rsidR="00EF1D81">
        <w:rPr>
          <w:b/>
          <w:bCs/>
          <w:color w:val="FF0000"/>
          <w:sz w:val="18"/>
          <w:szCs w:val="18"/>
        </w:rPr>
        <w:t>2</w:t>
      </w:r>
      <w:r w:rsidRPr="0095389B">
        <w:rPr>
          <w:b/>
          <w:bCs/>
          <w:color w:val="FF0000"/>
          <w:sz w:val="18"/>
          <w:szCs w:val="18"/>
        </w:rPr>
        <w:t xml:space="preserve"> md. Yürürlük: </w:t>
      </w:r>
      <w:r w:rsidRPr="00630602">
        <w:rPr>
          <w:b/>
          <w:bCs/>
          <w:color w:val="FF0000"/>
          <w:sz w:val="18"/>
          <w:szCs w:val="18"/>
        </w:rPr>
        <w:t>0</w:t>
      </w:r>
      <w:r w:rsidR="00217F92">
        <w:rPr>
          <w:b/>
          <w:bCs/>
          <w:color w:val="FF0000"/>
          <w:sz w:val="18"/>
          <w:szCs w:val="18"/>
        </w:rPr>
        <w:t>6</w:t>
      </w:r>
      <w:r w:rsidRPr="0095389B">
        <w:rPr>
          <w:b/>
          <w:bCs/>
          <w:color w:val="FF0000"/>
          <w:sz w:val="18"/>
          <w:szCs w:val="18"/>
        </w:rPr>
        <w:t>/0</w:t>
      </w:r>
      <w:r w:rsidRPr="00630602">
        <w:rPr>
          <w:b/>
          <w:bCs/>
          <w:color w:val="FF0000"/>
          <w:sz w:val="18"/>
          <w:szCs w:val="18"/>
        </w:rPr>
        <w:t>9</w:t>
      </w:r>
      <w:r w:rsidRPr="0095389B">
        <w:rPr>
          <w:b/>
          <w:bCs/>
          <w:color w:val="FF0000"/>
          <w:sz w:val="18"/>
          <w:szCs w:val="18"/>
        </w:rPr>
        <w:t>/2014)</w:t>
      </w:r>
      <w:r>
        <w:rPr>
          <w:b/>
          <w:bCs/>
          <w:color w:val="FF0000"/>
          <w:sz w:val="18"/>
          <w:szCs w:val="18"/>
        </w:rPr>
        <w:t xml:space="preserve"> </w:t>
      </w:r>
      <w:r w:rsidRPr="0021551D">
        <w:rPr>
          <w:sz w:val="18"/>
          <w:szCs w:val="18"/>
        </w:rPr>
        <w:t>Dallı zincirli aminoasitlerden zengin enteral beslenme ürünleri: Karaciğer yetmezliği olan orta ve ağır (evre 2 ve üzeri) ensefalopati gelişmiş hastalarda kullanılabilir. Malnutrisyon kriterleri aranmaz. Gastroenteroloji veya iç hastalıkları uzman hekim raporuna dayanılarak tüm hekimlerce reçete edilebilir.</w:t>
      </w:r>
      <w:r>
        <w:rPr>
          <w:b/>
          <w:sz w:val="18"/>
          <w:szCs w:val="18"/>
        </w:rPr>
        <w:t xml:space="preserve">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4.2.8.B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Parenteral </w:t>
      </w:r>
      <w:r w:rsidR="00314D41" w:rsidRPr="0098164A">
        <w:rPr>
          <w:rFonts w:ascii="Times New Roman" w:hAnsi="Times New Roman" w:cs="Times New Roman"/>
          <w:i w:val="0"/>
          <w:color w:val="auto"/>
          <w:sz w:val="18"/>
          <w:szCs w:val="18"/>
        </w:rPr>
        <w:t xml:space="preserve">beslenme ürünleri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Yatan hastalar dışında, oral ve tüple beslenemeyen hastalara, bu durumun sağlık kurulu raporunda belirtilmesi kaydıyla uzman hekim tarafından en fazla </w:t>
      </w:r>
      <w:r w:rsidR="00F003CC" w:rsidRPr="0098164A">
        <w:rPr>
          <w:sz w:val="18"/>
          <w:szCs w:val="18"/>
        </w:rPr>
        <w:t xml:space="preserve">30 </w:t>
      </w:r>
      <w:r w:rsidRPr="0098164A">
        <w:rPr>
          <w:sz w:val="18"/>
          <w:szCs w:val="18"/>
        </w:rPr>
        <w:t xml:space="preserve">günlük dozda reçete edilmesi halinde parenteral beslenme ürünlerinin bedeli ödenir. </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4" w:name="_Toc351975263"/>
      <w:r w:rsidRPr="0098164A">
        <w:rPr>
          <w:rFonts w:ascii="Times New Roman" w:hAnsi="Times New Roman" w:cs="Times New Roman"/>
          <w:color w:val="auto"/>
          <w:sz w:val="18"/>
          <w:szCs w:val="18"/>
        </w:rPr>
        <w:t>4.2.9</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Eritropoietin, </w:t>
      </w:r>
      <w:r w:rsidR="00314D41" w:rsidRPr="0098164A">
        <w:rPr>
          <w:rFonts w:ascii="Times New Roman" w:hAnsi="Times New Roman" w:cs="Times New Roman"/>
          <w:color w:val="auto"/>
          <w:sz w:val="18"/>
          <w:szCs w:val="18"/>
        </w:rPr>
        <w:t>darbepoetin, sevelamer, parikalsitol, oral esansiyel aminoasit preperatları ve keto analogları kullanım ilkeleri</w:t>
      </w:r>
      <w:bookmarkEnd w:id="604"/>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4.2.9.A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Eritropoietin </w:t>
      </w:r>
      <w:r w:rsidR="00314D41" w:rsidRPr="0098164A">
        <w:rPr>
          <w:rFonts w:ascii="Times New Roman" w:hAnsi="Times New Roman" w:cs="Times New Roman"/>
          <w:i w:val="0"/>
          <w:color w:val="auto"/>
          <w:sz w:val="18"/>
          <w:szCs w:val="18"/>
        </w:rPr>
        <w:t xml:space="preserve">ve darbepoetin kullanım ilkeleri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Eritropoietin ve darbepoietin preparatları kronik böbrek yetmezliği ile ilişkili anemi ve myelodisplastik sendrom dışındaki endikasyonlarda Kurumca karşılanmaz.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Tetkik sonuç belgesinin tarihi ve sonucu reçete veya raporda belirtilir.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Eritropoietin alfa-beta-zeta, metoksipolietilen glikol epoetin beta ve darbepoetin endikasyon muadili olarak birbirlerinin yerine kullanılabilirler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(4)</w:t>
      </w:r>
      <w:r w:rsidR="00F42454" w:rsidRPr="00F42454">
        <w:t xml:space="preserve"> </w:t>
      </w:r>
      <w:r w:rsidRPr="0098164A">
        <w:rPr>
          <w:sz w:val="18"/>
          <w:szCs w:val="18"/>
        </w:rPr>
        <w:t xml:space="preserve">Eritropoietin ve darbepoetinlerin ilgili uzman hekim raporlarında ilacın kullanım dozu ve süresi belirtilir. Bir defada en fazla 1 aylık ilaç verilir. </w:t>
      </w:r>
    </w:p>
    <w:p w:rsidR="00857DA8" w:rsidRPr="0098164A" w:rsidRDefault="00857DA8" w:rsidP="00A41184">
      <w:pPr>
        <w:pStyle w:val="numbered10"/>
        <w:spacing w:before="0" w:beforeAutospacing="0" w:after="0" w:afterAutospacing="0"/>
        <w:ind w:firstLine="567"/>
        <w:jc w:val="both"/>
        <w:outlineLvl w:val="4"/>
        <w:rPr>
          <w:b/>
          <w:bCs/>
          <w:sz w:val="18"/>
          <w:szCs w:val="18"/>
        </w:rPr>
      </w:pPr>
      <w:r w:rsidRPr="0098164A">
        <w:rPr>
          <w:b/>
          <w:bCs/>
          <w:sz w:val="18"/>
          <w:szCs w:val="18"/>
        </w:rPr>
        <w:t>4.2.9.A-1</w:t>
      </w:r>
      <w:r w:rsidR="008F131A" w:rsidRPr="0098164A">
        <w:rPr>
          <w:b/>
          <w:bCs/>
          <w:sz w:val="18"/>
          <w:szCs w:val="18"/>
        </w:rPr>
        <w:t xml:space="preserve"> </w:t>
      </w:r>
      <w:r w:rsidRPr="0098164A">
        <w:rPr>
          <w:sz w:val="18"/>
          <w:szCs w:val="18"/>
        </w:rPr>
        <w:t xml:space="preserve">- </w:t>
      </w:r>
      <w:r w:rsidRPr="0098164A">
        <w:rPr>
          <w:b/>
          <w:bCs/>
          <w:sz w:val="18"/>
          <w:szCs w:val="18"/>
        </w:rPr>
        <w:t xml:space="preserve">Kronik </w:t>
      </w:r>
      <w:r w:rsidR="00314D41" w:rsidRPr="0098164A">
        <w:rPr>
          <w:b/>
          <w:bCs/>
          <w:sz w:val="18"/>
          <w:szCs w:val="18"/>
        </w:rPr>
        <w:t xml:space="preserve">böbrek yetmezliği ile ilişkili anemi endikasyonunda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Eritropoietin alfa-beta-zeta, metoksipolietilen glikol epoetin beta ve darbepoetin ile tedaviye başlamadan önce; hastanın ferritin ve/veya transferrin saturasyonu (TSAT) değerlerine bakılacaktır. Bu değerler TSAT &lt; %20 ve/veya ferritin &lt;100 µg/L ise hastaya öncelikle oral veya intravenöz demir tedavisine başlanacaktır. TSAT ≥ %20 ve/veya ferritin ≥ 100 µg/L olduğunda hemoglobin değeri 10 gr/dl altında ise tedaviye başlanır. Hedef hemoglobin değeri 11-12 gr/dl arasıdır. Hemoglobin değeri 11 gr/dl'ye ulaşıncaya kadar başlangıç dozunda tedaviye devam edilir ve Hb seviyesini 11-12 gr/dl arasında tutabilmek için idame dozda tedaviye devam edilir. Hb seviyesi 12 gr/dl'yi aşınca tedavi kesilir. Hasta Hb seviyesi için takibe alınır ve Hb seviyesi 11-12 gr/dl’nin arasına gelince hastaya idame dozda tedaviye tekrar başlanabilir. İdame tedavi sırasında ve/veya tedaviye yeniden başlandığında TSAT &gt;%20 ve/veya ferritin &gt;100 µg/L olmalıdır. Bu değerlere hemodiyaliz hastalarında 3 ayda bir, periton diyaliz hastalarında 4</w:t>
      </w:r>
      <w:r w:rsidR="005004BD" w:rsidRPr="0098164A">
        <w:rPr>
          <w:sz w:val="18"/>
          <w:szCs w:val="18"/>
        </w:rPr>
        <w:t xml:space="preserve"> </w:t>
      </w:r>
      <w:r w:rsidRPr="0098164A">
        <w:rPr>
          <w:sz w:val="18"/>
          <w:szCs w:val="18"/>
        </w:rPr>
        <w:t xml:space="preserve">ayda bir bakılır ve tetkik sonuç belgesinin tarihi ve sonucu reçete veya raporda belirtilir.  </w:t>
      </w:r>
    </w:p>
    <w:p w:rsidR="00857DA8" w:rsidRPr="0098164A" w:rsidRDefault="00857DA8" w:rsidP="00B347C0">
      <w:pPr>
        <w:tabs>
          <w:tab w:val="num" w:pos="851"/>
        </w:tabs>
        <w:ind w:firstLine="709"/>
        <w:jc w:val="both"/>
        <w:outlineLvl w:val="4"/>
        <w:rPr>
          <w:sz w:val="18"/>
          <w:szCs w:val="18"/>
        </w:rPr>
      </w:pPr>
      <w:r w:rsidRPr="0098164A">
        <w:rPr>
          <w:sz w:val="18"/>
          <w:szCs w:val="18"/>
        </w:rPr>
        <w:t xml:space="preserve">(2) Eritropoietin alfa-beta-zeta, metoksipolietilen glikol epoetin beta ve darbepoetin, nefroloji uzman hekimi veya diyaliz sertifikalı uzman hekimlerden biri tarafından düzenlenen uzman hekim raporuna dayanılarak, nefroloji uzman hekimi veya diyaliz merkezinde görevli diyaliz sertifikalı tüm hekimlerce </w:t>
      </w:r>
      <w:r w:rsidR="00D54AE3" w:rsidRPr="0098164A">
        <w:rPr>
          <w:sz w:val="18"/>
          <w:szCs w:val="18"/>
        </w:rPr>
        <w:t>reçete edilebilir</w:t>
      </w:r>
      <w:r w:rsidRPr="0098164A">
        <w:rPr>
          <w:sz w:val="18"/>
          <w:szCs w:val="18"/>
        </w:rPr>
        <w:t xml:space="preserve">. </w:t>
      </w:r>
    </w:p>
    <w:p w:rsidR="00857DA8" w:rsidRPr="0098164A" w:rsidRDefault="00857DA8" w:rsidP="00B347C0">
      <w:pPr>
        <w:tabs>
          <w:tab w:val="num" w:pos="851"/>
        </w:tabs>
        <w:ind w:firstLine="709"/>
        <w:jc w:val="both"/>
        <w:outlineLvl w:val="4"/>
        <w:rPr>
          <w:sz w:val="18"/>
          <w:szCs w:val="18"/>
        </w:rPr>
      </w:pPr>
      <w:r w:rsidRPr="0098164A">
        <w:rPr>
          <w:sz w:val="18"/>
          <w:szCs w:val="18"/>
        </w:rPr>
        <w:t>(3) Tedaviye başlama ve idame dozu, sırasıyla; darbepoetin için 0.25-0.75 mcg/kg/hafta ve idame dozu 0.13-0.35 mcg/kg/hafta, eritropoietin alfa-beta-zeta için tedaviye başlangıç dozu 50-150 IU/kg/hafta ve idame dozu 25- 75 IU/kg/haftadır. Metoksipolietilen glikol epoetin beta için ise tedaviye başlama dozu iki haftada bir; 0,4-0,94 mcg/kg, idame dozu ise ayda bir 0,8-1,88 mcg/kg dır.</w:t>
      </w:r>
    </w:p>
    <w:p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4.2.9.A-2</w:t>
      </w:r>
      <w:r w:rsidR="008F131A" w:rsidRPr="0098164A">
        <w:rPr>
          <w:b/>
          <w:bCs/>
          <w:sz w:val="18"/>
          <w:szCs w:val="18"/>
        </w:rPr>
        <w:t xml:space="preserve"> </w:t>
      </w:r>
      <w:r w:rsidRPr="0098164A">
        <w:rPr>
          <w:sz w:val="18"/>
          <w:szCs w:val="18"/>
        </w:rPr>
        <w:t xml:space="preserve">- </w:t>
      </w:r>
      <w:r w:rsidRPr="0098164A">
        <w:rPr>
          <w:b/>
          <w:bCs/>
          <w:sz w:val="18"/>
          <w:szCs w:val="18"/>
        </w:rPr>
        <w:t xml:space="preserve">Myelodisplastik Sendrom </w:t>
      </w:r>
      <w:r w:rsidR="00314D41" w:rsidRPr="0098164A">
        <w:rPr>
          <w:b/>
          <w:bCs/>
          <w:sz w:val="18"/>
          <w:szCs w:val="18"/>
        </w:rPr>
        <w:t xml:space="preserve">endikasyonunda </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r w:rsidR="006C150C" w:rsidRPr="00E95865">
        <w:rPr>
          <w:b/>
          <w:color w:val="FF0000"/>
          <w:sz w:val="18"/>
          <w:szCs w:val="18"/>
        </w:rPr>
        <w:t>(</w:t>
      </w:r>
      <w:r w:rsidR="00756252">
        <w:rPr>
          <w:rFonts w:eastAsiaTheme="minorEastAsia" w:cstheme="minorBidi"/>
          <w:b/>
          <w:color w:val="FF0000"/>
          <w:sz w:val="18"/>
          <w:szCs w:val="18"/>
        </w:rPr>
        <w:t>Değişik:RG-26/09</w:t>
      </w:r>
      <w:r w:rsidR="006C150C" w:rsidRPr="00C87145">
        <w:rPr>
          <w:rFonts w:eastAsiaTheme="minorEastAsia" w:cstheme="minorBidi"/>
          <w:b/>
          <w:color w:val="FF0000"/>
          <w:sz w:val="18"/>
          <w:szCs w:val="18"/>
        </w:rPr>
        <w:t>/2013-</w:t>
      </w:r>
      <w:r w:rsidR="00756252">
        <w:rPr>
          <w:rFonts w:eastAsiaTheme="minorEastAsia" w:cstheme="minorBidi"/>
          <w:b/>
          <w:color w:val="FF0000"/>
          <w:sz w:val="18"/>
          <w:szCs w:val="18"/>
        </w:rPr>
        <w:t>28777</w:t>
      </w:r>
      <w:r w:rsidR="00534C85">
        <w:rPr>
          <w:b/>
          <w:color w:val="FF0000"/>
          <w:sz w:val="18"/>
          <w:szCs w:val="18"/>
        </w:rPr>
        <w:t>/3</w:t>
      </w:r>
      <w:r w:rsidR="006C150C" w:rsidRPr="00E95865">
        <w:rPr>
          <w:b/>
          <w:color w:val="FF0000"/>
          <w:sz w:val="18"/>
          <w:szCs w:val="18"/>
        </w:rPr>
        <w:t xml:space="preserve"> md.</w:t>
      </w:r>
      <w:r w:rsidR="006C150C">
        <w:rPr>
          <w:b/>
          <w:color w:val="FF0000"/>
          <w:sz w:val="18"/>
          <w:szCs w:val="18"/>
        </w:rPr>
        <w:t xml:space="preserve"> </w:t>
      </w:r>
      <w:r w:rsidR="006C150C" w:rsidRPr="00E95865">
        <w:rPr>
          <w:b/>
          <w:color w:val="FF0000"/>
          <w:sz w:val="18"/>
          <w:szCs w:val="18"/>
        </w:rPr>
        <w:t>Yürürlük:</w:t>
      </w:r>
      <w:r w:rsidR="00756252">
        <w:rPr>
          <w:b/>
          <w:color w:val="FF0000"/>
          <w:sz w:val="18"/>
          <w:szCs w:val="18"/>
        </w:rPr>
        <w:t>04/10</w:t>
      </w:r>
      <w:r w:rsidR="006C150C" w:rsidRPr="00E95865">
        <w:rPr>
          <w:b/>
          <w:color w:val="FF0000"/>
          <w:sz w:val="18"/>
          <w:szCs w:val="18"/>
        </w:rPr>
        <w:t>/2013)</w:t>
      </w:r>
      <w:r w:rsidR="006C150C" w:rsidRPr="00E95865">
        <w:rPr>
          <w:color w:val="FF0000"/>
          <w:sz w:val="18"/>
          <w:szCs w:val="18"/>
        </w:rPr>
        <w:t xml:space="preserve"> </w:t>
      </w:r>
      <w:r w:rsidRPr="000310DF">
        <w:rPr>
          <w:strike/>
          <w:sz w:val="18"/>
          <w:szCs w:val="18"/>
        </w:rPr>
        <w:t>Hemoglobin değeri 11 gr/dl'nin, blast oranı %5’in ve serum eritropoietin düzeyi 500 mu/ml’nin altında olan hastalarda tedaviye başlanır. Hedef hemoglobin değeri 12 gr/dl’dir. Hb seviyesi 12 gr/dl’yi aşınca tedavi kesilir. Maksimum doz haftada 900 IU/kg’ı aşmamalıdır</w:t>
      </w:r>
      <w:r w:rsidR="006C150C" w:rsidRPr="000310DF">
        <w:rPr>
          <w:strike/>
          <w:color w:val="FF0000"/>
          <w:sz w:val="18"/>
          <w:szCs w:val="18"/>
        </w:rPr>
        <w:t xml:space="preserve"> </w:t>
      </w:r>
      <w:r w:rsidRPr="000310DF">
        <w:rPr>
          <w:strike/>
          <w:sz w:val="18"/>
          <w:szCs w:val="18"/>
        </w:rPr>
        <w:t>Eritropoietin alfa-beta ve darbepoetin, hematoloji uzman hekimi tarafından düzenlenen uzman hekim raporuna dayanılarak, hematoloji veya iç hastalıkları uzman hekimlerince reçete edilebilir. Hemogram sonuç belgesinin tarihi ve sonucu reçetede belirtilir.</w:t>
      </w:r>
    </w:p>
    <w:p w:rsidR="000310DF" w:rsidRPr="00905E9E" w:rsidRDefault="00905E9E" w:rsidP="005205BE">
      <w:pPr>
        <w:pStyle w:val="numbered10"/>
        <w:spacing w:before="0" w:beforeAutospacing="0" w:after="0" w:afterAutospacing="0"/>
        <w:ind w:firstLine="709"/>
        <w:jc w:val="both"/>
        <w:outlineLvl w:val="4"/>
        <w:rPr>
          <w:color w:val="FF0000"/>
          <w:sz w:val="18"/>
          <w:szCs w:val="18"/>
        </w:rPr>
      </w:pPr>
      <w:r w:rsidRPr="00905E9E">
        <w:rPr>
          <w:rFonts w:eastAsia="ヒラギノ明朝 Pro W3"/>
          <w:color w:val="FF0000"/>
          <w:sz w:val="18"/>
          <w:szCs w:val="18"/>
        </w:rPr>
        <w:t>Hemoglobin değeri 11 gr/dl'nin, blast oranı %5’in ve serum eritropoietin düzeyi 500 mu/ml’nin altında olan hastalarda tedaviye başlanır. Hedef hemoglobin değeri 12 gr/dl’dir. Hb seviyesi 12 gr/dl’yi aşınca tedavi kesilir. Eritropoietin alfa-beta için maksimum doz haftada 900 IU/kg’ı, darbepoetin için maksimum doz haftada 150 µg’ı aşmamalıdır. Eritropoietin alfa-beta ve darbepoetin, hematoloji uzman hekimi tarafından düzenlenen uzman hekim raporuna dayanılarak, hematoloji veya iç hastalıkları uzman hekimlerince reçete edilebilir. Hemogram sonuç belgesinin tarihi ve sonucu reçetede belirtilir.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4.2.9.B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w:t>
      </w:r>
      <w:r w:rsidR="00314D41" w:rsidRPr="0098164A">
        <w:rPr>
          <w:rFonts w:ascii="Times New Roman" w:hAnsi="Times New Roman" w:cs="Times New Roman"/>
          <w:i w:val="0"/>
          <w:color w:val="auto"/>
          <w:sz w:val="18"/>
          <w:szCs w:val="18"/>
        </w:rPr>
        <w:t xml:space="preserve">Sevelamer ve alüminyum klorür hidroksit kullanım ilkeleri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w:t>
      </w:r>
      <w:r w:rsidR="009F775D" w:rsidRPr="0098164A">
        <w:rPr>
          <w:sz w:val="18"/>
          <w:szCs w:val="18"/>
        </w:rPr>
        <w:t xml:space="preserve"> </w:t>
      </w:r>
      <w:r w:rsidRPr="0098164A">
        <w:rPr>
          <w:sz w:val="18"/>
          <w:szCs w:val="18"/>
        </w:rPr>
        <w:t xml:space="preserve">Tedaviye başlamak için diğer fosfor düşürücü ilaçların en az 3 ay süreyle kullanılmış olması ve bu hususun raporda belirtilmiş olması gerekir. Bu süre sonunda: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Kalsiyum ve fosfor çarpımı 72 ve üzerinde olan veya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b) PTH düzeyinin 100 pg/ml değerinin altında olan adinamik kemik hastalığı olguları veya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c) Kt/V değeri </w:t>
      </w:r>
      <w:r w:rsidR="00E27440" w:rsidRPr="0098164A">
        <w:rPr>
          <w:sz w:val="18"/>
          <w:szCs w:val="18"/>
        </w:rPr>
        <w:t>1,4’ün</w:t>
      </w:r>
      <w:r w:rsidRPr="0098164A">
        <w:rPr>
          <w:sz w:val="18"/>
          <w:szCs w:val="18"/>
        </w:rPr>
        <w:t xml:space="preserve"> üzerinde olmasına rağmen düzeltilmiş kalsiyum ve fosfor çarpımı 55’in üzerinde olan veya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ç) Kt/V değeri </w:t>
      </w:r>
      <w:r w:rsidR="00E27440" w:rsidRPr="0098164A">
        <w:rPr>
          <w:sz w:val="18"/>
          <w:szCs w:val="18"/>
        </w:rPr>
        <w:t>1,4’ün</w:t>
      </w:r>
      <w:r w:rsidRPr="0098164A">
        <w:rPr>
          <w:sz w:val="18"/>
          <w:szCs w:val="18"/>
        </w:rPr>
        <w:t xml:space="preserve"> üzerinde olan hastanın PTH değeri 300 pg/ml ve üzerinde olan,</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hastalarda tedaviye başlanır.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w:t>
      </w:r>
      <w:r w:rsidR="009F775D" w:rsidRPr="0098164A">
        <w:rPr>
          <w:sz w:val="18"/>
          <w:szCs w:val="18"/>
        </w:rPr>
        <w:t xml:space="preserve"> </w:t>
      </w:r>
      <w:r w:rsidRPr="0098164A">
        <w:rPr>
          <w:sz w:val="18"/>
          <w:szCs w:val="18"/>
        </w:rPr>
        <w:t>Hemodiyaliz veya periton diyaliz tedavisi altındaki hastalara nefroloji veya diyaliz sertifikalı iç hastalıkları/çocuk sağlığı ve hastalıkları uzman hekimlerinden birinin düzenlediği ve yukarıdaki durumlardan sevelamer veya alüminyum klorür hidroksit kullanımını gerektiren durumun belirtildiği uzman hekim raporuna dayanılarak bu hekimlerce veya diyaliz sertifikalı tüm hekimler tarafından reçete edildiğinde bedeli ödenir.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Her reçetede fosfor düzeyini gösterir son 1 ay içinde yapılmış tetkik sonuç belgesinin tarihi ve sonucu belirtilir. Bir defada en fazla </w:t>
      </w:r>
      <w:r w:rsidR="00F51ED6" w:rsidRPr="006A4132">
        <w:rPr>
          <w:b/>
          <w:color w:val="FF0000"/>
          <w:sz w:val="18"/>
          <w:szCs w:val="18"/>
        </w:rPr>
        <w:t xml:space="preserve">(Değişik: RG- </w:t>
      </w:r>
      <w:r w:rsidR="00295AE1">
        <w:rPr>
          <w:b/>
          <w:color w:val="FF0000"/>
          <w:sz w:val="18"/>
          <w:szCs w:val="18"/>
        </w:rPr>
        <w:t>25/07/2014-29071</w:t>
      </w:r>
      <w:r w:rsidR="00F51ED6">
        <w:rPr>
          <w:b/>
          <w:color w:val="FF0000"/>
          <w:sz w:val="18"/>
          <w:szCs w:val="18"/>
        </w:rPr>
        <w:t xml:space="preserve"> / 23 md. Yürürlük:</w:t>
      </w:r>
      <w:r w:rsidR="00F51ED6" w:rsidRPr="006A4132">
        <w:rPr>
          <w:b/>
          <w:color w:val="FF0000"/>
          <w:sz w:val="18"/>
          <w:szCs w:val="18"/>
        </w:rPr>
        <w:t xml:space="preserve"> </w:t>
      </w:r>
      <w:r w:rsidR="00B22481">
        <w:rPr>
          <w:b/>
          <w:color w:val="FF0000"/>
          <w:sz w:val="18"/>
          <w:szCs w:val="18"/>
        </w:rPr>
        <w:t>07/08/2014</w:t>
      </w:r>
      <w:r w:rsidR="00F51ED6" w:rsidRPr="006A4132">
        <w:rPr>
          <w:b/>
          <w:color w:val="FF0000"/>
          <w:sz w:val="18"/>
          <w:szCs w:val="18"/>
        </w:rPr>
        <w:t xml:space="preserve"> )</w:t>
      </w:r>
      <w:r w:rsidR="00F51ED6">
        <w:rPr>
          <w:b/>
          <w:color w:val="FF0000"/>
          <w:sz w:val="18"/>
          <w:szCs w:val="18"/>
        </w:rPr>
        <w:t xml:space="preserve"> </w:t>
      </w:r>
      <w:r w:rsidRPr="006A4132">
        <w:rPr>
          <w:strike/>
          <w:sz w:val="18"/>
          <w:szCs w:val="18"/>
        </w:rPr>
        <w:t>(birer aylık dozda)</w:t>
      </w:r>
      <w:r w:rsidR="008A1813">
        <w:rPr>
          <w:strike/>
          <w:sz w:val="18"/>
          <w:szCs w:val="18"/>
        </w:rPr>
        <w:t xml:space="preserve"> </w:t>
      </w:r>
      <w:r w:rsidR="008A1813" w:rsidRPr="008A1813">
        <w:rPr>
          <w:strike/>
          <w:sz w:val="18"/>
          <w:szCs w:val="18"/>
        </w:rPr>
        <w:t>bir kutu</w:t>
      </w:r>
      <w:r w:rsidR="00F51ED6" w:rsidRPr="00F51ED6">
        <w:rPr>
          <w:b/>
          <w:color w:val="FF0000"/>
          <w:sz w:val="18"/>
          <w:szCs w:val="18"/>
        </w:rPr>
        <w:t xml:space="preserve"> </w:t>
      </w:r>
      <w:r w:rsidR="006A4132" w:rsidRPr="006A4132">
        <w:rPr>
          <w:color w:val="FF0000"/>
          <w:sz w:val="18"/>
          <w:szCs w:val="18"/>
        </w:rPr>
        <w:t xml:space="preserve">bir aylık dozda </w:t>
      </w:r>
      <w:r w:rsidRPr="0098164A">
        <w:rPr>
          <w:sz w:val="18"/>
          <w:szCs w:val="18"/>
        </w:rPr>
        <w:t xml:space="preserve">ilaç verilir. Fosfor düzeyi 3,5 mg/dl'nin altında olduğu durumlarda tedavi kesilir.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(4) Fosfor düzeyinin 3,5 mg/dl'nin üzerine çıkması durumunda tedaviye ilk başlama kriterleri aranarak tekrar başlanabilir.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4.2.9.C</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Parikalsitol </w:t>
      </w:r>
      <w:r w:rsidR="00314D41" w:rsidRPr="0098164A">
        <w:rPr>
          <w:rFonts w:ascii="Times New Roman" w:hAnsi="Times New Roman" w:cs="Times New Roman"/>
          <w:i w:val="0"/>
          <w:color w:val="auto"/>
          <w:sz w:val="18"/>
          <w:szCs w:val="18"/>
        </w:rPr>
        <w:t>kullanım ilkeleri</w:t>
      </w:r>
    </w:p>
    <w:p w:rsidR="00857DA8" w:rsidRPr="0098164A" w:rsidRDefault="00857DA8" w:rsidP="00A41184">
      <w:pPr>
        <w:tabs>
          <w:tab w:val="left" w:pos="566"/>
        </w:tabs>
        <w:ind w:firstLine="567"/>
        <w:jc w:val="both"/>
        <w:outlineLvl w:val="4"/>
        <w:rPr>
          <w:b/>
          <w:bCs/>
          <w:sz w:val="18"/>
          <w:szCs w:val="18"/>
        </w:rPr>
      </w:pPr>
      <w:r w:rsidRPr="0098164A">
        <w:rPr>
          <w:b/>
          <w:bCs/>
          <w:sz w:val="18"/>
          <w:szCs w:val="18"/>
        </w:rPr>
        <w:t>4.2.9.C-1</w:t>
      </w:r>
      <w:r w:rsidR="008F131A" w:rsidRPr="0098164A">
        <w:rPr>
          <w:b/>
          <w:bCs/>
          <w:sz w:val="18"/>
          <w:szCs w:val="18"/>
        </w:rPr>
        <w:t xml:space="preserve"> </w:t>
      </w:r>
      <w:r w:rsidRPr="0098164A">
        <w:rPr>
          <w:b/>
          <w:bCs/>
          <w:sz w:val="18"/>
          <w:szCs w:val="18"/>
        </w:rPr>
        <w:t xml:space="preserve">- Parikalsitolün </w:t>
      </w:r>
      <w:r w:rsidR="00314D41" w:rsidRPr="0098164A">
        <w:rPr>
          <w:b/>
          <w:bCs/>
          <w:sz w:val="18"/>
          <w:szCs w:val="18"/>
        </w:rPr>
        <w:t>enjektabl formları</w:t>
      </w:r>
    </w:p>
    <w:p w:rsidR="00857DA8" w:rsidRDefault="00857DA8" w:rsidP="00B347C0">
      <w:pPr>
        <w:pStyle w:val="numbered10"/>
        <w:spacing w:before="0" w:beforeAutospacing="0" w:after="0" w:afterAutospacing="0"/>
        <w:ind w:firstLine="709"/>
        <w:jc w:val="both"/>
        <w:outlineLvl w:val="4"/>
        <w:rPr>
          <w:strike/>
          <w:sz w:val="18"/>
          <w:szCs w:val="18"/>
        </w:rPr>
      </w:pPr>
      <w:r w:rsidRPr="0098164A">
        <w:rPr>
          <w:sz w:val="18"/>
          <w:szCs w:val="18"/>
        </w:rPr>
        <w:t>(1)</w:t>
      </w:r>
      <w:r w:rsidR="00E95865" w:rsidRPr="00E95865">
        <w:t xml:space="preserve"> </w:t>
      </w:r>
      <w:r w:rsidR="00E95865" w:rsidRPr="00E95865">
        <w:rPr>
          <w:b/>
          <w:color w:val="FF0000"/>
          <w:sz w:val="18"/>
          <w:szCs w:val="18"/>
        </w:rPr>
        <w:t>(</w:t>
      </w:r>
      <w:r w:rsidR="00FD4507" w:rsidRPr="00C87145">
        <w:rPr>
          <w:rFonts w:eastAsiaTheme="minorEastAsia" w:cstheme="minorBidi"/>
          <w:b/>
          <w:color w:val="FF0000"/>
          <w:sz w:val="18"/>
          <w:szCs w:val="18"/>
        </w:rPr>
        <w:t>Değişik:RG-0</w:t>
      </w:r>
      <w:r w:rsidR="00FD4507">
        <w:rPr>
          <w:rFonts w:eastAsiaTheme="minorEastAsia" w:cstheme="minorBidi"/>
          <w:b/>
          <w:color w:val="FF0000"/>
          <w:sz w:val="18"/>
          <w:szCs w:val="18"/>
        </w:rPr>
        <w:t>4</w:t>
      </w:r>
      <w:r w:rsidR="00FD4507" w:rsidRPr="00C87145">
        <w:rPr>
          <w:rFonts w:eastAsiaTheme="minorEastAsia" w:cstheme="minorBidi"/>
          <w:b/>
          <w:color w:val="FF0000"/>
          <w:sz w:val="18"/>
          <w:szCs w:val="18"/>
        </w:rPr>
        <w:t>/05/2013-</w:t>
      </w:r>
      <w:r w:rsidR="00FD4507" w:rsidRPr="009D5CCC">
        <w:rPr>
          <w:rFonts w:eastAsiaTheme="minorEastAsia" w:cstheme="minorBidi"/>
          <w:b/>
          <w:color w:val="FF0000"/>
          <w:sz w:val="18"/>
          <w:szCs w:val="18"/>
        </w:rPr>
        <w:t>28637</w:t>
      </w:r>
      <w:r w:rsidR="00E95865" w:rsidRPr="00E95865">
        <w:rPr>
          <w:b/>
          <w:color w:val="FF0000"/>
          <w:sz w:val="18"/>
          <w:szCs w:val="18"/>
        </w:rPr>
        <w:t>/1</w:t>
      </w:r>
      <w:r w:rsidR="00E95865">
        <w:rPr>
          <w:b/>
          <w:color w:val="FF0000"/>
          <w:sz w:val="18"/>
          <w:szCs w:val="18"/>
        </w:rPr>
        <w:t>1</w:t>
      </w:r>
      <w:r w:rsidR="00E95865" w:rsidRPr="00E95865">
        <w:rPr>
          <w:b/>
          <w:color w:val="FF0000"/>
          <w:sz w:val="18"/>
          <w:szCs w:val="18"/>
        </w:rPr>
        <w:t xml:space="preserve"> md.</w:t>
      </w:r>
      <w:r w:rsidR="00FD4507">
        <w:rPr>
          <w:b/>
          <w:color w:val="FF0000"/>
          <w:sz w:val="18"/>
          <w:szCs w:val="18"/>
        </w:rPr>
        <w:t xml:space="preserve"> </w:t>
      </w:r>
      <w:r w:rsidR="00E95865" w:rsidRPr="00E95865">
        <w:rPr>
          <w:b/>
          <w:color w:val="FF0000"/>
          <w:sz w:val="18"/>
          <w:szCs w:val="18"/>
        </w:rPr>
        <w:t>Yürürlük:</w:t>
      </w:r>
      <w:r w:rsidR="00FD4507">
        <w:rPr>
          <w:b/>
          <w:color w:val="FF0000"/>
          <w:sz w:val="18"/>
          <w:szCs w:val="18"/>
        </w:rPr>
        <w:t>1</w:t>
      </w:r>
      <w:r w:rsidR="00E97CDC">
        <w:rPr>
          <w:b/>
          <w:color w:val="FF0000"/>
          <w:sz w:val="18"/>
          <w:szCs w:val="18"/>
        </w:rPr>
        <w:t>1</w:t>
      </w:r>
      <w:r w:rsidR="00FD4507">
        <w:rPr>
          <w:b/>
          <w:color w:val="FF0000"/>
          <w:sz w:val="18"/>
          <w:szCs w:val="18"/>
        </w:rPr>
        <w:t>/05</w:t>
      </w:r>
      <w:r w:rsidR="00E95865" w:rsidRPr="00E95865">
        <w:rPr>
          <w:b/>
          <w:color w:val="FF0000"/>
          <w:sz w:val="18"/>
          <w:szCs w:val="18"/>
        </w:rPr>
        <w:t>/2013)</w:t>
      </w:r>
      <w:r w:rsidRPr="00E95865">
        <w:rPr>
          <w:color w:val="FF0000"/>
          <w:sz w:val="18"/>
          <w:szCs w:val="18"/>
        </w:rPr>
        <w:t xml:space="preserve"> </w:t>
      </w:r>
      <w:r w:rsidRPr="00E95865">
        <w:rPr>
          <w:strike/>
          <w:sz w:val="18"/>
          <w:szCs w:val="18"/>
        </w:rPr>
        <w:t>Diyalizat kalsiyumunun 1,25 mmol/l ile kullanılmasına rağmen albümin ile düzeltilmiş serum kalsiyumu 9,2 mg/dl altında ve serum fosfor 5 mg/dl altında ve parathormon (PTH) düzeyi 300 pg/ml’nin üzerinde olan hemodiyaliz tedavisi altındaki hastalarda başlanır.</w:t>
      </w:r>
    </w:p>
    <w:p w:rsidR="00E95865" w:rsidRPr="0098164A" w:rsidRDefault="00E95865" w:rsidP="00B347C0">
      <w:pPr>
        <w:pStyle w:val="numbered10"/>
        <w:spacing w:before="0" w:beforeAutospacing="0" w:after="0" w:afterAutospacing="0"/>
        <w:ind w:firstLine="709"/>
        <w:jc w:val="both"/>
        <w:outlineLvl w:val="4"/>
        <w:rPr>
          <w:sz w:val="18"/>
          <w:szCs w:val="18"/>
        </w:rPr>
      </w:pPr>
      <w:r w:rsidRPr="00E95865">
        <w:rPr>
          <w:color w:val="FF0000"/>
          <w:sz w:val="18"/>
          <w:szCs w:val="18"/>
        </w:rPr>
        <w:t>Diyalizat kalsiyumunun 1,25 mmol/l ile kullanılmasına rağmen albümin ile düzeltilmiş serum kalsiyumu 9,5 mg/dl altında ve serum fosfor 5,5 mg/dl altında ve parathormon (PTH) düzeyi 300 pg/ml’nin üzerinde olan hemodiyaliz tedavisi altındaki hastalarda başlanır.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Aynı hasta grubunda düzeltilmiş serum kalsiyum düzeylerinin 10,2 mg/dl veya serum fosfor düzeylerinin 6 mg/dl’yi geçtiği durumlarda kesilir.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İlgili koşulların söz konusu olduğu hemodiyaliz tedavisi altındaki hastalarda nefroloji veya diyaliz sertifikalı iç hastalıkları/çocuk sağlığı ve hastalıkları uzman hekimlerinden birinin düzenlediği sağlık raporuna istinaden 3</w:t>
      </w:r>
      <w:r w:rsidR="005004BD" w:rsidRPr="0098164A">
        <w:rPr>
          <w:sz w:val="18"/>
          <w:szCs w:val="18"/>
        </w:rPr>
        <w:t xml:space="preserve"> </w:t>
      </w:r>
      <w:r w:rsidRPr="0098164A">
        <w:rPr>
          <w:sz w:val="18"/>
          <w:szCs w:val="18"/>
        </w:rPr>
        <w:t>aylık dozda bu hekimlerce veya diyaliz sertifikalı tüm hekimler tarafından reçete edilebilir.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Tetkik sonuç belgesinin tarihi ve sonucu </w:t>
      </w:r>
      <w:r w:rsidR="00377F69" w:rsidRPr="0098164A">
        <w:rPr>
          <w:sz w:val="18"/>
          <w:szCs w:val="18"/>
        </w:rPr>
        <w:t>reçetede veya</w:t>
      </w:r>
      <w:r w:rsidRPr="0098164A">
        <w:rPr>
          <w:sz w:val="18"/>
          <w:szCs w:val="18"/>
        </w:rPr>
        <w:t xml:space="preserve"> raporda belirtilir. Reçete tekrarında da yeni tetkik sonuç belgesinin tarihi ve sonucu reçetede veya raporda belirtilir.</w:t>
      </w:r>
    </w:p>
    <w:p w:rsidR="00857DA8" w:rsidRPr="0098164A" w:rsidRDefault="00857DA8" w:rsidP="00A41184">
      <w:pPr>
        <w:pStyle w:val="numbered10"/>
        <w:spacing w:before="0" w:beforeAutospacing="0" w:after="0" w:afterAutospacing="0"/>
        <w:ind w:firstLine="567"/>
        <w:jc w:val="both"/>
        <w:outlineLvl w:val="4"/>
        <w:rPr>
          <w:b/>
          <w:bCs/>
          <w:sz w:val="18"/>
          <w:szCs w:val="18"/>
        </w:rPr>
      </w:pPr>
      <w:r w:rsidRPr="0098164A">
        <w:rPr>
          <w:b/>
          <w:bCs/>
          <w:sz w:val="18"/>
          <w:szCs w:val="18"/>
        </w:rPr>
        <w:t>4.2.9.C-2</w:t>
      </w:r>
      <w:r w:rsidR="008F131A" w:rsidRPr="0098164A">
        <w:rPr>
          <w:b/>
          <w:bCs/>
          <w:sz w:val="18"/>
          <w:szCs w:val="18"/>
        </w:rPr>
        <w:t xml:space="preserve"> </w:t>
      </w:r>
      <w:r w:rsidRPr="0098164A">
        <w:rPr>
          <w:b/>
          <w:bCs/>
          <w:sz w:val="18"/>
          <w:szCs w:val="18"/>
        </w:rPr>
        <w:t xml:space="preserve">- Parikalsitolün </w:t>
      </w:r>
      <w:r w:rsidR="00314D41" w:rsidRPr="0098164A">
        <w:rPr>
          <w:b/>
          <w:bCs/>
          <w:sz w:val="18"/>
          <w:szCs w:val="18"/>
        </w:rPr>
        <w:t>oral formları</w:t>
      </w:r>
    </w:p>
    <w:p w:rsidR="00857DA8" w:rsidRPr="0098164A" w:rsidRDefault="00857DA8" w:rsidP="00B347C0">
      <w:pPr>
        <w:pStyle w:val="numbered10"/>
        <w:tabs>
          <w:tab w:val="left" w:pos="574"/>
          <w:tab w:val="left" w:pos="720"/>
        </w:tabs>
        <w:spacing w:before="0" w:beforeAutospacing="0" w:after="0" w:afterAutospacing="0"/>
        <w:ind w:firstLine="709"/>
        <w:jc w:val="both"/>
        <w:outlineLvl w:val="4"/>
        <w:rPr>
          <w:sz w:val="18"/>
          <w:szCs w:val="18"/>
        </w:rPr>
      </w:pPr>
      <w:r w:rsidRPr="0098164A">
        <w:rPr>
          <w:sz w:val="18"/>
          <w:szCs w:val="18"/>
        </w:rPr>
        <w:t>(1) Parikalsitolün oral formları; evre 5 kronik böbrek yetmezliği hastalığı olup, periton diyaliz tedavisi altında olan, 3 aylık aktif D vitamini tedavisine ve Ca düzeyi 1,25 mmol/L konsantrasyonlu diyalizat solüsyonu kullanmasına rağmen, albumin ile düzeltilmiş serum kalsiyumu 10,2 mg/dl altında ve serum fosfor 5,5 mg/dl altında ve parathormon (PTH) düzeyi 500 pg/ml’nin üzerinde olan hastalarda kullanılır. Düzeltilmiş serum kalsiyum düzeylerinin 10,2 mg/dl veya serum fosfor düzeylerinin 6 mg/dl’yi geçtiği durumlarda kesilir. Nefroloji uzman hekimi tarafından düzenlenmiş sağlık raporuna dayanılarak nefroloji uzmanı veya diyaliz sertifikalı uzman hekimler tarafından reçete edilir. Tetkikler 3 ayda bir tekrarlanır ve tetkik sonuç belgesinin tarihi ve sonucu reçetede veya raporda belirtilir.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4.2.9.</w:t>
      </w:r>
      <w:r w:rsidR="008B2201" w:rsidRPr="0098164A">
        <w:rPr>
          <w:rFonts w:ascii="Times New Roman" w:hAnsi="Times New Roman" w:cs="Times New Roman"/>
          <w:i w:val="0"/>
          <w:color w:val="auto"/>
          <w:sz w:val="18"/>
          <w:szCs w:val="18"/>
        </w:rPr>
        <w:t>Ç</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Cinacalcet </w:t>
      </w:r>
      <w:r w:rsidR="00314D41" w:rsidRPr="0098164A">
        <w:rPr>
          <w:rFonts w:ascii="Times New Roman" w:hAnsi="Times New Roman" w:cs="Times New Roman"/>
          <w:i w:val="0"/>
          <w:color w:val="auto"/>
          <w:sz w:val="18"/>
          <w:szCs w:val="18"/>
        </w:rPr>
        <w:t>kullanım ilkeleri</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(1) Hemodiyaliz ya da periton diyaliz tedavisi altında bulunan diyalizat kalsiyumunu 1,25 mmol/L ile kullanılmasına rağmen albumin ile düzeltilmiş serum kalsiyum değeri ≥10,5 mg/dl, parathormon (PTH) düzeyi 700 pg/ml ve üzerinde olduğu belgelenen hastalarda cinacalcet tedavisi başlanabilir.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(2) Serum fosfor ve kalsiyumxfosfor (çarpımı) değerleri ne olursa olsun, PTH düzeyi 1000 pg/ml üzerinde olan hemodiyaliz ve periton diyaliz hastalarında PTH düzeylerini baskılamak amacıyla cinacalcet tedavisi başlanabilir.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(3) Yukarıdaki hasta gruplarında PTH düzeyi 400 pg/ml’nin altına düşen hastalarda cinacalcet tedavisi kesilir.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(4) Hemodiyaliz veya periton diyaliz tedavisi altındaki hastalarda, başlangıç değerleri nefroloji uzmanınca düzenlenen raporda belirtilmek kaydıyla, nefroloji uzmanları veya diyaliz sertifikalı uzman hekimler tarafından en fazla 3 ay öncesine ait kalsiyum ve PTH değerleri reçete veya rapor üzerinde belirtilir. </w:t>
      </w:r>
      <w:r w:rsidRPr="0098164A">
        <w:rPr>
          <w:sz w:val="18"/>
          <w:szCs w:val="18"/>
        </w:rPr>
        <w:t>Reçete tekrarında yeni tetkik sonuç belgesinin tarihi ve sonucu reçetede veya raporda belirtilir.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(5) Serum kalsiyum düzeyleri temelinde paratroidektomi endike olduğu halde (ilgili tedavi kılavuzlarında tanımlandığı şekilde) paratiroidektominin klinik açıdan uygun olmadığı veya kontrendike olduğu primer hiperparatiroidili hastalarda hiperkalseminin düşürülmesi endikasyonunda;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a) ASA-IV grubu hastalar </w:t>
      </w:r>
      <w:r w:rsidR="002B4355" w:rsidRPr="0098164A">
        <w:rPr>
          <w:sz w:val="18"/>
          <w:szCs w:val="18"/>
          <w:lang w:eastAsia="tr-TR"/>
        </w:rPr>
        <w:t>veya</w:t>
      </w:r>
    </w:p>
    <w:p w:rsidR="00157822" w:rsidRPr="0098164A" w:rsidRDefault="00857DA8" w:rsidP="00B347C0">
      <w:pPr>
        <w:pStyle w:val="3-NormalYaz0"/>
        <w:ind w:firstLine="709"/>
        <w:outlineLvl w:val="4"/>
        <w:rPr>
          <w:sz w:val="18"/>
          <w:szCs w:val="18"/>
          <w:lang w:eastAsia="tr-TR"/>
        </w:rPr>
      </w:pPr>
      <w:r w:rsidRPr="0098164A">
        <w:rPr>
          <w:sz w:val="18"/>
          <w:szCs w:val="18"/>
          <w:lang w:eastAsia="tr-TR"/>
        </w:rPr>
        <w:t>b) Opere olmuş ancak nüks olan hastalarda</w:t>
      </w:r>
      <w:r w:rsidR="00157822" w:rsidRPr="0098164A">
        <w:rPr>
          <w:sz w:val="18"/>
          <w:szCs w:val="18"/>
          <w:lang w:eastAsia="tr-TR"/>
        </w:rPr>
        <w:t>n</w:t>
      </w:r>
      <w:r w:rsidRPr="0098164A">
        <w:rPr>
          <w:sz w:val="18"/>
          <w:szCs w:val="18"/>
          <w:lang w:eastAsia="tr-TR"/>
        </w:rPr>
        <w:t>; bifosfonatlar ile hiperkalsemisi kontrol altına alınamamış ve albümin ile düzeltilmiş serum kalsiyum değeri</w:t>
      </w:r>
      <w:r w:rsidR="005004BD" w:rsidRPr="0098164A">
        <w:rPr>
          <w:sz w:val="18"/>
          <w:szCs w:val="18"/>
          <w:lang w:eastAsia="tr-TR"/>
        </w:rPr>
        <w:t xml:space="preserve"> </w:t>
      </w:r>
      <w:r w:rsidRPr="0098164A">
        <w:rPr>
          <w:sz w:val="18"/>
          <w:szCs w:val="18"/>
          <w:lang w:eastAsia="tr-TR"/>
        </w:rPr>
        <w:t>≥10,5 mg/dl olan hastalar</w:t>
      </w:r>
      <w:r w:rsidR="00157822" w:rsidRPr="0098164A">
        <w:rPr>
          <w:sz w:val="18"/>
          <w:szCs w:val="18"/>
          <w:lang w:eastAsia="tr-TR"/>
        </w:rPr>
        <w:t xml:space="preserve">, </w:t>
      </w:r>
    </w:p>
    <w:p w:rsidR="00857DA8" w:rsidRPr="0098164A" w:rsidRDefault="00157822" w:rsidP="00B347C0">
      <w:pPr>
        <w:pStyle w:val="3-NormalYaz0"/>
        <w:ind w:firstLine="709"/>
        <w:outlineLvl w:val="4"/>
        <w:rPr>
          <w:sz w:val="18"/>
          <w:szCs w:val="18"/>
          <w:lang w:eastAsia="tr-TR"/>
        </w:rPr>
      </w:pPr>
      <w:r w:rsidRPr="0098164A">
        <w:rPr>
          <w:sz w:val="18"/>
          <w:szCs w:val="18"/>
          <w:lang w:eastAsia="tr-TR"/>
        </w:rPr>
        <w:t xml:space="preserve">için üçüncü basamak sağlık </w:t>
      </w:r>
      <w:r w:rsidRPr="0098164A">
        <w:rPr>
          <w:sz w:val="18"/>
          <w:szCs w:val="18"/>
        </w:rPr>
        <w:t>hizmeti sunucularında</w:t>
      </w:r>
      <w:r w:rsidRPr="0098164A">
        <w:rPr>
          <w:sz w:val="18"/>
          <w:szCs w:val="18"/>
          <w:lang w:eastAsia="tr-TR"/>
        </w:rPr>
        <w:t>, bu durumların belirtildiği endokrinoloji, genel cerrahi ve anestezi uzman hekimlerinin bulunduğu 6 ay süreli sağlık kurulu raporuna istinaden endokrinoloji uzman hekimlerince reçetelenebilir: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4.2.9.</w:t>
      </w:r>
      <w:r w:rsidR="008B2201" w:rsidRPr="0098164A">
        <w:rPr>
          <w:rFonts w:ascii="Times New Roman" w:hAnsi="Times New Roman" w:cs="Times New Roman"/>
          <w:i w:val="0"/>
          <w:color w:val="auto"/>
          <w:sz w:val="18"/>
          <w:szCs w:val="18"/>
        </w:rPr>
        <w:t>D</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Oral </w:t>
      </w:r>
      <w:r w:rsidR="00314D41" w:rsidRPr="0098164A">
        <w:rPr>
          <w:rFonts w:ascii="Times New Roman" w:hAnsi="Times New Roman" w:cs="Times New Roman"/>
          <w:i w:val="0"/>
          <w:color w:val="auto"/>
          <w:sz w:val="18"/>
          <w:szCs w:val="18"/>
        </w:rPr>
        <w:t>esansiyel aminoasit preperatları ve keto analogları kullanım ilkeleri</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(1) Serum albumin düzeyi &lt; 3,5 g/dL olan; Evre 4 KBH (glomerüler filtrasyon hızı</w:t>
      </w:r>
      <w:r w:rsidR="002105DF" w:rsidRPr="0098164A">
        <w:rPr>
          <w:sz w:val="18"/>
          <w:szCs w:val="18"/>
          <w:lang w:eastAsia="tr-TR"/>
        </w:rPr>
        <w:t xml:space="preserve"> </w:t>
      </w:r>
      <w:r w:rsidRPr="0098164A">
        <w:rPr>
          <w:sz w:val="18"/>
          <w:szCs w:val="18"/>
          <w:lang w:eastAsia="tr-TR"/>
        </w:rPr>
        <w:t>&lt;30 ml/dak) veya Evre 5 KBH  (diyaliz hastaları dahil) hastalarında;</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a) Son 3 ayda ağırlığında %10 ve daha fazla kilo kaybı olması veya </w:t>
      </w:r>
    </w:p>
    <w:p w:rsidR="005601E7" w:rsidRPr="0098164A" w:rsidRDefault="00857DA8" w:rsidP="00B347C0">
      <w:pPr>
        <w:pStyle w:val="3-NormalYaz0"/>
        <w:ind w:firstLine="709"/>
        <w:outlineLvl w:val="4"/>
        <w:rPr>
          <w:sz w:val="18"/>
          <w:szCs w:val="18"/>
          <w:lang w:eastAsia="tr-TR"/>
        </w:rPr>
      </w:pPr>
      <w:r w:rsidRPr="0098164A">
        <w:rPr>
          <w:sz w:val="18"/>
          <w:szCs w:val="18"/>
          <w:lang w:eastAsia="tr-TR"/>
        </w:rPr>
        <w:t>b) Vücut Kitle İndeksi ( BMI = Body Mass Index ) 19’un altında olması</w:t>
      </w:r>
      <w:r w:rsidR="005601E7" w:rsidRPr="0098164A">
        <w:rPr>
          <w:sz w:val="18"/>
          <w:szCs w:val="18"/>
          <w:lang w:eastAsia="tr-TR"/>
        </w:rPr>
        <w:t>,</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halinde tedaviye başlanır.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(2) İlaç tedavisini kesme kriterleri</w:t>
      </w:r>
      <w:r w:rsidR="00157822" w:rsidRPr="0098164A">
        <w:rPr>
          <w:sz w:val="18"/>
          <w:szCs w:val="18"/>
          <w:lang w:eastAsia="tr-TR"/>
        </w:rPr>
        <w:t>;</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a) Tedavinin ilk 6 ayının sonunda başlangıç serum albümin düzeyinde %25</w:t>
      </w:r>
      <w:r w:rsidR="002105DF" w:rsidRPr="0098164A">
        <w:rPr>
          <w:sz w:val="18"/>
          <w:szCs w:val="18"/>
          <w:lang w:eastAsia="tr-TR"/>
        </w:rPr>
        <w:t>’</w:t>
      </w:r>
      <w:r w:rsidRPr="0098164A">
        <w:rPr>
          <w:sz w:val="18"/>
          <w:szCs w:val="18"/>
          <w:lang w:eastAsia="tr-TR"/>
        </w:rPr>
        <w:t>lik artış sağlanamayan hastalarda veya</w:t>
      </w:r>
    </w:p>
    <w:p w:rsidR="005601E7" w:rsidRPr="0098164A" w:rsidRDefault="00857DA8" w:rsidP="00B347C0">
      <w:pPr>
        <w:pStyle w:val="3-NormalYaz0"/>
        <w:ind w:firstLine="709"/>
        <w:outlineLvl w:val="4"/>
        <w:rPr>
          <w:sz w:val="18"/>
          <w:szCs w:val="18"/>
          <w:lang w:eastAsia="tr-TR"/>
        </w:rPr>
      </w:pPr>
      <w:r w:rsidRPr="0098164A">
        <w:rPr>
          <w:sz w:val="18"/>
          <w:szCs w:val="18"/>
          <w:lang w:eastAsia="tr-TR"/>
        </w:rPr>
        <w:t>b) Tedavinin ilk 3</w:t>
      </w:r>
      <w:r w:rsidR="005004BD" w:rsidRPr="0098164A">
        <w:rPr>
          <w:sz w:val="18"/>
          <w:szCs w:val="18"/>
          <w:lang w:eastAsia="tr-TR"/>
        </w:rPr>
        <w:t xml:space="preserve"> </w:t>
      </w:r>
      <w:r w:rsidRPr="0098164A">
        <w:rPr>
          <w:sz w:val="18"/>
          <w:szCs w:val="18"/>
          <w:lang w:eastAsia="tr-TR"/>
        </w:rPr>
        <w:t>ayının sonunda ve/veya tedavinin devamında serum albümin düzeyi 4 g/dL’nin üzerine çıkan tüm hastalarda</w:t>
      </w:r>
      <w:r w:rsidR="005601E7" w:rsidRPr="0098164A">
        <w:rPr>
          <w:sz w:val="18"/>
          <w:szCs w:val="18"/>
          <w:lang w:eastAsia="tr-TR"/>
        </w:rPr>
        <w:t>,</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ilaç kesilir.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c) Tedavisi kesilen hastalarda yeniden tedaviye başlarken tedavi başlangıç kriterleri aranır.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(3) Bu hastalarda, nefroloji veya diyaliz sertifikalı iç hastalıkları/çocuk sağlığı ve hastalıkları uzman hekimlerinden birinin düzenlediği ve yukarıdaki hususların belirtildiği 1 yıl süreli sağlık raporuna istinaden 3 aylık dozda bu hekimlerce veya diyaliz sertifikalı tüm hekimler tarafından reçete edilebilir. Her reçetelemede serum albumin düzeyine ait yeni tetkik </w:t>
      </w:r>
      <w:r w:rsidRPr="0098164A">
        <w:rPr>
          <w:sz w:val="18"/>
          <w:szCs w:val="18"/>
        </w:rPr>
        <w:t xml:space="preserve">sonuç belgesinin tarihi ve sonucu </w:t>
      </w:r>
      <w:r w:rsidRPr="0098164A">
        <w:rPr>
          <w:sz w:val="18"/>
          <w:szCs w:val="18"/>
          <w:lang w:eastAsia="tr-TR"/>
        </w:rPr>
        <w:t xml:space="preserve">reçete </w:t>
      </w:r>
      <w:r w:rsidRPr="0098164A">
        <w:rPr>
          <w:sz w:val="18"/>
          <w:szCs w:val="18"/>
        </w:rPr>
        <w:t xml:space="preserve">veya raporda </w:t>
      </w:r>
      <w:r w:rsidRPr="0098164A">
        <w:rPr>
          <w:sz w:val="18"/>
          <w:szCs w:val="18"/>
          <w:lang w:eastAsia="tr-TR"/>
        </w:rPr>
        <w:t>belirtilir. Devam raporlarında ise hastanın tedaviye başlangıç albumin düzeyi yer almalıdır.</w:t>
      </w:r>
      <w:r w:rsidRPr="0098164A">
        <w:rPr>
          <w:bCs/>
          <w:sz w:val="18"/>
          <w:szCs w:val="18"/>
        </w:rPr>
        <w:t xml:space="preserve"> </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5" w:name="_Toc351975264"/>
      <w:r w:rsidRPr="0098164A">
        <w:rPr>
          <w:rFonts w:ascii="Times New Roman" w:hAnsi="Times New Roman" w:cs="Times New Roman"/>
          <w:color w:val="auto"/>
          <w:sz w:val="18"/>
          <w:szCs w:val="18"/>
        </w:rPr>
        <w:t>4.2.10</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Lizozomal </w:t>
      </w:r>
      <w:r w:rsidR="00EB6D08" w:rsidRPr="0098164A">
        <w:rPr>
          <w:rFonts w:ascii="Times New Roman" w:hAnsi="Times New Roman" w:cs="Times New Roman"/>
          <w:color w:val="auto"/>
          <w:sz w:val="18"/>
          <w:szCs w:val="18"/>
        </w:rPr>
        <w:t>hastalıklar için tedavi ilkeleri</w:t>
      </w:r>
      <w:bookmarkEnd w:id="605"/>
      <w:r w:rsidR="00EB6D08" w:rsidRPr="0098164A">
        <w:rPr>
          <w:rFonts w:ascii="Times New Roman" w:hAnsi="Times New Roman" w:cs="Times New Roman"/>
          <w:color w:val="auto"/>
          <w:sz w:val="18"/>
          <w:szCs w:val="18"/>
        </w:rPr>
        <w:t xml:space="preserve">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Gaucher </w:t>
      </w:r>
      <w:r w:rsidR="008B2201" w:rsidRPr="0098164A">
        <w:rPr>
          <w:rFonts w:ascii="Times New Roman" w:hAnsi="Times New Roman" w:cs="Times New Roman"/>
          <w:i w:val="0"/>
          <w:color w:val="auto"/>
          <w:sz w:val="18"/>
          <w:szCs w:val="18"/>
        </w:rPr>
        <w:t>h</w:t>
      </w:r>
      <w:r w:rsidR="00EB6D08" w:rsidRPr="0098164A">
        <w:rPr>
          <w:rFonts w:ascii="Times New Roman" w:hAnsi="Times New Roman" w:cs="Times New Roman"/>
          <w:i w:val="0"/>
          <w:color w:val="auto"/>
          <w:sz w:val="18"/>
          <w:szCs w:val="18"/>
        </w:rPr>
        <w:t xml:space="preserve">astalığında tedavi esasları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(1) </w:t>
      </w:r>
      <w:r w:rsidR="00157822" w:rsidRPr="0098164A">
        <w:rPr>
          <w:sz w:val="18"/>
          <w:szCs w:val="18"/>
          <w:lang w:eastAsia="tr-TR"/>
        </w:rPr>
        <w:t>P</w:t>
      </w:r>
      <w:r w:rsidRPr="0098164A">
        <w:rPr>
          <w:sz w:val="18"/>
          <w:szCs w:val="18"/>
          <w:lang w:eastAsia="tr-TR"/>
        </w:rPr>
        <w:t>eriferik kandan veya dokudan enzim (</w:t>
      </w:r>
      <w:r w:rsidR="005601E7" w:rsidRPr="0098164A">
        <w:rPr>
          <w:sz w:val="18"/>
          <w:szCs w:val="18"/>
          <w:lang w:eastAsia="tr-TR"/>
        </w:rPr>
        <w:t>g</w:t>
      </w:r>
      <w:r w:rsidRPr="0098164A">
        <w:rPr>
          <w:sz w:val="18"/>
          <w:szCs w:val="18"/>
          <w:lang w:eastAsia="tr-TR"/>
        </w:rPr>
        <w:t xml:space="preserve">lucocerebrosidase) düzeyinin veya mutasyon analiz sonuçlarının hastalıkla uyumlu olmasına göre tanı </w:t>
      </w:r>
      <w:r w:rsidR="00157822" w:rsidRPr="0098164A">
        <w:rPr>
          <w:sz w:val="18"/>
          <w:szCs w:val="18"/>
          <w:lang w:eastAsia="tr-TR"/>
        </w:rPr>
        <w:t>konulmuş olmalıdır.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(2) Tedavi endikasyonu olan hastalık tipleri; Tip I (Non Nöropatik Form) ve Tip III (Kronik Nöropatik Form)’tür. Tip II (Akut Nöropatik Form) için enzim tedavisi yapılmayacaktır. </w:t>
      </w:r>
    </w:p>
    <w:p w:rsidR="00857DA8" w:rsidRPr="0098164A" w:rsidRDefault="00857DA8" w:rsidP="00A41184">
      <w:pPr>
        <w:pStyle w:val="numbered10"/>
        <w:spacing w:before="0" w:beforeAutospacing="0" w:after="0" w:afterAutospacing="0"/>
        <w:ind w:firstLine="567"/>
        <w:jc w:val="both"/>
        <w:outlineLvl w:val="4"/>
        <w:rPr>
          <w:b/>
          <w:sz w:val="18"/>
          <w:szCs w:val="18"/>
        </w:rPr>
      </w:pPr>
      <w:r w:rsidRPr="0098164A">
        <w:rPr>
          <w:b/>
          <w:sz w:val="18"/>
          <w:szCs w:val="18"/>
        </w:rPr>
        <w:t>4.2.10</w:t>
      </w:r>
      <w:r w:rsidR="00EB6D08" w:rsidRPr="0098164A">
        <w:rPr>
          <w:b/>
          <w:sz w:val="18"/>
          <w:szCs w:val="18"/>
        </w:rPr>
        <w:t>.A-1</w:t>
      </w:r>
      <w:r w:rsidR="008F131A" w:rsidRPr="0098164A">
        <w:rPr>
          <w:b/>
          <w:sz w:val="18"/>
          <w:szCs w:val="18"/>
        </w:rPr>
        <w:t xml:space="preserve"> </w:t>
      </w:r>
      <w:r w:rsidR="00EB6D08" w:rsidRPr="0098164A">
        <w:rPr>
          <w:b/>
          <w:sz w:val="18"/>
          <w:szCs w:val="18"/>
        </w:rPr>
        <w:t>- Tip I ve Tip III Gaucher h</w:t>
      </w:r>
      <w:r w:rsidRPr="0098164A">
        <w:rPr>
          <w:b/>
          <w:sz w:val="18"/>
          <w:szCs w:val="18"/>
        </w:rPr>
        <w:t xml:space="preserve">astalarında </w:t>
      </w:r>
      <w:r w:rsidR="00EB6D08" w:rsidRPr="0098164A">
        <w:rPr>
          <w:b/>
          <w:sz w:val="18"/>
          <w:szCs w:val="18"/>
        </w:rPr>
        <w:t>enzim tedavisine başlama ve sonlandırma kriterleri</w:t>
      </w:r>
    </w:p>
    <w:p w:rsidR="00857DA8" w:rsidRPr="0098164A" w:rsidRDefault="00157822" w:rsidP="00B347C0">
      <w:pPr>
        <w:pStyle w:val="numbered10"/>
        <w:spacing w:before="0" w:beforeAutospacing="0" w:after="0" w:afterAutospacing="0"/>
        <w:ind w:firstLine="709"/>
        <w:jc w:val="both"/>
        <w:outlineLvl w:val="4"/>
        <w:rPr>
          <w:sz w:val="18"/>
          <w:szCs w:val="18"/>
        </w:rPr>
      </w:pPr>
      <w:r w:rsidRPr="0098164A">
        <w:rPr>
          <w:sz w:val="18"/>
          <w:szCs w:val="18"/>
        </w:rPr>
        <w:t>(1) Enzim tedavisi;</w:t>
      </w:r>
      <w:r w:rsidR="00857DA8" w:rsidRPr="0098164A">
        <w:rPr>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a) Hastanın hemoglobin değerinin erişkinler için 8 ile 10 g/dl arasında olması, çocuklar için yaşa göre normalin alt sınırının 2 g/dl altında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b) Kan trombosit sayısının 50.000 ile 100.000/mm</w:t>
      </w:r>
      <w:r w:rsidRPr="0098164A">
        <w:rPr>
          <w:sz w:val="18"/>
          <w:szCs w:val="18"/>
          <w:vertAlign w:val="superscript"/>
        </w:rPr>
        <w:t>3</w:t>
      </w:r>
      <w:r w:rsidRPr="0098164A">
        <w:rPr>
          <w:sz w:val="18"/>
          <w:szCs w:val="18"/>
        </w:rPr>
        <w:t xml:space="preserve">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c) Karaciğer volümünün normalinin 1,25 ile 2,5 kat artmış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ç) Dalak volümünün 5 ile 15 kat artmış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d) DEXA ile kemik mineral dansite Z skorunun hastanın yaş grubuna göre -1,5 ile -2,5 SD arasında olması,</w:t>
      </w:r>
    </w:p>
    <w:p w:rsidR="00157822"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e) Düz kemik grafisinde avasküler nekroz alanlarının olması</w:t>
      </w:r>
      <w:r w:rsidR="00157822" w:rsidRPr="0098164A">
        <w:rPr>
          <w:sz w:val="18"/>
          <w:szCs w:val="18"/>
        </w:rPr>
        <w:t>,</w:t>
      </w:r>
      <w:r w:rsidRPr="0098164A">
        <w:rPr>
          <w:sz w:val="18"/>
          <w:szCs w:val="18"/>
        </w:rPr>
        <w:t xml:space="preserve"> </w:t>
      </w:r>
    </w:p>
    <w:p w:rsidR="00857DA8" w:rsidRPr="0098164A" w:rsidRDefault="00157822" w:rsidP="00B347C0">
      <w:pPr>
        <w:pStyle w:val="numbered10"/>
        <w:spacing w:before="0" w:beforeAutospacing="0" w:after="0" w:afterAutospacing="0"/>
        <w:ind w:firstLine="709"/>
        <w:jc w:val="both"/>
        <w:outlineLvl w:val="4"/>
        <w:rPr>
          <w:sz w:val="18"/>
          <w:szCs w:val="18"/>
        </w:rPr>
      </w:pPr>
      <w:r w:rsidRPr="0098164A">
        <w:rPr>
          <w:sz w:val="18"/>
          <w:szCs w:val="18"/>
        </w:rPr>
        <w:t>kriterlerinden en az birisinin varlığında hastaya 2 haftada bir gün en fazla 30 IU/kg dozunda uygulanacaktır;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w:t>
      </w:r>
      <w:r w:rsidR="005601E7" w:rsidRPr="0098164A">
        <w:rPr>
          <w:sz w:val="18"/>
          <w:szCs w:val="18"/>
        </w:rPr>
        <w:t>Birinci</w:t>
      </w:r>
      <w:r w:rsidRPr="0098164A">
        <w:rPr>
          <w:sz w:val="18"/>
          <w:szCs w:val="18"/>
        </w:rPr>
        <w:t xml:space="preserve"> fıkrada sıralanan hükümler doğrultusunda ilk tedavi başlangıcından itibaren 6 ncı ayın sonunda tedaviye başlangıç kriter/kriterlerinde düzelme görülmez ise 1 yıl boyunca 2</w:t>
      </w:r>
      <w:r w:rsidR="00F003CC" w:rsidRPr="0098164A">
        <w:rPr>
          <w:sz w:val="18"/>
          <w:szCs w:val="18"/>
        </w:rPr>
        <w:t xml:space="preserve"> </w:t>
      </w:r>
      <w:r w:rsidRPr="0098164A">
        <w:rPr>
          <w:sz w:val="18"/>
          <w:szCs w:val="18"/>
        </w:rPr>
        <w:t>haftada bir gün en fazla 60 IU/kg uygulanacaktır. Yapılacak bu tedavi sonrasında başlangıca göre düzelme göstermeyen hastalarda enzim tedavisi kesilir.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Aşağıdaki kriterlerden en az birisinin varlığında ise hastaya doğrudan 2</w:t>
      </w:r>
      <w:r w:rsidR="00F003CC" w:rsidRPr="0098164A">
        <w:rPr>
          <w:sz w:val="18"/>
          <w:szCs w:val="18"/>
        </w:rPr>
        <w:t xml:space="preserve"> </w:t>
      </w:r>
      <w:r w:rsidRPr="0098164A">
        <w:rPr>
          <w:sz w:val="18"/>
          <w:szCs w:val="18"/>
        </w:rPr>
        <w:t>haftada bir gün en fazla 60 IU/kg dozund</w:t>
      </w:r>
      <w:r w:rsidR="00157822" w:rsidRPr="0098164A">
        <w:rPr>
          <w:sz w:val="18"/>
          <w:szCs w:val="18"/>
        </w:rPr>
        <w:t>a enzim tedavisi uygulanacaktır.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Hemoglobin değerinin erişkinler ve çocuklar için 8 g/dl nin altında olması,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b) Kan trombosit sayısının 50.000 /mm</w:t>
      </w:r>
      <w:r w:rsidRPr="0098164A">
        <w:rPr>
          <w:sz w:val="18"/>
          <w:szCs w:val="18"/>
          <w:vertAlign w:val="superscript"/>
        </w:rPr>
        <w:t>3</w:t>
      </w:r>
      <w:r w:rsidRPr="0098164A">
        <w:rPr>
          <w:sz w:val="18"/>
          <w:szCs w:val="18"/>
        </w:rPr>
        <w:t xml:space="preserve"> altında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c) Karaciğer volümünün normalin 2,5 katının üstünde artmış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ç) Dalak volümünün 15 katın üstünde artmış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d) DEXA ile kemik mineral dansite Z skorunun erişkin hastanın yaş grubuna göre -2,5 SD altında olması, çocuklarda boy ve/veya kilo gelişiminin yaşa göre -2 SD altında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e) Düz kemik grafisinde avasküler nekroz alanlarının ve patolojik kırıklarının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f) Hastalığa bağlı olarak kronik kemik ağrılarının oluşması ve geçirilmiş eklem ameliyatının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w:t>
      </w:r>
      <w:r w:rsidR="00387B12" w:rsidRPr="0098164A">
        <w:rPr>
          <w:sz w:val="18"/>
          <w:szCs w:val="18"/>
        </w:rPr>
        <w:t>Üçüncü</w:t>
      </w:r>
      <w:r w:rsidRPr="0098164A">
        <w:rPr>
          <w:sz w:val="18"/>
          <w:szCs w:val="18"/>
        </w:rPr>
        <w:t xml:space="preserve"> fıkrada sıralanan hükümler doğrultusunda, 2 </w:t>
      </w:r>
      <w:r w:rsidR="00F003CC" w:rsidRPr="0098164A">
        <w:rPr>
          <w:sz w:val="18"/>
          <w:szCs w:val="18"/>
        </w:rPr>
        <w:t xml:space="preserve">(iki) </w:t>
      </w:r>
      <w:r w:rsidRPr="0098164A">
        <w:rPr>
          <w:sz w:val="18"/>
          <w:szCs w:val="18"/>
        </w:rPr>
        <w:t xml:space="preserve">haftada bir gün 60 IU/kg dozunda enzim tedavisi uygulanan hastalarda </w:t>
      </w:r>
      <w:r w:rsidR="005004BD" w:rsidRPr="0098164A">
        <w:rPr>
          <w:sz w:val="18"/>
          <w:szCs w:val="18"/>
        </w:rPr>
        <w:t>biri</w:t>
      </w:r>
      <w:r w:rsidRPr="0098164A">
        <w:rPr>
          <w:sz w:val="18"/>
          <w:szCs w:val="18"/>
        </w:rPr>
        <w:t>nci yılın sonunda yapılan değerlendirmede hastanın tedaviye başlamasına esas olan kriter/kriterlerde düzelme göstermeyen hastalarda enzim tedavisi kesilir.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(5) Daha önceki SUT hükümlerine göre tedaviye başlanan hastalarda tedavi, rapor süresi sonuna kadar devam eder. Bu sürenin sonunda düzenlenecek yeni raporda; yukarıda yer alan tedaviye başlangıç kriter</w:t>
      </w:r>
      <w:r w:rsidR="00515508" w:rsidRPr="0098164A">
        <w:rPr>
          <w:sz w:val="18"/>
          <w:szCs w:val="18"/>
        </w:rPr>
        <w:t>/</w:t>
      </w:r>
      <w:r w:rsidRPr="0098164A">
        <w:rPr>
          <w:sz w:val="18"/>
          <w:szCs w:val="18"/>
        </w:rPr>
        <w:t>kriterlerinin herhangi birisinde düzelme olduğunun belirtilmesi koşuluyla yukarıda belirtilen dozlara göre tedaviye devam edilir.</w:t>
      </w:r>
    </w:p>
    <w:p w:rsidR="00857DA8" w:rsidRPr="0098164A" w:rsidRDefault="00857DA8" w:rsidP="00A41184">
      <w:pPr>
        <w:ind w:firstLine="567"/>
        <w:jc w:val="both"/>
        <w:outlineLvl w:val="4"/>
        <w:rPr>
          <w:b/>
          <w:bCs/>
          <w:sz w:val="18"/>
          <w:szCs w:val="18"/>
        </w:rPr>
      </w:pPr>
      <w:r w:rsidRPr="0098164A">
        <w:rPr>
          <w:b/>
          <w:bCs/>
          <w:sz w:val="18"/>
          <w:szCs w:val="18"/>
        </w:rPr>
        <w:t>4.2.10.A</w:t>
      </w:r>
      <w:r w:rsidRPr="0098164A">
        <w:rPr>
          <w:b/>
          <w:sz w:val="18"/>
          <w:szCs w:val="18"/>
        </w:rPr>
        <w:t>-</w:t>
      </w:r>
      <w:r w:rsidRPr="0098164A">
        <w:rPr>
          <w:b/>
          <w:bCs/>
          <w:sz w:val="18"/>
          <w:szCs w:val="18"/>
        </w:rPr>
        <w:t>2</w:t>
      </w:r>
      <w:r w:rsidR="008F131A" w:rsidRPr="0098164A">
        <w:rPr>
          <w:b/>
          <w:bCs/>
          <w:sz w:val="18"/>
          <w:szCs w:val="18"/>
        </w:rPr>
        <w:t xml:space="preserve"> </w:t>
      </w:r>
      <w:r w:rsidRPr="0098164A">
        <w:rPr>
          <w:b/>
          <w:bCs/>
          <w:sz w:val="18"/>
          <w:szCs w:val="18"/>
        </w:rPr>
        <w:t>-</w:t>
      </w:r>
      <w:r w:rsidR="008F131A" w:rsidRPr="0098164A">
        <w:rPr>
          <w:b/>
          <w:bCs/>
          <w:sz w:val="18"/>
          <w:szCs w:val="18"/>
        </w:rPr>
        <w:t xml:space="preserve"> </w:t>
      </w:r>
      <w:r w:rsidRPr="0098164A">
        <w:rPr>
          <w:b/>
          <w:bCs/>
          <w:sz w:val="18"/>
          <w:szCs w:val="18"/>
        </w:rPr>
        <w:t xml:space="preserve">Substrat </w:t>
      </w:r>
      <w:r w:rsidR="00EB6D08" w:rsidRPr="0098164A">
        <w:rPr>
          <w:b/>
          <w:bCs/>
          <w:sz w:val="18"/>
          <w:szCs w:val="18"/>
        </w:rPr>
        <w:t>inhibisyon tedavi kriterleri</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Gaucher hastalığında ilk tedavi seçeneği enzim replasman tedavisidir. Ancak;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Enzim tedavisine ağır alerjik reaksiyonlar veya hipersensitivite geliştirenlerde,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b) Enzim tedavisi kriter</w:t>
      </w:r>
      <w:r w:rsidR="00515508" w:rsidRPr="0098164A">
        <w:rPr>
          <w:sz w:val="18"/>
          <w:szCs w:val="18"/>
        </w:rPr>
        <w:t>/</w:t>
      </w:r>
      <w:r w:rsidRPr="0098164A">
        <w:rPr>
          <w:sz w:val="18"/>
          <w:szCs w:val="18"/>
        </w:rPr>
        <w:t>kriterleri kapsamında enzim tedavisi kesilmiş olan hastalarda,</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miglustat tedavisine geçilir.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Miglustat tedavisine yanıt, enzim tedavisinden miglustat tedavisine geçişe neden olan kriter</w:t>
      </w:r>
      <w:r w:rsidR="00515508" w:rsidRPr="0098164A">
        <w:rPr>
          <w:sz w:val="18"/>
          <w:szCs w:val="18"/>
        </w:rPr>
        <w:t>/</w:t>
      </w:r>
      <w:r w:rsidRPr="0098164A">
        <w:rPr>
          <w:sz w:val="18"/>
          <w:szCs w:val="18"/>
        </w:rPr>
        <w:t xml:space="preserve">kriterler açısından takip edilir. Birinci yılın sonunda tedaviye başlanmasına esas olan bu kriter/kriterlerde düzelme göstermeyen hastalarda miglustat tedavisi kesilir. </w:t>
      </w:r>
    </w:p>
    <w:p w:rsidR="00857DA8" w:rsidRPr="0098164A" w:rsidRDefault="00857DA8" w:rsidP="00A41184">
      <w:pPr>
        <w:ind w:firstLine="567"/>
        <w:jc w:val="both"/>
        <w:outlineLvl w:val="4"/>
        <w:rPr>
          <w:b/>
          <w:bCs/>
          <w:sz w:val="18"/>
          <w:szCs w:val="18"/>
        </w:rPr>
      </w:pPr>
      <w:r w:rsidRPr="0098164A">
        <w:rPr>
          <w:b/>
          <w:bCs/>
          <w:sz w:val="18"/>
          <w:szCs w:val="18"/>
        </w:rPr>
        <w:t>4.2.10.A</w:t>
      </w:r>
      <w:r w:rsidRPr="0098164A">
        <w:rPr>
          <w:b/>
          <w:sz w:val="18"/>
          <w:szCs w:val="18"/>
        </w:rPr>
        <w:t>-</w:t>
      </w:r>
      <w:r w:rsidRPr="0098164A">
        <w:rPr>
          <w:b/>
          <w:bCs/>
          <w:sz w:val="18"/>
          <w:szCs w:val="18"/>
        </w:rPr>
        <w:t>3</w:t>
      </w:r>
      <w:r w:rsidR="008F131A" w:rsidRPr="0098164A">
        <w:rPr>
          <w:b/>
          <w:bCs/>
          <w:sz w:val="18"/>
          <w:szCs w:val="18"/>
        </w:rPr>
        <w:t xml:space="preserve"> </w:t>
      </w:r>
      <w:r w:rsidRPr="0098164A">
        <w:rPr>
          <w:b/>
          <w:bCs/>
          <w:sz w:val="18"/>
          <w:szCs w:val="18"/>
        </w:rPr>
        <w:t>-</w:t>
      </w:r>
      <w:r w:rsidR="008F131A" w:rsidRPr="0098164A">
        <w:rPr>
          <w:b/>
          <w:bCs/>
          <w:sz w:val="18"/>
          <w:szCs w:val="18"/>
        </w:rPr>
        <w:t xml:space="preserve"> </w:t>
      </w:r>
      <w:r w:rsidRPr="0098164A">
        <w:rPr>
          <w:b/>
          <w:bCs/>
          <w:sz w:val="18"/>
          <w:szCs w:val="18"/>
        </w:rPr>
        <w:t xml:space="preserve">Rapor ve </w:t>
      </w:r>
      <w:r w:rsidR="00EB6D08" w:rsidRPr="0098164A">
        <w:rPr>
          <w:b/>
          <w:bCs/>
          <w:sz w:val="18"/>
          <w:szCs w:val="18"/>
        </w:rPr>
        <w:t>reçeteleme koşulları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Hasta adına, çocuk metabolizma veya endokrinoloji ve metabolizma hastalıkları veya gastroenteroloji uzman hekimlerinden en az birinin yer aldığı sağlık kurulu raporu düzenlenir. Raporda; teşhis, başlangıç ve devam kriteri/kriterleri ile ilgili tüm bilgiler yer alır. Rapor süresi 6 aydır. Bu rapora dayanılarak yine bu hekimlerce, bu hekimlerin bulunmadığı yerlerde ise çocuk sağlığı ve hastalıkları veya iç hastalıkları uzman hekimlerince reçete düzenlenir.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Hastanın takip ve tedavi edildiği sağlık kurumlarında, hastalar adına dosyalar açılacak ve tüm bilgiler bu dosyada muhafaza edilecektir.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Fabry Hastalığı </w:t>
      </w:r>
      <w:r w:rsidR="00EB6D08" w:rsidRPr="0098164A">
        <w:rPr>
          <w:rFonts w:ascii="Times New Roman" w:hAnsi="Times New Roman" w:cs="Times New Roman"/>
          <w:i w:val="0"/>
          <w:color w:val="auto"/>
          <w:sz w:val="18"/>
          <w:szCs w:val="18"/>
        </w:rPr>
        <w:t>tedavi esasları</w:t>
      </w:r>
    </w:p>
    <w:p w:rsidR="00857DA8" w:rsidRPr="0098164A" w:rsidRDefault="00857DA8" w:rsidP="00157822">
      <w:pPr>
        <w:pStyle w:val="3-NormalYaz0"/>
        <w:ind w:firstLine="709"/>
        <w:outlineLvl w:val="4"/>
        <w:rPr>
          <w:sz w:val="18"/>
          <w:szCs w:val="18"/>
        </w:rPr>
      </w:pPr>
      <w:r w:rsidRPr="0098164A">
        <w:rPr>
          <w:sz w:val="18"/>
          <w:szCs w:val="18"/>
        </w:rPr>
        <w:t xml:space="preserve">(1) </w:t>
      </w:r>
      <w:r w:rsidR="00157822" w:rsidRPr="0098164A">
        <w:rPr>
          <w:sz w:val="18"/>
          <w:szCs w:val="18"/>
        </w:rPr>
        <w:t>P</w:t>
      </w:r>
      <w:r w:rsidRPr="0098164A">
        <w:rPr>
          <w:sz w:val="18"/>
          <w:szCs w:val="18"/>
        </w:rPr>
        <w:t xml:space="preserve">eriferik kandan veya dokudan enzim (alfa galactosidase) düzeyinin veya mutasyon analiz sonuçlarının hastalıkla uyumlu olmasına göre tanı </w:t>
      </w:r>
      <w:r w:rsidR="00157822" w:rsidRPr="0098164A">
        <w:rPr>
          <w:sz w:val="18"/>
          <w:szCs w:val="18"/>
          <w:lang w:eastAsia="tr-TR"/>
        </w:rPr>
        <w:t xml:space="preserve">konulmuş olmalıdır. </w:t>
      </w:r>
      <w:r w:rsidRPr="0098164A">
        <w:rPr>
          <w:sz w:val="18"/>
          <w:szCs w:val="18"/>
        </w:rPr>
        <w:t xml:space="preserve">(Enzim düzeyi normal saptanan bayan hastalarda moleküler analiz sonuçlarının hastalıkla uyumlu olmasına göre tanı </w:t>
      </w:r>
      <w:r w:rsidR="00157822" w:rsidRPr="0098164A">
        <w:rPr>
          <w:sz w:val="18"/>
          <w:szCs w:val="18"/>
          <w:lang w:eastAsia="tr-TR"/>
        </w:rPr>
        <w:t>konulmuş olmalıdır.</w:t>
      </w:r>
      <w:r w:rsidRPr="0098164A">
        <w:rPr>
          <w:sz w:val="18"/>
          <w:szCs w:val="18"/>
        </w:rPr>
        <w:t>)</w:t>
      </w:r>
    </w:p>
    <w:p w:rsidR="00857DA8" w:rsidRPr="0098164A" w:rsidRDefault="00857DA8" w:rsidP="00A41184">
      <w:pPr>
        <w:ind w:firstLine="567"/>
        <w:jc w:val="both"/>
        <w:outlineLvl w:val="4"/>
        <w:rPr>
          <w:b/>
          <w:bCs/>
          <w:sz w:val="18"/>
          <w:szCs w:val="18"/>
        </w:rPr>
      </w:pPr>
      <w:r w:rsidRPr="0098164A">
        <w:rPr>
          <w:b/>
          <w:bCs/>
          <w:sz w:val="18"/>
          <w:szCs w:val="18"/>
        </w:rPr>
        <w:t>4.2.10.B</w:t>
      </w:r>
      <w:r w:rsidRPr="0098164A">
        <w:rPr>
          <w:b/>
          <w:sz w:val="18"/>
          <w:szCs w:val="18"/>
        </w:rPr>
        <w:t>-</w:t>
      </w:r>
      <w:r w:rsidRPr="0098164A">
        <w:rPr>
          <w:b/>
          <w:bCs/>
          <w:sz w:val="18"/>
          <w:szCs w:val="18"/>
        </w:rPr>
        <w:t>1</w:t>
      </w:r>
      <w:r w:rsidR="008F131A" w:rsidRPr="0098164A">
        <w:rPr>
          <w:b/>
          <w:bCs/>
          <w:sz w:val="18"/>
          <w:szCs w:val="18"/>
        </w:rPr>
        <w:t xml:space="preserve"> </w:t>
      </w:r>
      <w:r w:rsidRPr="0098164A">
        <w:rPr>
          <w:b/>
          <w:bCs/>
          <w:sz w:val="18"/>
          <w:szCs w:val="18"/>
        </w:rPr>
        <w:t>-</w:t>
      </w:r>
      <w:r w:rsidR="008F131A" w:rsidRPr="0098164A">
        <w:rPr>
          <w:b/>
          <w:bCs/>
          <w:sz w:val="18"/>
          <w:szCs w:val="18"/>
        </w:rPr>
        <w:t xml:space="preserve"> </w:t>
      </w:r>
      <w:r w:rsidRPr="0098164A">
        <w:rPr>
          <w:b/>
          <w:bCs/>
          <w:sz w:val="18"/>
          <w:szCs w:val="18"/>
        </w:rPr>
        <w:t xml:space="preserve">Enzim </w:t>
      </w:r>
      <w:r w:rsidR="000A6679" w:rsidRPr="0098164A">
        <w:rPr>
          <w:b/>
          <w:bCs/>
          <w:sz w:val="18"/>
          <w:szCs w:val="18"/>
        </w:rPr>
        <w:t>tedavisine başlama ve sonlandırma kriterleri</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Aşağıdaki kriterlerden herhangi birisinin varlığında enzim replasman tedavisi uygulanır.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a) Böbrek fonksiyonlarında bozulma (aşağıdaki kriterlerden herhangi birisinin varlığı)</w:t>
      </w:r>
      <w:r w:rsidR="00157822" w:rsidRPr="0098164A">
        <w:rPr>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w:t>
      </w:r>
      <w:r w:rsidR="008B2201" w:rsidRPr="0098164A">
        <w:rPr>
          <w:sz w:val="18"/>
          <w:szCs w:val="18"/>
        </w:rPr>
        <w:t>)</w:t>
      </w:r>
      <w:r w:rsidRPr="0098164A">
        <w:rPr>
          <w:sz w:val="18"/>
          <w:szCs w:val="18"/>
        </w:rPr>
        <w:t xml:space="preserve"> Yaşa göre ayarlanmış kreatinin klerensinin (glomerül filtrasyon hızı) 80 ml/dk altında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w:t>
      </w:r>
      <w:r w:rsidR="008B2201" w:rsidRPr="0098164A">
        <w:rPr>
          <w:sz w:val="18"/>
          <w:szCs w:val="18"/>
        </w:rPr>
        <w:t>)</w:t>
      </w:r>
      <w:r w:rsidRPr="0098164A">
        <w:rPr>
          <w:sz w:val="18"/>
          <w:szCs w:val="18"/>
        </w:rPr>
        <w:t xml:space="preserve"> 24 saatte 300 mg üzerinde proteinüri olması,</w:t>
      </w:r>
    </w:p>
    <w:p w:rsidR="00857DA8" w:rsidRPr="0098164A" w:rsidRDefault="00857DA8" w:rsidP="00D640AE">
      <w:pPr>
        <w:pStyle w:val="numbered10"/>
        <w:tabs>
          <w:tab w:val="left" w:pos="993"/>
        </w:tabs>
        <w:spacing w:before="0" w:beforeAutospacing="0" w:after="0" w:afterAutospacing="0"/>
        <w:ind w:firstLine="709"/>
        <w:jc w:val="both"/>
        <w:outlineLvl w:val="4"/>
        <w:rPr>
          <w:sz w:val="18"/>
          <w:szCs w:val="18"/>
        </w:rPr>
      </w:pPr>
      <w:r w:rsidRPr="0098164A">
        <w:rPr>
          <w:sz w:val="18"/>
          <w:szCs w:val="18"/>
        </w:rPr>
        <w:t>3</w:t>
      </w:r>
      <w:r w:rsidR="008B2201" w:rsidRPr="0098164A">
        <w:rPr>
          <w:sz w:val="18"/>
          <w:szCs w:val="18"/>
        </w:rPr>
        <w:t>)</w:t>
      </w:r>
      <w:r w:rsidRPr="0098164A">
        <w:rPr>
          <w:sz w:val="18"/>
          <w:szCs w:val="18"/>
        </w:rPr>
        <w:t xml:space="preserve"> Böbrek biyopsisinde endoteliyal depolanmanın varlığı ile birlikte mikroalbüminürinin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b) Kalp tutulumunun gösterilmesi (EKG veya ECHO veya anjiografi veya elektrofizyolojik çalışma ile)</w:t>
      </w:r>
      <w:r w:rsidR="00157822" w:rsidRPr="0098164A">
        <w:rPr>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c) Nörolojik tutulumun gösterilmesi</w:t>
      </w:r>
      <w:r w:rsidR="00157822" w:rsidRPr="0098164A">
        <w:rPr>
          <w:sz w:val="18"/>
          <w:szCs w:val="18"/>
        </w:rPr>
        <w:t>,</w:t>
      </w:r>
      <w:r w:rsidRPr="0098164A">
        <w:rPr>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ç) Gastro intestinal sistem bulgularının olması</w:t>
      </w:r>
      <w:r w:rsidR="00157822" w:rsidRPr="0098164A">
        <w:rPr>
          <w:sz w:val="18"/>
          <w:szCs w:val="18"/>
        </w:rPr>
        <w:t>,</w:t>
      </w:r>
      <w:r w:rsidRPr="0098164A">
        <w:rPr>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d) Vertigo ataklarının olması</w:t>
      </w:r>
      <w:r w:rsidR="00157822" w:rsidRPr="0098164A">
        <w:rPr>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e) İşitme kaybının olması</w:t>
      </w:r>
      <w:r w:rsidR="00157822" w:rsidRPr="0098164A">
        <w:rPr>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f) Diğer tedavilere yanıtsız nöropatik ağrının olması</w:t>
      </w:r>
      <w:r w:rsidR="00157822" w:rsidRPr="0098164A">
        <w:rPr>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Enzim tedavisi uygulanan hastalarda birinci yılın sonunda yapılan değerlendirmede hastanın tedaviye başlamasına esas olan kriter/kriterlerde düzelme göstermeyen hast</w:t>
      </w:r>
      <w:r w:rsidR="00157822" w:rsidRPr="0098164A">
        <w:rPr>
          <w:sz w:val="18"/>
          <w:szCs w:val="18"/>
        </w:rPr>
        <w:t>alarda enzim tedavisi kesilir.</w:t>
      </w:r>
    </w:p>
    <w:p w:rsidR="00857DA8" w:rsidRPr="0098164A" w:rsidRDefault="00857DA8" w:rsidP="00A41184">
      <w:pPr>
        <w:ind w:firstLine="567"/>
        <w:jc w:val="both"/>
        <w:outlineLvl w:val="4"/>
        <w:rPr>
          <w:b/>
          <w:bCs/>
          <w:sz w:val="18"/>
          <w:szCs w:val="18"/>
        </w:rPr>
      </w:pPr>
      <w:r w:rsidRPr="0098164A">
        <w:rPr>
          <w:b/>
          <w:bCs/>
          <w:sz w:val="18"/>
          <w:szCs w:val="18"/>
        </w:rPr>
        <w:t>4.2.10.B</w:t>
      </w:r>
      <w:r w:rsidRPr="0098164A">
        <w:rPr>
          <w:b/>
          <w:sz w:val="18"/>
          <w:szCs w:val="18"/>
        </w:rPr>
        <w:t>-</w:t>
      </w:r>
      <w:r w:rsidRPr="0098164A">
        <w:rPr>
          <w:b/>
          <w:bCs/>
          <w:sz w:val="18"/>
          <w:szCs w:val="18"/>
        </w:rPr>
        <w:t>2</w:t>
      </w:r>
      <w:r w:rsidR="008F131A" w:rsidRPr="0098164A">
        <w:rPr>
          <w:b/>
          <w:bCs/>
          <w:sz w:val="18"/>
          <w:szCs w:val="18"/>
        </w:rPr>
        <w:t xml:space="preserve"> </w:t>
      </w:r>
      <w:r w:rsidRPr="0098164A">
        <w:rPr>
          <w:b/>
          <w:bCs/>
          <w:sz w:val="18"/>
          <w:szCs w:val="18"/>
        </w:rPr>
        <w:t>-</w:t>
      </w:r>
      <w:r w:rsidR="008F131A" w:rsidRPr="0098164A">
        <w:rPr>
          <w:b/>
          <w:bCs/>
          <w:sz w:val="18"/>
          <w:szCs w:val="18"/>
        </w:rPr>
        <w:t xml:space="preserve"> </w:t>
      </w:r>
      <w:r w:rsidRPr="0098164A">
        <w:rPr>
          <w:b/>
          <w:bCs/>
          <w:sz w:val="18"/>
          <w:szCs w:val="18"/>
        </w:rPr>
        <w:t xml:space="preserve">Rapor </w:t>
      </w:r>
      <w:r w:rsidR="000A6679" w:rsidRPr="0098164A">
        <w:rPr>
          <w:b/>
          <w:bCs/>
          <w:sz w:val="18"/>
          <w:szCs w:val="18"/>
        </w:rPr>
        <w:t>ve reçeteleme koşulları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Hasta adına, gastroenteroloji, çocuk metabolizma veya endokrinoloji ve metabolizma hastalıkları uzman hekimlerinden en az birinin yer aldığı sağlık kurulu raporu düzenlenir. Raporda; teşhis, başlangıç ve devam kriter/kriterleri ile ilgili tüm bilgiler yer alır. Rapor süresi 6 aydır. Bu rapora dayanılarak yine bu hekimler ve nefroloji uzman hekimince, bu hekimlerin bulunmadığı yerlerde ise çocuk sağlığı ve hastalıkları veya iç hastalıkları uzman hekimlerince reçete düzenlenir.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Hastanın takip ve tedavi edildiği sağlık kurumlarında, hastalar adına dosyalar açılacak ve tüm bilgiler bu dosyada muhafaza edilecektir.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4.2.10.C</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Mukopolisakkaridoz Tip I, II ve VI (</w:t>
      </w:r>
      <w:r w:rsidR="00D640AE" w:rsidRPr="0098164A">
        <w:rPr>
          <w:rFonts w:ascii="Times New Roman" w:hAnsi="Times New Roman" w:cs="Times New Roman"/>
          <w:i w:val="0"/>
          <w:color w:val="auto"/>
          <w:sz w:val="18"/>
          <w:szCs w:val="18"/>
        </w:rPr>
        <w:t>g</w:t>
      </w:r>
      <w:r w:rsidRPr="0098164A">
        <w:rPr>
          <w:rFonts w:ascii="Times New Roman" w:hAnsi="Times New Roman" w:cs="Times New Roman"/>
          <w:i w:val="0"/>
          <w:color w:val="auto"/>
          <w:sz w:val="18"/>
          <w:szCs w:val="18"/>
        </w:rPr>
        <w:t xml:space="preserve">likozaminoglikan) </w:t>
      </w:r>
      <w:r w:rsidR="000A6679" w:rsidRPr="0098164A">
        <w:rPr>
          <w:rFonts w:ascii="Times New Roman" w:hAnsi="Times New Roman" w:cs="Times New Roman"/>
          <w:i w:val="0"/>
          <w:color w:val="auto"/>
          <w:sz w:val="18"/>
          <w:szCs w:val="18"/>
        </w:rPr>
        <w:t>hastalığı tedavi esasları</w:t>
      </w:r>
    </w:p>
    <w:p w:rsidR="00157822" w:rsidRPr="0098164A" w:rsidRDefault="00857DA8" w:rsidP="00157822">
      <w:pPr>
        <w:pStyle w:val="3-NormalYaz0"/>
        <w:ind w:firstLine="709"/>
        <w:outlineLvl w:val="4"/>
        <w:rPr>
          <w:sz w:val="18"/>
          <w:szCs w:val="18"/>
          <w:lang w:eastAsia="tr-TR"/>
        </w:rPr>
      </w:pPr>
      <w:r w:rsidRPr="0098164A">
        <w:rPr>
          <w:sz w:val="18"/>
          <w:szCs w:val="18"/>
        </w:rPr>
        <w:t xml:space="preserve">(1) </w:t>
      </w:r>
      <w:r w:rsidR="00157822" w:rsidRPr="0098164A">
        <w:rPr>
          <w:sz w:val="18"/>
          <w:szCs w:val="18"/>
        </w:rPr>
        <w:t>P</w:t>
      </w:r>
      <w:r w:rsidRPr="0098164A">
        <w:rPr>
          <w:sz w:val="18"/>
          <w:szCs w:val="18"/>
        </w:rPr>
        <w:t xml:space="preserve">eriferik kandan veya dokudan enzim (Tip I için; L-İduronidase, Tip II için; İduronidate -2- sulfate sulfatase, Tip VI için; N-Acetyl Galactoseamine-4-Sulfatase) düzeyinin veya mutasyon analiz sonuçlarının hastalıkla uyumlu olmasına göre tanı </w:t>
      </w:r>
      <w:r w:rsidR="00157822" w:rsidRPr="0098164A">
        <w:rPr>
          <w:sz w:val="18"/>
          <w:szCs w:val="18"/>
          <w:lang w:eastAsia="tr-TR"/>
        </w:rPr>
        <w:t>konulmuş olmalıdır.</w:t>
      </w:r>
    </w:p>
    <w:p w:rsidR="00857DA8" w:rsidRDefault="00857DA8" w:rsidP="00A41184">
      <w:pPr>
        <w:ind w:firstLine="567"/>
        <w:jc w:val="both"/>
        <w:outlineLvl w:val="4"/>
        <w:rPr>
          <w:b/>
          <w:bCs/>
          <w:sz w:val="18"/>
          <w:szCs w:val="18"/>
        </w:rPr>
      </w:pPr>
      <w:r w:rsidRPr="0098164A">
        <w:rPr>
          <w:b/>
          <w:bCs/>
          <w:sz w:val="18"/>
          <w:szCs w:val="18"/>
        </w:rPr>
        <w:t>4.2.10.C</w:t>
      </w:r>
      <w:r w:rsidRPr="0098164A">
        <w:rPr>
          <w:b/>
          <w:sz w:val="18"/>
          <w:szCs w:val="18"/>
        </w:rPr>
        <w:t>-</w:t>
      </w:r>
      <w:r w:rsidRPr="0098164A">
        <w:rPr>
          <w:b/>
          <w:bCs/>
          <w:sz w:val="18"/>
          <w:szCs w:val="18"/>
        </w:rPr>
        <w:t>1</w:t>
      </w:r>
      <w:r w:rsidR="009A7940" w:rsidRPr="0098164A">
        <w:rPr>
          <w:b/>
          <w:bCs/>
          <w:sz w:val="18"/>
          <w:szCs w:val="18"/>
        </w:rPr>
        <w:t xml:space="preserve"> </w:t>
      </w:r>
      <w:r w:rsidRPr="0098164A">
        <w:rPr>
          <w:b/>
          <w:bCs/>
          <w:sz w:val="18"/>
          <w:szCs w:val="18"/>
        </w:rPr>
        <w:t>-</w:t>
      </w:r>
      <w:r w:rsidR="009A7940" w:rsidRPr="0098164A">
        <w:rPr>
          <w:b/>
          <w:bCs/>
          <w:sz w:val="18"/>
          <w:szCs w:val="18"/>
        </w:rPr>
        <w:t xml:space="preserve"> </w:t>
      </w:r>
      <w:r w:rsidRPr="0098164A">
        <w:rPr>
          <w:b/>
          <w:bCs/>
          <w:sz w:val="18"/>
          <w:szCs w:val="18"/>
        </w:rPr>
        <w:t xml:space="preserve">Enzim </w:t>
      </w:r>
      <w:r w:rsidR="000A6679" w:rsidRPr="0098164A">
        <w:rPr>
          <w:b/>
          <w:bCs/>
          <w:sz w:val="18"/>
          <w:szCs w:val="18"/>
        </w:rPr>
        <w:t>tedavisine başlama ve sonlandırma kriterleri</w:t>
      </w:r>
    </w:p>
    <w:p w:rsidR="00AF6ED0" w:rsidRPr="00AF6ED0" w:rsidRDefault="00AF6ED0" w:rsidP="00A41184">
      <w:pPr>
        <w:ind w:firstLine="567"/>
        <w:jc w:val="both"/>
        <w:outlineLvl w:val="4"/>
        <w:rPr>
          <w:b/>
          <w:bCs/>
          <w:color w:val="FF0000"/>
          <w:sz w:val="18"/>
          <w:szCs w:val="18"/>
        </w:rPr>
      </w:pPr>
      <w:r w:rsidRPr="00AF6ED0">
        <w:rPr>
          <w:b/>
          <w:bCs/>
          <w:color w:val="FF0000"/>
          <w:sz w:val="18"/>
          <w:szCs w:val="18"/>
        </w:rPr>
        <w:t xml:space="preserve">(Değişik: RG- </w:t>
      </w:r>
      <w:r w:rsidR="00295AE1">
        <w:rPr>
          <w:b/>
          <w:bCs/>
          <w:color w:val="FF0000"/>
          <w:sz w:val="18"/>
          <w:szCs w:val="18"/>
        </w:rPr>
        <w:t>25/07/2014-29071</w:t>
      </w:r>
      <w:r w:rsidRPr="00AF6ED0">
        <w:rPr>
          <w:b/>
          <w:bCs/>
          <w:color w:val="FF0000"/>
          <w:sz w:val="18"/>
          <w:szCs w:val="18"/>
        </w:rPr>
        <w:t xml:space="preserve"> / </w:t>
      </w:r>
      <w:r>
        <w:rPr>
          <w:b/>
          <w:bCs/>
          <w:color w:val="FF0000"/>
          <w:sz w:val="18"/>
          <w:szCs w:val="18"/>
        </w:rPr>
        <w:t>24</w:t>
      </w:r>
      <w:r w:rsidRPr="00AF6ED0">
        <w:rPr>
          <w:b/>
          <w:bCs/>
          <w:color w:val="FF0000"/>
          <w:sz w:val="18"/>
          <w:szCs w:val="18"/>
        </w:rPr>
        <w:t xml:space="preserve"> md. Yürürlük:  </w:t>
      </w:r>
      <w:r w:rsidR="00B22481">
        <w:rPr>
          <w:b/>
          <w:bCs/>
          <w:color w:val="FF0000"/>
          <w:sz w:val="18"/>
          <w:szCs w:val="18"/>
        </w:rPr>
        <w:t>07/08/2014</w:t>
      </w:r>
      <w:r w:rsidRPr="00AF6ED0">
        <w:rPr>
          <w:b/>
          <w:bCs/>
          <w:color w:val="FF0000"/>
          <w:sz w:val="18"/>
          <w:szCs w:val="18"/>
        </w:rPr>
        <w:t xml:space="preserve"> )</w:t>
      </w:r>
    </w:p>
    <w:p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(1)</w:t>
      </w:r>
      <w:r w:rsidR="00857DA8" w:rsidRPr="00AF6ED0">
        <w:rPr>
          <w:strike/>
          <w:sz w:val="18"/>
          <w:szCs w:val="18"/>
        </w:rPr>
        <w:t xml:space="preserve"> Hastalarda; multiple sülfataz eksikliği olmamalıdır. </w:t>
      </w:r>
    </w:p>
    <w:p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(2)</w:t>
      </w:r>
      <w:r w:rsidR="00857DA8" w:rsidRPr="00AF6ED0">
        <w:rPr>
          <w:strike/>
          <w:sz w:val="18"/>
          <w:szCs w:val="18"/>
        </w:rPr>
        <w:t xml:space="preserve"> 24 aylığın altındaki çocuk hastalarda teşhis için gerekli kriterler olması halinde tedaviye başlanır. </w:t>
      </w:r>
    </w:p>
    <w:p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(3</w:t>
      </w:r>
      <w:r w:rsidR="00857DA8" w:rsidRPr="00AF6ED0">
        <w:rPr>
          <w:strike/>
          <w:sz w:val="18"/>
          <w:szCs w:val="18"/>
        </w:rPr>
        <w:t xml:space="preserve">) 24 ayın bitiminden 72 ayın sonuna kadar olan hastalarda; “Denver Gelişim Envanteri” veya “Ankara Gelişim Envanteri” uygulanarak hastanın zihinsel gelişim durumu değerlendirilir. Değerlendirme sonucuna göre ileri derecede </w:t>
      </w:r>
      <w:r w:rsidR="00B70A70" w:rsidRPr="00AF6ED0">
        <w:rPr>
          <w:strike/>
          <w:sz w:val="18"/>
          <w:szCs w:val="18"/>
        </w:rPr>
        <w:t>zekâ</w:t>
      </w:r>
      <w:r w:rsidR="00857DA8" w:rsidRPr="00AF6ED0">
        <w:rPr>
          <w:strike/>
          <w:sz w:val="18"/>
          <w:szCs w:val="18"/>
        </w:rPr>
        <w:t xml:space="preserve"> özrü saptanmayan hastalarda tedaviye başlanır. İleri derecede zekâ </w:t>
      </w:r>
      <w:r w:rsidR="00157822" w:rsidRPr="00AF6ED0">
        <w:rPr>
          <w:strike/>
          <w:sz w:val="18"/>
          <w:szCs w:val="18"/>
        </w:rPr>
        <w:t xml:space="preserve">geriliği </w:t>
      </w:r>
      <w:r w:rsidR="00857DA8" w:rsidRPr="00AF6ED0">
        <w:rPr>
          <w:strike/>
          <w:sz w:val="18"/>
          <w:szCs w:val="18"/>
        </w:rPr>
        <w:t>saptanan hastalarda tedaviye başlanmaz.</w:t>
      </w:r>
    </w:p>
    <w:p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(4</w:t>
      </w:r>
      <w:r w:rsidR="00857DA8" w:rsidRPr="00AF6ED0">
        <w:rPr>
          <w:strike/>
          <w:sz w:val="18"/>
          <w:szCs w:val="18"/>
        </w:rPr>
        <w:t xml:space="preserve">) 72 ay üzeri hastalarda; “Çocuklar İçin Weshcler Zekâ Ölçeği” (WISC-R) testine göre IQ seviyesi 50 ve üzerinde olanlarda tedaviye başlanır. Bu testin çeşitli nedenlerle uygulanamaması durumunda “Denver Gelişim Envanteri” uygulanır. Buradaki sonuç -2 SD nin altında değilse tedavi başlanır. </w:t>
      </w:r>
    </w:p>
    <w:p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(5</w:t>
      </w:r>
      <w:r w:rsidR="00857DA8" w:rsidRPr="00AF6ED0">
        <w:rPr>
          <w:strike/>
          <w:sz w:val="18"/>
          <w:szCs w:val="18"/>
        </w:rPr>
        <w:t xml:space="preserve">) Erişkin hastalarda WAIS testine göre tespit edilen IQ seviyesi </w:t>
      </w:r>
      <w:r w:rsidR="00F003CC" w:rsidRPr="00AF6ED0">
        <w:rPr>
          <w:strike/>
          <w:sz w:val="18"/>
          <w:szCs w:val="18"/>
        </w:rPr>
        <w:t xml:space="preserve">60 </w:t>
      </w:r>
      <w:r w:rsidR="00857DA8" w:rsidRPr="00AF6ED0">
        <w:rPr>
          <w:strike/>
          <w:sz w:val="18"/>
          <w:szCs w:val="18"/>
        </w:rPr>
        <w:t>ve üzerinde olanlarda tedavi başlanır.</w:t>
      </w:r>
    </w:p>
    <w:p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(6</w:t>
      </w:r>
      <w:r w:rsidR="00857DA8" w:rsidRPr="00AF6ED0">
        <w:rPr>
          <w:strike/>
          <w:sz w:val="18"/>
          <w:szCs w:val="18"/>
        </w:rPr>
        <w:t xml:space="preserve">) Tip I Mukopolisakkaridozda; enzim tedavisine başlangıç tarihi her yenilenen raporda belirtilmelidir. Kemik iliği replasman tedavisi yapılmış ve başarılı olmuş hastalarda replasman sonrası en fazla altı ay daha enzim tedavisi uygulanabilir. </w:t>
      </w:r>
    </w:p>
    <w:p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(7</w:t>
      </w:r>
      <w:r w:rsidR="00857DA8" w:rsidRPr="00AF6ED0">
        <w:rPr>
          <w:strike/>
          <w:sz w:val="18"/>
          <w:szCs w:val="18"/>
        </w:rPr>
        <w:t xml:space="preserve">) Tip I Mukopolisakkaridozda; kemik iliği replasman tedavisinin başarısız olduğu hastalarda, enzim tedavisine devam kararı hastayı takip eden hekim tarafından yukarıda belirlenen kriterlere göre verilecektir. </w:t>
      </w:r>
    </w:p>
    <w:p w:rsidR="00AF6ED0" w:rsidRPr="00AF6ED0" w:rsidRDefault="008B2201" w:rsidP="00AF6ED0">
      <w:pPr>
        <w:pStyle w:val="numbered10"/>
        <w:spacing w:before="0" w:beforeAutospacing="0" w:after="0" w:afterAutospacing="0"/>
        <w:ind w:firstLine="709"/>
        <w:jc w:val="both"/>
        <w:outlineLvl w:val="4"/>
        <w:rPr>
          <w:strike/>
          <w:sz w:val="18"/>
          <w:szCs w:val="18"/>
        </w:rPr>
      </w:pPr>
      <w:r w:rsidRPr="00AF6ED0">
        <w:rPr>
          <w:strike/>
          <w:sz w:val="18"/>
          <w:szCs w:val="18"/>
        </w:rPr>
        <w:t>(8</w:t>
      </w:r>
      <w:r w:rsidR="00857DA8" w:rsidRPr="00AF6ED0">
        <w:rPr>
          <w:strike/>
          <w:sz w:val="18"/>
          <w:szCs w:val="18"/>
        </w:rPr>
        <w:t>) Tedaviye başlandıktan 1 yıl sonra hastanın tedaviden fayda gördüğünün raporda belirtilmesi koşulu ile tedaviye devam edilir.</w:t>
      </w:r>
    </w:p>
    <w:p w:rsidR="00AF6ED0" w:rsidRPr="00AF6ED0" w:rsidRDefault="00AF6ED0" w:rsidP="00AF6ED0">
      <w:pPr>
        <w:pStyle w:val="numbered10"/>
        <w:spacing w:before="0" w:beforeAutospacing="0" w:after="0" w:afterAutospacing="0"/>
        <w:ind w:firstLine="709"/>
        <w:jc w:val="both"/>
        <w:outlineLvl w:val="4"/>
        <w:rPr>
          <w:color w:val="FF0000"/>
          <w:sz w:val="18"/>
          <w:szCs w:val="18"/>
        </w:rPr>
      </w:pPr>
      <w:r w:rsidRPr="00AF6ED0">
        <w:rPr>
          <w:color w:val="FF0000"/>
          <w:sz w:val="18"/>
          <w:szCs w:val="18"/>
        </w:rPr>
        <w:t xml:space="preserve">(1) Hastalarda; multiple sülfataz eksikliği olmamalıdır. </w:t>
      </w:r>
    </w:p>
    <w:p w:rsidR="00AF6ED0" w:rsidRPr="00AF6ED0" w:rsidRDefault="00AF6ED0" w:rsidP="00AF6ED0">
      <w:pPr>
        <w:pStyle w:val="numbered10"/>
        <w:spacing w:before="0" w:beforeAutospacing="0" w:after="0" w:afterAutospacing="0"/>
        <w:ind w:firstLine="709"/>
        <w:jc w:val="both"/>
        <w:outlineLvl w:val="4"/>
        <w:rPr>
          <w:color w:val="FF0000"/>
          <w:sz w:val="18"/>
          <w:szCs w:val="18"/>
        </w:rPr>
      </w:pPr>
      <w:r w:rsidRPr="00AF6ED0">
        <w:rPr>
          <w:color w:val="FF0000"/>
          <w:sz w:val="18"/>
          <w:szCs w:val="18"/>
        </w:rPr>
        <w:t xml:space="preserve">(2) 24 aylığın altındaki ve 72 ay üzeri çocuk hastalar ile erişkin hastalarda teşhis için gerekli kriterler olması halinde tedaviye başlanır. </w:t>
      </w:r>
    </w:p>
    <w:p w:rsidR="00AF6ED0" w:rsidRPr="00AF6ED0" w:rsidRDefault="00AF6ED0" w:rsidP="00AF6ED0">
      <w:pPr>
        <w:pStyle w:val="numbered10"/>
        <w:spacing w:before="0" w:beforeAutospacing="0" w:after="0" w:afterAutospacing="0"/>
        <w:ind w:firstLine="709"/>
        <w:jc w:val="both"/>
        <w:outlineLvl w:val="4"/>
        <w:rPr>
          <w:color w:val="FF0000"/>
          <w:sz w:val="18"/>
          <w:szCs w:val="18"/>
        </w:rPr>
      </w:pPr>
      <w:r w:rsidRPr="00AF6ED0">
        <w:rPr>
          <w:color w:val="FF0000"/>
          <w:sz w:val="18"/>
          <w:szCs w:val="18"/>
        </w:rPr>
        <w:t>(3) 24 ayın bitiminden 72 ayın sonuna kadar olan hastalarda; ayrıca “Denver Gelişim Envanteri” veya “Ankara Gelişim Envanteri” uygulanarak hastanın zihinsel gelişim durumu değerlendirilir. Değerlendirme sonucuna göre ileri derecede zekâ özrü saptanmayan hastalarda tedaviye başlanır. İleri derecede zekâ geriliği saptanan hastalarda tedaviye başlanmaz.</w:t>
      </w:r>
    </w:p>
    <w:p w:rsidR="00AF6ED0" w:rsidRPr="00AF6ED0" w:rsidRDefault="00AF6ED0" w:rsidP="00AF6ED0">
      <w:pPr>
        <w:pStyle w:val="numbered10"/>
        <w:spacing w:before="0" w:beforeAutospacing="0" w:after="0" w:afterAutospacing="0"/>
        <w:ind w:firstLine="709"/>
        <w:jc w:val="both"/>
        <w:outlineLvl w:val="4"/>
        <w:rPr>
          <w:color w:val="FF0000"/>
          <w:sz w:val="18"/>
          <w:szCs w:val="18"/>
        </w:rPr>
      </w:pPr>
      <w:r w:rsidRPr="00AF6ED0">
        <w:rPr>
          <w:color w:val="FF0000"/>
          <w:sz w:val="18"/>
          <w:szCs w:val="18"/>
        </w:rPr>
        <w:t>(4) Tip I Mukopolisakkaridozda; enzim tedavisine başlangıç tarihi her yenilenen raporda belirtilmelidir. Kemik iliği replasman tedavisi yapılmış ve başarılı olmuş hastalarda replasman sonrası en fazla altı ay daha enzim tedavisi uygulanabilir.</w:t>
      </w:r>
    </w:p>
    <w:p w:rsidR="00AF6ED0" w:rsidRPr="00AF6ED0" w:rsidRDefault="00AF6ED0" w:rsidP="00AF6ED0">
      <w:pPr>
        <w:pStyle w:val="numbered10"/>
        <w:spacing w:before="0" w:beforeAutospacing="0" w:after="0" w:afterAutospacing="0"/>
        <w:ind w:firstLine="709"/>
        <w:jc w:val="both"/>
        <w:outlineLvl w:val="4"/>
        <w:rPr>
          <w:color w:val="FF0000"/>
          <w:sz w:val="18"/>
          <w:szCs w:val="18"/>
        </w:rPr>
      </w:pPr>
      <w:r w:rsidRPr="00AF6ED0">
        <w:rPr>
          <w:color w:val="FF0000"/>
          <w:sz w:val="18"/>
          <w:szCs w:val="18"/>
        </w:rPr>
        <w:t xml:space="preserve">(5) Tip I Mukopolisakkaridozda; kemik iliği replasman tedavisinin başarısız olduğu hastalarda, enzim tedavisine devam kararı hastayı takip eden hekim tarafından yukarıda belirlenen kriterlere göre verilecektir. </w:t>
      </w:r>
    </w:p>
    <w:p w:rsidR="00AF6ED0" w:rsidRPr="00AF6ED0" w:rsidRDefault="00AF6ED0" w:rsidP="00AF6ED0">
      <w:pPr>
        <w:pStyle w:val="numbered10"/>
        <w:spacing w:before="0" w:beforeAutospacing="0" w:after="0" w:afterAutospacing="0"/>
        <w:ind w:firstLine="709"/>
        <w:jc w:val="both"/>
        <w:outlineLvl w:val="4"/>
        <w:rPr>
          <w:color w:val="FF0000"/>
          <w:sz w:val="18"/>
          <w:szCs w:val="18"/>
        </w:rPr>
      </w:pPr>
      <w:r w:rsidRPr="00AF6ED0">
        <w:rPr>
          <w:color w:val="FF0000"/>
          <w:sz w:val="18"/>
          <w:szCs w:val="18"/>
        </w:rPr>
        <w:t>(6) Tedaviye başlandıktan 1 yıl sonra hastanın tedaviden fayda gördüğünün raporda belirtilmesi koşulu ile tedaviye devam edilir.</w:t>
      </w:r>
    </w:p>
    <w:p w:rsidR="00857DA8" w:rsidRDefault="00857DA8" w:rsidP="00A41184">
      <w:pPr>
        <w:pStyle w:val="numbered10"/>
        <w:spacing w:before="0" w:beforeAutospacing="0" w:after="0" w:afterAutospacing="0"/>
        <w:ind w:firstLine="567"/>
        <w:jc w:val="both"/>
        <w:outlineLvl w:val="4"/>
        <w:rPr>
          <w:b/>
          <w:bCs/>
          <w:sz w:val="18"/>
          <w:szCs w:val="18"/>
        </w:rPr>
      </w:pPr>
      <w:r w:rsidRPr="0098164A">
        <w:rPr>
          <w:b/>
          <w:bCs/>
          <w:sz w:val="18"/>
          <w:szCs w:val="18"/>
        </w:rPr>
        <w:t>4.2.10.C</w:t>
      </w:r>
      <w:r w:rsidRPr="0098164A">
        <w:rPr>
          <w:b/>
          <w:sz w:val="18"/>
          <w:szCs w:val="18"/>
        </w:rPr>
        <w:t>-</w:t>
      </w:r>
      <w:r w:rsidRPr="0098164A">
        <w:rPr>
          <w:b/>
          <w:bCs/>
          <w:sz w:val="18"/>
          <w:szCs w:val="18"/>
        </w:rPr>
        <w:t>2</w:t>
      </w:r>
      <w:r w:rsidR="009A7940" w:rsidRPr="0098164A">
        <w:rPr>
          <w:b/>
          <w:bCs/>
          <w:sz w:val="18"/>
          <w:szCs w:val="18"/>
        </w:rPr>
        <w:t xml:space="preserve"> </w:t>
      </w:r>
      <w:r w:rsidRPr="0098164A">
        <w:rPr>
          <w:b/>
          <w:bCs/>
          <w:sz w:val="18"/>
          <w:szCs w:val="18"/>
        </w:rPr>
        <w:t>-</w:t>
      </w:r>
      <w:r w:rsidR="009A7940" w:rsidRPr="0098164A">
        <w:rPr>
          <w:b/>
          <w:bCs/>
          <w:sz w:val="18"/>
          <w:szCs w:val="18"/>
        </w:rPr>
        <w:t xml:space="preserve"> </w:t>
      </w:r>
      <w:r w:rsidRPr="0098164A">
        <w:rPr>
          <w:b/>
          <w:bCs/>
          <w:sz w:val="18"/>
          <w:szCs w:val="18"/>
        </w:rPr>
        <w:t xml:space="preserve">Rapor ve </w:t>
      </w:r>
      <w:r w:rsidR="000A6679" w:rsidRPr="0098164A">
        <w:rPr>
          <w:b/>
          <w:bCs/>
          <w:sz w:val="18"/>
          <w:szCs w:val="18"/>
        </w:rPr>
        <w:t>reçeteleme koşulları</w:t>
      </w:r>
    </w:p>
    <w:p w:rsidR="00AF6ED0" w:rsidRPr="0098164A" w:rsidRDefault="00AF6ED0" w:rsidP="00AF6ED0">
      <w:pPr>
        <w:ind w:firstLine="567"/>
        <w:jc w:val="both"/>
        <w:outlineLvl w:val="4"/>
        <w:rPr>
          <w:b/>
          <w:bCs/>
          <w:sz w:val="18"/>
          <w:szCs w:val="18"/>
        </w:rPr>
      </w:pPr>
      <w:r w:rsidRPr="00AF6ED0">
        <w:rPr>
          <w:b/>
          <w:bCs/>
          <w:color w:val="FF0000"/>
          <w:sz w:val="18"/>
          <w:szCs w:val="18"/>
        </w:rPr>
        <w:t xml:space="preserve">(Değişik: RG- </w:t>
      </w:r>
      <w:r w:rsidR="00295AE1">
        <w:rPr>
          <w:b/>
          <w:bCs/>
          <w:color w:val="FF0000"/>
          <w:sz w:val="18"/>
          <w:szCs w:val="18"/>
        </w:rPr>
        <w:t>25/07/2014-29071</w:t>
      </w:r>
      <w:r w:rsidRPr="00AF6ED0">
        <w:rPr>
          <w:b/>
          <w:bCs/>
          <w:color w:val="FF0000"/>
          <w:sz w:val="18"/>
          <w:szCs w:val="18"/>
        </w:rPr>
        <w:t xml:space="preserve"> / </w:t>
      </w:r>
      <w:r>
        <w:rPr>
          <w:b/>
          <w:bCs/>
          <w:color w:val="FF0000"/>
          <w:sz w:val="18"/>
          <w:szCs w:val="18"/>
        </w:rPr>
        <w:t>24</w:t>
      </w:r>
      <w:r w:rsidRPr="00AF6ED0">
        <w:rPr>
          <w:b/>
          <w:bCs/>
          <w:color w:val="FF0000"/>
          <w:sz w:val="18"/>
          <w:szCs w:val="18"/>
        </w:rPr>
        <w:t xml:space="preserve"> md. Yürürlük:  </w:t>
      </w:r>
      <w:r w:rsidR="00B22481">
        <w:rPr>
          <w:b/>
          <w:bCs/>
          <w:color w:val="FF0000"/>
          <w:sz w:val="18"/>
          <w:szCs w:val="18"/>
        </w:rPr>
        <w:t>07/08/2014</w:t>
      </w:r>
      <w:r w:rsidRPr="00AF6ED0">
        <w:rPr>
          <w:b/>
          <w:bCs/>
          <w:color w:val="FF0000"/>
          <w:sz w:val="18"/>
          <w:szCs w:val="18"/>
        </w:rPr>
        <w:t xml:space="preserve"> )</w:t>
      </w:r>
    </w:p>
    <w:p w:rsidR="00857DA8" w:rsidRPr="00AF6ED0" w:rsidRDefault="00857DA8" w:rsidP="00B347C0">
      <w:pPr>
        <w:ind w:firstLine="709"/>
        <w:jc w:val="both"/>
        <w:outlineLvl w:val="4"/>
        <w:rPr>
          <w:strike/>
          <w:sz w:val="18"/>
          <w:szCs w:val="18"/>
        </w:rPr>
      </w:pPr>
      <w:r w:rsidRPr="00AF6ED0">
        <w:rPr>
          <w:strike/>
          <w:sz w:val="18"/>
          <w:szCs w:val="18"/>
        </w:rPr>
        <w:t xml:space="preserve">(1) Hasta adına, gastroenteroloji, çocuk metabolizma veya endokrinoloji ve metabolizma hastalıkları uzman hekimlerinden en az birinin yer aldığı sağlık kurulu raporu düzenlenir. Raporda; teşhis, başlangıç ve devam kriter/kriterleri ile ilgili tüm bilgiler yer alır. Rapor süresi 6 aydır. Bu rapora dayanılarak yine bu hekimlerce, bu hekimlerin bulunmadığı yerlerde ise çocuk sağlığı ve hastalıkları veya iç hastalıkları uzman hekimlerince reçete düzenlenir. </w:t>
      </w:r>
    </w:p>
    <w:p w:rsidR="00857DA8" w:rsidRPr="00AF6ED0" w:rsidRDefault="00857DA8" w:rsidP="00B347C0">
      <w:pPr>
        <w:ind w:firstLine="709"/>
        <w:jc w:val="both"/>
        <w:outlineLvl w:val="4"/>
        <w:rPr>
          <w:strike/>
          <w:sz w:val="18"/>
          <w:szCs w:val="18"/>
        </w:rPr>
      </w:pPr>
      <w:r w:rsidRPr="00AF6ED0">
        <w:rPr>
          <w:strike/>
          <w:sz w:val="18"/>
          <w:szCs w:val="18"/>
        </w:rPr>
        <w:t xml:space="preserve">(2) Hastanın takip ve tedavi edildiği sağlık kurumlarında, hastalar adına dosyalar açılacak ve tüm bilgiler bu dosyada muhafaza edilecektir. </w:t>
      </w:r>
    </w:p>
    <w:p w:rsidR="00AF6ED0" w:rsidRPr="00AF6ED0" w:rsidRDefault="00AF6ED0" w:rsidP="00AF6ED0">
      <w:pPr>
        <w:spacing w:line="240" w:lineRule="atLeast"/>
        <w:ind w:firstLine="709"/>
        <w:jc w:val="both"/>
        <w:rPr>
          <w:color w:val="FF0000"/>
          <w:sz w:val="18"/>
          <w:szCs w:val="18"/>
        </w:rPr>
      </w:pPr>
      <w:r w:rsidRPr="00AF6ED0">
        <w:rPr>
          <w:color w:val="FF0000"/>
          <w:sz w:val="18"/>
          <w:szCs w:val="18"/>
        </w:rPr>
        <w:t xml:space="preserve">(1) 72 ay üzeri çocuk ve erişkin hastalar için; çocuk metabolizma veya endokrinoloji ve metabolizma hastalıkları, nöroloji, ortopedi, fizik tedavi ve rehabilitasyon ile göğüs hastalıkları (bulunmayan yerlerde çocuk alerji ve/veya immünoloji) uzman hekimlerinin yer aldığı sağlık kurulu raporu düzenlenir. Raporda; teşhis, başlangıç ve devam kriter/kriterleri ile ilgili tüm bilgiler yer alır. Rapor süresi 1 yıldır. Bu rapora dayanılarak çocuk metabolizma veya endokrinoloji ve metabolizma hastalıkları uzman hekimlerince, bu hekimlerin bulunmadığı yerlerde ise çocuk sağlığı ve hastalıkları veya iç hastalıkları uzman hekimlerince reçete düzenlenir. </w:t>
      </w:r>
    </w:p>
    <w:p w:rsidR="00AF6ED0" w:rsidRPr="00AF6ED0" w:rsidRDefault="00AF6ED0" w:rsidP="00AF6ED0">
      <w:pPr>
        <w:spacing w:line="240" w:lineRule="atLeast"/>
        <w:ind w:firstLine="709"/>
        <w:jc w:val="both"/>
        <w:rPr>
          <w:color w:val="FF0000"/>
          <w:sz w:val="18"/>
          <w:szCs w:val="18"/>
        </w:rPr>
      </w:pPr>
      <w:r w:rsidRPr="00AF6ED0">
        <w:rPr>
          <w:color w:val="FF0000"/>
          <w:sz w:val="18"/>
          <w:szCs w:val="18"/>
        </w:rPr>
        <w:t xml:space="preserve">(2) 72 ay altı çocuk hastalar için; çocuk metabolizma veya endokrinoloji ve metabolizma hastalıkları uzman hekimlerinden en az birinin yer aldığı sağlık kurulu raporu düzenlenir. Raporda; teşhis, başlangıç ve devam kriter/kriterleri ile ilgili tüm bilgiler yer alır. Rapor süresi 6 aydır. Bu rapora dayanılarak yine bu hekimlerce, bu hekimlerin bulunmadığı yerlerde ise çocuk sağlığı ve hastalıkları veya iç hastalıkları uzman hekimlerince reçete düzenlenir. </w:t>
      </w:r>
    </w:p>
    <w:p w:rsidR="00AF6ED0" w:rsidRPr="0098164A" w:rsidRDefault="00AF6ED0" w:rsidP="008B6555">
      <w:pPr>
        <w:spacing w:line="240" w:lineRule="atLeast"/>
        <w:ind w:firstLine="709"/>
        <w:jc w:val="both"/>
        <w:rPr>
          <w:sz w:val="18"/>
          <w:szCs w:val="18"/>
        </w:rPr>
      </w:pPr>
      <w:r w:rsidRPr="00AF6ED0">
        <w:rPr>
          <w:color w:val="FF0000"/>
          <w:sz w:val="18"/>
          <w:szCs w:val="18"/>
        </w:rPr>
        <w:t>(3) Hastanın takip ve tedavi edildiği sağlık kurumlarında, hastalar adına dosyalar açılacak ve tüm bilgiler bu dosyada muhafaza edilecektir.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Pompe Hastalığı </w:t>
      </w:r>
      <w:r w:rsidR="000A6679" w:rsidRPr="0098164A">
        <w:rPr>
          <w:rFonts w:ascii="Times New Roman" w:hAnsi="Times New Roman" w:cs="Times New Roman"/>
          <w:i w:val="0"/>
          <w:color w:val="auto"/>
          <w:sz w:val="18"/>
          <w:szCs w:val="18"/>
        </w:rPr>
        <w:t>tedavi esasları</w:t>
      </w:r>
    </w:p>
    <w:p w:rsidR="00157822" w:rsidRPr="0098164A" w:rsidRDefault="00857DA8" w:rsidP="00157822">
      <w:pPr>
        <w:pStyle w:val="3-NormalYaz0"/>
        <w:ind w:firstLine="709"/>
        <w:outlineLvl w:val="4"/>
        <w:rPr>
          <w:sz w:val="18"/>
          <w:szCs w:val="18"/>
          <w:lang w:eastAsia="tr-TR"/>
        </w:rPr>
      </w:pPr>
      <w:r w:rsidRPr="0098164A">
        <w:rPr>
          <w:sz w:val="18"/>
          <w:szCs w:val="18"/>
        </w:rPr>
        <w:t xml:space="preserve">(1) </w:t>
      </w:r>
      <w:r w:rsidR="00157822" w:rsidRPr="0098164A">
        <w:rPr>
          <w:sz w:val="18"/>
          <w:szCs w:val="18"/>
        </w:rPr>
        <w:t>P</w:t>
      </w:r>
      <w:r w:rsidRPr="0098164A">
        <w:rPr>
          <w:sz w:val="18"/>
          <w:szCs w:val="18"/>
        </w:rPr>
        <w:t xml:space="preserve">eriferik kandan veya dokudan enzim (α-glucosidase) düzeyinin veya mutasyon analiz sonuçlarının hastalıkla uyumlu olmasına göre tanı </w:t>
      </w:r>
      <w:r w:rsidR="00157822" w:rsidRPr="0098164A">
        <w:rPr>
          <w:sz w:val="18"/>
          <w:szCs w:val="18"/>
          <w:lang w:eastAsia="tr-TR"/>
        </w:rPr>
        <w:t>konulmuş olmalıdır.</w:t>
      </w:r>
    </w:p>
    <w:p w:rsidR="00857DA8" w:rsidRPr="0098164A" w:rsidRDefault="00857DA8" w:rsidP="00A41184">
      <w:pPr>
        <w:ind w:firstLine="567"/>
        <w:jc w:val="both"/>
        <w:outlineLvl w:val="4"/>
        <w:rPr>
          <w:b/>
          <w:bCs/>
          <w:sz w:val="18"/>
          <w:szCs w:val="18"/>
        </w:rPr>
      </w:pPr>
      <w:r w:rsidRPr="0098164A">
        <w:rPr>
          <w:b/>
          <w:bCs/>
          <w:sz w:val="18"/>
          <w:szCs w:val="18"/>
        </w:rPr>
        <w:t>4.2.10.Ç-1</w:t>
      </w:r>
      <w:r w:rsidR="009A7940" w:rsidRPr="0098164A">
        <w:rPr>
          <w:b/>
          <w:bCs/>
          <w:sz w:val="18"/>
          <w:szCs w:val="18"/>
        </w:rPr>
        <w:t xml:space="preserve"> </w:t>
      </w:r>
      <w:r w:rsidRPr="0098164A">
        <w:rPr>
          <w:b/>
          <w:bCs/>
          <w:sz w:val="18"/>
          <w:szCs w:val="18"/>
        </w:rPr>
        <w:t xml:space="preserve">- Enzim </w:t>
      </w:r>
      <w:r w:rsidR="000A6679" w:rsidRPr="0098164A">
        <w:rPr>
          <w:b/>
          <w:bCs/>
          <w:sz w:val="18"/>
          <w:szCs w:val="18"/>
        </w:rPr>
        <w:t>tedavi kriterleri</w:t>
      </w:r>
    </w:p>
    <w:p w:rsidR="00857DA8" w:rsidRPr="0098164A" w:rsidRDefault="00857DA8" w:rsidP="00B347C0">
      <w:pPr>
        <w:ind w:firstLine="709"/>
        <w:jc w:val="both"/>
        <w:outlineLvl w:val="4"/>
        <w:rPr>
          <w:sz w:val="18"/>
          <w:szCs w:val="18"/>
        </w:rPr>
      </w:pPr>
      <w:r w:rsidRPr="0098164A">
        <w:rPr>
          <w:sz w:val="18"/>
          <w:szCs w:val="18"/>
        </w:rPr>
        <w:t xml:space="preserve">(1) İki yaş ve altındaki tüm hastaların tedavisine doğrudan başlanır. </w:t>
      </w:r>
    </w:p>
    <w:p w:rsidR="00857DA8" w:rsidRPr="0098164A" w:rsidRDefault="00857DA8" w:rsidP="00B347C0">
      <w:pPr>
        <w:ind w:firstLine="709"/>
        <w:jc w:val="both"/>
        <w:outlineLvl w:val="4"/>
        <w:rPr>
          <w:sz w:val="18"/>
          <w:szCs w:val="18"/>
        </w:rPr>
      </w:pPr>
      <w:r w:rsidRPr="0098164A">
        <w:rPr>
          <w:sz w:val="18"/>
          <w:szCs w:val="18"/>
        </w:rPr>
        <w:t>(2) İki yaş üstündeki hastalarda ise yaşam kalitesini bozacak derecede kas veya solunum sistemi veya kalp tutulumunun olması durumunda enzim repl</w:t>
      </w:r>
      <w:r w:rsidR="00157822" w:rsidRPr="0098164A">
        <w:rPr>
          <w:sz w:val="18"/>
          <w:szCs w:val="18"/>
        </w:rPr>
        <w:t>asman tedavisi başlanır.</w:t>
      </w:r>
    </w:p>
    <w:p w:rsidR="00857DA8" w:rsidRPr="0098164A" w:rsidRDefault="00857DA8" w:rsidP="00A41184">
      <w:pPr>
        <w:ind w:firstLine="567"/>
        <w:jc w:val="both"/>
        <w:outlineLvl w:val="4"/>
        <w:rPr>
          <w:b/>
          <w:bCs/>
          <w:sz w:val="18"/>
          <w:szCs w:val="18"/>
        </w:rPr>
      </w:pPr>
      <w:r w:rsidRPr="0098164A">
        <w:rPr>
          <w:b/>
          <w:bCs/>
          <w:sz w:val="18"/>
          <w:szCs w:val="18"/>
        </w:rPr>
        <w:t>4.2.10.Ç-2</w:t>
      </w:r>
      <w:r w:rsidR="009A7940" w:rsidRPr="0098164A">
        <w:rPr>
          <w:b/>
          <w:bCs/>
          <w:sz w:val="18"/>
          <w:szCs w:val="18"/>
        </w:rPr>
        <w:t xml:space="preserve"> </w:t>
      </w:r>
      <w:r w:rsidRPr="0098164A">
        <w:rPr>
          <w:b/>
          <w:bCs/>
          <w:sz w:val="18"/>
          <w:szCs w:val="18"/>
        </w:rPr>
        <w:t>-</w:t>
      </w:r>
      <w:r w:rsidR="009A7940" w:rsidRPr="0098164A">
        <w:rPr>
          <w:b/>
          <w:bCs/>
          <w:sz w:val="18"/>
          <w:szCs w:val="18"/>
        </w:rPr>
        <w:t xml:space="preserve"> </w:t>
      </w:r>
      <w:r w:rsidRPr="0098164A">
        <w:rPr>
          <w:b/>
          <w:bCs/>
          <w:sz w:val="18"/>
          <w:szCs w:val="18"/>
        </w:rPr>
        <w:t xml:space="preserve">Rapor ve </w:t>
      </w:r>
      <w:r w:rsidR="000A6679" w:rsidRPr="0098164A">
        <w:rPr>
          <w:b/>
          <w:bCs/>
          <w:sz w:val="18"/>
          <w:szCs w:val="18"/>
        </w:rPr>
        <w:t>reçeteleme koşulları</w:t>
      </w:r>
    </w:p>
    <w:p w:rsidR="00857DA8" w:rsidRPr="0098164A" w:rsidRDefault="00857DA8" w:rsidP="00B347C0">
      <w:pPr>
        <w:ind w:firstLine="709"/>
        <w:jc w:val="both"/>
        <w:outlineLvl w:val="4"/>
        <w:rPr>
          <w:sz w:val="18"/>
          <w:szCs w:val="18"/>
        </w:rPr>
      </w:pPr>
      <w:r w:rsidRPr="0098164A">
        <w:rPr>
          <w:sz w:val="18"/>
          <w:szCs w:val="18"/>
        </w:rPr>
        <w:t>(1) Hasta adına, gastroenteroloji, çocuk metabolizma veya nöroloji uzman hekimlerinden en az birinin yer aldığı sağlık kurulu raporu düzenlenir. Raporda; teşhis, başlangıç ve devam kriter</w:t>
      </w:r>
      <w:r w:rsidR="00515508" w:rsidRPr="0098164A">
        <w:rPr>
          <w:sz w:val="18"/>
          <w:szCs w:val="18"/>
        </w:rPr>
        <w:t>/</w:t>
      </w:r>
      <w:r w:rsidRPr="0098164A">
        <w:rPr>
          <w:sz w:val="18"/>
          <w:szCs w:val="18"/>
        </w:rPr>
        <w:t>kriterleri ile ilgili tüm bilgiler yer alır. Rapor süresi 1</w:t>
      </w:r>
      <w:r w:rsidR="005004BD" w:rsidRPr="0098164A">
        <w:rPr>
          <w:sz w:val="18"/>
          <w:szCs w:val="18"/>
        </w:rPr>
        <w:t xml:space="preserve"> </w:t>
      </w:r>
      <w:r w:rsidRPr="0098164A">
        <w:rPr>
          <w:sz w:val="18"/>
          <w:szCs w:val="18"/>
        </w:rPr>
        <w:t>yıldır. Bu rapora dayanılarak yine bu hekimlerce, bu hekimlerin bulunmadığı yerlerde ise çocuk sağlığı ve hastalıkları veya iç hastalıkları uzman hekimlerince reçete düzenlenir.</w:t>
      </w:r>
    </w:p>
    <w:p w:rsidR="00857DA8" w:rsidRPr="0098164A" w:rsidRDefault="00857DA8" w:rsidP="00B347C0">
      <w:pPr>
        <w:ind w:firstLine="709"/>
        <w:jc w:val="both"/>
        <w:outlineLvl w:val="4"/>
        <w:rPr>
          <w:sz w:val="18"/>
          <w:szCs w:val="18"/>
        </w:rPr>
      </w:pPr>
      <w:r w:rsidRPr="0098164A">
        <w:rPr>
          <w:sz w:val="18"/>
          <w:szCs w:val="18"/>
        </w:rPr>
        <w:t>(2) Hastanın takip ve tedavi edildiği sağlık kurumlarında, hastalar adına dosyalar açılacak ve tüm bilgiler bu dosyada muhafaza edilecektir.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4.2.10.D</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Niemann-Pick Tip C Hastalığı </w:t>
      </w:r>
      <w:r w:rsidR="000A6679" w:rsidRPr="0098164A">
        <w:rPr>
          <w:rFonts w:ascii="Times New Roman" w:hAnsi="Times New Roman" w:cs="Times New Roman"/>
          <w:i w:val="0"/>
          <w:color w:val="auto"/>
          <w:sz w:val="18"/>
          <w:szCs w:val="18"/>
        </w:rPr>
        <w:t>tedavi esasları</w:t>
      </w:r>
    </w:p>
    <w:p w:rsidR="00857DA8" w:rsidRPr="0098164A" w:rsidRDefault="00857DA8" w:rsidP="00B347C0">
      <w:pPr>
        <w:ind w:firstLine="709"/>
        <w:jc w:val="both"/>
        <w:outlineLvl w:val="4"/>
        <w:rPr>
          <w:strike/>
          <w:sz w:val="18"/>
          <w:szCs w:val="18"/>
        </w:rPr>
      </w:pPr>
      <w:r w:rsidRPr="0098164A">
        <w:rPr>
          <w:sz w:val="18"/>
          <w:szCs w:val="18"/>
        </w:rPr>
        <w:t xml:space="preserve">(1) Filipin Boyası veya moleküler analiz veya fonksiyonel çalışma ile Niemann-Pick Tip C tanısı </w:t>
      </w:r>
      <w:r w:rsidR="00157822" w:rsidRPr="0098164A">
        <w:rPr>
          <w:sz w:val="18"/>
          <w:szCs w:val="18"/>
        </w:rPr>
        <w:t>kesinleşmiş olmalıdır.</w:t>
      </w:r>
    </w:p>
    <w:p w:rsidR="00857DA8" w:rsidRPr="0098164A" w:rsidRDefault="00857DA8" w:rsidP="00A41184">
      <w:pPr>
        <w:ind w:firstLine="567"/>
        <w:jc w:val="both"/>
        <w:outlineLvl w:val="4"/>
        <w:rPr>
          <w:b/>
          <w:bCs/>
          <w:sz w:val="18"/>
          <w:szCs w:val="18"/>
        </w:rPr>
      </w:pPr>
      <w:r w:rsidRPr="0098164A">
        <w:rPr>
          <w:b/>
          <w:bCs/>
          <w:sz w:val="18"/>
          <w:szCs w:val="18"/>
        </w:rPr>
        <w:t>4.2.10.D-1</w:t>
      </w:r>
      <w:r w:rsidR="009A7940" w:rsidRPr="0098164A">
        <w:rPr>
          <w:b/>
          <w:bCs/>
          <w:sz w:val="18"/>
          <w:szCs w:val="18"/>
        </w:rPr>
        <w:t xml:space="preserve"> </w:t>
      </w:r>
      <w:r w:rsidRPr="0098164A">
        <w:rPr>
          <w:b/>
          <w:bCs/>
          <w:sz w:val="18"/>
          <w:szCs w:val="18"/>
        </w:rPr>
        <w:t xml:space="preserve">- Tedavi </w:t>
      </w:r>
      <w:r w:rsidR="000A6679" w:rsidRPr="0098164A">
        <w:rPr>
          <w:b/>
          <w:bCs/>
          <w:sz w:val="18"/>
          <w:szCs w:val="18"/>
        </w:rPr>
        <w:t xml:space="preserve">kriterleri </w:t>
      </w:r>
    </w:p>
    <w:p w:rsidR="00857DA8" w:rsidRPr="0098164A" w:rsidRDefault="00857DA8" w:rsidP="00B347C0">
      <w:pPr>
        <w:ind w:firstLine="709"/>
        <w:jc w:val="both"/>
        <w:outlineLvl w:val="4"/>
        <w:rPr>
          <w:sz w:val="18"/>
          <w:szCs w:val="18"/>
        </w:rPr>
      </w:pPr>
      <w:r w:rsidRPr="0098164A">
        <w:rPr>
          <w:sz w:val="18"/>
          <w:szCs w:val="18"/>
        </w:rPr>
        <w:t xml:space="preserve">(1) Niemann-Pick Tip C tanısı kesinleştirilen ve nörolojik bulgusu saptanan her hastada tedaviye başlanır. </w:t>
      </w:r>
    </w:p>
    <w:p w:rsidR="00857DA8" w:rsidRPr="0098164A" w:rsidRDefault="00857DA8" w:rsidP="00B347C0">
      <w:pPr>
        <w:ind w:firstLine="709"/>
        <w:jc w:val="both"/>
        <w:outlineLvl w:val="4"/>
        <w:rPr>
          <w:sz w:val="18"/>
          <w:szCs w:val="18"/>
        </w:rPr>
      </w:pPr>
      <w:r w:rsidRPr="0098164A">
        <w:rPr>
          <w:sz w:val="18"/>
          <w:szCs w:val="18"/>
        </w:rPr>
        <w:t xml:space="preserve">(2) Tedavinin başlangıcından itibaren 6 ncı ayın sonunda nörolojik bulguları başlangıca göre stabil kalan veya düzelme görülen hastalarda tedaviye devam edilir. </w:t>
      </w:r>
    </w:p>
    <w:p w:rsidR="00857DA8" w:rsidRPr="0098164A" w:rsidRDefault="00857DA8" w:rsidP="00A41184">
      <w:pPr>
        <w:ind w:firstLine="567"/>
        <w:jc w:val="both"/>
        <w:outlineLvl w:val="4"/>
        <w:rPr>
          <w:b/>
          <w:bCs/>
          <w:sz w:val="18"/>
          <w:szCs w:val="18"/>
        </w:rPr>
      </w:pPr>
      <w:r w:rsidRPr="0098164A">
        <w:rPr>
          <w:b/>
          <w:bCs/>
          <w:sz w:val="18"/>
          <w:szCs w:val="18"/>
        </w:rPr>
        <w:t>4.2.10.D-2</w:t>
      </w:r>
      <w:r w:rsidR="009A7940" w:rsidRPr="0098164A">
        <w:rPr>
          <w:b/>
          <w:bCs/>
          <w:sz w:val="18"/>
          <w:szCs w:val="18"/>
        </w:rPr>
        <w:t xml:space="preserve"> </w:t>
      </w:r>
      <w:r w:rsidRPr="0098164A">
        <w:rPr>
          <w:b/>
          <w:bCs/>
          <w:sz w:val="18"/>
          <w:szCs w:val="18"/>
        </w:rPr>
        <w:t>-</w:t>
      </w:r>
      <w:r w:rsidR="009A7940" w:rsidRPr="0098164A">
        <w:rPr>
          <w:b/>
          <w:bCs/>
          <w:sz w:val="18"/>
          <w:szCs w:val="18"/>
        </w:rPr>
        <w:t xml:space="preserve"> </w:t>
      </w:r>
      <w:r w:rsidRPr="0098164A">
        <w:rPr>
          <w:b/>
          <w:bCs/>
          <w:sz w:val="18"/>
          <w:szCs w:val="18"/>
        </w:rPr>
        <w:t xml:space="preserve">Rapor ve </w:t>
      </w:r>
      <w:r w:rsidR="000A6679" w:rsidRPr="0098164A">
        <w:rPr>
          <w:b/>
          <w:bCs/>
          <w:sz w:val="18"/>
          <w:szCs w:val="18"/>
        </w:rPr>
        <w:t>reçeteleme koşulları</w:t>
      </w:r>
    </w:p>
    <w:p w:rsidR="00857DA8" w:rsidRPr="0098164A" w:rsidRDefault="00857DA8" w:rsidP="00B347C0">
      <w:pPr>
        <w:ind w:firstLine="709"/>
        <w:jc w:val="both"/>
        <w:outlineLvl w:val="4"/>
        <w:rPr>
          <w:sz w:val="18"/>
          <w:szCs w:val="18"/>
        </w:rPr>
      </w:pPr>
      <w:r w:rsidRPr="0098164A">
        <w:rPr>
          <w:sz w:val="18"/>
          <w:szCs w:val="18"/>
        </w:rPr>
        <w:t>(1) Hasta adına, gastroenteroloji, çocuk metabolizma veya nöroloji uzman hekimlerinden en az birinin yer aldığı sağlık kurulu raporu düzenlenir. Raporda; teşhis, başlangıç ve devam kriter</w:t>
      </w:r>
      <w:r w:rsidR="00515508" w:rsidRPr="0098164A">
        <w:rPr>
          <w:sz w:val="18"/>
          <w:szCs w:val="18"/>
        </w:rPr>
        <w:t>/</w:t>
      </w:r>
      <w:r w:rsidRPr="0098164A">
        <w:rPr>
          <w:sz w:val="18"/>
          <w:szCs w:val="18"/>
        </w:rPr>
        <w:t>kriterleri ile ilgili tüm bilgiler yer alır. Rapor süresi 6</w:t>
      </w:r>
      <w:r w:rsidR="005004BD" w:rsidRPr="0098164A">
        <w:rPr>
          <w:sz w:val="18"/>
          <w:szCs w:val="18"/>
        </w:rPr>
        <w:t xml:space="preserve"> </w:t>
      </w:r>
      <w:r w:rsidRPr="0098164A">
        <w:rPr>
          <w:sz w:val="18"/>
          <w:szCs w:val="18"/>
        </w:rPr>
        <w:t xml:space="preserve">aydır. Bu rapora dayanılarak yine bu hekimlerce, bu hekimlerin bulunmadığı yerlerde ise çocuk sağlığı ve hastalıkları veya iç hastalıkları uzman hekimlerince reçete düzenlenir. </w:t>
      </w:r>
    </w:p>
    <w:p w:rsidR="00857DA8" w:rsidRPr="0098164A" w:rsidRDefault="00857DA8" w:rsidP="00B347C0">
      <w:pPr>
        <w:ind w:firstLine="709"/>
        <w:jc w:val="both"/>
        <w:outlineLvl w:val="4"/>
        <w:rPr>
          <w:sz w:val="18"/>
          <w:szCs w:val="18"/>
        </w:rPr>
      </w:pPr>
      <w:r w:rsidRPr="0098164A">
        <w:rPr>
          <w:sz w:val="18"/>
          <w:szCs w:val="18"/>
        </w:rPr>
        <w:t>(2) Hastanın takip ve tedavi edildiği sağlık kurumlarında, hastalar adına dosyalar açılacak ve tüm bilgiler bu dosyada muhafaza edilecektir.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4.2.10.E</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Diğer </w:t>
      </w:r>
      <w:r w:rsidR="000A6679" w:rsidRPr="0098164A">
        <w:rPr>
          <w:rFonts w:ascii="Times New Roman" w:hAnsi="Times New Roman" w:cs="Times New Roman"/>
          <w:i w:val="0"/>
          <w:color w:val="auto"/>
          <w:sz w:val="18"/>
          <w:szCs w:val="18"/>
        </w:rPr>
        <w:t>lizozomal depo hastalıklarının tedavi esasları</w:t>
      </w:r>
    </w:p>
    <w:p w:rsidR="00857DA8" w:rsidRPr="0098164A" w:rsidRDefault="00857DA8" w:rsidP="00B347C0">
      <w:pPr>
        <w:ind w:firstLine="709"/>
        <w:jc w:val="both"/>
        <w:outlineLvl w:val="4"/>
        <w:rPr>
          <w:sz w:val="18"/>
          <w:szCs w:val="18"/>
        </w:rPr>
      </w:pPr>
      <w:r w:rsidRPr="0098164A">
        <w:rPr>
          <w:sz w:val="18"/>
          <w:szCs w:val="18"/>
        </w:rPr>
        <w:t>(1) Mukopolisakkaridoz tip III, IV ve VII, wolman hastalığı ve kolesterol ester depo hastalığı gibi hastalıkların tedavisinde çocuk metabolizma hastalıkları veya gastroenteroloji veya nöroloji veya endokrinoloji ve metabolizma hastalıkları uzman hekimlerinden en az birinin yer aldığı, 1 yıl süreli sağlık kurulu raporuna dayanılarak yine bu hekimlerce reçete edilecektir.</w:t>
      </w:r>
    </w:p>
    <w:p w:rsidR="00857DA8" w:rsidRPr="0098164A" w:rsidRDefault="008B6555" w:rsidP="00A41184">
      <w:pPr>
        <w:pStyle w:val="Balk3"/>
        <w:spacing w:before="0"/>
        <w:ind w:firstLine="284"/>
        <w:jc w:val="both"/>
        <w:rPr>
          <w:rFonts w:ascii="Times New Roman" w:hAnsi="Times New Roman" w:cs="Times New Roman"/>
          <w:color w:val="auto"/>
          <w:sz w:val="18"/>
          <w:szCs w:val="18"/>
        </w:rPr>
      </w:pPr>
      <w:bookmarkStart w:id="606" w:name="_Toc351975265"/>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4.2.11</w:t>
      </w:r>
      <w:r w:rsidR="009A7940"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xml:space="preserve"> Glokom </w:t>
      </w:r>
      <w:r w:rsidR="000A6679" w:rsidRPr="0098164A">
        <w:rPr>
          <w:rFonts w:ascii="Times New Roman" w:hAnsi="Times New Roman" w:cs="Times New Roman"/>
          <w:color w:val="auto"/>
          <w:sz w:val="18"/>
          <w:szCs w:val="18"/>
        </w:rPr>
        <w:t>ilaçları</w:t>
      </w:r>
      <w:bookmarkEnd w:id="606"/>
      <w:r w:rsidR="000A6679"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Glokom ilaçları ile tedaviye göz </w:t>
      </w:r>
      <w:r w:rsidR="00B87ABB" w:rsidRPr="0098164A">
        <w:rPr>
          <w:sz w:val="18"/>
          <w:szCs w:val="18"/>
        </w:rPr>
        <w:t xml:space="preserve">sağlığı ve </w:t>
      </w:r>
      <w:r w:rsidRPr="0098164A">
        <w:rPr>
          <w:sz w:val="18"/>
          <w:szCs w:val="18"/>
        </w:rPr>
        <w:t xml:space="preserve">hastalıkları uzman hekimi tarafından başlanacaktır. Göz </w:t>
      </w:r>
      <w:r w:rsidR="00B87ABB" w:rsidRPr="0098164A">
        <w:rPr>
          <w:sz w:val="18"/>
          <w:szCs w:val="18"/>
        </w:rPr>
        <w:t xml:space="preserve">sağlığı ve </w:t>
      </w:r>
      <w:r w:rsidRPr="0098164A">
        <w:rPr>
          <w:sz w:val="18"/>
          <w:szCs w:val="18"/>
        </w:rPr>
        <w:t xml:space="preserve">hastalıkları uzman hekimi tarafından düzenlenen uzman hekim raporuna dayanılarak diğer hekimlerce de reçete edilebilir. </w:t>
      </w:r>
    </w:p>
    <w:p w:rsidR="00857DA8" w:rsidRPr="0098164A" w:rsidRDefault="008B6555" w:rsidP="00A41184">
      <w:pPr>
        <w:pStyle w:val="Balk3"/>
        <w:spacing w:before="0"/>
        <w:ind w:firstLine="284"/>
        <w:jc w:val="both"/>
        <w:rPr>
          <w:rFonts w:ascii="Times New Roman" w:hAnsi="Times New Roman" w:cs="Times New Roman"/>
          <w:color w:val="auto"/>
          <w:sz w:val="18"/>
          <w:szCs w:val="18"/>
        </w:rPr>
      </w:pPr>
      <w:bookmarkStart w:id="607" w:name="_Toc351975266"/>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4.2.12</w:t>
      </w:r>
      <w:r w:rsidR="009A7940"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xml:space="preserve"> İmmünglobulinlerin </w:t>
      </w:r>
      <w:r w:rsidR="000A6679" w:rsidRPr="0098164A">
        <w:rPr>
          <w:rFonts w:ascii="Times New Roman" w:hAnsi="Times New Roman" w:cs="Times New Roman"/>
          <w:color w:val="auto"/>
          <w:sz w:val="18"/>
          <w:szCs w:val="18"/>
        </w:rPr>
        <w:t>kullanım ilkeleri</w:t>
      </w:r>
      <w:bookmarkEnd w:id="607"/>
      <w:r w:rsidR="000A6679" w:rsidRPr="0098164A">
        <w:rPr>
          <w:rFonts w:ascii="Times New Roman" w:hAnsi="Times New Roman" w:cs="Times New Roman"/>
          <w:color w:val="auto"/>
          <w:sz w:val="18"/>
          <w:szCs w:val="18"/>
        </w:rPr>
        <w:t xml:space="preserve"> </w:t>
      </w:r>
    </w:p>
    <w:p w:rsidR="00857DA8"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4.2.12.A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Spesifik/</w:t>
      </w:r>
      <w:r w:rsidR="000A6679" w:rsidRPr="0098164A">
        <w:rPr>
          <w:rFonts w:ascii="Times New Roman" w:hAnsi="Times New Roman" w:cs="Times New Roman"/>
          <w:i w:val="0"/>
          <w:color w:val="auto"/>
          <w:sz w:val="18"/>
          <w:szCs w:val="18"/>
        </w:rPr>
        <w:t>h</w:t>
      </w:r>
      <w:r w:rsidRPr="0098164A">
        <w:rPr>
          <w:rFonts w:ascii="Times New Roman" w:hAnsi="Times New Roman" w:cs="Times New Roman"/>
          <w:i w:val="0"/>
          <w:color w:val="auto"/>
          <w:sz w:val="18"/>
          <w:szCs w:val="18"/>
        </w:rPr>
        <w:t>iperimmün İ</w:t>
      </w:r>
      <w:r w:rsidR="000A6679" w:rsidRPr="0098164A">
        <w:rPr>
          <w:rFonts w:ascii="Times New Roman" w:hAnsi="Times New Roman" w:cs="Times New Roman"/>
          <w:i w:val="0"/>
          <w:color w:val="auto"/>
          <w:sz w:val="18"/>
          <w:szCs w:val="18"/>
        </w:rPr>
        <w:t>V</w:t>
      </w:r>
      <w:r w:rsidRPr="0098164A">
        <w:rPr>
          <w:rFonts w:ascii="Times New Roman" w:hAnsi="Times New Roman" w:cs="Times New Roman"/>
          <w:i w:val="0"/>
          <w:color w:val="auto"/>
          <w:sz w:val="18"/>
          <w:szCs w:val="18"/>
        </w:rPr>
        <w:t xml:space="preserve"> </w:t>
      </w:r>
      <w:r w:rsidR="000A6679" w:rsidRPr="0098164A">
        <w:rPr>
          <w:rFonts w:ascii="Times New Roman" w:hAnsi="Times New Roman" w:cs="Times New Roman"/>
          <w:i w:val="0"/>
          <w:color w:val="auto"/>
          <w:sz w:val="18"/>
          <w:szCs w:val="18"/>
        </w:rPr>
        <w:t xml:space="preserve">immünglobulinlerin kullanım ilkeleri </w:t>
      </w:r>
    </w:p>
    <w:p w:rsidR="00857DA8" w:rsidRPr="0098164A" w:rsidRDefault="008B6555" w:rsidP="00B347C0">
      <w:pPr>
        <w:pStyle w:val="numbered10"/>
        <w:spacing w:before="0" w:beforeAutospacing="0" w:after="0" w:afterAutospacing="0"/>
        <w:ind w:firstLine="709"/>
        <w:jc w:val="both"/>
        <w:outlineLvl w:val="4"/>
        <w:rPr>
          <w:sz w:val="18"/>
          <w:szCs w:val="18"/>
        </w:rPr>
      </w:pPr>
      <w:r w:rsidRPr="0098164A">
        <w:rPr>
          <w:sz w:val="18"/>
          <w:szCs w:val="18"/>
        </w:rPr>
        <w:t xml:space="preserve"> </w:t>
      </w:r>
      <w:r w:rsidR="00857DA8" w:rsidRPr="0098164A">
        <w:rPr>
          <w:sz w:val="18"/>
          <w:szCs w:val="18"/>
        </w:rPr>
        <w:t xml:space="preserve">(1) Spesifik/hiperimmün immünglobulinler ayakta tedavide, sadece Sağlık Bakanlığının onay verdiği endikasyonlarda düzenlenecek uzman hekim raporuna dayanılarak uzman hekimler tarafından reçete edilir. Hepatit B, tetanos ve kuduz immünglobulinlerinde uzman hekim raporu şartı aranmaz. </w:t>
      </w:r>
    </w:p>
    <w:p w:rsidR="00857DA8" w:rsidRPr="0098164A" w:rsidRDefault="00857DA8" w:rsidP="00B347C0">
      <w:pPr>
        <w:pStyle w:val="numbered10"/>
        <w:spacing w:before="0" w:beforeAutospacing="0" w:after="0" w:afterAutospacing="0"/>
        <w:ind w:firstLine="709"/>
        <w:jc w:val="both"/>
        <w:outlineLvl w:val="4"/>
        <w:rPr>
          <w:sz w:val="18"/>
          <w:szCs w:val="18"/>
          <w:highlight w:val="yellow"/>
        </w:rPr>
      </w:pPr>
      <w:r w:rsidRPr="0098164A">
        <w:rPr>
          <w:sz w:val="18"/>
          <w:szCs w:val="18"/>
        </w:rPr>
        <w:t xml:space="preserve">(2) Anti-HepB Ig, klinik uzman hekimler tarafından ve vaka başına profilaktik olarak 0,02-0,06 ml/kg/doz erişkinlerde maksimum 1.600 ünite, çocuklarda maksimum 800 üniteyi aşmamak üzere reçete edilebilir. </w:t>
      </w:r>
    </w:p>
    <w:p w:rsidR="00857DA8" w:rsidRPr="008B6555" w:rsidRDefault="008B6555" w:rsidP="008B6555">
      <w:pPr>
        <w:jc w:val="both"/>
        <w:outlineLvl w:val="4"/>
        <w:rPr>
          <w:strike/>
          <w:sz w:val="18"/>
          <w:szCs w:val="18"/>
        </w:rPr>
      </w:pPr>
      <w:r>
        <w:rPr>
          <w:sz w:val="18"/>
          <w:szCs w:val="18"/>
        </w:rPr>
        <w:t xml:space="preserve">              </w:t>
      </w:r>
      <w:r w:rsidR="00857DA8" w:rsidRPr="0098164A">
        <w:rPr>
          <w:sz w:val="18"/>
          <w:szCs w:val="18"/>
        </w:rPr>
        <w:t>(3)</w:t>
      </w:r>
      <w:r>
        <w:t xml:space="preserve"> </w:t>
      </w:r>
      <w:r w:rsidRPr="00AF6ED0">
        <w:rPr>
          <w:b/>
          <w:bCs/>
          <w:color w:val="FF0000"/>
          <w:sz w:val="18"/>
          <w:szCs w:val="18"/>
        </w:rPr>
        <w:t xml:space="preserve">(Değişik: RG- </w:t>
      </w:r>
      <w:r w:rsidR="00295AE1">
        <w:rPr>
          <w:b/>
          <w:bCs/>
          <w:color w:val="FF0000"/>
          <w:sz w:val="18"/>
          <w:szCs w:val="18"/>
        </w:rPr>
        <w:t>25/07/2014-29071</w:t>
      </w:r>
      <w:r w:rsidRPr="00AF6ED0">
        <w:rPr>
          <w:b/>
          <w:bCs/>
          <w:color w:val="FF0000"/>
          <w:sz w:val="18"/>
          <w:szCs w:val="18"/>
        </w:rPr>
        <w:t xml:space="preserve"> / </w:t>
      </w:r>
      <w:r>
        <w:rPr>
          <w:b/>
          <w:bCs/>
          <w:color w:val="FF0000"/>
          <w:sz w:val="18"/>
          <w:szCs w:val="18"/>
        </w:rPr>
        <w:t>25</w:t>
      </w:r>
      <w:r w:rsidR="00E14A7D">
        <w:rPr>
          <w:b/>
          <w:bCs/>
          <w:color w:val="FF0000"/>
          <w:sz w:val="18"/>
          <w:szCs w:val="18"/>
        </w:rPr>
        <w:t>-a</w:t>
      </w:r>
      <w:r w:rsidR="00AE2555">
        <w:rPr>
          <w:b/>
          <w:bCs/>
          <w:color w:val="FF0000"/>
          <w:sz w:val="18"/>
          <w:szCs w:val="18"/>
        </w:rPr>
        <w:t xml:space="preserve"> md. Yürürlük: </w:t>
      </w:r>
      <w:r w:rsidR="00B22481">
        <w:rPr>
          <w:b/>
          <w:bCs/>
          <w:color w:val="FF0000"/>
          <w:sz w:val="18"/>
          <w:szCs w:val="18"/>
        </w:rPr>
        <w:t>07/08/2014</w:t>
      </w:r>
      <w:r w:rsidRPr="00AF6ED0">
        <w:rPr>
          <w:b/>
          <w:bCs/>
          <w:color w:val="FF0000"/>
          <w:sz w:val="18"/>
          <w:szCs w:val="18"/>
        </w:rPr>
        <w:t xml:space="preserve"> )</w:t>
      </w:r>
      <w:r>
        <w:rPr>
          <w:b/>
          <w:bCs/>
          <w:color w:val="FF0000"/>
          <w:sz w:val="18"/>
          <w:szCs w:val="18"/>
        </w:rPr>
        <w:t xml:space="preserve"> </w:t>
      </w:r>
      <w:r w:rsidR="00857DA8" w:rsidRPr="008B6555">
        <w:rPr>
          <w:strike/>
          <w:sz w:val="18"/>
          <w:szCs w:val="18"/>
        </w:rPr>
        <w:t xml:space="preserve">Hepatit B İmmunglobulinin, Hepatit B virüs yüzey antijeni taşıyan (Hbs Ag) hastalarda karaciğer transplantasyonu sonrası enfeksiyon profilaksisi endikasyonunda kullanımı; </w:t>
      </w:r>
    </w:p>
    <w:p w:rsidR="00857DA8" w:rsidRPr="008B6555" w:rsidRDefault="00857DA8" w:rsidP="00B347C0">
      <w:pPr>
        <w:pStyle w:val="numbered10"/>
        <w:spacing w:before="0" w:beforeAutospacing="0" w:after="0" w:afterAutospacing="0"/>
        <w:ind w:firstLine="709"/>
        <w:jc w:val="both"/>
        <w:outlineLvl w:val="4"/>
        <w:rPr>
          <w:strike/>
          <w:sz w:val="18"/>
          <w:szCs w:val="18"/>
        </w:rPr>
      </w:pPr>
      <w:r w:rsidRPr="008B6555">
        <w:rPr>
          <w:strike/>
          <w:sz w:val="18"/>
          <w:szCs w:val="18"/>
        </w:rPr>
        <w:t>a) 100-1.000 IU Hepatit B İmmunglobulini içeren ilaçların prospektüsünde de belirtildiği gibi ameliyat süresince karaciğersiz fazda 10.000 IU, ameliyattan sonra ise her gün (yedi gün boyunca) 2.000 IU şeklindedir. Takip eden uzun dönem tedavi süresince aylık Anti HBs serum seviyesi kontrolleriyle, 100 IU/litre serum seviyesi olacak şekilde sürdürülmelidir. Bu uzun dönem tedavi süresince aylık toplam 2.000 IU dozuna kadar</w:t>
      </w:r>
      <w:r w:rsidR="00BF1901" w:rsidRPr="008B6555">
        <w:rPr>
          <w:strike/>
          <w:sz w:val="18"/>
          <w:szCs w:val="18"/>
        </w:rPr>
        <w:t>,</w:t>
      </w:r>
    </w:p>
    <w:p w:rsidR="00BF1901" w:rsidRPr="008B6555" w:rsidRDefault="00857DA8" w:rsidP="00B347C0">
      <w:pPr>
        <w:pStyle w:val="numbered10"/>
        <w:spacing w:before="0" w:beforeAutospacing="0" w:after="0" w:afterAutospacing="0"/>
        <w:ind w:firstLine="709"/>
        <w:jc w:val="both"/>
        <w:outlineLvl w:val="4"/>
        <w:rPr>
          <w:strike/>
          <w:sz w:val="18"/>
          <w:szCs w:val="18"/>
        </w:rPr>
      </w:pPr>
      <w:r w:rsidRPr="008B6555">
        <w:rPr>
          <w:strike/>
          <w:sz w:val="18"/>
          <w:szCs w:val="18"/>
        </w:rPr>
        <w:t>b) 5.000 IU Hepatit B İmmunglobulini içeren ilaçların prospektüsünde de belirtildiği gibi ameliyat süresince karaciğersiz fazda 10.000 IU, ameliyattan sonra ise 1 inci, 4 üncü ve 7 nci günlerde 5.000 IU şeklindedir. Takip eden uzun dönem tedavi süresince aylık Anti HBs serum seviyesi kontrolleriyle, 100 IU/litre serum seviyesi olacak şekilde sürdürülmelidir. Bu uzun dönem tedavi süresince 2 ayda bir toplam 5.000 IU dozuna kadar</w:t>
      </w:r>
      <w:r w:rsidR="00BF1901" w:rsidRPr="008B6555">
        <w:rPr>
          <w:strike/>
          <w:sz w:val="18"/>
          <w:szCs w:val="18"/>
        </w:rPr>
        <w:t>,</w:t>
      </w:r>
      <w:r w:rsidRPr="008B6555">
        <w:rPr>
          <w:strike/>
          <w:sz w:val="18"/>
          <w:szCs w:val="18"/>
        </w:rPr>
        <w:t xml:space="preserve"> </w:t>
      </w:r>
    </w:p>
    <w:p w:rsidR="00E14A7D" w:rsidRPr="008B6555" w:rsidRDefault="00857DA8" w:rsidP="00E14A7D">
      <w:pPr>
        <w:pStyle w:val="numbered10"/>
        <w:spacing w:before="0" w:beforeAutospacing="0" w:after="0" w:afterAutospacing="0" w:line="240" w:lineRule="atLeast"/>
        <w:ind w:firstLine="709"/>
        <w:jc w:val="both"/>
        <w:outlineLvl w:val="4"/>
        <w:rPr>
          <w:color w:val="FF0000"/>
          <w:sz w:val="18"/>
          <w:szCs w:val="18"/>
        </w:rPr>
      </w:pPr>
      <w:r w:rsidRPr="008B6555">
        <w:rPr>
          <w:strike/>
          <w:sz w:val="18"/>
          <w:szCs w:val="18"/>
        </w:rPr>
        <w:t>kullanılması uygundu</w:t>
      </w:r>
      <w:r w:rsidR="00BF1901" w:rsidRPr="008B6555">
        <w:rPr>
          <w:strike/>
          <w:sz w:val="18"/>
          <w:szCs w:val="18"/>
        </w:rPr>
        <w:t>r.</w:t>
      </w:r>
      <w:r w:rsidR="00E14A7D" w:rsidRPr="00E14A7D">
        <w:rPr>
          <w:color w:val="FF0000"/>
          <w:sz w:val="18"/>
          <w:szCs w:val="18"/>
        </w:rPr>
        <w:t xml:space="preserve"> </w:t>
      </w:r>
      <w:r w:rsidR="00E14A7D" w:rsidRPr="008B6555">
        <w:rPr>
          <w:color w:val="FF0000"/>
          <w:sz w:val="18"/>
          <w:szCs w:val="18"/>
        </w:rPr>
        <w:t xml:space="preserve">Hepatit B İmmunglobulinin, Hepatit B virüs yüzey antijeni taşıyan (HbsAg) hastalarda karaciğer transplantasyonu sonrası enfeksiyon profilaksisi endikasyonunda kullanımı; </w:t>
      </w:r>
    </w:p>
    <w:p w:rsidR="008B6555" w:rsidRPr="008B6555" w:rsidRDefault="008B6555" w:rsidP="008B6555">
      <w:pPr>
        <w:tabs>
          <w:tab w:val="num" w:pos="851"/>
          <w:tab w:val="num" w:pos="1418"/>
        </w:tabs>
        <w:spacing w:line="240" w:lineRule="atLeast"/>
        <w:ind w:firstLine="709"/>
        <w:jc w:val="both"/>
        <w:rPr>
          <w:color w:val="FF0000"/>
          <w:sz w:val="18"/>
          <w:szCs w:val="18"/>
        </w:rPr>
      </w:pPr>
      <w:r w:rsidRPr="008B6555">
        <w:rPr>
          <w:color w:val="FF0000"/>
          <w:sz w:val="18"/>
          <w:szCs w:val="18"/>
        </w:rPr>
        <w:t>a) 100- 1560 IU Hepatit B İmmunglobulini içeren ilaçların prospektüsünde de belirtildiği gibi ameliyat süresince karaciğersiz fazda 10.000 IU, ameliyattan sonra ise her gün (yedi gün boyunca) 2.000 IU şeklindedir. Takip eden uzun dönem tedavi süresinde ise aylık toplam 2.000 IU dozuna kadar kullanılması ve en fazla bu dozda reçetelenmesi uygundur. Uzun dönem tedavinin birinci ayının sonunda Anti HBS düzeyi 100 IU/litrenin altında ise bu durumun raporda/reçetede belirtilmesi koşuluyla ilave 2000 IU kullanılabilir.</w:t>
      </w:r>
    </w:p>
    <w:p w:rsidR="008B6555" w:rsidRPr="008B6555" w:rsidRDefault="008B6555" w:rsidP="008B6555">
      <w:pPr>
        <w:tabs>
          <w:tab w:val="num" w:pos="851"/>
          <w:tab w:val="num" w:pos="1418"/>
        </w:tabs>
        <w:spacing w:line="240" w:lineRule="atLeast"/>
        <w:ind w:firstLineChars="393" w:firstLine="707"/>
        <w:jc w:val="both"/>
        <w:rPr>
          <w:color w:val="FF0000"/>
          <w:sz w:val="18"/>
          <w:szCs w:val="18"/>
        </w:rPr>
      </w:pPr>
      <w:r w:rsidRPr="008B6555">
        <w:rPr>
          <w:color w:val="FF0000"/>
          <w:sz w:val="18"/>
          <w:szCs w:val="18"/>
        </w:rPr>
        <w:t>b) 5.000 IU Hepatit B İmmunglobulini içeren ilaçların prospektüsünde de belirtildiği gibi ameliyat süresince karaciğersiz fazda 10.000 IU, ameliyattan sonra ise 1 inci, 4 üncü ve 7 nci günlerde 5.000 IU şeklindedir. Takip eden uzun dönem tedavi süresinde ise 2 ayda bir toplam 5.000 IU dozuna kadar kullanılması ve en fazla bu dozda reçetelenmesi uygundur. Uzun dönem tedavinin birinci ayının sonunda Anti HBS düzeyi 100 IU/litrenin altında ise bu durumun raporda/reçetede belirtilmesi koşuluyla ilave 5000 IU kullanılabilir.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4.2.12.B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Spesifik </w:t>
      </w:r>
      <w:r w:rsidR="000A6679" w:rsidRPr="0098164A">
        <w:rPr>
          <w:rFonts w:ascii="Times New Roman" w:hAnsi="Times New Roman" w:cs="Times New Roman"/>
          <w:i w:val="0"/>
          <w:color w:val="auto"/>
          <w:sz w:val="18"/>
          <w:szCs w:val="18"/>
        </w:rPr>
        <w:t xml:space="preserve">olmayan/gamma/polivalan immünglobulinler </w:t>
      </w:r>
      <w:r w:rsidRPr="0098164A">
        <w:rPr>
          <w:rFonts w:ascii="Times New Roman" w:hAnsi="Times New Roman" w:cs="Times New Roman"/>
          <w:i w:val="0"/>
          <w:color w:val="auto"/>
          <w:sz w:val="18"/>
          <w:szCs w:val="18"/>
        </w:rPr>
        <w:t xml:space="preserve">(IVIg)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Aşağıda yer alan endikasyonlar için;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Pediatrik HIV enfeksiyonunda pediatrik enfeksiyon hastalıkları uzman hekimi tarafından,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b) Guillan-Barre sendromunda, bulber tutulumu olan myastenia graviste nöroloji uzman hekimi tarafından, </w:t>
      </w:r>
    </w:p>
    <w:p w:rsidR="00857DA8" w:rsidRPr="0098164A" w:rsidRDefault="00A60E89" w:rsidP="00C064E1">
      <w:pPr>
        <w:jc w:val="both"/>
        <w:rPr>
          <w:sz w:val="18"/>
          <w:szCs w:val="18"/>
        </w:rPr>
      </w:pPr>
      <w:r>
        <w:rPr>
          <w:sz w:val="18"/>
          <w:szCs w:val="18"/>
        </w:rPr>
        <w:t xml:space="preserve">               </w:t>
      </w:r>
      <w:r w:rsidR="00F84A0F">
        <w:rPr>
          <w:sz w:val="18"/>
          <w:szCs w:val="18"/>
        </w:rPr>
        <w:t>c</w:t>
      </w:r>
      <w:r w:rsidR="00F84A0F" w:rsidRPr="00C064E1">
        <w:rPr>
          <w:sz w:val="18"/>
          <w:szCs w:val="18"/>
        </w:rPr>
        <w:t>)</w:t>
      </w:r>
      <w:r w:rsidR="00C064E1" w:rsidRPr="00C064E1">
        <w:rPr>
          <w:b/>
          <w:bCs/>
          <w:color w:val="FF0000"/>
          <w:sz w:val="18"/>
          <w:szCs w:val="18"/>
        </w:rPr>
        <w:t xml:space="preserve"> </w:t>
      </w:r>
      <w:r w:rsidR="00C064E1" w:rsidRPr="0095389B">
        <w:rPr>
          <w:b/>
          <w:bCs/>
          <w:color w:val="FF0000"/>
          <w:sz w:val="18"/>
          <w:szCs w:val="18"/>
        </w:rPr>
        <w:t xml:space="preserve">(Değişik: RG-30/08/2014-29104/ </w:t>
      </w:r>
      <w:r w:rsidR="00C064E1" w:rsidRPr="00C064E1">
        <w:rPr>
          <w:b/>
          <w:bCs/>
          <w:color w:val="FF0000"/>
          <w:sz w:val="18"/>
          <w:szCs w:val="18"/>
        </w:rPr>
        <w:t>13</w:t>
      </w:r>
      <w:r w:rsidR="00C064E1" w:rsidRPr="0095389B">
        <w:rPr>
          <w:b/>
          <w:bCs/>
          <w:color w:val="FF0000"/>
          <w:sz w:val="18"/>
          <w:szCs w:val="18"/>
        </w:rPr>
        <w:t xml:space="preserve"> md. Yürürlük: 0</w:t>
      </w:r>
      <w:r w:rsidR="00217F92">
        <w:rPr>
          <w:b/>
          <w:bCs/>
          <w:color w:val="FF0000"/>
          <w:sz w:val="18"/>
          <w:szCs w:val="18"/>
        </w:rPr>
        <w:t>6</w:t>
      </w:r>
      <w:r w:rsidR="00C064E1" w:rsidRPr="0095389B">
        <w:rPr>
          <w:b/>
          <w:bCs/>
          <w:color w:val="FF0000"/>
          <w:sz w:val="18"/>
          <w:szCs w:val="18"/>
        </w:rPr>
        <w:t>/0</w:t>
      </w:r>
      <w:r w:rsidR="00C064E1" w:rsidRPr="00C064E1">
        <w:rPr>
          <w:b/>
          <w:bCs/>
          <w:color w:val="FF0000"/>
          <w:sz w:val="18"/>
          <w:szCs w:val="18"/>
        </w:rPr>
        <w:t>9</w:t>
      </w:r>
      <w:r w:rsidR="00C064E1" w:rsidRPr="0095389B">
        <w:rPr>
          <w:b/>
          <w:bCs/>
          <w:color w:val="FF0000"/>
          <w:sz w:val="18"/>
          <w:szCs w:val="18"/>
        </w:rPr>
        <w:t>/2014)</w:t>
      </w:r>
      <w:r w:rsidR="00F84A0F">
        <w:rPr>
          <w:sz w:val="18"/>
          <w:szCs w:val="18"/>
        </w:rPr>
        <w:t xml:space="preserve"> </w:t>
      </w:r>
      <w:r w:rsidR="00857DA8" w:rsidRPr="00C064E1">
        <w:rPr>
          <w:strike/>
          <w:sz w:val="18"/>
          <w:szCs w:val="18"/>
        </w:rPr>
        <w:t>Gebeliğe sekonder immün trombositopeni veya gebelik ve ITP beraberliğinde</w:t>
      </w:r>
      <w:r w:rsidR="00857DA8" w:rsidRPr="0098164A">
        <w:rPr>
          <w:sz w:val="18"/>
          <w:szCs w:val="18"/>
        </w:rPr>
        <w:t xml:space="preserve"> </w:t>
      </w:r>
      <w:r w:rsidR="00C064E1" w:rsidRPr="00C064E1">
        <w:rPr>
          <w:rFonts w:eastAsia="Calibri"/>
          <w:bCs/>
          <w:color w:val="FF0000"/>
          <w:sz w:val="18"/>
          <w:szCs w:val="18"/>
          <w:lang w:eastAsia="en-US"/>
        </w:rPr>
        <w:t>Gebeliğe sekonder immün trombositopeni veya gebelik ve ITP</w:t>
      </w:r>
      <w:r w:rsidR="00C064E1" w:rsidRPr="00C064E1">
        <w:rPr>
          <w:rFonts w:eastAsia="Calibri"/>
          <w:b/>
          <w:bCs/>
          <w:color w:val="FF0000"/>
          <w:sz w:val="18"/>
          <w:szCs w:val="18"/>
          <w:lang w:eastAsia="en-US"/>
        </w:rPr>
        <w:t xml:space="preserve"> </w:t>
      </w:r>
      <w:r w:rsidR="00C064E1" w:rsidRPr="00C064E1">
        <w:rPr>
          <w:bCs/>
          <w:color w:val="FF0000"/>
          <w:sz w:val="18"/>
          <w:szCs w:val="18"/>
        </w:rPr>
        <w:t>(Primer İmmun Trombositopeni)</w:t>
      </w:r>
      <w:r w:rsidR="00C064E1" w:rsidRPr="00C064E1">
        <w:rPr>
          <w:rFonts w:eastAsia="Calibri"/>
          <w:b/>
          <w:bCs/>
          <w:color w:val="FF0000"/>
          <w:sz w:val="18"/>
          <w:szCs w:val="18"/>
          <w:lang w:eastAsia="en-US"/>
        </w:rPr>
        <w:t xml:space="preserve"> </w:t>
      </w:r>
      <w:r w:rsidR="00C064E1" w:rsidRPr="00C064E1">
        <w:rPr>
          <w:rFonts w:eastAsia="Calibri"/>
          <w:bCs/>
          <w:color w:val="FF0000"/>
          <w:sz w:val="18"/>
          <w:szCs w:val="18"/>
          <w:lang w:eastAsia="en-US"/>
        </w:rPr>
        <w:t>beraberliğinde</w:t>
      </w:r>
      <w:r w:rsidR="00C064E1" w:rsidRPr="00C064E1">
        <w:rPr>
          <w:color w:val="FF0000"/>
          <w:sz w:val="18"/>
          <w:szCs w:val="18"/>
        </w:rPr>
        <w:t xml:space="preserve"> </w:t>
      </w:r>
      <w:r w:rsidR="00857DA8" w:rsidRPr="0098164A">
        <w:rPr>
          <w:sz w:val="18"/>
          <w:szCs w:val="18"/>
        </w:rPr>
        <w:t>kadın hastalıkları ve doğum uzman hekimi</w:t>
      </w:r>
      <w:r w:rsidR="00A85ADE" w:rsidRPr="00A85ADE">
        <w:rPr>
          <w:sz w:val="18"/>
          <w:szCs w:val="18"/>
        </w:rPr>
        <w:t xml:space="preserve"> </w:t>
      </w:r>
      <w:r w:rsidR="00F84A0F" w:rsidRPr="008B6555">
        <w:rPr>
          <w:b/>
          <w:bCs/>
          <w:color w:val="FF0000"/>
          <w:sz w:val="18"/>
          <w:szCs w:val="18"/>
        </w:rPr>
        <w:t xml:space="preserve">(EK:RG- </w:t>
      </w:r>
      <w:r w:rsidR="00295AE1">
        <w:rPr>
          <w:b/>
          <w:bCs/>
          <w:color w:val="FF0000"/>
          <w:sz w:val="18"/>
          <w:szCs w:val="18"/>
        </w:rPr>
        <w:t>25/07/2014-29071</w:t>
      </w:r>
      <w:r w:rsidR="00F84A0F" w:rsidRPr="008B6555">
        <w:rPr>
          <w:b/>
          <w:bCs/>
          <w:color w:val="FF0000"/>
          <w:sz w:val="18"/>
          <w:szCs w:val="18"/>
        </w:rPr>
        <w:t xml:space="preserve"> / </w:t>
      </w:r>
      <w:r w:rsidR="00F84A0F">
        <w:rPr>
          <w:b/>
          <w:bCs/>
          <w:color w:val="FF0000"/>
          <w:sz w:val="18"/>
          <w:szCs w:val="18"/>
        </w:rPr>
        <w:t>25-b</w:t>
      </w:r>
      <w:r w:rsidR="00F84A0F" w:rsidRPr="008B6555">
        <w:rPr>
          <w:b/>
          <w:bCs/>
          <w:color w:val="FF0000"/>
          <w:sz w:val="18"/>
          <w:szCs w:val="18"/>
        </w:rPr>
        <w:t xml:space="preserve"> md. Yürürlük:</w:t>
      </w:r>
      <w:r w:rsidR="00F84A0F" w:rsidRPr="008B6555">
        <w:rPr>
          <w:b/>
          <w:color w:val="FF0000"/>
          <w:sz w:val="18"/>
          <w:szCs w:val="18"/>
        </w:rPr>
        <w:t xml:space="preserve"> </w:t>
      </w:r>
      <w:r w:rsidR="00B22481">
        <w:rPr>
          <w:b/>
          <w:color w:val="FF0000"/>
          <w:sz w:val="18"/>
          <w:szCs w:val="18"/>
        </w:rPr>
        <w:t>07/08/2014</w:t>
      </w:r>
      <w:r w:rsidR="00F84A0F" w:rsidRPr="008B6555">
        <w:rPr>
          <w:b/>
          <w:bCs/>
          <w:color w:val="FF0000"/>
          <w:sz w:val="18"/>
          <w:szCs w:val="18"/>
        </w:rPr>
        <w:t xml:space="preserve"> )</w:t>
      </w:r>
      <w:r w:rsidR="00F84A0F">
        <w:rPr>
          <w:b/>
          <w:bCs/>
          <w:color w:val="FF0000"/>
          <w:sz w:val="18"/>
          <w:szCs w:val="18"/>
        </w:rPr>
        <w:t xml:space="preserve"> </w:t>
      </w:r>
      <w:r w:rsidR="00A85ADE" w:rsidRPr="00A85ADE">
        <w:rPr>
          <w:color w:val="FF0000"/>
          <w:sz w:val="18"/>
          <w:szCs w:val="18"/>
        </w:rPr>
        <w:t xml:space="preserve">ve hematoloji </w:t>
      </w:r>
      <w:r w:rsidR="00A85ADE" w:rsidRPr="00A85ADE">
        <w:rPr>
          <w:sz w:val="18"/>
          <w:szCs w:val="18"/>
        </w:rPr>
        <w:t>uzmanı</w:t>
      </w:r>
      <w:r w:rsidR="00A85ADE">
        <w:rPr>
          <w:sz w:val="18"/>
          <w:szCs w:val="18"/>
        </w:rPr>
        <w:t xml:space="preserve"> </w:t>
      </w:r>
      <w:r w:rsidR="00857DA8" w:rsidRPr="0098164A">
        <w:rPr>
          <w:sz w:val="18"/>
          <w:szCs w:val="18"/>
        </w:rPr>
        <w:t xml:space="preserve"> tarafından,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ç) Prematüre ve düşük doğum ağırlıklı bebeklerin nasokomiyal enfeksiyonları ile anne ve fetus arasındaki kan grubu uyuşmazlıklarında hemolizin azaltılmasında, çocuk sağlığı ve hastalıkları uzman hekimi tarafından,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d) Yoğun bakımda yatan hastalarda antibiotik tedavisine yardımcı olarak şiddetli bakteriyel enfeksiyonlarının (sepsis ve septik şok) tedavisinde ilgili uzman hekimi tarafından,</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e) Nörolojik hastalıklardan; myastenik kriz, limbik ensefalit, opsoklonus-myoklonus, eaton lambert sendromu, rasmussen ensefaliti, stiff person sendromunda ilgili uzman hekimler tarafından,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f) Kronik inflamatuvar polinöropati (CIDP) ve multifokal motor nöropati (MMN) endikasyonlarında ise steroid tedavisine (puls ve idame tedavisine en az 6 ay) yetersiz cevap veya steroid tedavisine kanıtlanmış komplikasyon ve/veya kontrendikasyon durumlarında ilgili uzman hekimler tarafından,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reçete edilebilir. (Bu endikasyonlar için Sağlık Bakanlığı endikasyon dışı onayı aranmaz.)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w:t>
      </w:r>
      <w:r w:rsidR="002A6B57">
        <w:rPr>
          <w:sz w:val="18"/>
          <w:szCs w:val="18"/>
        </w:rPr>
        <w:t xml:space="preserve"> </w:t>
      </w:r>
      <w:r w:rsidR="002A6B57" w:rsidRPr="002A6B57">
        <w:rPr>
          <w:b/>
          <w:bCs/>
          <w:color w:val="FF0000"/>
          <w:sz w:val="18"/>
          <w:szCs w:val="18"/>
        </w:rPr>
        <w:t xml:space="preserve">(EK:RG- </w:t>
      </w:r>
      <w:r w:rsidR="00295AE1">
        <w:rPr>
          <w:b/>
          <w:bCs/>
          <w:color w:val="FF0000"/>
          <w:sz w:val="18"/>
          <w:szCs w:val="18"/>
        </w:rPr>
        <w:t>25/07/2014-29071</w:t>
      </w:r>
      <w:r w:rsidR="002A6B57" w:rsidRPr="002A6B57">
        <w:rPr>
          <w:b/>
          <w:bCs/>
          <w:color w:val="FF0000"/>
          <w:sz w:val="18"/>
          <w:szCs w:val="18"/>
        </w:rPr>
        <w:t xml:space="preserve"> / 25 md. Yürürlük:</w:t>
      </w:r>
      <w:r w:rsidR="002A6B57" w:rsidRPr="002A6B57">
        <w:rPr>
          <w:b/>
          <w:color w:val="FF0000"/>
          <w:sz w:val="18"/>
          <w:szCs w:val="18"/>
        </w:rPr>
        <w:t xml:space="preserve"> </w:t>
      </w:r>
      <w:r w:rsidR="00B22481">
        <w:rPr>
          <w:b/>
          <w:color w:val="FF0000"/>
          <w:sz w:val="18"/>
          <w:szCs w:val="18"/>
        </w:rPr>
        <w:t>07/08/2014</w:t>
      </w:r>
      <w:r w:rsidR="002A6B57" w:rsidRPr="002A6B57">
        <w:rPr>
          <w:b/>
          <w:bCs/>
          <w:color w:val="FF0000"/>
          <w:sz w:val="18"/>
          <w:szCs w:val="18"/>
        </w:rPr>
        <w:t xml:space="preserve"> ) </w:t>
      </w:r>
      <w:r w:rsidRPr="002A6B57">
        <w:rPr>
          <w:color w:val="FF0000"/>
          <w:sz w:val="18"/>
          <w:szCs w:val="18"/>
        </w:rPr>
        <w:t xml:space="preserve"> </w:t>
      </w:r>
      <w:r w:rsidRPr="0098164A">
        <w:rPr>
          <w:sz w:val="18"/>
          <w:szCs w:val="18"/>
        </w:rPr>
        <w:t>Sağlık Bakanlığınca onaylı diğer endikasyonlar için; hematoloji, tıbbi onkoloji, enfeksiyon hastalıkl</w:t>
      </w:r>
      <w:r w:rsidR="002A6B57">
        <w:rPr>
          <w:sz w:val="18"/>
          <w:szCs w:val="18"/>
        </w:rPr>
        <w:t>arı, immünoloji veya romatoloji</w:t>
      </w:r>
      <w:r w:rsidR="002A6B57" w:rsidRPr="002A6B57">
        <w:rPr>
          <w:sz w:val="18"/>
          <w:szCs w:val="18"/>
        </w:rPr>
        <w:t xml:space="preserve"> </w:t>
      </w:r>
      <w:r w:rsidR="002A6B57" w:rsidRPr="002A6B57">
        <w:rPr>
          <w:color w:val="FF0000"/>
          <w:sz w:val="18"/>
          <w:szCs w:val="18"/>
        </w:rPr>
        <w:t>ve nefroloji uzman hekimleri,</w:t>
      </w:r>
      <w:r w:rsidRPr="002A6B57">
        <w:rPr>
          <w:color w:val="FF0000"/>
          <w:sz w:val="18"/>
          <w:szCs w:val="18"/>
        </w:rPr>
        <w:t xml:space="preserve"> </w:t>
      </w:r>
      <w:r w:rsidRPr="0098164A">
        <w:rPr>
          <w:sz w:val="18"/>
          <w:szCs w:val="18"/>
        </w:rPr>
        <w:t xml:space="preserve">üniversite ile eğitim ve araştırma hastanelerinde ise bu hekimlere ilave olarak iç hastalıkları veya çocuk sağlığı ve hastalıkları uzman hekimlerinden biri tarafından düzenlenen uzman hekim raporuna dayanılarak uzman hekimler tarafından reçete edilir. (Birdshot retinokoroidopati endikasyonu ödenmez.) </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8" w:name="_Toc351975267"/>
      <w:r w:rsidRPr="0098164A">
        <w:rPr>
          <w:rFonts w:ascii="Times New Roman" w:hAnsi="Times New Roman" w:cs="Times New Roman"/>
          <w:color w:val="auto"/>
          <w:sz w:val="18"/>
          <w:szCs w:val="18"/>
        </w:rPr>
        <w:t>4.2.13</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Hepatit </w:t>
      </w:r>
      <w:r w:rsidR="000A6679" w:rsidRPr="0098164A">
        <w:rPr>
          <w:rFonts w:ascii="Times New Roman" w:hAnsi="Times New Roman" w:cs="Times New Roman"/>
          <w:color w:val="auto"/>
          <w:sz w:val="18"/>
          <w:szCs w:val="18"/>
        </w:rPr>
        <w:t>t</w:t>
      </w:r>
      <w:r w:rsidRPr="0098164A">
        <w:rPr>
          <w:rFonts w:ascii="Times New Roman" w:hAnsi="Times New Roman" w:cs="Times New Roman"/>
          <w:color w:val="auto"/>
          <w:sz w:val="18"/>
          <w:szCs w:val="18"/>
        </w:rPr>
        <w:t>edavisi</w:t>
      </w:r>
      <w:bookmarkEnd w:id="608"/>
      <w:r w:rsidRPr="0098164A">
        <w:rPr>
          <w:rFonts w:ascii="Times New Roman" w:hAnsi="Times New Roman" w:cs="Times New Roman"/>
          <w:color w:val="auto"/>
          <w:sz w:val="18"/>
          <w:szCs w:val="18"/>
        </w:rPr>
        <w:t xml:space="preserve"> </w:t>
      </w:r>
    </w:p>
    <w:p w:rsidR="00857DA8" w:rsidRPr="0019555A" w:rsidRDefault="00857DA8" w:rsidP="00B347C0">
      <w:pPr>
        <w:pStyle w:val="numbered10"/>
        <w:spacing w:before="0" w:beforeAutospacing="0" w:after="0" w:afterAutospacing="0"/>
        <w:ind w:firstLine="709"/>
        <w:jc w:val="both"/>
        <w:outlineLvl w:val="4"/>
        <w:rPr>
          <w:strike/>
          <w:sz w:val="18"/>
          <w:szCs w:val="18"/>
        </w:rPr>
      </w:pPr>
      <w:r w:rsidRPr="0098164A">
        <w:rPr>
          <w:sz w:val="18"/>
          <w:szCs w:val="18"/>
        </w:rPr>
        <w:t xml:space="preserve">(1) </w:t>
      </w:r>
      <w:r w:rsidR="006C150C" w:rsidRPr="00E95865">
        <w:rPr>
          <w:b/>
          <w:color w:val="FF0000"/>
          <w:sz w:val="18"/>
          <w:szCs w:val="18"/>
        </w:rPr>
        <w:t>(</w:t>
      </w:r>
      <w:r w:rsidR="00756252">
        <w:rPr>
          <w:rFonts w:eastAsiaTheme="minorEastAsia" w:cstheme="minorBidi"/>
          <w:b/>
          <w:color w:val="FF0000"/>
          <w:sz w:val="18"/>
          <w:szCs w:val="18"/>
        </w:rPr>
        <w:t>Değişik:RG-26/09</w:t>
      </w:r>
      <w:r w:rsidR="006C150C" w:rsidRPr="00C87145">
        <w:rPr>
          <w:rFonts w:eastAsiaTheme="minorEastAsia" w:cstheme="minorBidi"/>
          <w:b/>
          <w:color w:val="FF0000"/>
          <w:sz w:val="18"/>
          <w:szCs w:val="18"/>
        </w:rPr>
        <w:t>/2013-</w:t>
      </w:r>
      <w:r w:rsidR="00756252">
        <w:rPr>
          <w:rFonts w:eastAsiaTheme="minorEastAsia" w:cstheme="minorBidi"/>
          <w:b/>
          <w:color w:val="FF0000"/>
          <w:sz w:val="18"/>
          <w:szCs w:val="18"/>
        </w:rPr>
        <w:t>28777</w:t>
      </w:r>
      <w:r w:rsidR="00534C85">
        <w:rPr>
          <w:b/>
          <w:color w:val="FF0000"/>
          <w:sz w:val="18"/>
          <w:szCs w:val="18"/>
        </w:rPr>
        <w:t>/4</w:t>
      </w:r>
      <w:r w:rsidR="00D561D8">
        <w:rPr>
          <w:b/>
          <w:color w:val="FF0000"/>
          <w:sz w:val="18"/>
          <w:szCs w:val="18"/>
        </w:rPr>
        <w:t>-a</w:t>
      </w:r>
      <w:r w:rsidR="006C150C" w:rsidRPr="00E95865">
        <w:rPr>
          <w:b/>
          <w:color w:val="FF0000"/>
          <w:sz w:val="18"/>
          <w:szCs w:val="18"/>
        </w:rPr>
        <w:t xml:space="preserve"> md.</w:t>
      </w:r>
      <w:r w:rsidR="006C150C">
        <w:rPr>
          <w:b/>
          <w:color w:val="FF0000"/>
          <w:sz w:val="18"/>
          <w:szCs w:val="18"/>
        </w:rPr>
        <w:t xml:space="preserve"> </w:t>
      </w:r>
      <w:r w:rsidR="006C150C" w:rsidRPr="00E95865">
        <w:rPr>
          <w:b/>
          <w:color w:val="FF0000"/>
          <w:sz w:val="18"/>
          <w:szCs w:val="18"/>
        </w:rPr>
        <w:t>Yürürlük:</w:t>
      </w:r>
      <w:r w:rsidR="00756252">
        <w:rPr>
          <w:b/>
          <w:color w:val="FF0000"/>
          <w:sz w:val="18"/>
          <w:szCs w:val="18"/>
        </w:rPr>
        <w:t>04/10</w:t>
      </w:r>
      <w:r w:rsidR="006C150C" w:rsidRPr="00E95865">
        <w:rPr>
          <w:b/>
          <w:color w:val="FF0000"/>
          <w:sz w:val="18"/>
          <w:szCs w:val="18"/>
        </w:rPr>
        <w:t>/2013)</w:t>
      </w:r>
      <w:r w:rsidR="006C150C">
        <w:rPr>
          <w:b/>
          <w:color w:val="FF0000"/>
          <w:sz w:val="18"/>
          <w:szCs w:val="18"/>
        </w:rPr>
        <w:t xml:space="preserve"> </w:t>
      </w:r>
      <w:r w:rsidRPr="0019555A">
        <w:rPr>
          <w:strike/>
          <w:sz w:val="18"/>
          <w:szCs w:val="18"/>
        </w:rPr>
        <w:t>Akut ve kronik viral hepatit tedavisinde kullanılan ilaçlar gastroenteroloji veya enfeksiyon hastalıkları uzman hekimlerinden biri tarafından düzenlenen ilaç kullanım raporuna dayanılarak bu uzman hekimler ile çocuk sağlığı ve hastalıkları veya iç hastalıkları uzman hekimleri tarafından reçete edilir.</w:t>
      </w:r>
      <w:r w:rsidR="006C150C" w:rsidRPr="0019555A">
        <w:rPr>
          <w:rFonts w:eastAsia="ヒラギノ明朝 Pro W3"/>
          <w:strike/>
          <w:sz w:val="18"/>
          <w:szCs w:val="18"/>
          <w:lang w:eastAsia="en-US"/>
        </w:rPr>
        <w:t xml:space="preserve"> </w:t>
      </w:r>
      <w:r w:rsidRPr="0019555A">
        <w:rPr>
          <w:strike/>
          <w:sz w:val="18"/>
          <w:szCs w:val="18"/>
        </w:rPr>
        <w:t>Oral antiviral tedavilerde ilk rapor süresi en fazla 6</w:t>
      </w:r>
      <w:r w:rsidR="005004BD" w:rsidRPr="0019555A">
        <w:rPr>
          <w:strike/>
          <w:sz w:val="18"/>
          <w:szCs w:val="18"/>
        </w:rPr>
        <w:t xml:space="preserve"> </w:t>
      </w:r>
      <w:r w:rsidRPr="0019555A">
        <w:rPr>
          <w:strike/>
          <w:sz w:val="18"/>
          <w:szCs w:val="18"/>
        </w:rPr>
        <w:t>ay, sonraki rapor süreleri bir yılı geçemez.</w:t>
      </w:r>
    </w:p>
    <w:p w:rsidR="0019555A" w:rsidRPr="004B53F9" w:rsidRDefault="004B53F9" w:rsidP="00B347C0">
      <w:pPr>
        <w:pStyle w:val="numbered10"/>
        <w:spacing w:before="0" w:beforeAutospacing="0" w:after="0" w:afterAutospacing="0"/>
        <w:ind w:firstLine="709"/>
        <w:jc w:val="both"/>
        <w:outlineLvl w:val="4"/>
        <w:rPr>
          <w:color w:val="FF0000"/>
          <w:sz w:val="18"/>
          <w:szCs w:val="18"/>
        </w:rPr>
      </w:pPr>
      <w:r w:rsidRPr="004B53F9">
        <w:rPr>
          <w:rFonts w:eastAsia="ヒラギノ明朝 Pro W3"/>
          <w:color w:val="FF0000"/>
          <w:sz w:val="18"/>
          <w:szCs w:val="18"/>
        </w:rPr>
        <w:t>Akut ve kronik viral hepatit tedavisinde kullanılan ilaçlar gastroenteroloji veya enfeksiyon hastalıkları uzman hekimlerinden biri tarafından düzenlenen ilaç kullanım raporuna dayanılarak bu uzman hekimler ile çocuk sağlığı ve hastalıkları veya iç hastalıkları uzman hekimleri tarafından reçete edilir. Hepatit tedavisinde daha önce kullanılan ilaçlar, tanı, tedaviye başlama ve kesilme kriterleri gibi bilgilerin raporda belirtilmesi gerekmektedir. Oral antiviral tedavilerde ilk rapor süresi en fazla 6 ay, sonraki rapor süreleri bir yılı geçemez.</w:t>
      </w:r>
    </w:p>
    <w:p w:rsidR="00857DA8"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4.2.13.A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Kronik </w:t>
      </w:r>
      <w:r w:rsidR="000A6679" w:rsidRPr="0098164A">
        <w:rPr>
          <w:rFonts w:ascii="Times New Roman" w:hAnsi="Times New Roman" w:cs="Times New Roman"/>
          <w:i w:val="0"/>
          <w:color w:val="auto"/>
          <w:sz w:val="18"/>
          <w:szCs w:val="18"/>
        </w:rPr>
        <w:t>H</w:t>
      </w:r>
      <w:r w:rsidRPr="0098164A">
        <w:rPr>
          <w:rFonts w:ascii="Times New Roman" w:hAnsi="Times New Roman" w:cs="Times New Roman"/>
          <w:i w:val="0"/>
          <w:color w:val="auto"/>
          <w:sz w:val="18"/>
          <w:szCs w:val="18"/>
        </w:rPr>
        <w:t xml:space="preserve">epatit B </w:t>
      </w:r>
      <w:r w:rsidR="000A6679" w:rsidRPr="0098164A">
        <w:rPr>
          <w:rFonts w:ascii="Times New Roman" w:hAnsi="Times New Roman" w:cs="Times New Roman"/>
          <w:i w:val="0"/>
          <w:color w:val="auto"/>
          <w:sz w:val="18"/>
          <w:szCs w:val="18"/>
        </w:rPr>
        <w:t>t</w:t>
      </w:r>
      <w:r w:rsidRPr="0098164A">
        <w:rPr>
          <w:rFonts w:ascii="Times New Roman" w:hAnsi="Times New Roman" w:cs="Times New Roman"/>
          <w:i w:val="0"/>
          <w:color w:val="auto"/>
          <w:sz w:val="18"/>
          <w:szCs w:val="18"/>
        </w:rPr>
        <w:t xml:space="preserve">edavisi </w:t>
      </w:r>
    </w:p>
    <w:p w:rsidR="00907355" w:rsidRPr="00907355" w:rsidRDefault="00907355" w:rsidP="00907355">
      <w:r>
        <w:tab/>
      </w:r>
      <w:r w:rsidR="007E0D65" w:rsidRPr="00907355">
        <w:rPr>
          <w:b/>
          <w:color w:val="FF0000"/>
          <w:sz w:val="18"/>
          <w:szCs w:val="18"/>
        </w:rPr>
        <w:t>(Değişik: RG-</w:t>
      </w:r>
      <w:r w:rsidR="007E0D65" w:rsidRPr="00907355">
        <w:rPr>
          <w:b/>
          <w:bCs/>
          <w:color w:val="FF0000"/>
          <w:sz w:val="18"/>
          <w:szCs w:val="18"/>
        </w:rPr>
        <w:t xml:space="preserve"> </w:t>
      </w:r>
      <w:r w:rsidR="00295AE1">
        <w:rPr>
          <w:b/>
          <w:bCs/>
          <w:color w:val="FF0000"/>
          <w:sz w:val="18"/>
          <w:szCs w:val="18"/>
        </w:rPr>
        <w:t>25/07/2014-29071</w:t>
      </w:r>
      <w:r w:rsidR="007E0D65" w:rsidRPr="00907355">
        <w:rPr>
          <w:b/>
          <w:color w:val="FF0000"/>
          <w:sz w:val="18"/>
          <w:szCs w:val="18"/>
        </w:rPr>
        <w:t xml:space="preserve"> / </w:t>
      </w:r>
      <w:r w:rsidR="007E0D65">
        <w:rPr>
          <w:b/>
          <w:color w:val="FF0000"/>
          <w:sz w:val="18"/>
          <w:szCs w:val="18"/>
        </w:rPr>
        <w:t>26</w:t>
      </w:r>
      <w:r w:rsidR="004F60A5">
        <w:rPr>
          <w:b/>
          <w:color w:val="FF0000"/>
          <w:sz w:val="18"/>
          <w:szCs w:val="18"/>
        </w:rPr>
        <w:t>-a</w:t>
      </w:r>
      <w:r w:rsidR="001D5341">
        <w:rPr>
          <w:b/>
          <w:color w:val="FF0000"/>
          <w:sz w:val="18"/>
          <w:szCs w:val="18"/>
        </w:rPr>
        <w:t xml:space="preserve"> md. Yürürlük: </w:t>
      </w:r>
      <w:r w:rsidR="00B22481">
        <w:rPr>
          <w:b/>
          <w:color w:val="FF0000"/>
          <w:sz w:val="18"/>
          <w:szCs w:val="18"/>
        </w:rPr>
        <w:t>07/08/2014</w:t>
      </w:r>
      <w:r w:rsidR="007E0D65" w:rsidRPr="00907355">
        <w:rPr>
          <w:b/>
          <w:bCs/>
          <w:color w:val="FF0000"/>
          <w:sz w:val="18"/>
          <w:szCs w:val="18"/>
        </w:rPr>
        <w:t xml:space="preserve"> </w:t>
      </w:r>
      <w:r w:rsidR="007E0D65" w:rsidRPr="00907355">
        <w:rPr>
          <w:b/>
          <w:color w:val="FF0000"/>
          <w:sz w:val="18"/>
          <w:szCs w:val="18"/>
        </w:rPr>
        <w:t>)</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(1) İlk tedaviye başlamak için; HBV DNA seviyesi 10.000 (10</w:t>
      </w:r>
      <w:r w:rsidRPr="00907355">
        <w:rPr>
          <w:strike/>
          <w:sz w:val="18"/>
          <w:szCs w:val="18"/>
          <w:vertAlign w:val="superscript"/>
        </w:rPr>
        <w:t>4</w:t>
      </w:r>
      <w:r w:rsidRPr="00907355">
        <w:rPr>
          <w:strike/>
          <w:sz w:val="18"/>
          <w:szCs w:val="18"/>
        </w:rPr>
        <w:t xml:space="preserve">) kopya/ml (2.000 IU/ml) veya üzerinde olan hastalar, bu durumun belirtildiği rapor ve eki tetkik sonuçlarına (HBV DNA sonucu ve karaciğer biyopsi raporu) göre;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a) Erişkin hastalarda; karaciğer biyopsisinde Hastalık Aktivite İndeksi (HAI)</w:t>
      </w:r>
      <w:r w:rsidR="00B70A70" w:rsidRPr="00907355">
        <w:rPr>
          <w:strike/>
          <w:sz w:val="18"/>
          <w:szCs w:val="18"/>
        </w:rPr>
        <w:t xml:space="preserve"> </w:t>
      </w:r>
      <w:r w:rsidRPr="00907355">
        <w:rPr>
          <w:strike/>
          <w:sz w:val="18"/>
          <w:szCs w:val="18"/>
        </w:rPr>
        <w:t>≥6 veya fibrozis</w:t>
      </w:r>
      <w:r w:rsidR="00B70A70" w:rsidRPr="00907355">
        <w:rPr>
          <w:strike/>
          <w:sz w:val="18"/>
          <w:szCs w:val="18"/>
        </w:rPr>
        <w:t xml:space="preserve"> </w:t>
      </w:r>
      <w:r w:rsidR="00BF1901" w:rsidRPr="00907355">
        <w:rPr>
          <w:strike/>
          <w:sz w:val="18"/>
          <w:szCs w:val="18"/>
        </w:rPr>
        <w:t xml:space="preserve">≥2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b) 2-18 yaş grubu hastalarda; ALT normalin üst sınırının 2 katından daha yüksek ve karaciğer biyopsisinde HAI</w:t>
      </w:r>
      <w:r w:rsidR="00B70A70" w:rsidRPr="00907355">
        <w:rPr>
          <w:strike/>
          <w:sz w:val="18"/>
          <w:szCs w:val="18"/>
        </w:rPr>
        <w:t xml:space="preserve"> </w:t>
      </w:r>
      <w:r w:rsidRPr="00907355">
        <w:rPr>
          <w:strike/>
          <w:sz w:val="18"/>
          <w:szCs w:val="18"/>
        </w:rPr>
        <w:t xml:space="preserve">≥4 veya fibrozis ≥ 2,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olan hastaların tedavisine interferonlar veya pegile interferonlar veya oral antiviraller ile başlanabilir.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(2) Klasik interferonların toplam dozu haftada 30 milyon, ayda 120 milyon üniteyi geçemez.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(3) Erişkin hastalarda interferonlar ve pegile interferonlar ALT değeri normalin üst sınırının 2 katını geçen, HBeAg negatif olan ve HBV DNA ≤ 10</w:t>
      </w:r>
      <w:r w:rsidRPr="00907355">
        <w:rPr>
          <w:strike/>
          <w:sz w:val="18"/>
          <w:szCs w:val="18"/>
          <w:vertAlign w:val="superscript"/>
        </w:rPr>
        <w:t>7</w:t>
      </w:r>
      <w:r w:rsidRPr="00907355">
        <w:rPr>
          <w:strike/>
          <w:sz w:val="18"/>
          <w:szCs w:val="18"/>
        </w:rPr>
        <w:t xml:space="preserve"> kopya/ml olan hastalar ile HBeAg pozitif olan ve HBV DNA ≤ 10</w:t>
      </w:r>
      <w:r w:rsidRPr="00907355">
        <w:rPr>
          <w:strike/>
          <w:sz w:val="18"/>
          <w:szCs w:val="18"/>
          <w:vertAlign w:val="superscript"/>
        </w:rPr>
        <w:t xml:space="preserve">9 </w:t>
      </w:r>
      <w:r w:rsidRPr="00907355">
        <w:rPr>
          <w:strike/>
          <w:sz w:val="18"/>
          <w:szCs w:val="18"/>
        </w:rPr>
        <w:t xml:space="preserve">olan hastalarda kullanılabilir. İnterferonlar ve pegile interferonlar kronik hepatit B hastalarında en fazla 48 hafta süreyle kullanılabilir.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(4) 2-18 yaş grubu hastalarda tedaviye lamivudin </w:t>
      </w:r>
      <w:r w:rsidR="00B70A70" w:rsidRPr="00907355">
        <w:rPr>
          <w:strike/>
          <w:sz w:val="18"/>
          <w:szCs w:val="18"/>
        </w:rPr>
        <w:t>ya da</w:t>
      </w:r>
      <w:r w:rsidRPr="00907355">
        <w:rPr>
          <w:strike/>
          <w:sz w:val="18"/>
          <w:szCs w:val="18"/>
        </w:rPr>
        <w:t xml:space="preserve"> interferonlar ile başlanabilir. Çocuklarda interferon tedavi süresi 24 haftadır. Bu grup hastalarda 24 haftalık tedavinin bitiminden en az </w:t>
      </w:r>
      <w:r w:rsidR="00387B12" w:rsidRPr="00907355">
        <w:rPr>
          <w:strike/>
          <w:sz w:val="18"/>
          <w:szCs w:val="18"/>
        </w:rPr>
        <w:t>1 yıl</w:t>
      </w:r>
      <w:r w:rsidRPr="00907355">
        <w:rPr>
          <w:strike/>
          <w:sz w:val="18"/>
          <w:szCs w:val="18"/>
        </w:rPr>
        <w:t xml:space="preserve"> sonra bu maddenin birinci fıkrasının b bendinde tarif edilen koşulları yeniden taşıyan hastalara en fazla 24 haftalık ikinci bir interferon tedavisi daha verilebilir.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(5) Erişkin hastalarda oral antiviral tedaviye;</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a) HBV DNA ≤ 10</w:t>
      </w:r>
      <w:r w:rsidRPr="00907355">
        <w:rPr>
          <w:strike/>
          <w:sz w:val="18"/>
          <w:szCs w:val="18"/>
          <w:vertAlign w:val="superscript"/>
        </w:rPr>
        <w:t>7</w:t>
      </w:r>
      <w:r w:rsidRPr="00907355">
        <w:rPr>
          <w:b/>
          <w:strike/>
          <w:sz w:val="18"/>
          <w:szCs w:val="18"/>
          <w:vertAlign w:val="superscript"/>
        </w:rPr>
        <w:t xml:space="preserve"> </w:t>
      </w:r>
      <w:r w:rsidRPr="00907355">
        <w:rPr>
          <w:strike/>
          <w:sz w:val="18"/>
          <w:szCs w:val="18"/>
        </w:rPr>
        <w:t>kopya/ml (2.000.000 IU/ml) ise günde 100 mg lamivudin veya 600 mg telbivudin ile başlanır. Tedavinin 24 üncü haftasında HBV DNA 50 IU/ml (300 kopya/ml) ve üzerinde olan hastalarda diğer oral antiviraller kullanılabilir.</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b) HBV DNA &gt;10</w:t>
      </w:r>
      <w:r w:rsidRPr="00907355">
        <w:rPr>
          <w:strike/>
          <w:sz w:val="18"/>
          <w:szCs w:val="18"/>
          <w:vertAlign w:val="superscript"/>
        </w:rPr>
        <w:t>7</w:t>
      </w:r>
      <w:r w:rsidRPr="00907355">
        <w:rPr>
          <w:strike/>
          <w:sz w:val="18"/>
          <w:szCs w:val="18"/>
        </w:rPr>
        <w:t xml:space="preserve"> kopya/ml (2.000.000 IU/ml)olanlarda diğer oral antivirallerden biri ile tedaviye başlanabilir.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c) Çocuk hastalardan, HBV DNA seviyesi 10.000 (10</w:t>
      </w:r>
      <w:r w:rsidRPr="00907355">
        <w:rPr>
          <w:strike/>
          <w:sz w:val="18"/>
          <w:szCs w:val="18"/>
          <w:vertAlign w:val="superscript"/>
        </w:rPr>
        <w:t>4</w:t>
      </w:r>
      <w:r w:rsidRPr="00907355">
        <w:rPr>
          <w:strike/>
          <w:sz w:val="18"/>
          <w:szCs w:val="18"/>
        </w:rPr>
        <w:t xml:space="preserve"> ) kopya/ml (2.000 IU/ml) veya üzerinde olan hastalarda lamivudin tedavisine 3mg/kg/gün dozunda başlanabilir.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(6) Erişkin hastalar oral antiviral tedavi altındayken;</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a) Oral antiviral tedavisi alan hastalarda negatif olan HBV DNA’nın pozitifleşmesi veya HBV DNA’nın 10 kat yükselmesi ile başka bir oral antiviral ajana geçilebilir veya almakta oldukları tedaviye ikinci bir oral antiviral eklenebilir. Başka bir antiviralden lamivudine geçişte ve entekavir veya adefovir tedavisinden tenofovir tedavisine geçişte bu koşullar aranmaz. Lamivudin veya telbivudin tedavisinin 24 üncü haftasında HBV DNA 50 IU/ml (300 kopya/ml) ve üzerinde olan hastalarda diğer oral antiviraller kullanılabilir. Ancak bu tedavilerin 24 üncü haftasında HBV DNA 50 IU/ml (300 kopya/ml) altında ise başka bir oral antiviral ajana geçilemez veya eklenemez.</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b) Tenofovir veya adefovir veya entekavir ile tedavi alan hastalarda birinci yılın sonunda halen “HBV DNA pozitif” olması durumunda tedaviye başka bir oral antiviral eklenebilir.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c) Oral antiviral tedavisi alan hastalarda gebelik durumunda oral antiviral değişiminde bu koşullar aranmaz.</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ç) Oral antiviral değişimi ya da tedaviye yeni oral antiviral eklenmesi için, düzenlenecek yeni veya mevcut raporda bu durum belirtilir.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(7) Oral antiviral tedavinin sonlandırılması</w:t>
      </w:r>
      <w:r w:rsidR="00BF1901" w:rsidRPr="00907355">
        <w:rPr>
          <w:strike/>
          <w:sz w:val="18"/>
          <w:szCs w:val="18"/>
        </w:rPr>
        <w:t>;</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a) Her yenilenen raporda tek başına HBsAg pozitifliği veya HBsAg negatifliği ile birlikte Anti-HBs negatifliği raporda belirtilmelidir.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b) Oral antiviral tedavi, HBsAg negatif hastalarda Anti-HBs pozitifleştikten sonra en fazla 12 ay daha sürdürülür.  </w:t>
      </w:r>
    </w:p>
    <w:p w:rsidR="00907355" w:rsidRDefault="00857DA8" w:rsidP="00B347C0">
      <w:pPr>
        <w:pStyle w:val="numbered10"/>
        <w:spacing w:before="0" w:beforeAutospacing="0" w:after="0" w:afterAutospacing="0"/>
        <w:ind w:firstLine="709"/>
        <w:jc w:val="both"/>
        <w:outlineLvl w:val="4"/>
        <w:rPr>
          <w:sz w:val="18"/>
          <w:szCs w:val="18"/>
        </w:rPr>
      </w:pPr>
      <w:r w:rsidRPr="00907355">
        <w:rPr>
          <w:strike/>
          <w:sz w:val="18"/>
          <w:szCs w:val="18"/>
        </w:rPr>
        <w:t>(8) Antiviral tedavi almakta olan hastaların raporlarının yenilenmesinde, başlama kriterlerinin hastanın tedavisine başlandığı tarihteki mevzuata uygun olduğu yeni raporda belirtilir.</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(1) İlk tedaviye başlamak için; HBV DNA seviyesi 10.000 (10</w:t>
      </w:r>
      <w:r w:rsidRPr="00907355">
        <w:rPr>
          <w:color w:val="FF0000"/>
          <w:sz w:val="18"/>
          <w:szCs w:val="18"/>
          <w:vertAlign w:val="superscript"/>
        </w:rPr>
        <w:t>4</w:t>
      </w:r>
      <w:r w:rsidRPr="00907355">
        <w:rPr>
          <w:color w:val="FF0000"/>
          <w:sz w:val="18"/>
          <w:szCs w:val="18"/>
        </w:rPr>
        <w:t xml:space="preserve">) kopya/ml (2.000 IU/ml) veya üzerinde olan hastalar, bu durumun belirtildiği rapor ve eki tetkik sonuçlarına (HBV DNA sonucu ve karaciğer biyopsi raporu) göre;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a) Erişkin hastalarda; karaciğer biyopsisinde Histolojik Aktivite İndeksi (HAI) ≥6 veya fibrozis ≥2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b) 2-18 yaş grubu hastalarda; “ALT normalin üst sınırının 2 katından daha yüksek ve karaciğer biyopsisinde HAI ≥4” veya “ALT düzeyine bakılmaksızın fibrozis ≥ 2”,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olan hastaların tedavisine interferonlar veya pegile interferonlar veya oral antiviraller ile başlanabilir.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(2) İnterferonlar veya pegile interferonlar ile tedavi;</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 a) Klasik interferonların toplam dozu haftada 30 milyon, ayda 120 milyon üniteyi geçemez.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 b) Erişkin hastalarda interferonlar ve pegile interferonlar ALT değeri normalin üst sınırının 2 katını geçen, HBeAg negatif olan ve HBV DNA ≤ 10</w:t>
      </w:r>
      <w:r w:rsidRPr="00907355">
        <w:rPr>
          <w:color w:val="FF0000"/>
          <w:sz w:val="18"/>
          <w:szCs w:val="18"/>
          <w:vertAlign w:val="superscript"/>
        </w:rPr>
        <w:t>7</w:t>
      </w:r>
      <w:r w:rsidRPr="00907355">
        <w:rPr>
          <w:color w:val="FF0000"/>
          <w:sz w:val="18"/>
          <w:szCs w:val="18"/>
        </w:rPr>
        <w:t xml:space="preserve"> kopya/ml olan hastalar ile HBeAg pozitif olan ve HBV DNA ≤ 10</w:t>
      </w:r>
      <w:r w:rsidRPr="00907355">
        <w:rPr>
          <w:color w:val="FF0000"/>
          <w:sz w:val="18"/>
          <w:szCs w:val="18"/>
          <w:vertAlign w:val="superscript"/>
        </w:rPr>
        <w:t>9</w:t>
      </w:r>
      <w:r w:rsidRPr="00907355">
        <w:rPr>
          <w:color w:val="FF0000"/>
          <w:sz w:val="18"/>
          <w:szCs w:val="18"/>
        </w:rPr>
        <w:t xml:space="preserve"> olan hastalarda kullanılabilir. İnterferonlar ve pegile interferonlar kronik hepatit B hastalarında en fazla 48 hafta süreyle kullanılabilir.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 c) Çocuklarda interferon tedavi süresi 24 haftadır. Bu grup hastalarda 24 haftalık tedavinin bitiminden en az 1 yıl sonra bu maddenin birinci fıkrasının b bendinde tarif edilen koşulları yeniden taşıyan hastalara en fazla 24 haftalık ikinci bir interferon tedavisi daha verilebilir.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(3) Oral antiviral tedaviye;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a) Erişkin hastalarda; günde 100 mg lamivudin veya 600 mg telbivudin veya 245 mg tenofovir veya 0,5 mg entekavir ile başlanır.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b) 2-18 yaş grubu hastalarda tedaviye lamivudin, 12-18 yaş grubu hastalarda lamivudin veya tenofovir, 16-18 yaş grubu hastalarda lamivudin veya tenofovir veya entekavir ile başlanabilir. Çocuk hastalarda lamivudin tedavisine 3mg/kg/gün dozunda (günlük maksimum 100 mg), tenofovir tedavisine 245 mg/gün, entekavir tedavisine 0,5 mg/gün dozunda  başlanabilir.</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(4) Erişkin hastalar oral antiviral tedavi altındayken;</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a) Lamivudin veya telbivudin tedavisinin 24 üncü haftasında HBV DNA 50 IU/ml (300 kopya/ml) ve üzerinde olan hastalarda diğer antiviraller kullanılır. Ancak bu tedavilerin 24 üncü haftasında HBV DNA 50 IU/ml (300 kopya/ml) altında ise başka bir oral antiviral ajana geçilemez veya eklenemez.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b) Oral antiviral tedavisi alan hastalarda negatif olan HBV DNA’nın pozitifleşmesi veya HBV DNA’nın 10 kat yükselmesi ile başka bir oral antiviral ajana geçilebilir veya almakta oldukları tedaviye ikinci bir oral antiviral eklenebilir.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c) Tenofovir veya entekavir ile tedavi alan hastalarda birinci yılın sonunda halen “HBV DNA pozitif” olması durumunda bu iki antiviral arasında geçiş yapılabilir veya bu iki antiviral birlikte kullanılabilir.</w:t>
      </w:r>
    </w:p>
    <w:p w:rsidR="00907355" w:rsidRPr="00907355" w:rsidRDefault="00907355" w:rsidP="00907355">
      <w:pPr>
        <w:pStyle w:val="numbered10"/>
        <w:spacing w:before="0" w:beforeAutospacing="0" w:after="0" w:afterAutospacing="0" w:line="240" w:lineRule="atLeast"/>
        <w:jc w:val="both"/>
        <w:outlineLvl w:val="4"/>
        <w:rPr>
          <w:color w:val="FF0000"/>
          <w:sz w:val="18"/>
          <w:szCs w:val="18"/>
        </w:rPr>
      </w:pPr>
      <w:r w:rsidRPr="00907355">
        <w:rPr>
          <w:color w:val="FF0000"/>
          <w:sz w:val="18"/>
          <w:szCs w:val="18"/>
        </w:rPr>
        <w:t xml:space="preserve">                ç) Oral antiviral tedavisi alan hastalarda gebelik durumunda oral antiviral değişiminde bu koşullar aranmaz.</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d) Kullanılan antivirale karşı yan etki gelişmesi halinde koşul aranmaksızın başka bir antivirale geçilebilir.</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e) Oral antiviral değişimi ya da tedaviye yeni oral antiviral eklenmesi için, düzenlenecek yeni veya mevcut raporda bu durum belirtilir.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f) Adefovir tedavisinde koşul aranmaksızın tenofovir veya entekavire geçilebilir.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(5) Çocuk hastalar oral antiviral tedavi altındayken;</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a) Oral antiviral tedavisi alan hastalarda negatif olan HBV DNA’nın pozitifleşmesi veya HBV DNA’nın 10 kat yükselmesi ile çocuğun yaşı göz önüne alınarak tenofovir veya entekavire geçilebilir veya tenofovir veya entekavir eklenebilir.</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b) Lamivudin tedavisinin 24 üncü haftasında HBV DNA 50 IU/ml (300 kopya/ml) ve üzerinde olan hastalarda çocuğun yaşı göz önüne alınarak tenofovir veya entekavir kullanılır. Ancak lamivudin tedavisinin 24 üncü haftasında HBV DNA 50 IU/ml (300 kopya/ml) altında ise başka bir oral antiviral ajana geçilemez veya eklenemez.</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c) Tenofovir veya entekavir ile tedavi alan hastalarda birinci yılın sonunda halen “HBV DNA pozitif” olması durumunda bu iki antiviral arasında geçiş yapılabilir veya bu iki antiviral birlikte kullanılabilir.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ç) Kullanılan antivirale karşı yan etki gelişmesi halinde koşul aranmaksızın çocuğun yaşı göz önüne alınarak başka bir antivirale geçilebilir.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d) Oral antiviral değişimi ya da tedaviye yeni oral antiviral eklenmesi için, düzenlenecek yeni veya mevcut raporda bu durum belirtilir.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e) Adefovir tedavisinde koşul aranmaksızın çocuğun yaşı göz önüne alınarak tenofovir veya entekavire geçilebilir.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(6) Oral antiviral tedavinin sonlandırılması;</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a) Her yenilenen raporda tek başına HBsAg pozitifliği veya HBsAg negatifliği ile birlikte Anti-HBs negatifliği raporda belirtilmelidir.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b) Oral antiviral tedavi, HBsAg negatif hastalarda Anti-HBs pozitifleştikten sonra en fazla 12 ay daha sürdürülür.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(7) Antiviral tedavi almakta olan hastaların raporlarının yenilenmesinde, başlama kriterlerinin hastanın tedavisine başlandığı tarihteki mevzuata uygun </w:t>
      </w:r>
      <w:r w:rsidR="00517AE7">
        <w:rPr>
          <w:color w:val="FF0000"/>
          <w:sz w:val="18"/>
          <w:szCs w:val="18"/>
        </w:rPr>
        <w:t>olduğu yeni raporda belirtilir.</w:t>
      </w:r>
    </w:p>
    <w:p w:rsidR="00857DA8" w:rsidRPr="006C150C" w:rsidRDefault="00857DA8" w:rsidP="00A41184">
      <w:pPr>
        <w:pStyle w:val="Balk4"/>
        <w:spacing w:before="0"/>
        <w:ind w:firstLine="426"/>
        <w:jc w:val="both"/>
        <w:rPr>
          <w:rFonts w:ascii="Times New Roman" w:hAnsi="Times New Roman" w:cs="Times New Roman"/>
          <w:i w:val="0"/>
          <w:strike/>
          <w:color w:val="auto"/>
          <w:sz w:val="18"/>
          <w:szCs w:val="18"/>
        </w:rPr>
      </w:pPr>
      <w:r w:rsidRPr="0098164A">
        <w:rPr>
          <w:rFonts w:ascii="Times New Roman" w:hAnsi="Times New Roman" w:cs="Times New Roman"/>
          <w:i w:val="0"/>
          <w:color w:val="auto"/>
          <w:sz w:val="18"/>
          <w:szCs w:val="18"/>
        </w:rPr>
        <w:t>4.2.13.B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w:t>
      </w:r>
      <w:r w:rsidR="00772711">
        <w:rPr>
          <w:rFonts w:ascii="Times New Roman" w:hAnsi="Times New Roman" w:cs="Times New Roman"/>
          <w:i w:val="0"/>
          <w:color w:val="FF0000"/>
          <w:sz w:val="18"/>
          <w:szCs w:val="18"/>
        </w:rPr>
        <w:t>(Değişik:RG-26/09/2013- 28777</w:t>
      </w:r>
      <w:r w:rsidR="00D561D8">
        <w:rPr>
          <w:rFonts w:ascii="Times New Roman" w:hAnsi="Times New Roman" w:cs="Times New Roman"/>
          <w:i w:val="0"/>
          <w:color w:val="FF0000"/>
          <w:sz w:val="18"/>
          <w:szCs w:val="18"/>
        </w:rPr>
        <w:t>/</w:t>
      </w:r>
      <w:r w:rsidR="00534C85">
        <w:rPr>
          <w:rFonts w:ascii="Times New Roman" w:hAnsi="Times New Roman" w:cs="Times New Roman"/>
          <w:i w:val="0"/>
          <w:color w:val="FF0000"/>
          <w:sz w:val="18"/>
          <w:szCs w:val="18"/>
        </w:rPr>
        <w:t>4</w:t>
      </w:r>
      <w:r w:rsidR="00D561D8">
        <w:rPr>
          <w:rFonts w:ascii="Times New Roman" w:hAnsi="Times New Roman" w:cs="Times New Roman"/>
          <w:i w:val="0"/>
          <w:color w:val="FF0000"/>
          <w:sz w:val="18"/>
          <w:szCs w:val="18"/>
        </w:rPr>
        <w:t>-b</w:t>
      </w:r>
      <w:r w:rsidR="00772711">
        <w:rPr>
          <w:rFonts w:ascii="Times New Roman" w:hAnsi="Times New Roman" w:cs="Times New Roman"/>
          <w:i w:val="0"/>
          <w:color w:val="FF0000"/>
          <w:sz w:val="18"/>
          <w:szCs w:val="18"/>
        </w:rPr>
        <w:t xml:space="preserve"> md. Yürürlük: 04/10</w:t>
      </w:r>
      <w:r w:rsidR="006C150C" w:rsidRPr="006C150C">
        <w:rPr>
          <w:rFonts w:ascii="Times New Roman" w:hAnsi="Times New Roman" w:cs="Times New Roman"/>
          <w:i w:val="0"/>
          <w:color w:val="FF0000"/>
          <w:sz w:val="18"/>
          <w:szCs w:val="18"/>
        </w:rPr>
        <w:t xml:space="preserve">/2013) Hepatit B’ye bağlı </w:t>
      </w:r>
      <w:r w:rsidR="006C150C">
        <w:rPr>
          <w:rFonts w:ascii="Times New Roman" w:hAnsi="Times New Roman" w:cs="Times New Roman"/>
          <w:i w:val="0"/>
          <w:color w:val="FF0000"/>
          <w:sz w:val="18"/>
          <w:szCs w:val="18"/>
        </w:rPr>
        <w:t xml:space="preserve">karaciğer sirozunda tedavi </w:t>
      </w:r>
      <w:r w:rsidRPr="006C150C">
        <w:rPr>
          <w:rFonts w:ascii="Times New Roman" w:hAnsi="Times New Roman" w:cs="Times New Roman"/>
          <w:i w:val="0"/>
          <w:strike/>
          <w:color w:val="auto"/>
          <w:sz w:val="18"/>
          <w:szCs w:val="18"/>
        </w:rPr>
        <w:t xml:space="preserve">Karaciğer </w:t>
      </w:r>
      <w:r w:rsidR="000A6679" w:rsidRPr="006C150C">
        <w:rPr>
          <w:rFonts w:ascii="Times New Roman" w:hAnsi="Times New Roman" w:cs="Times New Roman"/>
          <w:i w:val="0"/>
          <w:strike/>
          <w:color w:val="auto"/>
          <w:sz w:val="18"/>
          <w:szCs w:val="18"/>
        </w:rPr>
        <w:t xml:space="preserve">sirozunda tedavi </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r w:rsidRPr="0019555A">
        <w:rPr>
          <w:strike/>
          <w:sz w:val="18"/>
          <w:szCs w:val="18"/>
        </w:rPr>
        <w:t>Karaciğer sirozunda HBV DNA (+) veya HCV RNA (+) olan hastalarda tedaviye başlanılabilir ve bu durum raporda belirtilir. Tedavi süreleri; HBV DNA (+) olanlar için kronik hepatit B tedavisinde, HCV RNA (+) olanlar için kronik hepatit C tedavisinde olduğu gibidir.</w:t>
      </w:r>
    </w:p>
    <w:p w:rsidR="00B84585" w:rsidRDefault="00B84585" w:rsidP="00A41184">
      <w:pPr>
        <w:pStyle w:val="Balk4"/>
        <w:spacing w:before="0"/>
        <w:ind w:firstLine="426"/>
        <w:jc w:val="both"/>
        <w:rPr>
          <w:rFonts w:ascii="Times New Roman" w:hAnsi="Times New Roman" w:cs="Times New Roman"/>
          <w:b w:val="0"/>
          <w:bCs w:val="0"/>
          <w:i w:val="0"/>
          <w:iCs w:val="0"/>
          <w:color w:val="FF0000"/>
          <w:sz w:val="18"/>
          <w:szCs w:val="18"/>
        </w:rPr>
      </w:pPr>
      <w:r w:rsidRPr="00B84585">
        <w:rPr>
          <w:rFonts w:ascii="Times New Roman" w:hAnsi="Times New Roman" w:cs="Times New Roman"/>
          <w:b w:val="0"/>
          <w:bCs w:val="0"/>
          <w:i w:val="0"/>
          <w:iCs w:val="0"/>
          <w:color w:val="FF0000"/>
          <w:sz w:val="18"/>
          <w:szCs w:val="18"/>
        </w:rPr>
        <w:t>Karaciğer sirozunda HBV DNA (+) olan hastalarda tedaviye başlanılabilir ve bu durum raporda belirtilir. Tedavi süreleri; HBV DNA (+) olanlar için kronik hepatit B tedavisinde olduğu gibidir.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4.2.13.C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İmmünsupresif </w:t>
      </w:r>
      <w:r w:rsidR="000A6679" w:rsidRPr="0098164A">
        <w:rPr>
          <w:rFonts w:ascii="Times New Roman" w:hAnsi="Times New Roman" w:cs="Times New Roman"/>
          <w:i w:val="0"/>
          <w:color w:val="auto"/>
          <w:sz w:val="18"/>
          <w:szCs w:val="18"/>
        </w:rPr>
        <w:t xml:space="preserve">ilaç tedavisi, sitotoksik kemoterapi, monoklonal antikor tedavisi uygulanmakta olan hastalarda tedavi </w:t>
      </w:r>
    </w:p>
    <w:p w:rsidR="00857DA8" w:rsidRPr="0098164A" w:rsidRDefault="00857DA8" w:rsidP="007E0D65">
      <w:pPr>
        <w:ind w:firstLine="426"/>
        <w:jc w:val="both"/>
        <w:rPr>
          <w:sz w:val="18"/>
          <w:szCs w:val="18"/>
        </w:rPr>
      </w:pPr>
      <w:r w:rsidRPr="0098164A">
        <w:rPr>
          <w:sz w:val="18"/>
          <w:szCs w:val="18"/>
        </w:rPr>
        <w:t>(1)</w:t>
      </w:r>
      <w:r w:rsidR="007E0D65" w:rsidRPr="007E0D65">
        <w:rPr>
          <w:b/>
          <w:color w:val="FF0000"/>
          <w:sz w:val="18"/>
          <w:szCs w:val="18"/>
        </w:rPr>
        <w:t xml:space="preserve"> </w:t>
      </w:r>
      <w:r w:rsidRPr="0098164A">
        <w:rPr>
          <w:sz w:val="18"/>
          <w:szCs w:val="18"/>
        </w:rPr>
        <w:t xml:space="preserve">İmmünsupresif ilaç tedavisi veya sitotoksik kemoterapi veya monoklonal antikor tedavisi uygulanmakta olan HBsAg (+) hastalarda, ALT yüksekliği, HBV DNA pozitifliği ve karaciğer biyopsisi koşulu aranmaksızın uygulanmakta olan diğer tedavisi süresince ve bu tedavisinden sonraki en fazla 12 ay boyunca </w:t>
      </w:r>
      <w:r w:rsidR="004F60A5" w:rsidRPr="00907355">
        <w:rPr>
          <w:b/>
          <w:color w:val="FF0000"/>
          <w:sz w:val="18"/>
          <w:szCs w:val="18"/>
        </w:rPr>
        <w:t>(Değişik: RG-</w:t>
      </w:r>
      <w:r w:rsidR="004F60A5" w:rsidRPr="00907355">
        <w:rPr>
          <w:b/>
          <w:bCs/>
          <w:color w:val="FF0000"/>
          <w:sz w:val="18"/>
          <w:szCs w:val="18"/>
        </w:rPr>
        <w:t xml:space="preserve"> </w:t>
      </w:r>
      <w:r w:rsidR="00295AE1">
        <w:rPr>
          <w:b/>
          <w:bCs/>
          <w:color w:val="FF0000"/>
          <w:sz w:val="18"/>
          <w:szCs w:val="18"/>
        </w:rPr>
        <w:t>25/07/2014-29071</w:t>
      </w:r>
      <w:r w:rsidR="004F60A5" w:rsidRPr="00907355">
        <w:rPr>
          <w:b/>
          <w:color w:val="FF0000"/>
          <w:sz w:val="18"/>
          <w:szCs w:val="18"/>
        </w:rPr>
        <w:t xml:space="preserve"> / </w:t>
      </w:r>
      <w:r w:rsidR="004F60A5">
        <w:rPr>
          <w:b/>
          <w:color w:val="FF0000"/>
          <w:sz w:val="18"/>
          <w:szCs w:val="18"/>
        </w:rPr>
        <w:t xml:space="preserve">26-b md. Yürürlük: </w:t>
      </w:r>
      <w:r w:rsidR="00B22481">
        <w:rPr>
          <w:b/>
          <w:color w:val="FF0000"/>
          <w:sz w:val="18"/>
          <w:szCs w:val="18"/>
        </w:rPr>
        <w:t>07/08/2014</w:t>
      </w:r>
      <w:r w:rsidR="004F60A5" w:rsidRPr="00907355">
        <w:rPr>
          <w:b/>
          <w:bCs/>
          <w:color w:val="FF0000"/>
          <w:sz w:val="18"/>
          <w:szCs w:val="18"/>
        </w:rPr>
        <w:t xml:space="preserve"> </w:t>
      </w:r>
      <w:r w:rsidR="004F60A5" w:rsidRPr="00907355">
        <w:rPr>
          <w:b/>
          <w:color w:val="FF0000"/>
          <w:sz w:val="18"/>
          <w:szCs w:val="18"/>
        </w:rPr>
        <w:t>)</w:t>
      </w:r>
      <w:r w:rsidR="004F60A5" w:rsidRPr="0098164A">
        <w:rPr>
          <w:sz w:val="18"/>
          <w:szCs w:val="18"/>
        </w:rPr>
        <w:t xml:space="preserve"> </w:t>
      </w:r>
      <w:r w:rsidRPr="007E0D65">
        <w:rPr>
          <w:strike/>
          <w:sz w:val="18"/>
          <w:szCs w:val="18"/>
        </w:rPr>
        <w:t>lamivudin</w:t>
      </w:r>
      <w:r w:rsidR="007E0D65">
        <w:rPr>
          <w:sz w:val="18"/>
          <w:szCs w:val="18"/>
        </w:rPr>
        <w:t xml:space="preserve"> </w:t>
      </w:r>
      <w:r w:rsidR="007E0D65" w:rsidRPr="007E0D65">
        <w:rPr>
          <w:color w:val="FF0000"/>
          <w:sz w:val="18"/>
          <w:szCs w:val="18"/>
        </w:rPr>
        <w:t>günde 100 mg lamivudin veya 600 mg telbivudin veya 245 mg tenofovir veya 0,5 mg entekavir</w:t>
      </w:r>
      <w:r w:rsidR="007E0D65" w:rsidRPr="007E0D65">
        <w:rPr>
          <w:sz w:val="18"/>
          <w:szCs w:val="18"/>
        </w:rPr>
        <w:t xml:space="preserve"> </w:t>
      </w:r>
      <w:r w:rsidRPr="0098164A">
        <w:rPr>
          <w:sz w:val="18"/>
          <w:szCs w:val="18"/>
        </w:rPr>
        <w:t>kullanılabilir. İmmünsupresif, sitotoksik kemoterapi ve monoklonal antikor tedavisine ilişkin ilaç raporunun tarih ve sayısı reçetede belirtilir.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İmmünsupresif ilaç tedavisi veya sitotoksik kemoterapi veya monoklonal antikor tedavisi uygulanmakta olan kronik hepatit B hastalarında ise tedavi süreleri ve ilaç seçimi kronik hepatit tedavi prensiplerinde belirlendiği şekildedir.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HBsAg negatif olduğu durumlarda HBV DNA pozitifliği ve/veya Anti HBc pozitifliği durumlarında immünsupresif ilaç tedavisi veya sitotoksik kemoterapi veya monoklonal antikor tedavisi uygulanmakta olan hastalara ALT yüksekliği ve karaciğer biyopsisi koşulu aranmaksızın lamivudin</w:t>
      </w:r>
      <w:r w:rsidR="007E0D65">
        <w:rPr>
          <w:sz w:val="18"/>
          <w:szCs w:val="18"/>
        </w:rPr>
        <w:t xml:space="preserve"> </w:t>
      </w:r>
      <w:r w:rsidR="004F60A5">
        <w:rPr>
          <w:b/>
          <w:color w:val="FF0000"/>
          <w:sz w:val="18"/>
          <w:szCs w:val="18"/>
        </w:rPr>
        <w:t>(Ek:</w:t>
      </w:r>
      <w:r w:rsidR="004F60A5" w:rsidRPr="007E0D65">
        <w:rPr>
          <w:b/>
          <w:color w:val="FF0000"/>
          <w:sz w:val="18"/>
          <w:szCs w:val="18"/>
        </w:rPr>
        <w:t>RG-</w:t>
      </w:r>
      <w:r w:rsidR="004F60A5" w:rsidRPr="007E0D65">
        <w:rPr>
          <w:b/>
          <w:bCs/>
          <w:color w:val="FF0000"/>
          <w:sz w:val="18"/>
          <w:szCs w:val="18"/>
        </w:rPr>
        <w:t xml:space="preserve"> </w:t>
      </w:r>
      <w:r w:rsidR="00295AE1">
        <w:rPr>
          <w:b/>
          <w:bCs/>
          <w:color w:val="FF0000"/>
          <w:sz w:val="18"/>
          <w:szCs w:val="18"/>
        </w:rPr>
        <w:t>25/07/2014-29071</w:t>
      </w:r>
      <w:r w:rsidR="004F60A5" w:rsidRPr="007E0D65">
        <w:rPr>
          <w:b/>
          <w:color w:val="FF0000"/>
          <w:sz w:val="18"/>
          <w:szCs w:val="18"/>
        </w:rPr>
        <w:t xml:space="preserve"> / 26</w:t>
      </w:r>
      <w:r w:rsidR="004F60A5">
        <w:rPr>
          <w:b/>
          <w:color w:val="FF0000"/>
          <w:sz w:val="18"/>
          <w:szCs w:val="18"/>
        </w:rPr>
        <w:t>-c</w:t>
      </w:r>
      <w:r w:rsidR="004F60A5" w:rsidRPr="007E0D65">
        <w:rPr>
          <w:b/>
          <w:color w:val="FF0000"/>
          <w:sz w:val="18"/>
          <w:szCs w:val="18"/>
        </w:rPr>
        <w:t xml:space="preserve"> md. Yürürlük:  </w:t>
      </w:r>
      <w:r w:rsidR="00B22481">
        <w:rPr>
          <w:b/>
          <w:color w:val="FF0000"/>
          <w:sz w:val="18"/>
          <w:szCs w:val="18"/>
        </w:rPr>
        <w:t>07/08/2014</w:t>
      </w:r>
      <w:r w:rsidR="004F60A5" w:rsidRPr="007E0D65">
        <w:rPr>
          <w:b/>
          <w:bCs/>
          <w:color w:val="FF0000"/>
          <w:sz w:val="18"/>
          <w:szCs w:val="18"/>
        </w:rPr>
        <w:t xml:space="preserve"> </w:t>
      </w:r>
      <w:r w:rsidR="004F60A5" w:rsidRPr="007E0D65">
        <w:rPr>
          <w:b/>
          <w:color w:val="FF0000"/>
          <w:sz w:val="18"/>
          <w:szCs w:val="18"/>
        </w:rPr>
        <w:t>)</w:t>
      </w:r>
      <w:r w:rsidR="007E0D65" w:rsidRPr="007E0D65">
        <w:rPr>
          <w:color w:val="FF0000"/>
          <w:sz w:val="18"/>
          <w:szCs w:val="18"/>
        </w:rPr>
        <w:t xml:space="preserve">veya telbivudin veya tenofovir veya entekavir </w:t>
      </w:r>
      <w:r w:rsidRPr="0098164A">
        <w:rPr>
          <w:sz w:val="18"/>
          <w:szCs w:val="18"/>
        </w:rPr>
        <w:t>kullanılabilir. Söz konusu tedavilerin bitiminden sonraki en fazla 12</w:t>
      </w:r>
      <w:r w:rsidR="00BF62A7" w:rsidRPr="0098164A">
        <w:rPr>
          <w:sz w:val="18"/>
          <w:szCs w:val="18"/>
        </w:rPr>
        <w:t xml:space="preserve"> </w:t>
      </w:r>
      <w:r w:rsidRPr="0098164A">
        <w:rPr>
          <w:sz w:val="18"/>
          <w:szCs w:val="18"/>
        </w:rPr>
        <w:t xml:space="preserve">ay boyunca da </w:t>
      </w:r>
      <w:r w:rsidR="004F60A5" w:rsidRPr="007E0D65">
        <w:rPr>
          <w:b/>
          <w:color w:val="FF0000"/>
          <w:sz w:val="18"/>
          <w:szCs w:val="18"/>
        </w:rPr>
        <w:t>(Değişik: RG-</w:t>
      </w:r>
      <w:r w:rsidR="004F60A5" w:rsidRPr="007E0D65">
        <w:rPr>
          <w:b/>
          <w:bCs/>
          <w:color w:val="FF0000"/>
          <w:sz w:val="18"/>
          <w:szCs w:val="18"/>
        </w:rPr>
        <w:t xml:space="preserve"> </w:t>
      </w:r>
      <w:r w:rsidR="00295AE1">
        <w:rPr>
          <w:b/>
          <w:bCs/>
          <w:color w:val="FF0000"/>
          <w:sz w:val="18"/>
          <w:szCs w:val="18"/>
        </w:rPr>
        <w:t>25/07/2014-29071</w:t>
      </w:r>
      <w:r w:rsidR="004F60A5" w:rsidRPr="007E0D65">
        <w:rPr>
          <w:b/>
          <w:color w:val="FF0000"/>
          <w:sz w:val="18"/>
          <w:szCs w:val="18"/>
        </w:rPr>
        <w:t xml:space="preserve"> / 26</w:t>
      </w:r>
      <w:r w:rsidR="004F60A5">
        <w:rPr>
          <w:b/>
          <w:color w:val="FF0000"/>
          <w:sz w:val="18"/>
          <w:szCs w:val="18"/>
        </w:rPr>
        <w:t xml:space="preserve">-c md. Yürürlük: </w:t>
      </w:r>
      <w:r w:rsidR="00B22481">
        <w:rPr>
          <w:b/>
          <w:color w:val="FF0000"/>
          <w:sz w:val="18"/>
          <w:szCs w:val="18"/>
        </w:rPr>
        <w:t>07/08/2014</w:t>
      </w:r>
      <w:r w:rsidR="004F60A5" w:rsidRPr="007E0D65">
        <w:rPr>
          <w:b/>
          <w:bCs/>
          <w:color w:val="FF0000"/>
          <w:sz w:val="18"/>
          <w:szCs w:val="18"/>
        </w:rPr>
        <w:t xml:space="preserve"> </w:t>
      </w:r>
      <w:r w:rsidR="004F60A5" w:rsidRPr="007E0D65">
        <w:rPr>
          <w:b/>
          <w:color w:val="FF0000"/>
          <w:sz w:val="18"/>
          <w:szCs w:val="18"/>
        </w:rPr>
        <w:t>)</w:t>
      </w:r>
      <w:r w:rsidR="004F60A5" w:rsidRPr="007E0D65">
        <w:rPr>
          <w:color w:val="FF0000"/>
          <w:sz w:val="18"/>
          <w:szCs w:val="18"/>
        </w:rPr>
        <w:t xml:space="preserve"> </w:t>
      </w:r>
      <w:r w:rsidRPr="007E0D65">
        <w:rPr>
          <w:strike/>
          <w:sz w:val="18"/>
          <w:szCs w:val="18"/>
        </w:rPr>
        <w:t>lamivudin</w:t>
      </w:r>
      <w:r w:rsidR="007E0D65">
        <w:rPr>
          <w:sz w:val="18"/>
          <w:szCs w:val="18"/>
        </w:rPr>
        <w:t xml:space="preserve"> </w:t>
      </w:r>
      <w:r w:rsidRPr="0098164A">
        <w:rPr>
          <w:sz w:val="18"/>
          <w:szCs w:val="18"/>
        </w:rPr>
        <w:t xml:space="preserve"> </w:t>
      </w:r>
      <w:r w:rsidR="007E0D65" w:rsidRPr="007E0D65">
        <w:rPr>
          <w:color w:val="FF0000"/>
          <w:sz w:val="18"/>
          <w:szCs w:val="18"/>
        </w:rPr>
        <w:t xml:space="preserve">antiviral tedavi </w:t>
      </w:r>
      <w:r w:rsidRPr="0098164A">
        <w:rPr>
          <w:sz w:val="18"/>
          <w:szCs w:val="18"/>
        </w:rPr>
        <w:t xml:space="preserve">kullanılabilir.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4.2.13.Ç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HBV’ye </w:t>
      </w:r>
      <w:r w:rsidR="000A6679" w:rsidRPr="0098164A">
        <w:rPr>
          <w:rFonts w:ascii="Times New Roman" w:hAnsi="Times New Roman" w:cs="Times New Roman"/>
          <w:i w:val="0"/>
          <w:color w:val="auto"/>
          <w:sz w:val="18"/>
          <w:szCs w:val="18"/>
        </w:rPr>
        <w:t xml:space="preserve">bağlı karaciğer hastalığından dolayı karaciğer transplantasyonu yapılan hastalar </w:t>
      </w:r>
      <w:r w:rsidRPr="0098164A">
        <w:rPr>
          <w:rFonts w:ascii="Times New Roman" w:hAnsi="Times New Roman" w:cs="Times New Roman"/>
          <w:i w:val="0"/>
          <w:color w:val="auto"/>
          <w:sz w:val="18"/>
          <w:szCs w:val="18"/>
        </w:rPr>
        <w:t xml:space="preserve">veya Anti-Hbc(+) </w:t>
      </w:r>
      <w:r w:rsidR="000A6679" w:rsidRPr="0098164A">
        <w:rPr>
          <w:rFonts w:ascii="Times New Roman" w:hAnsi="Times New Roman" w:cs="Times New Roman"/>
          <w:i w:val="0"/>
          <w:color w:val="auto"/>
          <w:sz w:val="18"/>
          <w:szCs w:val="18"/>
        </w:rPr>
        <w:t xml:space="preserve">kişiden karaciğer alan hastalarda tedavi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HBV’ye bağlı karaciğer hastalığından dolayı karaciğer transplantasyonu yapılan hastalar veya Anti-HBc(+) kişiden karaciğer alan hastalara; biyopsi, viral seroloji, ALT seviyesi yada HBV DNA bakılmaksızın oral antiviral tedavi verilebilir.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w:t>
      </w:r>
      <w:r w:rsidR="000A6679" w:rsidRPr="0098164A">
        <w:rPr>
          <w:rFonts w:ascii="Times New Roman" w:hAnsi="Times New Roman" w:cs="Times New Roman"/>
          <w:i w:val="0"/>
          <w:color w:val="auto"/>
          <w:sz w:val="18"/>
          <w:szCs w:val="18"/>
        </w:rPr>
        <w:t>3.D</w:t>
      </w:r>
      <w:r w:rsidR="009A7940" w:rsidRPr="0098164A">
        <w:rPr>
          <w:rFonts w:ascii="Times New Roman" w:hAnsi="Times New Roman" w:cs="Times New Roman"/>
          <w:i w:val="0"/>
          <w:color w:val="auto"/>
          <w:sz w:val="18"/>
          <w:szCs w:val="18"/>
        </w:rPr>
        <w:t xml:space="preserve"> </w:t>
      </w:r>
      <w:r w:rsidR="000A6679" w:rsidRPr="0098164A">
        <w:rPr>
          <w:rFonts w:ascii="Times New Roman" w:hAnsi="Times New Roman" w:cs="Times New Roman"/>
          <w:i w:val="0"/>
          <w:color w:val="auto"/>
          <w:sz w:val="18"/>
          <w:szCs w:val="18"/>
        </w:rPr>
        <w:t>- Kronik Hepatit D (=Delta) t</w:t>
      </w:r>
      <w:r w:rsidRPr="0098164A">
        <w:rPr>
          <w:rFonts w:ascii="Times New Roman" w:hAnsi="Times New Roman" w:cs="Times New Roman"/>
          <w:i w:val="0"/>
          <w:color w:val="auto"/>
          <w:sz w:val="18"/>
          <w:szCs w:val="18"/>
        </w:rPr>
        <w:t xml:space="preserve">edavisi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Delta ajanlı Kronik Hepatit B tanısı konmuş anti HDV(+) hastalarda interferon veya pegile interferonlar, kronik hepatit B’deki kullanım süre ve dozunda kullanılabilir. Bu hastalardan Kronik Hepatit B tedavi koşullarını taşıyanlarda tedaviye oral antiviral ilaçlardan biri eklenebilir. (Anti HDV(+) ve HBV DNA sonucu reçete veya raporda belirtilir.)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4.2.13.E</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Hepatit C </w:t>
      </w:r>
      <w:r w:rsidR="000A6679" w:rsidRPr="0098164A">
        <w:rPr>
          <w:rFonts w:ascii="Times New Roman" w:hAnsi="Times New Roman" w:cs="Times New Roman"/>
          <w:i w:val="0"/>
          <w:color w:val="auto"/>
          <w:sz w:val="18"/>
          <w:szCs w:val="18"/>
        </w:rPr>
        <w:t>t</w:t>
      </w:r>
      <w:r w:rsidRPr="0098164A">
        <w:rPr>
          <w:rFonts w:ascii="Times New Roman" w:hAnsi="Times New Roman" w:cs="Times New Roman"/>
          <w:i w:val="0"/>
          <w:color w:val="auto"/>
          <w:sz w:val="18"/>
          <w:szCs w:val="18"/>
        </w:rPr>
        <w:t xml:space="preserve">edavisi </w:t>
      </w:r>
    </w:p>
    <w:p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4.2.13.E-1</w:t>
      </w:r>
      <w:r w:rsidR="009A7940" w:rsidRPr="0098164A">
        <w:rPr>
          <w:b/>
          <w:bCs/>
          <w:sz w:val="18"/>
          <w:szCs w:val="18"/>
        </w:rPr>
        <w:t xml:space="preserve"> </w:t>
      </w:r>
      <w:r w:rsidRPr="0098164A">
        <w:rPr>
          <w:b/>
          <w:bCs/>
          <w:sz w:val="18"/>
          <w:szCs w:val="18"/>
        </w:rPr>
        <w:t xml:space="preserve">- Akut Hepatit C </w:t>
      </w:r>
      <w:r w:rsidR="000A6679" w:rsidRPr="0098164A">
        <w:rPr>
          <w:b/>
          <w:bCs/>
          <w:sz w:val="18"/>
          <w:szCs w:val="18"/>
        </w:rPr>
        <w:t>t</w:t>
      </w:r>
      <w:r w:rsidRPr="0098164A">
        <w:rPr>
          <w:b/>
          <w:bCs/>
          <w:sz w:val="18"/>
          <w:szCs w:val="18"/>
        </w:rPr>
        <w:t xml:space="preserve">edavisi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Akut hepatit C hastalarında (HCV RNA pozitif sonuç raporda belirtilir) 24 hafta süreyle, Kronik C hepatitinde kullanıldığı dozlarda interferon alfa veya pegile interferon alfa monoterapisi uygulanır. Bu hastalarda tedaviye ribavirin eklenemez. Akut C hepatiti tedavisi için karaciğer biyopsisi ve 12 nci haftada HCV RNA seviyesinde 2 log azalma koşulu aranmaz. </w:t>
      </w:r>
    </w:p>
    <w:p w:rsidR="00857DA8" w:rsidRPr="0098164A" w:rsidRDefault="00857DA8" w:rsidP="00A41184">
      <w:pPr>
        <w:pStyle w:val="3-NormalYaz0"/>
        <w:ind w:firstLine="567"/>
        <w:outlineLvl w:val="4"/>
        <w:rPr>
          <w:b/>
          <w:sz w:val="18"/>
          <w:szCs w:val="18"/>
        </w:rPr>
      </w:pPr>
      <w:r w:rsidRPr="0098164A">
        <w:rPr>
          <w:b/>
          <w:sz w:val="18"/>
          <w:szCs w:val="18"/>
        </w:rPr>
        <w:t>4.2.13.E-2</w:t>
      </w:r>
      <w:r w:rsidR="009A7940" w:rsidRPr="0098164A">
        <w:rPr>
          <w:b/>
          <w:sz w:val="18"/>
          <w:szCs w:val="18"/>
        </w:rPr>
        <w:t xml:space="preserve"> </w:t>
      </w:r>
      <w:r w:rsidRPr="0098164A">
        <w:rPr>
          <w:b/>
          <w:sz w:val="18"/>
          <w:szCs w:val="18"/>
        </w:rPr>
        <w:t xml:space="preserve">- Kronik Hepatit C </w:t>
      </w:r>
      <w:r w:rsidR="000A6679" w:rsidRPr="0098164A">
        <w:rPr>
          <w:b/>
          <w:sz w:val="18"/>
          <w:szCs w:val="18"/>
        </w:rPr>
        <w:t>t</w:t>
      </w:r>
      <w:r w:rsidRPr="0098164A">
        <w:rPr>
          <w:b/>
          <w:sz w:val="18"/>
          <w:szCs w:val="18"/>
        </w:rPr>
        <w:t>edavisi</w:t>
      </w:r>
    </w:p>
    <w:p w:rsidR="00857DA8" w:rsidRPr="0098164A" w:rsidRDefault="00857DA8" w:rsidP="00B347C0">
      <w:pPr>
        <w:pStyle w:val="3-NormalYaz0"/>
        <w:ind w:firstLine="709"/>
        <w:outlineLvl w:val="4"/>
        <w:rPr>
          <w:sz w:val="18"/>
          <w:szCs w:val="18"/>
        </w:rPr>
      </w:pPr>
      <w:r w:rsidRPr="0098164A">
        <w:rPr>
          <w:sz w:val="18"/>
          <w:szCs w:val="18"/>
        </w:rPr>
        <w:t xml:space="preserve">(1) HCV RNA’sı pozitif hastalarda genotip tayini ile tedaviye başlanabilir.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(2) Kronik hepatit C tedavisinde interferon + ribavirin veya pegile interferon + ribavirin kombinasyonu kullanılır. Ribavirin kullanımı için kontrendikasyon bulunanlarda tek başına interferon veya pegile interferon kullanılabilir. Tek başına ribavirin kullanım endikasyonu yoktur.</w:t>
      </w:r>
    </w:p>
    <w:p w:rsidR="00857DA8" w:rsidRPr="0098164A" w:rsidRDefault="00BF1901" w:rsidP="00B347C0">
      <w:pPr>
        <w:pStyle w:val="3-NormalYaz0"/>
        <w:ind w:firstLine="709"/>
        <w:outlineLvl w:val="4"/>
        <w:rPr>
          <w:sz w:val="18"/>
          <w:szCs w:val="18"/>
          <w:lang w:eastAsia="tr-TR"/>
        </w:rPr>
      </w:pPr>
      <w:r w:rsidRPr="0098164A">
        <w:rPr>
          <w:sz w:val="18"/>
          <w:szCs w:val="18"/>
          <w:lang w:eastAsia="tr-TR"/>
        </w:rPr>
        <w:t>(3) Tedavi süresi,</w:t>
      </w:r>
      <w:r w:rsidR="00857DA8" w:rsidRPr="0098164A">
        <w:rPr>
          <w:sz w:val="18"/>
          <w:szCs w:val="18"/>
          <w:lang w:eastAsia="tr-TR"/>
        </w:rPr>
        <w:t xml:space="preserve"> </w:t>
      </w:r>
      <w:r w:rsidRPr="0098164A">
        <w:rPr>
          <w:sz w:val="18"/>
          <w:szCs w:val="18"/>
          <w:lang w:eastAsia="tr-TR"/>
        </w:rPr>
        <w:t>g</w:t>
      </w:r>
      <w:r w:rsidR="00857DA8" w:rsidRPr="0098164A">
        <w:rPr>
          <w:sz w:val="18"/>
          <w:szCs w:val="18"/>
          <w:lang w:eastAsia="tr-TR"/>
        </w:rPr>
        <w:t xml:space="preserve">enotip 1 ve 4 için 48 haftadır. Tedavi başlandıktan sonra 12 nci hafta sonunda HCV RNA düzeylerin 2 log (100 kat) azalmayanlarda tedavi süresi 16 haftayı geçemez. 24 üncü haftada HCV RNA pozitifliği devam eden hastalarda tedavi en geç 28 inci hafta sonunda kesilir. 16 ncı haftada 2 log (100 kat) azalan hastalarda ve 28 inci haftada HCV RNA (-) olan hastalarda HCV RNA analiz sonucu </w:t>
      </w:r>
      <w:r w:rsidR="00857DA8" w:rsidRPr="0098164A">
        <w:rPr>
          <w:sz w:val="18"/>
          <w:szCs w:val="18"/>
        </w:rPr>
        <w:t>reçete veya raporda belirtilir.</w:t>
      </w:r>
      <w:r w:rsidR="00857DA8" w:rsidRPr="0098164A">
        <w:rPr>
          <w:sz w:val="18"/>
          <w:szCs w:val="18"/>
          <w:lang w:eastAsia="tr-TR"/>
        </w:rPr>
        <w:t xml:space="preserve"> Bu süreler içinde komplikasyonlar nedeniyle tedaviye ara vermek zorunda kalınan hastalarda belirtilen haftalar içinde süreye tekabül eden dozda ilaç alınamamışsa ara verilme nedenleri gerekçeleri ile yeni raporda belirtilmek kaydıyla ilaç bu fıkrada belirtilen haftalık dozlara tamamlanır. Tedaviye devam kriterleri yeni rapora göre değerlendirilir. </w:t>
      </w:r>
    </w:p>
    <w:p w:rsidR="00857DA8" w:rsidRPr="0098164A" w:rsidRDefault="00857DA8" w:rsidP="00B347C0">
      <w:pPr>
        <w:pStyle w:val="3-NormalYaz0"/>
        <w:tabs>
          <w:tab w:val="clear" w:pos="566"/>
        </w:tabs>
        <w:ind w:firstLine="709"/>
        <w:outlineLvl w:val="4"/>
        <w:rPr>
          <w:sz w:val="18"/>
          <w:szCs w:val="18"/>
          <w:lang w:eastAsia="tr-TR"/>
        </w:rPr>
      </w:pPr>
      <w:r w:rsidRPr="0098164A">
        <w:rPr>
          <w:sz w:val="18"/>
          <w:szCs w:val="18"/>
          <w:lang w:eastAsia="tr-TR"/>
        </w:rPr>
        <w:t>(4) Erişkin genotip 2 ve 3 hastalarda ribavirin dozu en fazla 800 mg/gün olacak şekilde verilir. Bu hastalarda gerek interferonun gerekse ribavirinin tedavi süresi en fazla 24 haftadır. Genotip 2 ve 3 hastaların tedavisinde 12 hafta sonundaki HCV RNA azalması koşulu aranmaz.</w:t>
      </w:r>
    </w:p>
    <w:p w:rsidR="00857DA8" w:rsidRPr="0098164A" w:rsidRDefault="00857DA8" w:rsidP="00B347C0">
      <w:pPr>
        <w:pStyle w:val="3-NormalYaz0"/>
        <w:tabs>
          <w:tab w:val="clear" w:pos="566"/>
        </w:tabs>
        <w:ind w:firstLine="709"/>
        <w:outlineLvl w:val="4"/>
        <w:rPr>
          <w:sz w:val="18"/>
          <w:szCs w:val="18"/>
          <w:lang w:eastAsia="tr-TR"/>
        </w:rPr>
      </w:pPr>
      <w:r w:rsidRPr="0098164A">
        <w:rPr>
          <w:sz w:val="18"/>
          <w:szCs w:val="18"/>
          <w:lang w:eastAsia="tr-TR"/>
        </w:rPr>
        <w:t>(5) 3-18 yaş çocuklarda; ribavirin dozu 15 mg/kg/gün, maksimum 1200 mg/gün dür. Pegile interferon daha önce interferon tedavisi almamış hastalarda uygulanabilir.</w:t>
      </w:r>
    </w:p>
    <w:p w:rsidR="008A4C67" w:rsidRPr="008A4C67" w:rsidRDefault="007824EA" w:rsidP="008A4C67">
      <w:pPr>
        <w:tabs>
          <w:tab w:val="left" w:pos="566"/>
        </w:tabs>
        <w:spacing w:line="240" w:lineRule="exact"/>
        <w:ind w:firstLine="566"/>
        <w:jc w:val="both"/>
        <w:rPr>
          <w:rFonts w:eastAsia="ヒラギノ明朝 Pro W3"/>
          <w:color w:val="FF0000"/>
          <w:sz w:val="18"/>
          <w:szCs w:val="18"/>
        </w:rPr>
      </w:pPr>
      <w:r>
        <w:rPr>
          <w:sz w:val="18"/>
          <w:szCs w:val="18"/>
        </w:rPr>
        <w:t xml:space="preserve">   </w:t>
      </w:r>
      <w:r w:rsidR="00857DA8" w:rsidRPr="0098164A">
        <w:rPr>
          <w:sz w:val="18"/>
          <w:szCs w:val="18"/>
        </w:rPr>
        <w:t xml:space="preserve">(6) </w:t>
      </w:r>
      <w:r w:rsidR="008D44D1">
        <w:rPr>
          <w:b/>
          <w:bCs/>
          <w:iCs/>
          <w:color w:val="FF0000"/>
          <w:sz w:val="18"/>
          <w:szCs w:val="18"/>
        </w:rPr>
        <w:t>(Değişik:RG-26/09/2013-28777</w:t>
      </w:r>
      <w:r w:rsidR="00534C85">
        <w:rPr>
          <w:b/>
          <w:bCs/>
          <w:iCs/>
          <w:color w:val="FF0000"/>
          <w:sz w:val="18"/>
          <w:szCs w:val="18"/>
        </w:rPr>
        <w:t>/4</w:t>
      </w:r>
      <w:r w:rsidR="00D561D8">
        <w:rPr>
          <w:b/>
          <w:bCs/>
          <w:iCs/>
          <w:color w:val="FF0000"/>
          <w:sz w:val="18"/>
          <w:szCs w:val="18"/>
        </w:rPr>
        <w:t>-c</w:t>
      </w:r>
      <w:r w:rsidR="008D44D1">
        <w:rPr>
          <w:b/>
          <w:bCs/>
          <w:iCs/>
          <w:color w:val="FF0000"/>
          <w:sz w:val="18"/>
          <w:szCs w:val="18"/>
        </w:rPr>
        <w:t xml:space="preserve"> md. Yürürlük: 04/10</w:t>
      </w:r>
      <w:r w:rsidR="004F359D" w:rsidRPr="004F359D">
        <w:rPr>
          <w:b/>
          <w:bCs/>
          <w:iCs/>
          <w:color w:val="FF0000"/>
          <w:sz w:val="18"/>
          <w:szCs w:val="18"/>
        </w:rPr>
        <w:t>/2013)</w:t>
      </w:r>
      <w:r w:rsidR="004F359D" w:rsidRPr="004F359D">
        <w:rPr>
          <w:color w:val="FF0000"/>
          <w:sz w:val="18"/>
          <w:szCs w:val="18"/>
        </w:rPr>
        <w:t xml:space="preserve"> </w:t>
      </w:r>
      <w:r w:rsidR="00857DA8" w:rsidRPr="004F359D">
        <w:rPr>
          <w:strike/>
          <w:sz w:val="18"/>
          <w:szCs w:val="18"/>
        </w:rPr>
        <w:t>Kompanse sirozu olan genotip I hastalarda (karaciğer biyopsisinde ISHAK skoruna göre evre 4 ve üzerinde olanlar veya trombosit sayısı 100.000 altında olanlarda veya protrombin zamanı kontrolün 3 saniye üzerinde olanlar) peginterferon + ribavirin + telaprevir tedavisi başlanabilir. Tedavi süresi 48 haftadır. Telaprevir 12 haftadan daha uzun süre kullanılamaz</w:t>
      </w:r>
      <w:r w:rsidR="00857DA8" w:rsidRPr="004F359D">
        <w:rPr>
          <w:strike/>
          <w:color w:val="FF0000"/>
          <w:sz w:val="18"/>
          <w:szCs w:val="18"/>
        </w:rPr>
        <w:t>.</w:t>
      </w:r>
      <w:r w:rsidR="004F359D" w:rsidRPr="004F359D">
        <w:rPr>
          <w:strike/>
          <w:color w:val="FF0000"/>
          <w:sz w:val="18"/>
          <w:szCs w:val="18"/>
        </w:rPr>
        <w:t xml:space="preserve"> </w:t>
      </w:r>
      <w:r w:rsidR="008A4C67" w:rsidRPr="008A4C67">
        <w:rPr>
          <w:rFonts w:eastAsia="ヒラギノ明朝 Pro W3"/>
          <w:color w:val="FF0000"/>
          <w:sz w:val="18"/>
          <w:szCs w:val="18"/>
        </w:rPr>
        <w:t>Kronik hepatit C’ye bağlı karaciğer kompanse sirozu (karaciğer biyopsisinde ISHAK skoruna göre evre 4 ve üzerinde olanlar veya trombosit sayısı 100.000 altında olanlarda veya protrombin zamanı kontrolün 3 saniye üzerinde olanlar) olan genotip I hastalarda;</w:t>
      </w:r>
    </w:p>
    <w:p w:rsidR="008A4C67" w:rsidRPr="008A4C67" w:rsidRDefault="008A4C67" w:rsidP="008A4C67">
      <w:pPr>
        <w:tabs>
          <w:tab w:val="left" w:pos="566"/>
        </w:tabs>
        <w:spacing w:line="240" w:lineRule="exact"/>
        <w:ind w:firstLine="566"/>
        <w:jc w:val="both"/>
        <w:rPr>
          <w:rFonts w:eastAsia="ヒラギノ明朝 Pro W3"/>
          <w:color w:val="FF0000"/>
          <w:sz w:val="18"/>
          <w:szCs w:val="18"/>
        </w:rPr>
      </w:pPr>
      <w:r w:rsidRPr="008A4C67">
        <w:rPr>
          <w:rFonts w:eastAsia="ヒラギノ明朝 Pro W3"/>
          <w:color w:val="FF0000"/>
          <w:sz w:val="18"/>
          <w:szCs w:val="18"/>
        </w:rPr>
        <w:t>a) Daha önce hepatit C tedavisi almış hastalarda tedavi 4.2.13.E-3 maddesi kurallarına tabidir.</w:t>
      </w:r>
    </w:p>
    <w:p w:rsidR="008A4C67" w:rsidRPr="008A4C67" w:rsidRDefault="008A4C67" w:rsidP="008A4C67">
      <w:pPr>
        <w:tabs>
          <w:tab w:val="left" w:pos="566"/>
        </w:tabs>
        <w:spacing w:line="240" w:lineRule="exact"/>
        <w:ind w:firstLine="566"/>
        <w:jc w:val="both"/>
        <w:rPr>
          <w:rFonts w:eastAsia="ヒラギノ明朝 Pro W3"/>
          <w:color w:val="FF0000"/>
          <w:sz w:val="18"/>
          <w:szCs w:val="18"/>
        </w:rPr>
      </w:pPr>
      <w:r w:rsidRPr="008A4C67">
        <w:rPr>
          <w:rFonts w:eastAsia="ヒラギノ明朝 Pro W3"/>
          <w:color w:val="FF0000"/>
          <w:sz w:val="18"/>
          <w:szCs w:val="18"/>
        </w:rPr>
        <w:t>b) Daha önce hepatit C tedavisi almamış hastalarda ise peginterferon + ribavirin tedavisi veya peginterferon + ribavirin + telaprevir/bocepravir tedavisi başlanabilir. Peginterferon + ribavirin + telaprevir/bocepravir tedavisi başlanacak ise aşağıdaki tedavi şemalarından yalnızca biri kullanılabilir.</w:t>
      </w:r>
    </w:p>
    <w:p w:rsidR="008A4C67" w:rsidRPr="008A4C67" w:rsidRDefault="008A4C67" w:rsidP="008A4C67">
      <w:pPr>
        <w:tabs>
          <w:tab w:val="left" w:pos="566"/>
        </w:tabs>
        <w:spacing w:line="240" w:lineRule="exact"/>
        <w:ind w:firstLine="566"/>
        <w:jc w:val="both"/>
        <w:rPr>
          <w:rFonts w:eastAsia="ヒラギノ明朝 Pro W3"/>
          <w:color w:val="FF0000"/>
          <w:sz w:val="18"/>
          <w:szCs w:val="18"/>
        </w:rPr>
      </w:pPr>
      <w:r w:rsidRPr="008A4C67">
        <w:rPr>
          <w:rFonts w:eastAsia="ヒラギノ明朝 Pro W3"/>
          <w:color w:val="FF0000"/>
          <w:sz w:val="18"/>
          <w:szCs w:val="18"/>
        </w:rPr>
        <w:t>1) Peginterferon + ribavirin + telaprevir (üçlü) tedavisi 12 haftaya, devamında peginterferon + ribavirin ile tedavi toplam 48 haftaya tamamlanır. Ancak tedaviye başlandıktan sonra 4 üncü hafta sonunda HCV RNA &gt;1.000 IU/ml olanlarda tedavi 8 haftayı, 12 nci hafta sonunda HCV RNA &gt;1.000 IU/ml olanlarda tedavi 16 haftayı geçemez. 24 üncü haftada HCV RNA pozitifliği devam eden hastalarda tedavi en geç 28 inci hafta sonunda kesilir.</w:t>
      </w:r>
    </w:p>
    <w:p w:rsidR="00857DA8" w:rsidRPr="008A4C67" w:rsidRDefault="008A4C67" w:rsidP="008A4C67">
      <w:pPr>
        <w:pStyle w:val="numbered10"/>
        <w:spacing w:before="0" w:beforeAutospacing="0" w:after="0" w:afterAutospacing="0"/>
        <w:jc w:val="both"/>
        <w:rPr>
          <w:strike/>
          <w:color w:val="FF0000"/>
          <w:sz w:val="18"/>
          <w:szCs w:val="18"/>
        </w:rPr>
      </w:pPr>
      <w:r>
        <w:rPr>
          <w:rFonts w:eastAsia="ヒラギノ明朝 Pro W3"/>
          <w:color w:val="FF0000"/>
          <w:sz w:val="18"/>
          <w:szCs w:val="18"/>
        </w:rPr>
        <w:t xml:space="preserve">            </w:t>
      </w:r>
      <w:r w:rsidRPr="008A4C67">
        <w:rPr>
          <w:rFonts w:eastAsia="ヒラギノ明朝 Pro W3"/>
          <w:color w:val="FF0000"/>
          <w:sz w:val="18"/>
          <w:szCs w:val="18"/>
        </w:rPr>
        <w:t>2) Peginterferon + ribavirin + bocepravir (üçlü) tedavisine 4 hafta pegileinterferon + ribavirin ile başlanır, dördüncü haftadan sonra tedaviye bocepravir eklenerek üçlü tedavi 48 haftaya tamamlanır. Ancak tedavinin 12 nci hafta sonunda HCV RNA ≥100 IU/ml olanlarda tedavi 16 haftayı geçemez. 24 üncü haftada HCV RNA pozitifliği devam eden hastalarda tedavi en geç 28 inci hafta sonunda kesilir.</w:t>
      </w:r>
    </w:p>
    <w:p w:rsidR="00857DA8" w:rsidRPr="0098164A" w:rsidRDefault="00857DA8" w:rsidP="00A41184">
      <w:pPr>
        <w:pStyle w:val="3-NormalYaz0"/>
        <w:ind w:firstLine="567"/>
        <w:outlineLvl w:val="4"/>
        <w:rPr>
          <w:sz w:val="18"/>
          <w:szCs w:val="18"/>
        </w:rPr>
      </w:pPr>
      <w:r w:rsidRPr="0098164A">
        <w:rPr>
          <w:b/>
          <w:sz w:val="18"/>
          <w:szCs w:val="18"/>
        </w:rPr>
        <w:t>4.2.13.E-3</w:t>
      </w:r>
      <w:r w:rsidR="009A7940" w:rsidRPr="0098164A">
        <w:rPr>
          <w:b/>
          <w:sz w:val="18"/>
          <w:szCs w:val="18"/>
        </w:rPr>
        <w:t xml:space="preserve"> </w:t>
      </w:r>
      <w:r w:rsidRPr="0098164A">
        <w:rPr>
          <w:b/>
          <w:sz w:val="18"/>
          <w:szCs w:val="18"/>
        </w:rPr>
        <w:t xml:space="preserve">- Erişkin Kronik Hepatit C </w:t>
      </w:r>
      <w:r w:rsidR="000A6679" w:rsidRPr="0098164A">
        <w:rPr>
          <w:b/>
          <w:sz w:val="18"/>
          <w:szCs w:val="18"/>
        </w:rPr>
        <w:t xml:space="preserve">hastalarında yeniden tedavi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Komplikasyonlar nedeniyle tedavisine 12 nci haftadan önce son verilmiş olan kronik hepatit C hastaları tedavi almamış hastalar ile aynı kurallara tabi olarak yeniden tedaviye alınabilirler.  </w:t>
      </w:r>
    </w:p>
    <w:p w:rsidR="00857DA8" w:rsidRPr="0098164A" w:rsidRDefault="00857DA8" w:rsidP="0019555A">
      <w:pPr>
        <w:pStyle w:val="numbered10"/>
        <w:spacing w:before="0" w:beforeAutospacing="0" w:after="0" w:afterAutospacing="0"/>
        <w:ind w:firstLine="709"/>
        <w:jc w:val="both"/>
        <w:outlineLvl w:val="4"/>
        <w:rPr>
          <w:sz w:val="18"/>
          <w:szCs w:val="18"/>
        </w:rPr>
      </w:pPr>
      <w:r w:rsidRPr="0098164A">
        <w:rPr>
          <w:sz w:val="18"/>
          <w:szCs w:val="18"/>
        </w:rPr>
        <w:t xml:space="preserve">(2) </w:t>
      </w:r>
      <w:r w:rsidR="009D4220">
        <w:rPr>
          <w:b/>
          <w:bCs/>
          <w:iCs/>
          <w:color w:val="FF0000"/>
          <w:sz w:val="18"/>
          <w:szCs w:val="18"/>
        </w:rPr>
        <w:t>(Değişik:RG-26/09/2013-28777</w:t>
      </w:r>
      <w:r w:rsidR="00D561D8">
        <w:rPr>
          <w:b/>
          <w:bCs/>
          <w:iCs/>
          <w:color w:val="FF0000"/>
          <w:sz w:val="18"/>
          <w:szCs w:val="18"/>
        </w:rPr>
        <w:t>/</w:t>
      </w:r>
      <w:r w:rsidR="00534C85">
        <w:rPr>
          <w:b/>
          <w:bCs/>
          <w:iCs/>
          <w:color w:val="FF0000"/>
          <w:sz w:val="18"/>
          <w:szCs w:val="18"/>
        </w:rPr>
        <w:t>4</w:t>
      </w:r>
      <w:r w:rsidR="00D561D8">
        <w:rPr>
          <w:b/>
          <w:bCs/>
          <w:iCs/>
          <w:color w:val="FF0000"/>
          <w:sz w:val="18"/>
          <w:szCs w:val="18"/>
        </w:rPr>
        <w:t>-d</w:t>
      </w:r>
      <w:r w:rsidR="009D4220">
        <w:rPr>
          <w:b/>
          <w:bCs/>
          <w:iCs/>
          <w:color w:val="FF0000"/>
          <w:sz w:val="18"/>
          <w:szCs w:val="18"/>
        </w:rPr>
        <w:t xml:space="preserve"> md. Yürürlük: 04/10</w:t>
      </w:r>
      <w:r w:rsidR="00D561D8" w:rsidRPr="004F359D">
        <w:rPr>
          <w:b/>
          <w:bCs/>
          <w:iCs/>
          <w:color w:val="FF0000"/>
          <w:sz w:val="18"/>
          <w:szCs w:val="18"/>
        </w:rPr>
        <w:t>/2013)</w:t>
      </w:r>
      <w:r w:rsidR="00D561D8" w:rsidRPr="004F359D">
        <w:rPr>
          <w:color w:val="FF0000"/>
          <w:sz w:val="18"/>
          <w:szCs w:val="18"/>
        </w:rPr>
        <w:t xml:space="preserve"> </w:t>
      </w:r>
      <w:r w:rsidRPr="0019555A">
        <w:rPr>
          <w:strike/>
          <w:sz w:val="18"/>
          <w:szCs w:val="18"/>
        </w:rPr>
        <w:t>İnterferon veya pegileinterferon monoterapisi alan ve</w:t>
      </w:r>
      <w:r w:rsidR="00D561D8" w:rsidRPr="0019555A">
        <w:rPr>
          <w:strike/>
          <w:sz w:val="18"/>
          <w:szCs w:val="18"/>
        </w:rPr>
        <w:t xml:space="preserve"> </w:t>
      </w:r>
      <w:r w:rsidRPr="0019555A">
        <w:rPr>
          <w:strike/>
          <w:sz w:val="18"/>
          <w:szCs w:val="18"/>
        </w:rPr>
        <w:t>cevapsız olan hastalar da tedavi almamış hastalar ile aynı kurallara tabi olarak pegileinterferon + ribavirin tedavisi verilebilir</w:t>
      </w:r>
      <w:r w:rsidRPr="0098164A">
        <w:rPr>
          <w:sz w:val="18"/>
          <w:szCs w:val="18"/>
        </w:rPr>
        <w:t xml:space="preserve">. </w:t>
      </w:r>
      <w:r w:rsidR="005C377F" w:rsidRPr="005C377F">
        <w:rPr>
          <w:rFonts w:eastAsia="ヒラギノ明朝 Pro W3"/>
          <w:color w:val="FF0000"/>
          <w:sz w:val="18"/>
          <w:szCs w:val="18"/>
        </w:rPr>
        <w:t>İnterferon veya peginterferon</w:t>
      </w:r>
      <w:r w:rsidR="00627E17">
        <w:rPr>
          <w:rFonts w:eastAsia="ヒラギノ明朝 Pro W3"/>
          <w:color w:val="FF0000"/>
          <w:sz w:val="18"/>
          <w:szCs w:val="18"/>
        </w:rPr>
        <w:t xml:space="preserve"> </w:t>
      </w:r>
      <w:r w:rsidR="005C377F" w:rsidRPr="005C377F">
        <w:rPr>
          <w:rFonts w:eastAsia="ヒラギノ明朝 Pro W3"/>
          <w:color w:val="FF0000"/>
          <w:sz w:val="18"/>
          <w:szCs w:val="18"/>
        </w:rPr>
        <w:t>monoterapisi alarak cevapsız olan hastalar da tedavi almamış hastalar ile aynı kurallara tabi olarak peginterferon + ribavirin tedavisi verilebilir.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İnterferon + ribavirin veya pegileinterferon + ribavirin tedavisine cevap veren ancak nüks etmiş (tedavi bitiminde HCV RNA (-) olan ancak izleminde HCV RNA yeniden pozitifleşen) hastalar bir defaya mahsus olmak üzere aşağıdaki tedavi şemalarından yalnızca biri kullanılabilir.</w:t>
      </w:r>
    </w:p>
    <w:p w:rsidR="00857DA8" w:rsidRPr="0098164A" w:rsidRDefault="00857DA8" w:rsidP="00B347C0">
      <w:pPr>
        <w:pStyle w:val="numbered10"/>
        <w:spacing w:before="0" w:beforeAutospacing="0" w:after="0" w:afterAutospacing="0"/>
        <w:ind w:firstLine="709"/>
        <w:jc w:val="both"/>
        <w:outlineLvl w:val="4"/>
        <w:rPr>
          <w:sz w:val="18"/>
          <w:szCs w:val="18"/>
          <w:lang w:eastAsia="en-US"/>
        </w:rPr>
      </w:pPr>
      <w:r w:rsidRPr="0098164A">
        <w:rPr>
          <w:sz w:val="18"/>
          <w:szCs w:val="18"/>
        </w:rPr>
        <w:t>a) Yeniden interferon + ribavirin veya pegileinterferon + ribavirin tedavisi alabilirler. 16 ncı haftadan sonra tedavinin sürdürülebilmesi için 12 nci haftada bakılan HCV RNA (-) ya da 2 log (100 kat) azalmış</w:t>
      </w:r>
      <w:r w:rsidRPr="0098164A">
        <w:rPr>
          <w:bCs/>
          <w:sz w:val="18"/>
          <w:szCs w:val="18"/>
        </w:rPr>
        <w:t xml:space="preserve"> </w:t>
      </w:r>
      <w:r w:rsidRPr="0098164A">
        <w:rPr>
          <w:sz w:val="18"/>
          <w:szCs w:val="18"/>
        </w:rPr>
        <w:t>olmalıdır. Tedavi süresi 48 haftayı geçemez.</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b) Pegileinterferon + ribavirin + telaprevir (üçlü) tedavisi alabilirler. Bu hastalarda tedavinin 4 üncü haftasında HCV RNA bakılır.</w:t>
      </w:r>
    </w:p>
    <w:p w:rsidR="00857DA8" w:rsidRPr="0098164A" w:rsidRDefault="00857DA8" w:rsidP="00D9275A">
      <w:pPr>
        <w:pStyle w:val="numbered10"/>
        <w:numPr>
          <w:ilvl w:val="4"/>
          <w:numId w:val="50"/>
        </w:numPr>
        <w:tabs>
          <w:tab w:val="left" w:pos="993"/>
        </w:tabs>
        <w:spacing w:before="0" w:beforeAutospacing="0" w:after="0" w:afterAutospacing="0"/>
        <w:ind w:left="0" w:firstLine="709"/>
        <w:jc w:val="both"/>
        <w:outlineLvl w:val="4"/>
        <w:rPr>
          <w:sz w:val="18"/>
          <w:szCs w:val="18"/>
        </w:rPr>
      </w:pPr>
      <w:r w:rsidRPr="0098164A">
        <w:rPr>
          <w:sz w:val="18"/>
          <w:szCs w:val="18"/>
        </w:rPr>
        <w:t>Tedavinin 4 üncü haftasında bakılan HCV RNA (-) ise üçlü tedavi 12 haftaya, devamında pegileinterferon + ribavirin ile tedavi toplam 24 haftaya tamamlanır.</w:t>
      </w:r>
    </w:p>
    <w:p w:rsidR="00857DA8" w:rsidRDefault="00857DA8" w:rsidP="00D9275A">
      <w:pPr>
        <w:pStyle w:val="numbered10"/>
        <w:numPr>
          <w:ilvl w:val="4"/>
          <w:numId w:val="50"/>
        </w:numPr>
        <w:tabs>
          <w:tab w:val="left" w:pos="993"/>
        </w:tabs>
        <w:spacing w:before="0" w:beforeAutospacing="0" w:after="0" w:afterAutospacing="0"/>
        <w:ind w:left="0" w:firstLine="709"/>
        <w:jc w:val="both"/>
        <w:outlineLvl w:val="4"/>
        <w:rPr>
          <w:sz w:val="18"/>
          <w:szCs w:val="18"/>
        </w:rPr>
      </w:pPr>
      <w:r w:rsidRPr="0098164A">
        <w:rPr>
          <w:sz w:val="18"/>
          <w:szCs w:val="18"/>
        </w:rPr>
        <w:t>Tedavinin 4 üncü haftasında bakılan HCV RNA (+) ise üçlü tedavi 12 haftaya, devamında pegileinterferon + ribavirin ile tedavi toplam 48 haftaya tamamlanır. Ancak tedaviye başlandıktan sonra 4 üncü hafta sonunda HCV RNA</w:t>
      </w:r>
      <w:r w:rsidR="009F3DD2" w:rsidRPr="0098164A">
        <w:rPr>
          <w:sz w:val="18"/>
          <w:szCs w:val="18"/>
        </w:rPr>
        <w:t xml:space="preserve"> </w:t>
      </w:r>
      <w:r w:rsidRPr="0098164A">
        <w:rPr>
          <w:sz w:val="18"/>
          <w:szCs w:val="18"/>
        </w:rPr>
        <w:t>&gt;1.000 IU/ml olanlarda tedavi 8 haftayı, 12 nci hafta sonunda HCV RNA</w:t>
      </w:r>
      <w:r w:rsidR="009F3DD2" w:rsidRPr="0098164A">
        <w:rPr>
          <w:sz w:val="18"/>
          <w:szCs w:val="18"/>
        </w:rPr>
        <w:t xml:space="preserve"> </w:t>
      </w:r>
      <w:r w:rsidRPr="0098164A">
        <w:rPr>
          <w:sz w:val="18"/>
          <w:szCs w:val="18"/>
        </w:rPr>
        <w:t>&gt;1.000 IU/ml olanlarda tedavi 16 haftayı geçemez.  24 üncü haftada HCV RNA pozitifliği devam eden hastalarda tedavi en geç 28 inci hafta sonunda kesilir.</w:t>
      </w:r>
    </w:p>
    <w:p w:rsidR="00D22EBC" w:rsidRDefault="00D22EBC" w:rsidP="00D22EBC">
      <w:pPr>
        <w:pStyle w:val="numbered10"/>
        <w:tabs>
          <w:tab w:val="left" w:pos="993"/>
        </w:tabs>
        <w:spacing w:before="0" w:beforeAutospacing="0" w:after="0" w:afterAutospacing="0"/>
        <w:ind w:left="709"/>
        <w:jc w:val="both"/>
        <w:outlineLvl w:val="4"/>
        <w:rPr>
          <w:b/>
          <w:bCs/>
          <w:iCs/>
          <w:color w:val="FF0000"/>
          <w:sz w:val="18"/>
          <w:szCs w:val="18"/>
        </w:rPr>
      </w:pPr>
      <w:r>
        <w:rPr>
          <w:b/>
          <w:bCs/>
          <w:iCs/>
          <w:color w:val="FF0000"/>
          <w:sz w:val="18"/>
          <w:szCs w:val="18"/>
        </w:rPr>
        <w:t>(Ek</w:t>
      </w:r>
      <w:r w:rsidR="0093645F">
        <w:rPr>
          <w:b/>
          <w:bCs/>
          <w:iCs/>
          <w:color w:val="FF0000"/>
          <w:sz w:val="18"/>
          <w:szCs w:val="18"/>
        </w:rPr>
        <w:t>:RG-26/09/2013-28777</w:t>
      </w:r>
      <w:r w:rsidR="00604DCA">
        <w:rPr>
          <w:b/>
          <w:bCs/>
          <w:iCs/>
          <w:color w:val="FF0000"/>
          <w:sz w:val="18"/>
          <w:szCs w:val="18"/>
        </w:rPr>
        <w:t>/4</w:t>
      </w:r>
      <w:r>
        <w:rPr>
          <w:b/>
          <w:bCs/>
          <w:iCs/>
          <w:color w:val="FF0000"/>
          <w:sz w:val="18"/>
          <w:szCs w:val="18"/>
        </w:rPr>
        <w:t>-e</w:t>
      </w:r>
      <w:r w:rsidR="0093645F">
        <w:rPr>
          <w:b/>
          <w:bCs/>
          <w:iCs/>
          <w:color w:val="FF0000"/>
          <w:sz w:val="18"/>
          <w:szCs w:val="18"/>
        </w:rPr>
        <w:t xml:space="preserve"> md. Yürürlük:04/10</w:t>
      </w:r>
      <w:r w:rsidRPr="004F359D">
        <w:rPr>
          <w:b/>
          <w:bCs/>
          <w:iCs/>
          <w:color w:val="FF0000"/>
          <w:sz w:val="18"/>
          <w:szCs w:val="18"/>
        </w:rPr>
        <w:t>/2013)</w:t>
      </w:r>
    </w:p>
    <w:p w:rsidR="008B6E61" w:rsidRPr="008B6E61" w:rsidRDefault="008B6E61" w:rsidP="008B6E61">
      <w:pPr>
        <w:tabs>
          <w:tab w:val="left" w:pos="566"/>
        </w:tabs>
        <w:spacing w:line="240" w:lineRule="exact"/>
        <w:ind w:firstLine="566"/>
        <w:jc w:val="both"/>
        <w:rPr>
          <w:rFonts w:eastAsia="ヒラギノ明朝 Pro W3"/>
          <w:color w:val="FF0000"/>
          <w:sz w:val="18"/>
          <w:szCs w:val="18"/>
        </w:rPr>
      </w:pPr>
      <w:r w:rsidRPr="008B6E61">
        <w:rPr>
          <w:rFonts w:eastAsia="ヒラギノ明朝 Pro W3"/>
          <w:color w:val="FF0000"/>
          <w:sz w:val="18"/>
          <w:szCs w:val="18"/>
        </w:rPr>
        <w:t>c) Peginterferon + ribavirin + bocepravir (üçlü) tedavisi alabilirler. Tedavinin ilk 4 haftasında peginterferon + ribavirin kullanılır, 4. haftadan sonra tedaviye bocepravir eklenir. Bu hastalarda tedavinin 12 nci haftasında HCV RNA bakılır.</w:t>
      </w:r>
    </w:p>
    <w:p w:rsidR="008B6E61" w:rsidRPr="008B6E61" w:rsidRDefault="008B6E61" w:rsidP="008B6E61">
      <w:pPr>
        <w:tabs>
          <w:tab w:val="left" w:pos="566"/>
        </w:tabs>
        <w:spacing w:line="240" w:lineRule="exact"/>
        <w:ind w:firstLine="566"/>
        <w:jc w:val="both"/>
        <w:rPr>
          <w:rFonts w:eastAsia="ヒラギノ明朝 Pro W3"/>
          <w:color w:val="FF0000"/>
          <w:sz w:val="18"/>
          <w:szCs w:val="18"/>
        </w:rPr>
      </w:pPr>
      <w:r w:rsidRPr="008B6E61">
        <w:rPr>
          <w:rFonts w:eastAsia="ヒラギノ明朝 Pro W3"/>
          <w:color w:val="FF0000"/>
          <w:sz w:val="18"/>
          <w:szCs w:val="18"/>
        </w:rPr>
        <w:t>1) Tedavinin 12 nci haftası sonunda HCV RNA ≥100 IU/ml olanlarda tedavi 16 haftayı geçemez.</w:t>
      </w:r>
    </w:p>
    <w:p w:rsidR="007824EA" w:rsidRPr="008B6E61" w:rsidRDefault="008B6E61" w:rsidP="008B6E61">
      <w:pPr>
        <w:tabs>
          <w:tab w:val="left" w:pos="566"/>
        </w:tabs>
        <w:spacing w:line="240" w:lineRule="exact"/>
        <w:ind w:firstLine="566"/>
        <w:jc w:val="both"/>
        <w:rPr>
          <w:rFonts w:eastAsia="ヒラギノ明朝 Pro W3"/>
          <w:color w:val="FF0000"/>
          <w:sz w:val="18"/>
          <w:szCs w:val="18"/>
        </w:rPr>
      </w:pPr>
      <w:r w:rsidRPr="008B6E61">
        <w:rPr>
          <w:rFonts w:eastAsia="ヒラギノ明朝 Pro W3"/>
          <w:color w:val="FF0000"/>
          <w:sz w:val="18"/>
          <w:szCs w:val="18"/>
        </w:rPr>
        <w:t xml:space="preserve">2) </w:t>
      </w:r>
      <w:r w:rsidR="007824EA" w:rsidRPr="007824EA">
        <w:rPr>
          <w:rFonts w:eastAsia="ヒラギノ明朝 Pro W3"/>
          <w:b/>
          <w:sz w:val="18"/>
          <w:szCs w:val="18"/>
        </w:rPr>
        <w:t>(Değişik: RG-</w:t>
      </w:r>
      <w:r w:rsidR="007824EA" w:rsidRPr="007824EA">
        <w:rPr>
          <w:rFonts w:eastAsia="ヒラギノ明朝 Pro W3"/>
          <w:b/>
          <w:bCs/>
          <w:sz w:val="18"/>
          <w:szCs w:val="18"/>
        </w:rPr>
        <w:t xml:space="preserve"> </w:t>
      </w:r>
      <w:r w:rsidR="00295AE1">
        <w:rPr>
          <w:rFonts w:eastAsia="ヒラギノ明朝 Pro W3"/>
          <w:b/>
          <w:bCs/>
          <w:sz w:val="18"/>
          <w:szCs w:val="18"/>
        </w:rPr>
        <w:t>25/07/2014-29071</w:t>
      </w:r>
      <w:r w:rsidR="001D5341">
        <w:rPr>
          <w:rFonts w:eastAsia="ヒラギノ明朝 Pro W3"/>
          <w:b/>
          <w:sz w:val="18"/>
          <w:szCs w:val="18"/>
        </w:rPr>
        <w:t xml:space="preserve"> / 26 md. Yürürlük: </w:t>
      </w:r>
      <w:r w:rsidR="00B22481">
        <w:rPr>
          <w:rFonts w:eastAsia="ヒラギノ明朝 Pro W3"/>
          <w:b/>
          <w:sz w:val="18"/>
          <w:szCs w:val="18"/>
        </w:rPr>
        <w:t>07/08/2014</w:t>
      </w:r>
      <w:r w:rsidR="007824EA" w:rsidRPr="007824EA">
        <w:rPr>
          <w:rFonts w:eastAsia="ヒラギノ明朝 Pro W3"/>
          <w:b/>
          <w:bCs/>
          <w:sz w:val="18"/>
          <w:szCs w:val="18"/>
        </w:rPr>
        <w:t xml:space="preserve"> </w:t>
      </w:r>
      <w:r w:rsidR="007824EA" w:rsidRPr="007824EA">
        <w:rPr>
          <w:rFonts w:eastAsia="ヒラギノ明朝 Pro W3"/>
          <w:b/>
          <w:sz w:val="18"/>
          <w:szCs w:val="18"/>
        </w:rPr>
        <w:t>)</w:t>
      </w:r>
      <w:r w:rsidR="007824EA" w:rsidRPr="007824EA">
        <w:rPr>
          <w:rFonts w:eastAsia="ヒラギノ明朝 Pro W3"/>
          <w:sz w:val="18"/>
          <w:szCs w:val="18"/>
        </w:rPr>
        <w:t xml:space="preserve"> </w:t>
      </w:r>
      <w:r w:rsidRPr="007824EA">
        <w:rPr>
          <w:rFonts w:eastAsia="ヒラギノ明朝 Pro W3"/>
          <w:strike/>
          <w:color w:val="FF0000"/>
          <w:sz w:val="18"/>
          <w:szCs w:val="18"/>
        </w:rPr>
        <w:t>Tedavinin 12 nci haftası sonunda HCV RNA (-) veya HCV RNA &lt;100 IU/ml olan hastalarda tedavinin 24 üncü haftasında HCV RNA düzeyine tekrar bakılır. Tedavinin 24 üncü haftasında HCV RNA (+) olan hastalarda tedavi en geç 28 inci hafta sonunda kesilir. HCV RNA (-) olan hastalarda ise tedavinin 36 ncı</w:t>
      </w:r>
      <w:r w:rsidR="0067746B" w:rsidRPr="007824EA">
        <w:rPr>
          <w:rFonts w:eastAsia="ヒラギノ明朝 Pro W3"/>
          <w:strike/>
          <w:color w:val="FF0000"/>
          <w:sz w:val="18"/>
          <w:szCs w:val="18"/>
        </w:rPr>
        <w:t xml:space="preserve"> </w:t>
      </w:r>
      <w:r w:rsidRPr="007824EA">
        <w:rPr>
          <w:rFonts w:eastAsia="ヒラギノ明朝 Pro W3"/>
          <w:strike/>
          <w:color w:val="FF0000"/>
          <w:sz w:val="18"/>
          <w:szCs w:val="18"/>
        </w:rPr>
        <w:t>haftasına kadar üçlü tedavi, devamında peginterferon + ribavirin tedavisi ile toplam 48 haftaya tamamlanır.</w:t>
      </w:r>
      <w:r w:rsidR="007824EA" w:rsidRPr="007824EA">
        <w:rPr>
          <w:sz w:val="18"/>
          <w:szCs w:val="18"/>
        </w:rPr>
        <w:t xml:space="preserve"> </w:t>
      </w:r>
      <w:r w:rsidR="007824EA" w:rsidRPr="007824EA">
        <w:rPr>
          <w:rFonts w:eastAsia="ヒラギノ明朝 Pro W3"/>
          <w:color w:val="FF0000"/>
          <w:sz w:val="18"/>
          <w:szCs w:val="18"/>
        </w:rPr>
        <w:t>Tedavinin 12 nci haftası sonunda HCV RNA (-) veya HCV RNA &lt;100 IU/ml olan hastalarda tedavinin 24 üncü haftasında HCV RNA düzeyine tekrar bakılır. Tedavinin 24 üncü haftasında HCV RNA (+) olan hastalarda tedavi en geç 28 inci hafta sonunda kesilir. HCV RNA (-) olan kronik hepatit C’ye bağlı karaciğer kompanse sirozlu hastalarda üçlü tedavi 48 haftaya tamamlanır, HCV RNA (-) olan diğer hastalarda ise tedavinin 36 ncı haftasına kadar üçlü tedavi, devamında pegile interferon + ribavirin tedavisi ile toplam 48 haftaya tamamlanır.</w:t>
      </w:r>
    </w:p>
    <w:p w:rsidR="00857DA8" w:rsidRDefault="008B6E61" w:rsidP="008B6E61">
      <w:pPr>
        <w:pStyle w:val="numbered10"/>
        <w:spacing w:before="0" w:beforeAutospacing="0" w:after="0" w:afterAutospacing="0"/>
        <w:ind w:firstLine="709"/>
        <w:jc w:val="both"/>
        <w:outlineLvl w:val="4"/>
        <w:rPr>
          <w:sz w:val="18"/>
          <w:szCs w:val="18"/>
        </w:rPr>
      </w:pPr>
      <w:r>
        <w:rPr>
          <w:sz w:val="18"/>
          <w:szCs w:val="18"/>
        </w:rPr>
        <w:t xml:space="preserve"> </w:t>
      </w:r>
      <w:r w:rsidR="00D22EBC">
        <w:rPr>
          <w:sz w:val="18"/>
          <w:szCs w:val="18"/>
        </w:rPr>
        <w:t>(4)</w:t>
      </w:r>
      <w:r w:rsidR="00857DA8" w:rsidRPr="0098164A">
        <w:rPr>
          <w:sz w:val="18"/>
          <w:szCs w:val="18"/>
        </w:rPr>
        <w:t xml:space="preserve">İnterferon + ribavirin veya pegile interferon + ribavirin tedavisine cevap vermeyen 18 yaşının üzerindeki hastalarda yeniden pegileinterferon ve ribavirin tedavisi yapılamaz. </w:t>
      </w:r>
    </w:p>
    <w:p w:rsidR="00325840" w:rsidRDefault="00325840" w:rsidP="00325840">
      <w:pPr>
        <w:pStyle w:val="numbered10"/>
        <w:tabs>
          <w:tab w:val="left" w:pos="993"/>
        </w:tabs>
        <w:spacing w:before="0" w:beforeAutospacing="0" w:after="0" w:afterAutospacing="0"/>
        <w:ind w:left="709"/>
        <w:jc w:val="both"/>
        <w:outlineLvl w:val="4"/>
        <w:rPr>
          <w:b/>
          <w:bCs/>
          <w:iCs/>
          <w:color w:val="FF0000"/>
          <w:sz w:val="18"/>
          <w:szCs w:val="18"/>
        </w:rPr>
      </w:pPr>
      <w:r>
        <w:rPr>
          <w:b/>
          <w:bCs/>
          <w:iCs/>
          <w:color w:val="FF0000"/>
          <w:sz w:val="18"/>
          <w:szCs w:val="18"/>
        </w:rPr>
        <w:t>(Ek</w:t>
      </w:r>
      <w:r w:rsidR="00383C1E">
        <w:rPr>
          <w:b/>
          <w:bCs/>
          <w:iCs/>
          <w:color w:val="FF0000"/>
          <w:sz w:val="18"/>
          <w:szCs w:val="18"/>
        </w:rPr>
        <w:t>:RG-26/09/2013-28777</w:t>
      </w:r>
      <w:r w:rsidR="00D379D8">
        <w:rPr>
          <w:b/>
          <w:bCs/>
          <w:iCs/>
          <w:color w:val="FF0000"/>
          <w:sz w:val="18"/>
          <w:szCs w:val="18"/>
        </w:rPr>
        <w:t>/4</w:t>
      </w:r>
      <w:r>
        <w:rPr>
          <w:b/>
          <w:bCs/>
          <w:iCs/>
          <w:color w:val="FF0000"/>
          <w:sz w:val="18"/>
          <w:szCs w:val="18"/>
        </w:rPr>
        <w:t>-</w:t>
      </w:r>
      <w:r w:rsidR="0073668D">
        <w:rPr>
          <w:b/>
          <w:bCs/>
          <w:iCs/>
          <w:color w:val="FF0000"/>
          <w:sz w:val="18"/>
          <w:szCs w:val="18"/>
        </w:rPr>
        <w:t>f</w:t>
      </w:r>
      <w:r w:rsidR="00383C1E">
        <w:rPr>
          <w:b/>
          <w:bCs/>
          <w:iCs/>
          <w:color w:val="FF0000"/>
          <w:sz w:val="18"/>
          <w:szCs w:val="18"/>
        </w:rPr>
        <w:t xml:space="preserve"> md. Yürürlük:04/10</w:t>
      </w:r>
      <w:r w:rsidRPr="004F359D">
        <w:rPr>
          <w:b/>
          <w:bCs/>
          <w:iCs/>
          <w:color w:val="FF0000"/>
          <w:sz w:val="18"/>
          <w:szCs w:val="18"/>
        </w:rPr>
        <w:t>/2013)</w:t>
      </w:r>
    </w:p>
    <w:p w:rsidR="008B6E61" w:rsidRPr="008B6E61" w:rsidRDefault="008B6E61" w:rsidP="008B6E61">
      <w:pPr>
        <w:tabs>
          <w:tab w:val="left" w:pos="566"/>
        </w:tabs>
        <w:spacing w:line="240" w:lineRule="exact"/>
        <w:ind w:firstLine="566"/>
        <w:jc w:val="both"/>
        <w:rPr>
          <w:rFonts w:eastAsia="ヒラギノ明朝 Pro W3"/>
          <w:color w:val="FF0000"/>
          <w:sz w:val="18"/>
          <w:szCs w:val="18"/>
        </w:rPr>
      </w:pPr>
      <w:r w:rsidRPr="008B6E61">
        <w:rPr>
          <w:rFonts w:eastAsia="ヒラギノ明朝 Pro W3"/>
          <w:color w:val="FF0000"/>
          <w:sz w:val="18"/>
          <w:szCs w:val="18"/>
        </w:rPr>
        <w:t xml:space="preserve">    (5) Üçlü tedavi hayat boyu yalnızca bir defa alınabilir.</w:t>
      </w:r>
    </w:p>
    <w:p w:rsidR="00857DA8" w:rsidRPr="0098164A" w:rsidRDefault="00857DA8" w:rsidP="00633ED0">
      <w:pPr>
        <w:pStyle w:val="3-NormalYaz0"/>
        <w:tabs>
          <w:tab w:val="clear" w:pos="566"/>
        </w:tabs>
        <w:ind w:firstLine="567"/>
        <w:outlineLvl w:val="4"/>
        <w:rPr>
          <w:b/>
          <w:sz w:val="18"/>
          <w:szCs w:val="18"/>
        </w:rPr>
      </w:pPr>
      <w:r w:rsidRPr="0098164A">
        <w:rPr>
          <w:b/>
          <w:sz w:val="18"/>
          <w:szCs w:val="18"/>
        </w:rPr>
        <w:t>4.2.13.E</w:t>
      </w:r>
      <w:r w:rsidRPr="0098164A">
        <w:rPr>
          <w:b/>
          <w:bCs/>
          <w:sz w:val="18"/>
          <w:szCs w:val="18"/>
        </w:rPr>
        <w:t>-</w:t>
      </w:r>
      <w:r w:rsidRPr="0098164A">
        <w:rPr>
          <w:b/>
          <w:sz w:val="18"/>
          <w:szCs w:val="18"/>
        </w:rPr>
        <w:t>4</w:t>
      </w:r>
      <w:r w:rsidR="009A7940" w:rsidRPr="0098164A">
        <w:rPr>
          <w:b/>
          <w:sz w:val="18"/>
          <w:szCs w:val="18"/>
        </w:rPr>
        <w:t xml:space="preserve"> </w:t>
      </w:r>
      <w:r w:rsidR="00633ED0" w:rsidRPr="0098164A">
        <w:rPr>
          <w:b/>
          <w:sz w:val="18"/>
          <w:szCs w:val="18"/>
        </w:rPr>
        <w:t>-</w:t>
      </w:r>
      <w:r w:rsidRPr="0098164A">
        <w:rPr>
          <w:b/>
          <w:sz w:val="18"/>
          <w:szCs w:val="18"/>
        </w:rPr>
        <w:t xml:space="preserve"> 3</w:t>
      </w:r>
      <w:r w:rsidR="00633ED0" w:rsidRPr="0098164A">
        <w:rPr>
          <w:b/>
          <w:sz w:val="18"/>
          <w:szCs w:val="18"/>
        </w:rPr>
        <w:t xml:space="preserve"> ila </w:t>
      </w:r>
      <w:r w:rsidRPr="0098164A">
        <w:rPr>
          <w:b/>
          <w:sz w:val="18"/>
          <w:szCs w:val="18"/>
        </w:rPr>
        <w:t xml:space="preserve">18 Yaş </w:t>
      </w:r>
      <w:r w:rsidR="000A6679" w:rsidRPr="0098164A">
        <w:rPr>
          <w:b/>
          <w:sz w:val="18"/>
          <w:szCs w:val="18"/>
        </w:rPr>
        <w:t>ç</w:t>
      </w:r>
      <w:r w:rsidRPr="0098164A">
        <w:rPr>
          <w:b/>
          <w:sz w:val="18"/>
          <w:szCs w:val="18"/>
        </w:rPr>
        <w:t xml:space="preserve">ocuk Kronik Hepatit C </w:t>
      </w:r>
      <w:r w:rsidR="000A6679" w:rsidRPr="0098164A">
        <w:rPr>
          <w:b/>
          <w:sz w:val="18"/>
          <w:szCs w:val="18"/>
        </w:rPr>
        <w:t>hastalarında yeniden tedavi</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Komplikasyonlar nedeniyle tedaviye 12 nci haftadan önce son verilmiş olan kronik hepatit C hastaları, tedavi almamış hastalar ile aynı kurallara tabi olarak yeniden tedaviye alınabilirler. İlk 12 hafta içinde komplikasyonlar nedeniyle tedavisine ara vermek zorunda kalınan hastalar 12 hafta içinde 12 doz ilacı alamamışsa ara verilme nedenleri gerekçeleriyle yeni raporda belirtilmek kaydıyla ilaç 12 haftalık doza tamamlanır. </w:t>
      </w:r>
    </w:p>
    <w:p w:rsidR="00857DA8" w:rsidRPr="0098164A" w:rsidRDefault="00857DA8" w:rsidP="00633ED0">
      <w:pPr>
        <w:pStyle w:val="numbered10"/>
        <w:spacing w:before="0" w:beforeAutospacing="0" w:after="0" w:afterAutospacing="0"/>
        <w:ind w:firstLine="426"/>
        <w:jc w:val="both"/>
        <w:outlineLvl w:val="4"/>
        <w:rPr>
          <w:sz w:val="18"/>
          <w:szCs w:val="18"/>
        </w:rPr>
      </w:pPr>
      <w:r w:rsidRPr="0098164A">
        <w:rPr>
          <w:b/>
          <w:bCs/>
          <w:sz w:val="18"/>
          <w:szCs w:val="18"/>
        </w:rPr>
        <w:t>4.2.13.F</w:t>
      </w:r>
      <w:r w:rsidR="009A7940" w:rsidRPr="0098164A">
        <w:rPr>
          <w:b/>
          <w:bCs/>
          <w:sz w:val="18"/>
          <w:szCs w:val="18"/>
        </w:rPr>
        <w:t xml:space="preserve"> </w:t>
      </w:r>
      <w:r w:rsidRPr="0098164A">
        <w:rPr>
          <w:b/>
          <w:bCs/>
          <w:sz w:val="18"/>
          <w:szCs w:val="18"/>
        </w:rPr>
        <w:t xml:space="preserve">- Viral </w:t>
      </w:r>
      <w:r w:rsidR="000A6679" w:rsidRPr="0098164A">
        <w:rPr>
          <w:b/>
          <w:bCs/>
          <w:sz w:val="18"/>
          <w:szCs w:val="18"/>
        </w:rPr>
        <w:t xml:space="preserve">hepatit tedavisinde genel prensipler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Karaciğer biyopsisi ile ilgili kurallar Ishak skorlamasına göre (pediatrik hastalarda Knodell skorlamasına göre) belirlenmiştir.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Biyopsi için kontrendikasyon bulunan hastalarda (PT de 3 sn den fazla uzama veya trombosit sayısı &lt;80.000 /mm</w:t>
      </w:r>
      <w:r w:rsidRPr="0098164A">
        <w:rPr>
          <w:sz w:val="18"/>
          <w:szCs w:val="18"/>
          <w:vertAlign w:val="superscript"/>
        </w:rPr>
        <w:t>3</w:t>
      </w:r>
      <w:r w:rsidRPr="0098164A">
        <w:rPr>
          <w:sz w:val="18"/>
          <w:szCs w:val="18"/>
        </w:rPr>
        <w:t xml:space="preserve"> veya kanama eğilimini artıran hastalıklar veya kronik böbrek yetmezliği veya biyopsiye engel olacak konumda bir yer kaplayıcı lezyonun varlığı veya karaciğer sirozu veya gebeler) karaciğer biyopsisi koşulu aranmaz. Biyopsi kontrendikasyonu sağlık raporunda açık olarak belirtilir. </w:t>
      </w:r>
    </w:p>
    <w:p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09" w:name="_Toc351975268"/>
      <w:r w:rsidRPr="0098164A">
        <w:rPr>
          <w:rFonts w:ascii="Times New Roman" w:hAnsi="Times New Roman" w:cs="Times New Roman"/>
          <w:color w:val="auto"/>
          <w:sz w:val="18"/>
          <w:szCs w:val="18"/>
        </w:rPr>
        <w:t>4.2.14</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Kanser </w:t>
      </w:r>
      <w:r w:rsidR="000A6679" w:rsidRPr="0098164A">
        <w:rPr>
          <w:rFonts w:ascii="Times New Roman" w:hAnsi="Times New Roman" w:cs="Times New Roman"/>
          <w:color w:val="auto"/>
          <w:sz w:val="18"/>
          <w:szCs w:val="18"/>
        </w:rPr>
        <w:t>tedavisinde ilaç kullanım ilkeleri</w:t>
      </w:r>
      <w:bookmarkEnd w:id="609"/>
      <w:r w:rsidR="000A6679" w:rsidRPr="0098164A">
        <w:rPr>
          <w:rFonts w:ascii="Times New Roman" w:hAnsi="Times New Roman" w:cs="Times New Roman"/>
          <w:color w:val="auto"/>
          <w:sz w:val="18"/>
          <w:szCs w:val="18"/>
        </w:rPr>
        <w:t xml:space="preserve"> </w:t>
      </w:r>
    </w:p>
    <w:p w:rsidR="00857DA8" w:rsidRPr="0098164A" w:rsidRDefault="00857DA8" w:rsidP="00B347C0">
      <w:pPr>
        <w:ind w:firstLine="709"/>
        <w:jc w:val="both"/>
        <w:outlineLvl w:val="4"/>
        <w:rPr>
          <w:sz w:val="18"/>
          <w:szCs w:val="18"/>
        </w:rPr>
      </w:pPr>
      <w:r w:rsidRPr="0098164A">
        <w:rPr>
          <w:sz w:val="18"/>
          <w:szCs w:val="18"/>
        </w:rPr>
        <w:t>(1) Ayakta kemoterapi yapılacak kanserli hastalara tedavi protokolünü gösterir sağlık kurulu/uzman hekim raporuna dayanılarak kür tanımına uyacak tedavi uygulanıyor ise bir kürlük, kür tanımına uymayan tedavi uygulanıyor ise en fazla 3</w:t>
      </w:r>
      <w:r w:rsidR="00BF62A7" w:rsidRPr="0098164A">
        <w:rPr>
          <w:sz w:val="18"/>
          <w:szCs w:val="18"/>
        </w:rPr>
        <w:t xml:space="preserve"> </w:t>
      </w:r>
      <w:r w:rsidRPr="0098164A">
        <w:rPr>
          <w:sz w:val="18"/>
          <w:szCs w:val="18"/>
        </w:rPr>
        <w:t xml:space="preserve">aylık dozda ilaç verilebilir. </w:t>
      </w:r>
    </w:p>
    <w:p w:rsidR="00857DA8" w:rsidRPr="0098164A" w:rsidRDefault="00857DA8" w:rsidP="00B347C0">
      <w:pPr>
        <w:ind w:firstLine="709"/>
        <w:jc w:val="both"/>
        <w:outlineLvl w:val="4"/>
        <w:rPr>
          <w:sz w:val="18"/>
          <w:szCs w:val="18"/>
        </w:rPr>
      </w:pPr>
      <w:r w:rsidRPr="0098164A">
        <w:rPr>
          <w:sz w:val="18"/>
          <w:szCs w:val="18"/>
        </w:rPr>
        <w:t>(2) Kanser tedavisinde kullanılacak hormonlar ve hormon antagonistleri ile maligniteye bağlı metastatik olgularda kullanılan yardımcı ilaçlar, tedavi protokolünü gösterir uzman hekim</w:t>
      </w:r>
      <w:r w:rsidRPr="0098164A">
        <w:rPr>
          <w:b/>
          <w:bCs/>
          <w:sz w:val="18"/>
          <w:szCs w:val="18"/>
        </w:rPr>
        <w:t xml:space="preserve"> </w:t>
      </w:r>
      <w:r w:rsidRPr="0098164A">
        <w:rPr>
          <w:sz w:val="18"/>
          <w:szCs w:val="18"/>
        </w:rPr>
        <w:t>raporuna dayanılarak 3 aylık dozlarda verilebilir. (</w:t>
      </w:r>
      <w:r w:rsidR="00BF1901" w:rsidRPr="0098164A">
        <w:rPr>
          <w:sz w:val="18"/>
          <w:szCs w:val="18"/>
        </w:rPr>
        <w:t xml:space="preserve">SUT’ta </w:t>
      </w:r>
      <w:r w:rsidRPr="0098164A">
        <w:rPr>
          <w:sz w:val="18"/>
          <w:szCs w:val="18"/>
        </w:rPr>
        <w:t xml:space="preserve">bu ilaçlar için ayrıca bulunan düzenlemeler saklıdır.) </w:t>
      </w:r>
    </w:p>
    <w:p w:rsidR="00857DA8" w:rsidRPr="0098164A" w:rsidRDefault="00857DA8" w:rsidP="00B347C0">
      <w:pPr>
        <w:ind w:firstLine="709"/>
        <w:jc w:val="both"/>
        <w:outlineLvl w:val="4"/>
        <w:rPr>
          <w:sz w:val="18"/>
          <w:szCs w:val="18"/>
        </w:rPr>
      </w:pPr>
      <w:r w:rsidRPr="0098164A">
        <w:rPr>
          <w:sz w:val="18"/>
          <w:szCs w:val="18"/>
        </w:rPr>
        <w:t>(3) Kanser tedavisinde endikasyon dışı ilaç kullanımında, tedavi protokolünü ve daha önce uygulanan kemoterapi dahil diğer tedavileri de gösteren tıbbi onkoloji veya hematoloji uzman hekimlerinden birinin bulunduğu sağlık kurulu raporu aranır. (SUT’un 4.2.14.A maddesinde belirtilen etken maddeler hariç)</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4.2.14.A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Tedavi </w:t>
      </w:r>
      <w:r w:rsidR="000A6679" w:rsidRPr="0098164A">
        <w:rPr>
          <w:rFonts w:ascii="Times New Roman" w:hAnsi="Times New Roman" w:cs="Times New Roman"/>
          <w:i w:val="0"/>
          <w:color w:val="auto"/>
          <w:sz w:val="18"/>
          <w:szCs w:val="18"/>
        </w:rPr>
        <w:t>protokolünü gösteren uzman hekim raporuna dayanılarak endikasyon uyumu aranmaksızın kullanılabilecek ilaçlar</w:t>
      </w:r>
    </w:p>
    <w:p w:rsidR="00857DA8" w:rsidRPr="0098164A" w:rsidRDefault="00857DA8" w:rsidP="00B347C0">
      <w:pPr>
        <w:ind w:firstLine="709"/>
        <w:jc w:val="both"/>
        <w:outlineLvl w:val="4"/>
        <w:rPr>
          <w:sz w:val="18"/>
          <w:szCs w:val="18"/>
        </w:rPr>
      </w:pPr>
      <w:r w:rsidRPr="0098164A">
        <w:rPr>
          <w:sz w:val="18"/>
          <w:szCs w:val="18"/>
        </w:rPr>
        <w:t xml:space="preserve">(1) Adriamisin, asparaginaz, bleomisin, busulfan, dakarbazin, daktinomisin, daunorubisin, epirubisin, estramustin, etoposid, fluorourasil, folinik asit, ifosfamid, hidroksiüre, karboplatin, karmustin, klorambusil, lomustin, methotrexat, melfalan, merkaptourin, mesna, mitoksantron, mitomisin, prokarbazin, siklofosfamid, sisplatin, sitozin arabinosid, tamoksifen, vinblastin, vinkristin. </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4.2.14.B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w:t>
      </w:r>
      <w:r w:rsidR="00BF1901" w:rsidRPr="0098164A">
        <w:rPr>
          <w:rFonts w:ascii="Times New Roman" w:hAnsi="Times New Roman" w:cs="Times New Roman"/>
          <w:i w:val="0"/>
          <w:color w:val="auto"/>
          <w:sz w:val="18"/>
          <w:szCs w:val="18"/>
        </w:rPr>
        <w:t>T</w:t>
      </w:r>
      <w:r w:rsidR="000A6679" w:rsidRPr="0098164A">
        <w:rPr>
          <w:rFonts w:ascii="Times New Roman" w:hAnsi="Times New Roman" w:cs="Times New Roman"/>
          <w:i w:val="0"/>
          <w:color w:val="auto"/>
          <w:sz w:val="18"/>
          <w:szCs w:val="18"/>
        </w:rPr>
        <w:t>edavi protokolünü gösterir sağlık kurulu raporuna dayanılarak uzman hekimle</w:t>
      </w:r>
      <w:r w:rsidR="00BF1901" w:rsidRPr="0098164A">
        <w:rPr>
          <w:rFonts w:ascii="Times New Roman" w:hAnsi="Times New Roman" w:cs="Times New Roman"/>
          <w:i w:val="0"/>
          <w:color w:val="auto"/>
          <w:sz w:val="18"/>
          <w:szCs w:val="18"/>
        </w:rPr>
        <w:t>rce reçetelendirilecek ilaçlar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Amifostin, anastrazol, bikalutamid, buserelin, dosetaksel, eksemestan, filgrastim, flutamid, gemsitabin, goserelin, ibandronik asit, interferon alfa 2a-2b, irinotekan, kapesitabin, klodronat, lenograstim, letrozol, löprolid asetat, medroksiprogesteron asetat, oksaliplatin, paklitaksel, pamidronat, siproteron asetat, tegafur-urasil, topotekan, triptorelin asetat, vinorelbin, (vinorelbin tartaratın oral formları, kür protokolünde belirtilmesi ve tedaviye enjektabl form ile başlanması şartıyla kullanılır) zolendronik asit. </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4.2.14.C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Özel </w:t>
      </w:r>
      <w:r w:rsidR="000A6679" w:rsidRPr="0098164A">
        <w:rPr>
          <w:rFonts w:ascii="Times New Roman" w:hAnsi="Times New Roman" w:cs="Times New Roman"/>
          <w:i w:val="0"/>
          <w:color w:val="auto"/>
          <w:sz w:val="18"/>
          <w:szCs w:val="18"/>
        </w:rPr>
        <w:t>düzenleme yapılan ilaçlar</w:t>
      </w:r>
      <w:r w:rsidRPr="0098164A">
        <w:rPr>
          <w:rFonts w:ascii="Times New Roman" w:hAnsi="Times New Roman" w:cs="Times New Roman"/>
          <w:i w:val="0"/>
          <w:color w:val="auto"/>
          <w:sz w:val="18"/>
          <w:szCs w:val="18"/>
        </w:rPr>
        <w:t xml:space="preserve">; </w:t>
      </w:r>
    </w:p>
    <w:p w:rsidR="00857DA8" w:rsidRPr="0098164A" w:rsidRDefault="00C064E1" w:rsidP="00C064E1">
      <w:pPr>
        <w:jc w:val="both"/>
        <w:rPr>
          <w:sz w:val="18"/>
          <w:szCs w:val="18"/>
        </w:rPr>
      </w:pPr>
      <w:r>
        <w:rPr>
          <w:sz w:val="18"/>
          <w:szCs w:val="18"/>
        </w:rPr>
        <w:t xml:space="preserve">               </w:t>
      </w:r>
      <w:r w:rsidR="00857DA8" w:rsidRPr="0098164A">
        <w:rPr>
          <w:sz w:val="18"/>
          <w:szCs w:val="18"/>
        </w:rPr>
        <w:t>(1)</w:t>
      </w:r>
      <w:r>
        <w:rPr>
          <w:sz w:val="18"/>
          <w:szCs w:val="18"/>
        </w:rPr>
        <w:t xml:space="preserve"> </w:t>
      </w:r>
      <w:r w:rsidR="00857DA8" w:rsidRPr="0098164A">
        <w:rPr>
          <w:sz w:val="18"/>
          <w:szCs w:val="18"/>
        </w:rPr>
        <w:t>Bevacizumab, fotemustin, gefinitib, interleukin-2, octreotid, lanreotid,</w:t>
      </w:r>
      <w:r w:rsidR="002E1CA1" w:rsidRPr="002E1CA1">
        <w:rPr>
          <w:b/>
          <w:bCs/>
          <w:color w:val="FF0000"/>
          <w:sz w:val="18"/>
          <w:szCs w:val="18"/>
        </w:rPr>
        <w:t xml:space="preserve"> </w:t>
      </w:r>
      <w:r w:rsidR="002E1CA1" w:rsidRPr="0095389B">
        <w:rPr>
          <w:b/>
          <w:bCs/>
          <w:color w:val="FF0000"/>
          <w:sz w:val="18"/>
          <w:szCs w:val="18"/>
        </w:rPr>
        <w:t>(</w:t>
      </w:r>
      <w:r w:rsidR="002E1CA1" w:rsidRPr="00C064E1">
        <w:rPr>
          <w:b/>
          <w:bCs/>
          <w:color w:val="FF0000"/>
          <w:sz w:val="18"/>
          <w:szCs w:val="18"/>
        </w:rPr>
        <w:t>Mülga</w:t>
      </w:r>
      <w:r w:rsidR="002E1CA1" w:rsidRPr="0095389B">
        <w:rPr>
          <w:b/>
          <w:bCs/>
          <w:color w:val="FF0000"/>
          <w:sz w:val="18"/>
          <w:szCs w:val="18"/>
        </w:rPr>
        <w:t xml:space="preserve">: RG-30/08/2014-29104/ </w:t>
      </w:r>
      <w:r w:rsidR="002E1CA1" w:rsidRPr="00C064E1">
        <w:rPr>
          <w:b/>
          <w:bCs/>
          <w:color w:val="FF0000"/>
          <w:sz w:val="18"/>
          <w:szCs w:val="18"/>
        </w:rPr>
        <w:t>14</w:t>
      </w:r>
      <w:r w:rsidR="002E1CA1" w:rsidRPr="0095389B">
        <w:rPr>
          <w:b/>
          <w:bCs/>
          <w:color w:val="FF0000"/>
          <w:sz w:val="18"/>
          <w:szCs w:val="18"/>
        </w:rPr>
        <w:t xml:space="preserve">-a md. Yürürlük: </w:t>
      </w:r>
      <w:r w:rsidR="002E1CA1" w:rsidRPr="00C064E1">
        <w:rPr>
          <w:b/>
          <w:bCs/>
          <w:color w:val="FF0000"/>
          <w:sz w:val="18"/>
          <w:szCs w:val="18"/>
        </w:rPr>
        <w:t>0</w:t>
      </w:r>
      <w:r w:rsidR="002E1CA1">
        <w:rPr>
          <w:b/>
          <w:bCs/>
          <w:color w:val="FF0000"/>
          <w:sz w:val="18"/>
          <w:szCs w:val="18"/>
        </w:rPr>
        <w:t>6</w:t>
      </w:r>
      <w:r w:rsidR="002E1CA1" w:rsidRPr="0095389B">
        <w:rPr>
          <w:b/>
          <w:bCs/>
          <w:color w:val="FF0000"/>
          <w:sz w:val="18"/>
          <w:szCs w:val="18"/>
        </w:rPr>
        <w:t>/0</w:t>
      </w:r>
      <w:r w:rsidR="002E1CA1" w:rsidRPr="00C064E1">
        <w:rPr>
          <w:b/>
          <w:bCs/>
          <w:color w:val="FF0000"/>
          <w:sz w:val="18"/>
          <w:szCs w:val="18"/>
        </w:rPr>
        <w:t>9</w:t>
      </w:r>
      <w:r w:rsidR="002E1CA1" w:rsidRPr="0095389B">
        <w:rPr>
          <w:b/>
          <w:bCs/>
          <w:color w:val="FF0000"/>
          <w:sz w:val="18"/>
          <w:szCs w:val="18"/>
        </w:rPr>
        <w:t>/2014)</w:t>
      </w:r>
      <w:r w:rsidR="002E1CA1" w:rsidRPr="0098164A">
        <w:rPr>
          <w:sz w:val="18"/>
          <w:szCs w:val="18"/>
        </w:rPr>
        <w:t xml:space="preserve"> </w:t>
      </w:r>
      <w:r w:rsidR="00857DA8" w:rsidRPr="0098164A">
        <w:rPr>
          <w:sz w:val="18"/>
          <w:szCs w:val="18"/>
        </w:rPr>
        <w:t xml:space="preserve"> </w:t>
      </w:r>
      <w:r w:rsidR="00857DA8" w:rsidRPr="00C064E1">
        <w:rPr>
          <w:strike/>
          <w:sz w:val="18"/>
          <w:szCs w:val="18"/>
        </w:rPr>
        <w:t>setuksimab</w:t>
      </w:r>
      <w:r w:rsidR="00857DA8" w:rsidRPr="0098164A">
        <w:rPr>
          <w:sz w:val="18"/>
          <w:szCs w:val="18"/>
        </w:rPr>
        <w:t xml:space="preserve">, streptozosin; tıbbi onkoloji uzman hekiminin yer aldığı sağlık kurulu raporu ile bu hekimlerce veya bu sağlık kurulu raporuna dayanılarak ikinci ve üçüncü basamak sağlık kurumlarında tüm uzman hekimlerce reçete edilir. </w:t>
      </w:r>
    </w:p>
    <w:p w:rsidR="007B4D79" w:rsidRPr="00545C19" w:rsidRDefault="00857DA8" w:rsidP="007B4D79">
      <w:pPr>
        <w:ind w:firstLine="709"/>
        <w:jc w:val="both"/>
        <w:outlineLvl w:val="4"/>
        <w:rPr>
          <w:rFonts w:eastAsia="ヒラギノ明朝 Pro W3"/>
          <w:color w:val="FF0000"/>
          <w:sz w:val="18"/>
          <w:szCs w:val="18"/>
        </w:rPr>
      </w:pPr>
      <w:r w:rsidRPr="0098164A">
        <w:rPr>
          <w:sz w:val="18"/>
          <w:szCs w:val="18"/>
        </w:rPr>
        <w:t xml:space="preserve">(2) </w:t>
      </w:r>
      <w:r w:rsidR="00C175F7">
        <w:rPr>
          <w:b/>
          <w:bCs/>
          <w:iCs/>
          <w:color w:val="FF0000"/>
          <w:sz w:val="18"/>
          <w:szCs w:val="18"/>
        </w:rPr>
        <w:t>(Değişik:RG-26/09/2013-28777</w:t>
      </w:r>
      <w:r w:rsidR="00B00520">
        <w:rPr>
          <w:b/>
          <w:bCs/>
          <w:iCs/>
          <w:color w:val="FF0000"/>
          <w:sz w:val="18"/>
          <w:szCs w:val="18"/>
        </w:rPr>
        <w:t>/</w:t>
      </w:r>
      <w:r w:rsidR="00C92CF8">
        <w:rPr>
          <w:b/>
          <w:bCs/>
          <w:iCs/>
          <w:color w:val="FF0000"/>
          <w:sz w:val="18"/>
          <w:szCs w:val="18"/>
        </w:rPr>
        <w:t>5</w:t>
      </w:r>
      <w:r w:rsidR="00561463">
        <w:rPr>
          <w:b/>
          <w:bCs/>
          <w:iCs/>
          <w:color w:val="FF0000"/>
          <w:sz w:val="18"/>
          <w:szCs w:val="18"/>
        </w:rPr>
        <w:t>-a</w:t>
      </w:r>
      <w:r w:rsidR="00C175F7">
        <w:rPr>
          <w:b/>
          <w:bCs/>
          <w:iCs/>
          <w:color w:val="FF0000"/>
          <w:sz w:val="18"/>
          <w:szCs w:val="18"/>
        </w:rPr>
        <w:t xml:space="preserve"> md. Yürürlük: 04/10</w:t>
      </w:r>
      <w:r w:rsidR="00B00520" w:rsidRPr="004F359D">
        <w:rPr>
          <w:b/>
          <w:bCs/>
          <w:iCs/>
          <w:color w:val="FF0000"/>
          <w:sz w:val="18"/>
          <w:szCs w:val="18"/>
        </w:rPr>
        <w:t>/2013)</w:t>
      </w:r>
      <w:r w:rsidR="00B00520" w:rsidRPr="004F359D">
        <w:rPr>
          <w:color w:val="FF0000"/>
          <w:sz w:val="18"/>
          <w:szCs w:val="18"/>
        </w:rPr>
        <w:t xml:space="preserve"> </w:t>
      </w:r>
      <w:r w:rsidRPr="00ED7E50">
        <w:rPr>
          <w:strike/>
          <w:sz w:val="18"/>
          <w:szCs w:val="18"/>
        </w:rPr>
        <w:t>Tioguanin, tiotepa, bortezomib, talidomid, kladribin, anagrelid, idarubisin, pentostatin, lipozomal doksorubisin, fludarabin, tretinoin</w:t>
      </w:r>
      <w:r w:rsidR="00ED7E50" w:rsidRPr="00ED7E50">
        <w:rPr>
          <w:strike/>
          <w:sz w:val="18"/>
          <w:szCs w:val="18"/>
        </w:rPr>
        <w:t>;</w:t>
      </w:r>
      <w:r w:rsidRPr="00ED7E50">
        <w:rPr>
          <w:strike/>
          <w:color w:val="FF0000"/>
          <w:sz w:val="18"/>
          <w:szCs w:val="18"/>
        </w:rPr>
        <w:t xml:space="preserve"> </w:t>
      </w:r>
      <w:r w:rsidRPr="00ED7E50">
        <w:rPr>
          <w:strike/>
          <w:sz w:val="18"/>
          <w:szCs w:val="18"/>
        </w:rPr>
        <w:t>tıbbi onkoloji veya hematoloji uzman hekimlerinden en az birinin yer aldığı sağlık kurulu raporuna dayanılarak bu hekimlerce veya bu sağlık kurulu raporuna dayanılarak ikinci ve üçün</w:t>
      </w:r>
      <w:r w:rsidR="002B4355" w:rsidRPr="00ED7E50">
        <w:rPr>
          <w:strike/>
          <w:sz w:val="18"/>
          <w:szCs w:val="18"/>
        </w:rPr>
        <w:t xml:space="preserve">cü basamak sağlık kurumlarında </w:t>
      </w:r>
      <w:r w:rsidRPr="00ED7E50">
        <w:rPr>
          <w:strike/>
          <w:sz w:val="18"/>
          <w:szCs w:val="18"/>
        </w:rPr>
        <w:t xml:space="preserve">tüm uzman hekimlerce reçete edilir. </w:t>
      </w:r>
      <w:r w:rsidR="007B4D79" w:rsidRPr="00545C19">
        <w:rPr>
          <w:rFonts w:eastAsia="ヒラギノ明朝 Pro W3"/>
          <w:color w:val="FF0000"/>
          <w:sz w:val="18"/>
          <w:szCs w:val="18"/>
        </w:rPr>
        <w:t>Tioguanin, tiotepa, bortezomib, talidomid, kladribin, anagrelid, idarubisin, pentostatin, lipozomal doksorubisin, fludarabin, tretinoin, klofarabine, bendamustin; tıbbi onkoloji veya hematoloji uzman hekimlerinden en az birinin yer aldığı sağlık kurulu raporuna dayanılarak bu hekimlerce veya bu sağlık kurulu raporuna dayanılarak ikinci ve üçüncü basamak sağlık kurumlarında tüm uzman hekimlerce reçete edilir.</w:t>
      </w:r>
    </w:p>
    <w:p w:rsidR="00857DA8" w:rsidRPr="0098164A" w:rsidRDefault="007B4D79" w:rsidP="00B347C0">
      <w:pPr>
        <w:ind w:firstLine="709"/>
        <w:jc w:val="both"/>
        <w:outlineLvl w:val="4"/>
        <w:rPr>
          <w:sz w:val="18"/>
          <w:szCs w:val="18"/>
        </w:rPr>
      </w:pPr>
      <w:r w:rsidRPr="0098164A">
        <w:rPr>
          <w:sz w:val="18"/>
          <w:szCs w:val="18"/>
        </w:rPr>
        <w:t xml:space="preserve"> </w:t>
      </w:r>
      <w:r w:rsidR="00857DA8" w:rsidRPr="0098164A">
        <w:rPr>
          <w:sz w:val="18"/>
          <w:szCs w:val="18"/>
        </w:rPr>
        <w:t>(3) Bu fıkrada belirtilen ilaç grupları için bu maddede ilaca yönelik özel rapor süresi düzenlemesi yapılmamış ise en fazla bir yıl süreli sağlık kurulu raporlarında, tedavi protokolü ve teşhise esas teşkil eden radyoloji, patoloji veya sitoloji raporunun merkezi, tarihi ve numarası veya teşhise esas teşkil eden bilgiler, evre veya risk grubu, varsa daha önce uygulanan kanser tedavi planı bulunmalıdır.</w:t>
      </w:r>
    </w:p>
    <w:p w:rsidR="00857DA8" w:rsidRPr="005159F3" w:rsidRDefault="00857DA8" w:rsidP="00B347C0">
      <w:pPr>
        <w:ind w:firstLine="709"/>
        <w:jc w:val="both"/>
        <w:outlineLvl w:val="4"/>
        <w:rPr>
          <w:strike/>
          <w:sz w:val="18"/>
          <w:szCs w:val="18"/>
        </w:rPr>
      </w:pPr>
      <w:r w:rsidRPr="0098164A">
        <w:rPr>
          <w:sz w:val="18"/>
          <w:szCs w:val="18"/>
        </w:rPr>
        <w:t>a)</w:t>
      </w:r>
      <w:r w:rsidRPr="0098164A">
        <w:rPr>
          <w:b/>
          <w:sz w:val="18"/>
          <w:szCs w:val="18"/>
        </w:rPr>
        <w:t xml:space="preserve"> Trastuzumab; </w:t>
      </w:r>
      <w:r w:rsidR="00A90656" w:rsidRPr="000F4336">
        <w:rPr>
          <w:b/>
          <w:color w:val="FF0000"/>
          <w:sz w:val="18"/>
          <w:szCs w:val="18"/>
        </w:rPr>
        <w:t xml:space="preserve">(Değişik: RG- </w:t>
      </w:r>
      <w:r w:rsidR="000F4336" w:rsidRPr="000F4336">
        <w:rPr>
          <w:b/>
          <w:color w:val="FF0000"/>
          <w:sz w:val="18"/>
          <w:szCs w:val="18"/>
        </w:rPr>
        <w:t>18</w:t>
      </w:r>
      <w:r w:rsidR="00A90656" w:rsidRPr="000F4336">
        <w:rPr>
          <w:b/>
          <w:color w:val="FF0000"/>
          <w:sz w:val="18"/>
          <w:szCs w:val="18"/>
        </w:rPr>
        <w:t>/02/2015-</w:t>
      </w:r>
      <w:r w:rsidR="000F4336" w:rsidRPr="000F4336">
        <w:rPr>
          <w:b/>
          <w:color w:val="FF0000"/>
          <w:sz w:val="18"/>
          <w:szCs w:val="18"/>
        </w:rPr>
        <w:t>29271</w:t>
      </w:r>
      <w:r w:rsidR="00A90656" w:rsidRPr="000F4336">
        <w:rPr>
          <w:b/>
          <w:color w:val="FF0000"/>
          <w:sz w:val="18"/>
          <w:szCs w:val="18"/>
        </w:rPr>
        <w:t xml:space="preserve"> / 1</w:t>
      </w:r>
      <w:r w:rsidR="00784B04" w:rsidRPr="000F4336">
        <w:rPr>
          <w:b/>
          <w:color w:val="FF0000"/>
          <w:sz w:val="18"/>
          <w:szCs w:val="18"/>
        </w:rPr>
        <w:t>2</w:t>
      </w:r>
      <w:r w:rsidR="00A90656" w:rsidRPr="000F4336">
        <w:rPr>
          <w:b/>
          <w:color w:val="FF0000"/>
          <w:sz w:val="18"/>
          <w:szCs w:val="18"/>
        </w:rPr>
        <w:t xml:space="preserve">-a md. Yürürlük: </w:t>
      </w:r>
      <w:r w:rsidR="007B4D79">
        <w:rPr>
          <w:b/>
          <w:color w:val="FF0000"/>
          <w:sz w:val="18"/>
          <w:szCs w:val="18"/>
        </w:rPr>
        <w:t>28/02</w:t>
      </w:r>
      <w:r w:rsidR="000F4336" w:rsidRPr="000F4336">
        <w:rPr>
          <w:b/>
          <w:color w:val="FF0000"/>
          <w:sz w:val="18"/>
          <w:szCs w:val="18"/>
        </w:rPr>
        <w:t>/2015</w:t>
      </w:r>
      <w:r w:rsidR="00A90656" w:rsidRPr="000F4336">
        <w:rPr>
          <w:b/>
          <w:color w:val="FF0000"/>
          <w:sz w:val="18"/>
          <w:szCs w:val="18"/>
        </w:rPr>
        <w:t>)</w:t>
      </w:r>
      <w:r w:rsidR="00A90656" w:rsidRPr="000F4336">
        <w:rPr>
          <w:color w:val="FF0000"/>
          <w:sz w:val="18"/>
          <w:szCs w:val="18"/>
        </w:rPr>
        <w:t xml:space="preserve"> </w:t>
      </w:r>
      <w:r w:rsidRPr="005159F3">
        <w:rPr>
          <w:strike/>
          <w:sz w:val="18"/>
          <w:szCs w:val="18"/>
        </w:rPr>
        <w:t xml:space="preserve">HER-2 immünhistokimya ile +3 veya FISH/CISH/SISH (+) olan hastalarda; </w:t>
      </w:r>
    </w:p>
    <w:p w:rsidR="00857DA8" w:rsidRPr="005159F3" w:rsidRDefault="0046515D" w:rsidP="00B347C0">
      <w:pPr>
        <w:ind w:firstLine="709"/>
        <w:jc w:val="both"/>
        <w:outlineLvl w:val="4"/>
        <w:rPr>
          <w:strike/>
          <w:sz w:val="18"/>
          <w:szCs w:val="18"/>
        </w:rPr>
      </w:pPr>
      <w:r w:rsidRPr="005159F3">
        <w:rPr>
          <w:strike/>
          <w:sz w:val="18"/>
          <w:szCs w:val="18"/>
        </w:rPr>
        <w:t>1)</w:t>
      </w:r>
      <w:r w:rsidR="00857DA8" w:rsidRPr="005159F3">
        <w:rPr>
          <w:strike/>
          <w:sz w:val="18"/>
          <w:szCs w:val="18"/>
        </w:rPr>
        <w:t xml:space="preserve"> Metastatik meme kanseri tedavisinde, hastanın tedaviden fayda görmesi ve bu durumun reçete üzerinde hekim tarafından belirtilmesi halinde tedaviye devam edilir. Trastuzumab kullanılırken progresyon gelişmesi halinde tedavi sonlandırılır. Tıbbi onkoloji uzman hekiminin yer aldığı sağlık kurulu raporu ile bu hekimlerce veya bu sağlık kurulu raporuna dayanılarak ikinci ve üçüncü basamak sağlık kurumlarındaki uzman hekimlerce reçete edilir.</w:t>
      </w:r>
      <w:r w:rsidR="00857DA8" w:rsidRPr="005159F3">
        <w:rPr>
          <w:strike/>
          <w:sz w:val="18"/>
          <w:szCs w:val="18"/>
        </w:rPr>
        <w:tab/>
      </w:r>
    </w:p>
    <w:p w:rsidR="007D5C8D" w:rsidRPr="005159F3" w:rsidRDefault="0046515D" w:rsidP="00B347C0">
      <w:pPr>
        <w:ind w:firstLine="709"/>
        <w:jc w:val="both"/>
        <w:outlineLvl w:val="4"/>
        <w:rPr>
          <w:strike/>
          <w:sz w:val="18"/>
          <w:szCs w:val="18"/>
        </w:rPr>
      </w:pPr>
      <w:r w:rsidRPr="005159F3">
        <w:rPr>
          <w:strike/>
          <w:sz w:val="18"/>
          <w:szCs w:val="18"/>
        </w:rPr>
        <w:t>2)</w:t>
      </w:r>
      <w:r w:rsidR="00857DA8" w:rsidRPr="005159F3">
        <w:rPr>
          <w:strike/>
          <w:sz w:val="18"/>
          <w:szCs w:val="18"/>
        </w:rPr>
        <w:t xml:space="preserve"> Erken evre meme kanseri endikasyonunda, tedavi süresi 9 haftadır. Tedavinin 52 haftaya tamamlanması düşünülen durumlarda, 9 haftalık tedaviden sonra “Trastuzumab Kullanımı İçin Bilgilendirilmiş Hasta Olur Formu”nun tedaviyi yürüten hekim tarafından düzenlenerek bir örneğinin Sağlık Bakanlığına gönderilmesi ve reçete üzerinde formun düzenlendiğinin belirtilmesi gerekmektedir. En az bir tıbbi onkoloji uzman hekiminin bulunduğu ve ekokardiyografi değerlendirmesinin de yer aldığı 3 ay süreli sağlık kurulu raporu ile bu hekimlerce reçete edilir. Toplam tedavi süresi 52 haftayı geçemez. </w:t>
      </w:r>
    </w:p>
    <w:p w:rsidR="005159F3" w:rsidRPr="005159F3" w:rsidRDefault="005159F3" w:rsidP="005159F3">
      <w:pPr>
        <w:ind w:firstLine="709"/>
        <w:jc w:val="both"/>
        <w:outlineLvl w:val="4"/>
        <w:rPr>
          <w:color w:val="FF0000"/>
          <w:sz w:val="18"/>
          <w:szCs w:val="18"/>
        </w:rPr>
      </w:pPr>
      <w:r w:rsidRPr="005159F3">
        <w:rPr>
          <w:color w:val="FF0000"/>
          <w:sz w:val="18"/>
          <w:szCs w:val="18"/>
        </w:rPr>
        <w:t xml:space="preserve">1) HER-2 immünhistokimya ile +3 veya FISH/CISH/SISH (+) olan hastalarda,  metastatik meme kanseri endikasyonunda, bu durumun belirtildiği tıbbi onkoloji uzman hekiminin yer aldığı sağlık kurulu raporuna dayanılarak tıbbi onkoloji uzman hekimlerince reçete edilir. Trastuzumab kullanılırken progresyon gelişmesi halinde tedavi sonlandırılır. </w:t>
      </w:r>
    </w:p>
    <w:p w:rsidR="005159F3" w:rsidRPr="005159F3" w:rsidRDefault="005159F3" w:rsidP="005159F3">
      <w:pPr>
        <w:ind w:firstLine="709"/>
        <w:jc w:val="both"/>
        <w:outlineLvl w:val="4"/>
        <w:rPr>
          <w:color w:val="FF0000"/>
          <w:sz w:val="18"/>
          <w:szCs w:val="18"/>
        </w:rPr>
      </w:pPr>
      <w:r w:rsidRPr="005159F3">
        <w:rPr>
          <w:color w:val="FF0000"/>
          <w:sz w:val="18"/>
          <w:szCs w:val="18"/>
        </w:rPr>
        <w:t xml:space="preserve"> 2) HER-2 immünhistokimya ile +3 veya FISH/CISH/SISH (+) olan hastalarda,   erken evre meme kanseri endikasyonunda, tedavi süresi 9 haftadır. Tedavinin 52 haftaya tamamlanması düşünülen durumlarda, 9 haftalık tedaviden sonra “Trastuzumab Kullanımı İçin Bilgilendirilmiş Hasta Olur Formu”nun tedaviyi yürüten hekim tarafından düzenlenerek bir örneğinin Sağlık Bakanlığına gönderilmesi ve reçete üzerinde formun düzenlendiğinin belirtilmesi gerekmektedir. En az bir tıbbi onkoloji uzman hekiminin bulunduğu ve ekokardiyografi değerlendirmesinin de yer aldığı 3 ay süreli sağlık kurulu raporu ile bu hekimlerce reçete edilir. Toplam tedavi süresi 52 haftayı geçemez. </w:t>
      </w:r>
    </w:p>
    <w:p w:rsidR="005159F3" w:rsidRPr="005159F3" w:rsidRDefault="005159F3" w:rsidP="005159F3">
      <w:pPr>
        <w:ind w:firstLine="709"/>
        <w:jc w:val="both"/>
        <w:outlineLvl w:val="4"/>
        <w:rPr>
          <w:color w:val="FF0000"/>
          <w:sz w:val="18"/>
          <w:szCs w:val="18"/>
        </w:rPr>
      </w:pPr>
      <w:r w:rsidRPr="005159F3">
        <w:rPr>
          <w:color w:val="FF0000"/>
          <w:sz w:val="18"/>
          <w:szCs w:val="18"/>
        </w:rPr>
        <w:t>3) Metastatik mide veya özofagogastrik bileşke yerleşimli adenokanserli hastalardan daha önce kemoterapi uygulanmamış olup, Her-2 neu pozitifliği, hem immunhistokimyasal yöntemle +2/+3 hem de FISH/CISH/SISH ile pozitif olarak saptananlarda; platin ve kapesitabin ya da platin ve 5-Fluorourasil içeren kemoterapi rejimleri ile kombine olarak kullanılabilir. Progresyon gelişmesi halinde tedavi sonlandırılır. Tıbbi onkoloji uzman hekiminin yer aldığı sağlık kurulu raporu ile tıbbi onkoloji uz</w:t>
      </w:r>
      <w:r>
        <w:rPr>
          <w:color w:val="FF0000"/>
          <w:sz w:val="18"/>
          <w:szCs w:val="18"/>
        </w:rPr>
        <w:t>man hekimlerince reçete edilir.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b)</w:t>
      </w:r>
      <w:r w:rsidRPr="0098164A">
        <w:rPr>
          <w:b/>
          <w:bCs/>
          <w:sz w:val="18"/>
          <w:szCs w:val="18"/>
        </w:rPr>
        <w:t xml:space="preserve"> Alemtuzumab; </w:t>
      </w:r>
    </w:p>
    <w:p w:rsidR="00857DA8" w:rsidRPr="0098164A" w:rsidRDefault="0046515D" w:rsidP="00B347C0">
      <w:pPr>
        <w:pStyle w:val="numbered10"/>
        <w:spacing w:before="0" w:beforeAutospacing="0" w:after="0" w:afterAutospacing="0"/>
        <w:ind w:firstLine="709"/>
        <w:jc w:val="both"/>
        <w:outlineLvl w:val="4"/>
        <w:rPr>
          <w:sz w:val="18"/>
          <w:szCs w:val="18"/>
        </w:rPr>
      </w:pPr>
      <w:r w:rsidRPr="0098164A">
        <w:rPr>
          <w:sz w:val="18"/>
          <w:szCs w:val="18"/>
        </w:rPr>
        <w:t>1)</w:t>
      </w:r>
      <w:r w:rsidR="00857DA8" w:rsidRPr="0098164A">
        <w:rPr>
          <w:sz w:val="18"/>
          <w:szCs w:val="18"/>
        </w:rPr>
        <w:t xml:space="preserve"> Kemik iliği tutulumu gösterir biyopsi sonucuyla, yeterli doz ve sürede alkilleyici ajanlar alan ve fludarabin fosfat kürlerini tamamlayan </w:t>
      </w:r>
      <w:r w:rsidR="002B4355" w:rsidRPr="0098164A">
        <w:rPr>
          <w:sz w:val="18"/>
          <w:szCs w:val="18"/>
        </w:rPr>
        <w:t>ya da</w:t>
      </w:r>
      <w:r w:rsidR="00857DA8" w:rsidRPr="0098164A">
        <w:rPr>
          <w:sz w:val="18"/>
          <w:szCs w:val="18"/>
        </w:rPr>
        <w:t xml:space="preserve"> fludarabin temelli kombinasyon rejimlerine kesin olarak dirençli hale gelmiş (Evre III veya Evre IV Kronik Lenfoid Lösemi-KLL) hastalarda; bu durumların belirtildiği hematoloji uzman hekiminin yer aldığı sağlık kurulu raporuna dayanılarak hematoloji veya tıbbi onkoloji uzman hekimlerince reçete edilir. </w:t>
      </w:r>
    </w:p>
    <w:p w:rsidR="00857DA8" w:rsidRPr="0098164A" w:rsidRDefault="0046515D" w:rsidP="00B347C0">
      <w:pPr>
        <w:pStyle w:val="numbered10"/>
        <w:spacing w:before="0" w:beforeAutospacing="0" w:after="0" w:afterAutospacing="0"/>
        <w:ind w:firstLine="709"/>
        <w:jc w:val="both"/>
        <w:outlineLvl w:val="4"/>
        <w:rPr>
          <w:sz w:val="18"/>
          <w:szCs w:val="18"/>
        </w:rPr>
      </w:pPr>
      <w:r w:rsidRPr="0098164A">
        <w:rPr>
          <w:sz w:val="18"/>
          <w:szCs w:val="18"/>
        </w:rPr>
        <w:t>2)</w:t>
      </w:r>
      <w:r w:rsidR="00857DA8" w:rsidRPr="0098164A">
        <w:rPr>
          <w:sz w:val="18"/>
          <w:szCs w:val="18"/>
        </w:rPr>
        <w:t xml:space="preserve"> Sekiz haftalık tedaviyle cevap alınması durumunda, bu durumun sağlık kurulu raporunda belirtilmesi koşuluyla tedavi on iki haftaya kadar uzatılabilir. Cevap alınamaması durumunda ise tedavi sekiz haftayla sınırlandırılır. </w:t>
      </w:r>
    </w:p>
    <w:p w:rsidR="00857DA8" w:rsidRPr="0098164A" w:rsidRDefault="00857DA8" w:rsidP="00BE2000">
      <w:pPr>
        <w:pStyle w:val="numbered10"/>
        <w:spacing w:before="0" w:beforeAutospacing="0" w:after="0" w:afterAutospacing="0"/>
        <w:ind w:firstLine="709"/>
        <w:jc w:val="both"/>
        <w:outlineLvl w:val="4"/>
        <w:rPr>
          <w:sz w:val="18"/>
          <w:szCs w:val="18"/>
        </w:rPr>
      </w:pPr>
      <w:r w:rsidRPr="0098164A">
        <w:rPr>
          <w:bCs/>
          <w:sz w:val="18"/>
          <w:szCs w:val="18"/>
        </w:rPr>
        <w:t>c)</w:t>
      </w:r>
      <w:r w:rsidRPr="0098164A">
        <w:rPr>
          <w:b/>
          <w:bCs/>
          <w:sz w:val="18"/>
          <w:szCs w:val="18"/>
        </w:rPr>
        <w:t xml:space="preserve"> BCG </w:t>
      </w:r>
      <w:r w:rsidR="000A6679" w:rsidRPr="0098164A">
        <w:rPr>
          <w:b/>
          <w:bCs/>
          <w:sz w:val="18"/>
          <w:szCs w:val="18"/>
        </w:rPr>
        <w:t>canlı intravezikal</w:t>
      </w:r>
      <w:r w:rsidRPr="0098164A">
        <w:rPr>
          <w:b/>
          <w:bCs/>
          <w:sz w:val="18"/>
          <w:szCs w:val="18"/>
        </w:rPr>
        <w:t>;</w:t>
      </w:r>
      <w:r w:rsidRPr="0098164A">
        <w:rPr>
          <w:sz w:val="18"/>
          <w:szCs w:val="18"/>
        </w:rPr>
        <w:t xml:space="preserve"> tıbbi onkoloji veya üroloji uzman hekimlerinden birinin yer aldığı tedavi protokolünü gösterir sağlık kurulu raporuna dayanılarak tıbbi onkoloji veya üroloji uzman hekimlerince reçete edilir. </w:t>
      </w:r>
    </w:p>
    <w:p w:rsidR="00857DA8" w:rsidRPr="0098164A" w:rsidRDefault="00857DA8" w:rsidP="00BE2000">
      <w:pPr>
        <w:pStyle w:val="numbered10"/>
        <w:spacing w:before="0" w:beforeAutospacing="0" w:after="0" w:afterAutospacing="0"/>
        <w:ind w:firstLine="709"/>
        <w:jc w:val="both"/>
        <w:outlineLvl w:val="4"/>
        <w:rPr>
          <w:sz w:val="18"/>
          <w:szCs w:val="18"/>
        </w:rPr>
      </w:pPr>
      <w:r w:rsidRPr="0098164A">
        <w:rPr>
          <w:bCs/>
          <w:sz w:val="18"/>
          <w:szCs w:val="18"/>
        </w:rPr>
        <w:t>ç)</w:t>
      </w:r>
      <w:r w:rsidRPr="0098164A">
        <w:rPr>
          <w:b/>
          <w:bCs/>
          <w:sz w:val="18"/>
          <w:szCs w:val="18"/>
        </w:rPr>
        <w:t xml:space="preserve"> Fulvestrant; </w:t>
      </w:r>
    </w:p>
    <w:p w:rsidR="00857DA8" w:rsidRPr="0098164A" w:rsidRDefault="00857DA8" w:rsidP="007336B6">
      <w:pPr>
        <w:pStyle w:val="ListeParagraf"/>
        <w:numPr>
          <w:ilvl w:val="4"/>
          <w:numId w:val="52"/>
        </w:numPr>
        <w:tabs>
          <w:tab w:val="left" w:pos="993"/>
        </w:tabs>
        <w:spacing w:before="0" w:beforeAutospacing="0" w:after="0" w:afterAutospacing="0"/>
        <w:ind w:left="0" w:firstLine="709"/>
        <w:jc w:val="both"/>
        <w:outlineLvl w:val="4"/>
        <w:rPr>
          <w:sz w:val="18"/>
          <w:szCs w:val="18"/>
        </w:rPr>
      </w:pPr>
      <w:r w:rsidRPr="0098164A">
        <w:rPr>
          <w:sz w:val="18"/>
          <w:szCs w:val="18"/>
        </w:rPr>
        <w:t xml:space="preserve">Tıbbi onkoloji uzman hekimlerinin yer aldığı tedavi protokolünü gösterir sağlık kurulu raporuna dayanılarak tüm uzman hekimlerce reçete edilir. </w:t>
      </w:r>
    </w:p>
    <w:p w:rsidR="007336B6" w:rsidRPr="000F10C4" w:rsidRDefault="007D5C8D" w:rsidP="000F10C4">
      <w:pPr>
        <w:pStyle w:val="numbered10"/>
        <w:numPr>
          <w:ilvl w:val="4"/>
          <w:numId w:val="52"/>
        </w:numPr>
        <w:tabs>
          <w:tab w:val="left" w:pos="993"/>
        </w:tabs>
        <w:spacing w:before="0" w:beforeAutospacing="0" w:after="0" w:afterAutospacing="0"/>
        <w:ind w:left="0" w:firstLine="709"/>
        <w:jc w:val="both"/>
        <w:outlineLvl w:val="4"/>
        <w:rPr>
          <w:color w:val="FF0000"/>
          <w:sz w:val="18"/>
          <w:szCs w:val="18"/>
        </w:rPr>
      </w:pPr>
      <w:r w:rsidRPr="000F4336">
        <w:rPr>
          <w:b/>
          <w:color w:val="FF0000"/>
          <w:sz w:val="18"/>
          <w:szCs w:val="18"/>
        </w:rPr>
        <w:t>(Değişik:RG-</w:t>
      </w:r>
      <w:r w:rsidR="000F4336" w:rsidRPr="000F4336">
        <w:rPr>
          <w:b/>
          <w:color w:val="FF0000"/>
          <w:sz w:val="18"/>
          <w:szCs w:val="18"/>
        </w:rPr>
        <w:t>18</w:t>
      </w:r>
      <w:r w:rsidRPr="000F4336">
        <w:rPr>
          <w:b/>
          <w:color w:val="FF0000"/>
          <w:sz w:val="18"/>
          <w:szCs w:val="18"/>
        </w:rPr>
        <w:t>/02/2015-</w:t>
      </w:r>
      <w:r w:rsidR="000F4336" w:rsidRPr="000F4336">
        <w:rPr>
          <w:b/>
          <w:color w:val="FF0000"/>
          <w:sz w:val="18"/>
          <w:szCs w:val="18"/>
        </w:rPr>
        <w:t>29271</w:t>
      </w:r>
      <w:r w:rsidRPr="000F4336">
        <w:rPr>
          <w:b/>
          <w:color w:val="FF0000"/>
          <w:sz w:val="18"/>
          <w:szCs w:val="18"/>
        </w:rPr>
        <w:t xml:space="preserve"> / 1</w:t>
      </w:r>
      <w:r w:rsidR="00784B04" w:rsidRPr="000F4336">
        <w:rPr>
          <w:b/>
          <w:color w:val="FF0000"/>
          <w:sz w:val="18"/>
          <w:szCs w:val="18"/>
        </w:rPr>
        <w:t>2</w:t>
      </w:r>
      <w:r w:rsidRPr="000F4336">
        <w:rPr>
          <w:b/>
          <w:color w:val="FF0000"/>
          <w:sz w:val="18"/>
          <w:szCs w:val="18"/>
        </w:rPr>
        <w:t xml:space="preserve">-b md. Yürürlük: </w:t>
      </w:r>
      <w:r w:rsidR="007B4D79">
        <w:rPr>
          <w:b/>
          <w:color w:val="FF0000"/>
          <w:sz w:val="18"/>
          <w:szCs w:val="18"/>
        </w:rPr>
        <w:t>28/02</w:t>
      </w:r>
      <w:r w:rsidR="000F4336" w:rsidRPr="000F4336">
        <w:rPr>
          <w:b/>
          <w:color w:val="FF0000"/>
          <w:sz w:val="18"/>
          <w:szCs w:val="18"/>
        </w:rPr>
        <w:t>/2015</w:t>
      </w:r>
      <w:r w:rsidRPr="000F4336">
        <w:rPr>
          <w:b/>
          <w:color w:val="FF0000"/>
          <w:sz w:val="18"/>
          <w:szCs w:val="18"/>
        </w:rPr>
        <w:t xml:space="preserve">) </w:t>
      </w:r>
      <w:r w:rsidR="00857DA8" w:rsidRPr="000F10C4">
        <w:rPr>
          <w:strike/>
          <w:sz w:val="18"/>
          <w:szCs w:val="18"/>
        </w:rPr>
        <w:t>Doğal veya yapay postmenapozal kadınlarda, lokal veya metastaz yapmış hormon reseptör pozitif meme kanserinde, endokrin tedaviden [öncelikle tamoksifen, sonra aromataz inhibitörlerinden biri (anastrazole, exemastane, letrozole) kullanıldıktan] sonra ilerlemeye devam etmiş hastalarda, hazırlanan raporda bunların belirtilmesi koşuluyla reçete edilebilir.</w:t>
      </w:r>
      <w:r w:rsidR="00857DA8" w:rsidRPr="000F10C4">
        <w:rPr>
          <w:sz w:val="18"/>
          <w:szCs w:val="18"/>
        </w:rPr>
        <w:t xml:space="preserve"> </w:t>
      </w:r>
      <w:r w:rsidRPr="000F10C4">
        <w:rPr>
          <w:sz w:val="18"/>
          <w:szCs w:val="18"/>
        </w:rPr>
        <w:t xml:space="preserve"> </w:t>
      </w:r>
      <w:r w:rsidR="007336B6" w:rsidRPr="000F10C4">
        <w:rPr>
          <w:color w:val="FF0000"/>
          <w:sz w:val="18"/>
          <w:szCs w:val="18"/>
        </w:rPr>
        <w:t>Doğal veya yapay postmenapozal kadınlarda, lokal veya metastaz yapmış hormon reseptör pozitif meme kanserinde, endokrin tedaviden [tamoksifen veya aromataz inhibitörlerinden biri (anastrazole, exemastane, letrozole)] sonra ilerlemeye devam etmiş hastalarda, raporda bunların belirtilmesi koşuluyla reçete edilebilir.</w:t>
      </w:r>
    </w:p>
    <w:p w:rsidR="00857DA8" w:rsidRPr="0098164A" w:rsidRDefault="00857DA8" w:rsidP="007336B6">
      <w:pPr>
        <w:ind w:firstLine="709"/>
        <w:jc w:val="both"/>
        <w:outlineLvl w:val="4"/>
        <w:rPr>
          <w:sz w:val="18"/>
          <w:szCs w:val="18"/>
        </w:rPr>
      </w:pPr>
      <w:r w:rsidRPr="0098164A">
        <w:rPr>
          <w:bCs/>
          <w:sz w:val="18"/>
          <w:szCs w:val="18"/>
        </w:rPr>
        <w:t>d)</w:t>
      </w:r>
      <w:r w:rsidRPr="0098164A">
        <w:rPr>
          <w:b/>
          <w:bCs/>
          <w:sz w:val="18"/>
          <w:szCs w:val="18"/>
        </w:rPr>
        <w:t xml:space="preserve"> İmatinib; </w:t>
      </w:r>
      <w:r w:rsidRPr="0098164A">
        <w:rPr>
          <w:sz w:val="18"/>
          <w:szCs w:val="18"/>
        </w:rPr>
        <w:t>Tıbbi onkoloji veya hematoloji uzman hekimlerinden en az birinin yer aldığı en fazla 6 ay süreli sağlık kurulu raporu ile bu uzman heki</w:t>
      </w:r>
      <w:r w:rsidR="00BF1901" w:rsidRPr="0098164A">
        <w:rPr>
          <w:sz w:val="18"/>
          <w:szCs w:val="18"/>
        </w:rPr>
        <w:t xml:space="preserve">mler tarafından reçete edilir. </w:t>
      </w:r>
    </w:p>
    <w:p w:rsidR="00857DA8" w:rsidRPr="0098164A" w:rsidRDefault="00857DA8" w:rsidP="007336B6">
      <w:pPr>
        <w:ind w:firstLine="709"/>
        <w:jc w:val="both"/>
        <w:outlineLvl w:val="4"/>
        <w:rPr>
          <w:sz w:val="18"/>
          <w:szCs w:val="18"/>
        </w:rPr>
      </w:pPr>
      <w:r w:rsidRPr="0098164A">
        <w:rPr>
          <w:bCs/>
          <w:sz w:val="18"/>
          <w:szCs w:val="18"/>
        </w:rPr>
        <w:t>e)</w:t>
      </w:r>
      <w:r w:rsidRPr="0098164A">
        <w:rPr>
          <w:b/>
          <w:bCs/>
          <w:sz w:val="18"/>
          <w:szCs w:val="18"/>
        </w:rPr>
        <w:t xml:space="preserve"> İmiquimod;</w:t>
      </w:r>
      <w:r w:rsidRPr="0098164A">
        <w:rPr>
          <w:sz w:val="18"/>
          <w:szCs w:val="18"/>
        </w:rPr>
        <w:t xml:space="preserve"> Yüzeysel bazal hücreli karsinom tedavisinde, tıbbi onkoloji veya cilt hastalıkları uzman hekiminin yer aldığı sağlık kurulu raporuna dayanılarak tüm uzman hekimlerce reçete edilir. (Yalnızca bu madde kapsamında ödenir.)</w:t>
      </w:r>
    </w:p>
    <w:p w:rsidR="00857DA8" w:rsidRPr="00D8295A" w:rsidRDefault="00857DA8" w:rsidP="007336B6">
      <w:pPr>
        <w:pStyle w:val="numbered10"/>
        <w:spacing w:before="0" w:beforeAutospacing="0" w:after="0" w:afterAutospacing="0"/>
        <w:ind w:firstLine="709"/>
        <w:jc w:val="both"/>
        <w:outlineLvl w:val="4"/>
        <w:rPr>
          <w:color w:val="FF0000"/>
          <w:sz w:val="18"/>
          <w:szCs w:val="18"/>
        </w:rPr>
      </w:pPr>
      <w:r w:rsidRPr="0098164A">
        <w:rPr>
          <w:bCs/>
          <w:sz w:val="18"/>
          <w:szCs w:val="18"/>
        </w:rPr>
        <w:t>f)</w:t>
      </w:r>
      <w:r w:rsidRPr="0098164A">
        <w:rPr>
          <w:b/>
          <w:bCs/>
          <w:sz w:val="18"/>
          <w:szCs w:val="18"/>
        </w:rPr>
        <w:t xml:space="preserve"> Rituksimab; </w:t>
      </w:r>
      <w:r w:rsidR="00D8295A" w:rsidRPr="00D8295A">
        <w:rPr>
          <w:b/>
          <w:bCs/>
          <w:color w:val="FF0000"/>
          <w:sz w:val="18"/>
          <w:szCs w:val="18"/>
        </w:rPr>
        <w:t>(</w:t>
      </w:r>
      <w:r w:rsidR="00B46940" w:rsidRPr="00C87145">
        <w:rPr>
          <w:rFonts w:eastAsiaTheme="minorEastAsia" w:cstheme="minorBidi"/>
          <w:b/>
          <w:color w:val="FF0000"/>
          <w:sz w:val="18"/>
          <w:szCs w:val="18"/>
        </w:rPr>
        <w:t>Değişik:RG-0</w:t>
      </w:r>
      <w:r w:rsidR="00B46940">
        <w:rPr>
          <w:rFonts w:eastAsiaTheme="minorEastAsia" w:cstheme="minorBidi"/>
          <w:b/>
          <w:color w:val="FF0000"/>
          <w:sz w:val="18"/>
          <w:szCs w:val="18"/>
        </w:rPr>
        <w:t>4</w:t>
      </w:r>
      <w:r w:rsidR="00B46940" w:rsidRPr="00C87145">
        <w:rPr>
          <w:rFonts w:eastAsiaTheme="minorEastAsia" w:cstheme="minorBidi"/>
          <w:b/>
          <w:color w:val="FF0000"/>
          <w:sz w:val="18"/>
          <w:szCs w:val="18"/>
        </w:rPr>
        <w:t>/05/2013-</w:t>
      </w:r>
      <w:r w:rsidR="00B46940" w:rsidRPr="009D5CCC">
        <w:rPr>
          <w:rFonts w:eastAsiaTheme="minorEastAsia" w:cstheme="minorBidi"/>
          <w:b/>
          <w:color w:val="FF0000"/>
          <w:sz w:val="18"/>
          <w:szCs w:val="18"/>
        </w:rPr>
        <w:t>28637</w:t>
      </w:r>
      <w:r w:rsidR="00D8295A" w:rsidRPr="00D8295A">
        <w:rPr>
          <w:b/>
          <w:bCs/>
          <w:color w:val="FF0000"/>
          <w:sz w:val="18"/>
          <w:szCs w:val="18"/>
        </w:rPr>
        <w:t>/ 1</w:t>
      </w:r>
      <w:r w:rsidR="00D8295A">
        <w:rPr>
          <w:b/>
          <w:bCs/>
          <w:color w:val="FF0000"/>
          <w:sz w:val="18"/>
          <w:szCs w:val="18"/>
        </w:rPr>
        <w:t>2</w:t>
      </w:r>
      <w:r w:rsidR="00766F65">
        <w:rPr>
          <w:b/>
          <w:bCs/>
          <w:color w:val="FF0000"/>
          <w:sz w:val="18"/>
          <w:szCs w:val="18"/>
        </w:rPr>
        <w:t>-a</w:t>
      </w:r>
      <w:r w:rsidR="00D8295A" w:rsidRPr="00D8295A">
        <w:rPr>
          <w:b/>
          <w:bCs/>
          <w:color w:val="FF0000"/>
          <w:sz w:val="18"/>
          <w:szCs w:val="18"/>
        </w:rPr>
        <w:t xml:space="preserve"> md. Yürürlük:</w:t>
      </w:r>
      <w:r w:rsidR="00B46940">
        <w:rPr>
          <w:b/>
          <w:bCs/>
          <w:color w:val="FF0000"/>
          <w:sz w:val="18"/>
          <w:szCs w:val="18"/>
        </w:rPr>
        <w:t>1</w:t>
      </w:r>
      <w:r w:rsidR="00E97CDC">
        <w:rPr>
          <w:b/>
          <w:bCs/>
          <w:color w:val="FF0000"/>
          <w:sz w:val="18"/>
          <w:szCs w:val="18"/>
        </w:rPr>
        <w:t>1</w:t>
      </w:r>
      <w:r w:rsidR="00B46940">
        <w:rPr>
          <w:b/>
          <w:bCs/>
          <w:color w:val="FF0000"/>
          <w:sz w:val="18"/>
          <w:szCs w:val="18"/>
        </w:rPr>
        <w:t>/05</w:t>
      </w:r>
      <w:r w:rsidR="00D8295A" w:rsidRPr="00D8295A">
        <w:rPr>
          <w:b/>
          <w:bCs/>
          <w:color w:val="FF0000"/>
          <w:sz w:val="18"/>
          <w:szCs w:val="18"/>
        </w:rPr>
        <w:t>/2013)</w:t>
      </w:r>
    </w:p>
    <w:p w:rsidR="00857DA8" w:rsidRPr="00D8295A" w:rsidRDefault="00857DA8" w:rsidP="00D9275A">
      <w:pPr>
        <w:pStyle w:val="3-NormalYaz0"/>
        <w:numPr>
          <w:ilvl w:val="4"/>
          <w:numId w:val="51"/>
        </w:numPr>
        <w:tabs>
          <w:tab w:val="left" w:pos="993"/>
        </w:tabs>
        <w:ind w:left="0" w:firstLine="709"/>
        <w:outlineLvl w:val="4"/>
        <w:rPr>
          <w:b/>
          <w:strike/>
          <w:sz w:val="18"/>
          <w:szCs w:val="18"/>
        </w:rPr>
      </w:pPr>
      <w:r w:rsidRPr="00D8295A">
        <w:rPr>
          <w:strike/>
          <w:sz w:val="18"/>
          <w:szCs w:val="18"/>
        </w:rPr>
        <w:t xml:space="preserve">Tıbbi onkoloji veya hematoloji uzman hekimlerinin bulunduğu hastanelerde bu uzman hekimlerden en az birinin yer aldığı, bu uzman hekimlerden hiçbirinin bulunmadığı üçüncü basamak sağlık kurumlarında ise hastalıkla ilgili branşlardaki uzman hekimlerce düzenlenmiş, sağlık kurulu raporuna istinaden; yalnızca bu uzman hekimler tarafından reçete edildiğinde bedeli ödenir. </w:t>
      </w:r>
    </w:p>
    <w:p w:rsidR="00857DA8" w:rsidRPr="00D8295A" w:rsidRDefault="00857DA8" w:rsidP="00D9275A">
      <w:pPr>
        <w:pStyle w:val="numbered10"/>
        <w:numPr>
          <w:ilvl w:val="4"/>
          <w:numId w:val="51"/>
        </w:numPr>
        <w:tabs>
          <w:tab w:val="left" w:pos="993"/>
        </w:tabs>
        <w:spacing w:before="0" w:beforeAutospacing="0" w:after="0" w:afterAutospacing="0"/>
        <w:ind w:left="0" w:firstLine="709"/>
        <w:jc w:val="both"/>
        <w:outlineLvl w:val="4"/>
        <w:rPr>
          <w:strike/>
          <w:sz w:val="18"/>
          <w:szCs w:val="18"/>
        </w:rPr>
      </w:pPr>
      <w:r w:rsidRPr="00D8295A">
        <w:rPr>
          <w:strike/>
          <w:sz w:val="18"/>
          <w:szCs w:val="18"/>
        </w:rPr>
        <w:t>Nükseden veya kemorezistan CD20 pozitif foliküler lenfoma, diffüz büyük B hücreli lenfoma, mantle hücreli lenfoma teşhisi konmuş hastaların tedavisinde, daha önce tedavi edilmemiş evre III veya evre IV CD20 pozitif foliküler lenfomalı hastalarda kombinasyon kemoterapisine ek olarak, CD20 pozitif diffüz büyük B hücreli lenfomada CHOP kemoterapi şemasına ek olarak kullanılabilir.</w:t>
      </w:r>
    </w:p>
    <w:p w:rsidR="00857DA8" w:rsidRPr="00D8295A" w:rsidRDefault="00857DA8" w:rsidP="00D9275A">
      <w:pPr>
        <w:pStyle w:val="numbered10"/>
        <w:numPr>
          <w:ilvl w:val="4"/>
          <w:numId w:val="51"/>
        </w:numPr>
        <w:tabs>
          <w:tab w:val="left" w:pos="993"/>
        </w:tabs>
        <w:spacing w:before="0" w:beforeAutospacing="0" w:after="0" w:afterAutospacing="0"/>
        <w:ind w:left="0" w:firstLine="709"/>
        <w:jc w:val="both"/>
        <w:outlineLvl w:val="4"/>
        <w:rPr>
          <w:strike/>
          <w:sz w:val="18"/>
          <w:szCs w:val="18"/>
        </w:rPr>
      </w:pPr>
      <w:r w:rsidRPr="00D8295A">
        <w:rPr>
          <w:strike/>
          <w:sz w:val="18"/>
          <w:szCs w:val="18"/>
        </w:rPr>
        <w:t xml:space="preserve">Yukarıda bahsedilen foliküler lenfoma ve mantle hücreli lenfomada maksimum 8 küre kadar kullanılabilir. </w:t>
      </w:r>
    </w:p>
    <w:p w:rsidR="00857DA8" w:rsidRPr="00D8295A" w:rsidRDefault="00857DA8" w:rsidP="00D9275A">
      <w:pPr>
        <w:pStyle w:val="numbered10"/>
        <w:numPr>
          <w:ilvl w:val="4"/>
          <w:numId w:val="51"/>
        </w:numPr>
        <w:tabs>
          <w:tab w:val="left" w:pos="993"/>
        </w:tabs>
        <w:spacing w:before="0" w:beforeAutospacing="0" w:after="0" w:afterAutospacing="0"/>
        <w:ind w:left="0" w:firstLine="709"/>
        <w:jc w:val="both"/>
        <w:outlineLvl w:val="4"/>
        <w:rPr>
          <w:strike/>
          <w:sz w:val="18"/>
          <w:szCs w:val="18"/>
        </w:rPr>
      </w:pPr>
      <w:r w:rsidRPr="00D8295A">
        <w:rPr>
          <w:strike/>
          <w:sz w:val="18"/>
          <w:szCs w:val="18"/>
        </w:rPr>
        <w:t xml:space="preserve">Foliküler lenfoma ve mantle hücreli lenfomada; rituximab kullanımına cevap veren ancak progresif hastalık gelişen (daha önce aynı tedaviye yanıt vermiş olduğu için kombinasyon kemoterapisi olarak) vakalarda 8 küre ilave olarak en fazla 4 kür daha kullanılabilir. İndüksiyon tedavisine yanıt vermiş (en fazla 8 kür kullanılmış) hastada, hastanın yanıt süresini uzatmak için indüksiyon tedavisinden sonra hastalık progresyonunu engellemek amacıyla iki yıl süresince ek olarak en fazla 8 kür daha kullanılabilir. </w:t>
      </w:r>
    </w:p>
    <w:p w:rsidR="00E64299" w:rsidRDefault="00857DA8" w:rsidP="00D9275A">
      <w:pPr>
        <w:pStyle w:val="3-NormalYaz0"/>
        <w:numPr>
          <w:ilvl w:val="4"/>
          <w:numId w:val="51"/>
        </w:numPr>
        <w:tabs>
          <w:tab w:val="left" w:pos="851"/>
          <w:tab w:val="left" w:pos="993"/>
        </w:tabs>
        <w:ind w:left="0" w:firstLine="567"/>
        <w:outlineLvl w:val="4"/>
      </w:pPr>
      <w:r w:rsidRPr="00D8295A">
        <w:rPr>
          <w:strike/>
          <w:sz w:val="18"/>
          <w:szCs w:val="18"/>
        </w:rPr>
        <w:t xml:space="preserve">CD20 pozitif diffüz büyük B hücreli lenfomada maksimum 8 küre kadar geri </w:t>
      </w:r>
      <w:r w:rsidRPr="00E64299">
        <w:rPr>
          <w:sz w:val="18"/>
          <w:szCs w:val="18"/>
        </w:rPr>
        <w:t>ödenir.</w:t>
      </w:r>
      <w:r w:rsidR="00E64299">
        <w:t xml:space="preserve"> </w:t>
      </w:r>
    </w:p>
    <w:p w:rsidR="00E64299" w:rsidRPr="00E64299" w:rsidRDefault="00E64299" w:rsidP="00E64299">
      <w:pPr>
        <w:pStyle w:val="3-NormalYaz0"/>
        <w:tabs>
          <w:tab w:val="left" w:pos="851"/>
          <w:tab w:val="left" w:pos="993"/>
        </w:tabs>
        <w:outlineLvl w:val="4"/>
        <w:rPr>
          <w:color w:val="FF0000"/>
          <w:sz w:val="18"/>
          <w:szCs w:val="18"/>
        </w:rPr>
      </w:pPr>
      <w:r>
        <w:tab/>
      </w:r>
      <w:r w:rsidRPr="00E64299">
        <w:rPr>
          <w:color w:val="FF0000"/>
          <w:sz w:val="18"/>
          <w:szCs w:val="18"/>
        </w:rPr>
        <w:t>1)</w:t>
      </w:r>
      <w:r w:rsidR="00857DA8" w:rsidRPr="00E64299">
        <w:rPr>
          <w:color w:val="FF0000"/>
          <w:sz w:val="18"/>
          <w:szCs w:val="18"/>
        </w:rPr>
        <w:t xml:space="preserve"> </w:t>
      </w:r>
      <w:r w:rsidRPr="00E64299">
        <w:rPr>
          <w:color w:val="FF0000"/>
          <w:sz w:val="18"/>
          <w:szCs w:val="18"/>
        </w:rPr>
        <w:t xml:space="preserve">Tıbbi onkoloji veya hematoloji uzman hekimlerinin bulunduğu hastanelerde bu uzman hekimlerden en az birinin yer aldığı, bu uzman hekimlerden hiçbirinin bulunmadığı üçüncü basamak sağlık kurumlarında ise hastalıkla ilgili branşlardaki uzman hekimlerce düzenlenmiş, sağlık kurulu raporuna istinaden; yalnızca bu uzman hekimler tarafından reçete edildiğinde bedeli ödenir. </w:t>
      </w:r>
    </w:p>
    <w:p w:rsidR="00E64299" w:rsidRPr="00E64299" w:rsidRDefault="00E64299" w:rsidP="00D9275A">
      <w:pPr>
        <w:numPr>
          <w:ilvl w:val="0"/>
          <w:numId w:val="72"/>
        </w:numPr>
        <w:tabs>
          <w:tab w:val="left" w:pos="0"/>
          <w:tab w:val="left" w:pos="851"/>
        </w:tabs>
        <w:ind w:left="0" w:firstLine="567"/>
        <w:jc w:val="both"/>
        <w:outlineLvl w:val="4"/>
        <w:rPr>
          <w:color w:val="FF0000"/>
          <w:sz w:val="18"/>
          <w:szCs w:val="18"/>
        </w:rPr>
      </w:pPr>
      <w:r w:rsidRPr="00E64299">
        <w:rPr>
          <w:color w:val="FF0000"/>
          <w:sz w:val="18"/>
          <w:szCs w:val="18"/>
        </w:rPr>
        <w:t xml:space="preserve">Nükseden veya kemorezistan CD20 pozitif foliküler lenfoma, diffüz büyük B hücreli lenfoma, mantle hücreli lenfoma teşhisi konmuş hastaların tedavisinde, daha önce tedavi edilmemiş evre III veya evre IV CD20 pozitif foliküler lenfomalı hastalarda kombinasyon kemoterapisine ek olarak, CD20 pozitif diffüz büyük B hücreli lenfomada CHOP kemoterapi şemasına ek olarak kullanılabilir. CD20 pozitif diffüz büyük B hücreli lenfoma,  foliküler lenfoma ve mantle hücreli lenfomada maksimum 8 küre kadar kullanılabilir. </w:t>
      </w:r>
    </w:p>
    <w:p w:rsidR="00E64299" w:rsidRPr="00E64299" w:rsidRDefault="00E64299" w:rsidP="00E64299">
      <w:pPr>
        <w:tabs>
          <w:tab w:val="left" w:pos="0"/>
        </w:tabs>
        <w:ind w:firstLine="567"/>
        <w:jc w:val="both"/>
        <w:outlineLvl w:val="4"/>
        <w:rPr>
          <w:color w:val="FF0000"/>
          <w:sz w:val="18"/>
          <w:szCs w:val="18"/>
        </w:rPr>
      </w:pPr>
      <w:r w:rsidRPr="00E64299">
        <w:rPr>
          <w:color w:val="FF0000"/>
          <w:sz w:val="18"/>
          <w:szCs w:val="18"/>
        </w:rPr>
        <w:t xml:space="preserve">3) Foliküler lenfomada; rituximab kullanımına cevap veren ancak progresif hastalık gelişen (daha önce aynı tedaviye yanıt vermiş olduğu için kombinasyon kemoterapisi olarak) vakalarda 8 küre ilave olarak en fazla 4 kür daha kullanılabilir. İndüksiyon tedavisine yanıt vermiş (en fazla 8 kür kullanılmış) hastada, hastanın yanıt süresini uzatmak için indüksiyon tedavisinden sonra hastalık progresyonunu engellemek amacıyla iki yıl süresince ek olarak en fazla 8 kür daha kullanılabilir. </w:t>
      </w:r>
    </w:p>
    <w:p w:rsidR="00E64299" w:rsidRPr="00E64299" w:rsidRDefault="00E64299" w:rsidP="00E64299">
      <w:pPr>
        <w:ind w:firstLine="567"/>
        <w:jc w:val="both"/>
        <w:rPr>
          <w:color w:val="FF0000"/>
          <w:sz w:val="18"/>
          <w:szCs w:val="18"/>
        </w:rPr>
      </w:pPr>
      <w:r w:rsidRPr="00E64299">
        <w:rPr>
          <w:color w:val="FF0000"/>
          <w:sz w:val="18"/>
          <w:szCs w:val="18"/>
        </w:rPr>
        <w:t>4) Kronik Lenfositik Lösemi (KLL);</w:t>
      </w:r>
    </w:p>
    <w:p w:rsidR="00E64299" w:rsidRPr="00E64299" w:rsidRDefault="00E64299" w:rsidP="00E64299">
      <w:pPr>
        <w:ind w:firstLine="567"/>
        <w:jc w:val="both"/>
        <w:rPr>
          <w:color w:val="FF0000"/>
          <w:sz w:val="18"/>
          <w:szCs w:val="18"/>
        </w:rPr>
      </w:pPr>
      <w:r w:rsidRPr="00E64299">
        <w:rPr>
          <w:color w:val="FF0000"/>
          <w:sz w:val="18"/>
          <w:szCs w:val="18"/>
        </w:rPr>
        <w:t>a. Performans durumu iyi olan (ECOG 0-1), 17 p delesyonu bulunmayan KLL hastalarının birinci basamak tedavisinde fludarabin ve siklofosfamid ile kombine olarak kullanılabilir.</w:t>
      </w:r>
    </w:p>
    <w:p w:rsidR="00857DA8" w:rsidRPr="00E64299" w:rsidRDefault="00E64299" w:rsidP="00E64299">
      <w:pPr>
        <w:pStyle w:val="numbered10"/>
        <w:tabs>
          <w:tab w:val="left" w:pos="567"/>
        </w:tabs>
        <w:spacing w:before="0" w:beforeAutospacing="0" w:after="0" w:afterAutospacing="0"/>
        <w:jc w:val="both"/>
        <w:outlineLvl w:val="4"/>
        <w:rPr>
          <w:strike/>
          <w:color w:val="FF0000"/>
          <w:sz w:val="18"/>
          <w:szCs w:val="18"/>
        </w:rPr>
      </w:pPr>
      <w:r>
        <w:rPr>
          <w:color w:val="FF0000"/>
          <w:sz w:val="18"/>
          <w:szCs w:val="18"/>
        </w:rPr>
        <w:tab/>
      </w:r>
      <w:r w:rsidRPr="00E64299">
        <w:rPr>
          <w:color w:val="FF0000"/>
          <w:sz w:val="18"/>
          <w:szCs w:val="18"/>
        </w:rPr>
        <w:t>b. Relaps/Refrakter (Nükseden/Dirençli)tedavide; daha önce fludarabin ve alkilleyici ajanlarla tedavi sonrası progresyon gelişmiş, 65 yaş ve altı, ECOG performans statüsü 0-1 olan, 17p delesyonu bulunmayan KLL hastalarında fludarabin ve siklofosfamid ile kombine olarak 4 kür rituksimab kullanılması uygundur. İlk kürde en çok 375 mg/m² , diğer kürlerde 500 mg/m²  kullanılabilir; 4 kür sonunda en az kısmi yanıt alınması halinde, 2 kür daha verilerek tedavi en çok 6 küre tamamlanabilir</w:t>
      </w:r>
      <w:r w:rsidRPr="00E64299">
        <w:rPr>
          <w:color w:val="FF0000"/>
        </w:rPr>
        <w:t>.</w:t>
      </w:r>
    </w:p>
    <w:p w:rsidR="00857DA8" w:rsidRPr="0098164A" w:rsidRDefault="00857DA8" w:rsidP="00C4738B">
      <w:pPr>
        <w:pStyle w:val="numbered10"/>
        <w:spacing w:before="0" w:beforeAutospacing="0" w:after="0" w:afterAutospacing="0"/>
        <w:ind w:firstLine="709"/>
        <w:jc w:val="both"/>
        <w:outlineLvl w:val="4"/>
        <w:rPr>
          <w:sz w:val="18"/>
          <w:szCs w:val="18"/>
        </w:rPr>
      </w:pPr>
      <w:r w:rsidRPr="0098164A">
        <w:rPr>
          <w:bCs/>
          <w:sz w:val="18"/>
          <w:szCs w:val="18"/>
        </w:rPr>
        <w:t>g)</w:t>
      </w:r>
      <w:r w:rsidRPr="0098164A">
        <w:rPr>
          <w:b/>
          <w:bCs/>
          <w:sz w:val="18"/>
          <w:szCs w:val="18"/>
        </w:rPr>
        <w:t xml:space="preserve"> Temozolomid;</w:t>
      </w:r>
      <w:r w:rsidRPr="0098164A">
        <w:rPr>
          <w:sz w:val="18"/>
          <w:szCs w:val="18"/>
        </w:rPr>
        <w:t xml:space="preserve"> Radyoterapi ile birlikte ve/veya tek başına kullanımında tıbbi onkoloji veya radyasyon onkolojisi uzman hekimlerinden en az birinin yer aldığı tedavi protokolünü gösterir sağlık kurulu raporuna dayanılarak bu uzman hekimlerce veya bu sağlık kurulu raporuna dayanılarak ikinci ve üçüncü basamak sağlık kurumlarındaki tüm uzman hekimlerce reçete edilebilir.</w:t>
      </w:r>
    </w:p>
    <w:p w:rsidR="00857DA8" w:rsidRPr="0098164A" w:rsidRDefault="00857DA8" w:rsidP="00C4738B">
      <w:pPr>
        <w:pStyle w:val="numbered10"/>
        <w:spacing w:before="0" w:beforeAutospacing="0" w:after="0" w:afterAutospacing="0"/>
        <w:ind w:firstLine="709"/>
        <w:jc w:val="both"/>
        <w:outlineLvl w:val="4"/>
        <w:rPr>
          <w:sz w:val="18"/>
          <w:szCs w:val="18"/>
        </w:rPr>
      </w:pPr>
      <w:r w:rsidRPr="0098164A">
        <w:rPr>
          <w:bCs/>
          <w:sz w:val="18"/>
          <w:szCs w:val="18"/>
        </w:rPr>
        <w:t>ğ)</w:t>
      </w:r>
      <w:r w:rsidRPr="0098164A">
        <w:rPr>
          <w:b/>
          <w:bCs/>
          <w:sz w:val="18"/>
          <w:szCs w:val="18"/>
        </w:rPr>
        <w:t xml:space="preserve"> Floxuridin; </w:t>
      </w:r>
      <w:r w:rsidRPr="0098164A">
        <w:rPr>
          <w:sz w:val="18"/>
          <w:szCs w:val="18"/>
        </w:rPr>
        <w:t xml:space="preserve">Sadece kolon kanserinin karaciğere çoklu metastazlarında ilacın onaylı prospektüs bilgileri dikkate alınarak, intraarterial yolla en fazla 6 kür olarak tıbbi onkoloji, genel cerrahi ve gastroenteroloji uzmanlarından en az birinin bulunduğu tedavi protokolünü de gösterir sağlık kurulu raporu ile yatarak tedavide kullanılmak üzere tıbbi onkoloji uzmanları, genel cerrahi uzmanları ve gastroenteroloji uzmanları tarafından reçete edilir. </w:t>
      </w:r>
    </w:p>
    <w:p w:rsidR="00857DA8" w:rsidRDefault="00857DA8" w:rsidP="00C4738B">
      <w:pPr>
        <w:ind w:firstLine="709"/>
        <w:jc w:val="both"/>
        <w:outlineLvl w:val="4"/>
        <w:rPr>
          <w:b/>
          <w:bCs/>
          <w:sz w:val="18"/>
          <w:szCs w:val="18"/>
        </w:rPr>
      </w:pPr>
      <w:r w:rsidRPr="0098164A">
        <w:rPr>
          <w:bCs/>
          <w:sz w:val="18"/>
          <w:szCs w:val="18"/>
        </w:rPr>
        <w:t>h)</w:t>
      </w:r>
      <w:r w:rsidRPr="0098164A">
        <w:rPr>
          <w:b/>
          <w:bCs/>
          <w:sz w:val="18"/>
          <w:szCs w:val="18"/>
        </w:rPr>
        <w:t xml:space="preserve"> Azasitidin ve </w:t>
      </w:r>
      <w:r w:rsidR="000A6679" w:rsidRPr="0098164A">
        <w:rPr>
          <w:b/>
          <w:bCs/>
          <w:sz w:val="18"/>
          <w:szCs w:val="18"/>
        </w:rPr>
        <w:t>d</w:t>
      </w:r>
      <w:r w:rsidRPr="0098164A">
        <w:rPr>
          <w:b/>
          <w:bCs/>
          <w:sz w:val="18"/>
          <w:szCs w:val="18"/>
        </w:rPr>
        <w:t>ecitabin;</w:t>
      </w:r>
    </w:p>
    <w:p w:rsidR="00C064E1" w:rsidRPr="0098164A" w:rsidRDefault="00C064E1" w:rsidP="00C064E1">
      <w:pPr>
        <w:rPr>
          <w:b/>
          <w:bCs/>
          <w:sz w:val="18"/>
          <w:szCs w:val="18"/>
        </w:rPr>
      </w:pPr>
      <w:r>
        <w:rPr>
          <w:b/>
          <w:bCs/>
          <w:color w:val="FF0000"/>
          <w:sz w:val="18"/>
          <w:szCs w:val="18"/>
        </w:rPr>
        <w:t xml:space="preserve">                </w:t>
      </w:r>
      <w:r w:rsidRPr="0095389B">
        <w:rPr>
          <w:b/>
          <w:bCs/>
          <w:color w:val="FF0000"/>
          <w:sz w:val="18"/>
          <w:szCs w:val="18"/>
        </w:rPr>
        <w:t>(Değişik: RG-30/08/2014-29104</w:t>
      </w:r>
      <w:r w:rsidRPr="00C064E1">
        <w:rPr>
          <w:b/>
          <w:bCs/>
          <w:color w:val="FF0000"/>
          <w:sz w:val="18"/>
          <w:szCs w:val="18"/>
        </w:rPr>
        <w:t xml:space="preserve"> </w:t>
      </w:r>
      <w:r w:rsidRPr="0095389B">
        <w:rPr>
          <w:b/>
          <w:bCs/>
          <w:color w:val="FF0000"/>
          <w:sz w:val="18"/>
          <w:szCs w:val="18"/>
        </w:rPr>
        <w:t xml:space="preserve">/ </w:t>
      </w:r>
      <w:r w:rsidRPr="00C064E1">
        <w:rPr>
          <w:b/>
          <w:bCs/>
          <w:color w:val="FF0000"/>
          <w:sz w:val="18"/>
          <w:szCs w:val="18"/>
        </w:rPr>
        <w:t>14-b</w:t>
      </w:r>
      <w:r w:rsidRPr="0095389B">
        <w:rPr>
          <w:b/>
          <w:bCs/>
          <w:color w:val="FF0000"/>
          <w:sz w:val="18"/>
          <w:szCs w:val="18"/>
        </w:rPr>
        <w:t xml:space="preserve"> md. Yürürlük: 0</w:t>
      </w:r>
      <w:r w:rsidR="00F8405E">
        <w:rPr>
          <w:b/>
          <w:bCs/>
          <w:color w:val="FF0000"/>
          <w:sz w:val="18"/>
          <w:szCs w:val="18"/>
        </w:rPr>
        <w:t>6</w:t>
      </w:r>
      <w:r w:rsidRPr="0095389B">
        <w:rPr>
          <w:b/>
          <w:bCs/>
          <w:color w:val="FF0000"/>
          <w:sz w:val="18"/>
          <w:szCs w:val="18"/>
        </w:rPr>
        <w:t>/0</w:t>
      </w:r>
      <w:r w:rsidRPr="00C064E1">
        <w:rPr>
          <w:b/>
          <w:bCs/>
          <w:color w:val="FF0000"/>
          <w:sz w:val="18"/>
          <w:szCs w:val="18"/>
        </w:rPr>
        <w:t>9</w:t>
      </w:r>
      <w:r w:rsidRPr="0095389B">
        <w:rPr>
          <w:b/>
          <w:bCs/>
          <w:color w:val="FF0000"/>
          <w:sz w:val="18"/>
          <w:szCs w:val="18"/>
        </w:rPr>
        <w:t>/2014)</w:t>
      </w:r>
    </w:p>
    <w:p w:rsidR="00857DA8" w:rsidRPr="00C064E1" w:rsidRDefault="00857DA8" w:rsidP="00D9275A">
      <w:pPr>
        <w:pStyle w:val="ListeParagraf"/>
        <w:numPr>
          <w:ilvl w:val="1"/>
          <w:numId w:val="53"/>
        </w:numPr>
        <w:tabs>
          <w:tab w:val="left" w:pos="993"/>
        </w:tabs>
        <w:spacing w:before="0" w:beforeAutospacing="0" w:after="0" w:afterAutospacing="0"/>
        <w:ind w:left="0" w:firstLine="709"/>
        <w:jc w:val="both"/>
        <w:outlineLvl w:val="4"/>
        <w:rPr>
          <w:strike/>
          <w:sz w:val="18"/>
          <w:szCs w:val="18"/>
        </w:rPr>
      </w:pPr>
      <w:r w:rsidRPr="00C064E1">
        <w:rPr>
          <w:strike/>
          <w:sz w:val="18"/>
          <w:szCs w:val="18"/>
        </w:rPr>
        <w:t>Miyelodisplastik Sendromda (MDS) görülen dirençli anemi tedavisinde;</w:t>
      </w:r>
    </w:p>
    <w:p w:rsidR="00857DA8" w:rsidRPr="00C064E1" w:rsidRDefault="00857DA8" w:rsidP="00D9275A">
      <w:pPr>
        <w:pStyle w:val="ListeParagraf"/>
        <w:numPr>
          <w:ilvl w:val="4"/>
          <w:numId w:val="54"/>
        </w:numPr>
        <w:tabs>
          <w:tab w:val="left" w:pos="993"/>
        </w:tabs>
        <w:spacing w:before="0" w:beforeAutospacing="0" w:after="0" w:afterAutospacing="0"/>
        <w:ind w:left="0" w:firstLine="709"/>
        <w:jc w:val="both"/>
        <w:outlineLvl w:val="4"/>
        <w:rPr>
          <w:strike/>
          <w:sz w:val="18"/>
          <w:szCs w:val="18"/>
        </w:rPr>
      </w:pPr>
      <w:r w:rsidRPr="00C064E1">
        <w:rPr>
          <w:strike/>
          <w:sz w:val="18"/>
          <w:szCs w:val="18"/>
        </w:rPr>
        <w:t>Kemik iliği blast oranının %5</w:t>
      </w:r>
      <w:r w:rsidR="002105DF" w:rsidRPr="00C064E1">
        <w:rPr>
          <w:strike/>
          <w:sz w:val="18"/>
          <w:szCs w:val="18"/>
        </w:rPr>
        <w:t>’</w:t>
      </w:r>
      <w:r w:rsidRPr="00C064E1">
        <w:rPr>
          <w:strike/>
          <w:sz w:val="18"/>
          <w:szCs w:val="18"/>
        </w:rPr>
        <w:t xml:space="preserve">in üzerinde artmış olduğunun belirtildiği, içinde en az bir hematoloji uzmanının bulunduğu 4 ay süre ile geçerli sağlık kurulu raporu ile 18 yaş üstü hastalarda kullanılmak üzere hematoloji uzmanı tarafından en fazla birer aylık tedavi miktarında reçete edilebilir. </w:t>
      </w:r>
    </w:p>
    <w:p w:rsidR="00857DA8" w:rsidRPr="00C064E1" w:rsidRDefault="00857DA8" w:rsidP="00D9275A">
      <w:pPr>
        <w:pStyle w:val="ListeParagraf"/>
        <w:numPr>
          <w:ilvl w:val="4"/>
          <w:numId w:val="54"/>
        </w:numPr>
        <w:tabs>
          <w:tab w:val="left" w:pos="993"/>
        </w:tabs>
        <w:spacing w:before="0" w:beforeAutospacing="0" w:after="0" w:afterAutospacing="0"/>
        <w:ind w:left="0" w:firstLine="709"/>
        <w:jc w:val="both"/>
        <w:outlineLvl w:val="4"/>
        <w:rPr>
          <w:strike/>
          <w:sz w:val="18"/>
          <w:szCs w:val="18"/>
        </w:rPr>
      </w:pPr>
      <w:r w:rsidRPr="00C064E1">
        <w:rPr>
          <w:strike/>
          <w:sz w:val="18"/>
          <w:szCs w:val="18"/>
        </w:rPr>
        <w:t>Azasitidin veya Decitabini 4 ay alan hastalarda yanıt değerlendirilmesi yapılır. Blast oranı %5 ve altına inen hastalar ile tedaviye başlandığındaki ilk değerine göre blast oranında %50</w:t>
      </w:r>
      <w:r w:rsidR="002105DF" w:rsidRPr="00C064E1">
        <w:rPr>
          <w:strike/>
          <w:sz w:val="18"/>
          <w:szCs w:val="18"/>
        </w:rPr>
        <w:t>’</w:t>
      </w:r>
      <w:r w:rsidRPr="00C064E1">
        <w:rPr>
          <w:strike/>
          <w:sz w:val="18"/>
          <w:szCs w:val="18"/>
        </w:rPr>
        <w:t>den daha az azalma olan hastalarda tedavi kesilir. Blast oranı tedaviye başlandığındaki ilk değerine göre %50 ve daha fazla azalan (ancak Blast oranı %5</w:t>
      </w:r>
      <w:r w:rsidR="002105DF" w:rsidRPr="00C064E1">
        <w:rPr>
          <w:strike/>
          <w:sz w:val="18"/>
          <w:szCs w:val="18"/>
        </w:rPr>
        <w:t>’</w:t>
      </w:r>
      <w:r w:rsidRPr="00C064E1">
        <w:rPr>
          <w:strike/>
          <w:sz w:val="18"/>
          <w:szCs w:val="18"/>
        </w:rPr>
        <w:t xml:space="preserve">in üstünde kalan) hastalarda bu durumu belirten yeni bir rapor düzenlenerek yalnızca 3 ay daha tedaviye devam edilir. Relaps olan hastalarda başlama kriterlerine uygun olarak tedaviye tekrar başlanabilir. </w:t>
      </w:r>
    </w:p>
    <w:p w:rsidR="00857DA8" w:rsidRPr="00C064E1" w:rsidRDefault="00857DA8" w:rsidP="00D9275A">
      <w:pPr>
        <w:pStyle w:val="ListeParagraf"/>
        <w:numPr>
          <w:ilvl w:val="4"/>
          <w:numId w:val="54"/>
        </w:numPr>
        <w:tabs>
          <w:tab w:val="left" w:pos="993"/>
        </w:tabs>
        <w:spacing w:before="0" w:beforeAutospacing="0" w:after="0" w:afterAutospacing="0"/>
        <w:ind w:left="0" w:firstLine="709"/>
        <w:jc w:val="both"/>
        <w:outlineLvl w:val="4"/>
        <w:rPr>
          <w:strike/>
          <w:sz w:val="18"/>
          <w:szCs w:val="18"/>
        </w:rPr>
      </w:pPr>
      <w:r w:rsidRPr="00C064E1">
        <w:rPr>
          <w:strike/>
          <w:sz w:val="18"/>
          <w:szCs w:val="18"/>
        </w:rPr>
        <w:t>Decitabin, yukarıdaki koşullarda 4 haftada bir 5 günlük sürede (20 mg/m</w:t>
      </w:r>
      <w:r w:rsidRPr="00C064E1">
        <w:rPr>
          <w:strike/>
          <w:sz w:val="18"/>
          <w:szCs w:val="18"/>
          <w:vertAlign w:val="superscript"/>
        </w:rPr>
        <w:t>2</w:t>
      </w:r>
      <w:r w:rsidRPr="00C064E1">
        <w:rPr>
          <w:strike/>
          <w:sz w:val="18"/>
          <w:szCs w:val="18"/>
        </w:rPr>
        <w:t>/gün) toplam 100 mg/m</w:t>
      </w:r>
      <w:r w:rsidRPr="00C064E1">
        <w:rPr>
          <w:strike/>
          <w:sz w:val="18"/>
          <w:szCs w:val="18"/>
          <w:vertAlign w:val="superscript"/>
        </w:rPr>
        <w:t>2</w:t>
      </w:r>
      <w:r w:rsidRPr="00C064E1">
        <w:rPr>
          <w:strike/>
          <w:sz w:val="18"/>
          <w:szCs w:val="18"/>
        </w:rPr>
        <w:t>’yi geçmeyecek şekilde kullanılır.</w:t>
      </w:r>
    </w:p>
    <w:p w:rsidR="00857DA8" w:rsidRPr="00C064E1" w:rsidRDefault="00247B8B" w:rsidP="00247B8B">
      <w:pPr>
        <w:tabs>
          <w:tab w:val="left" w:pos="993"/>
        </w:tabs>
        <w:ind w:left="3949" w:hanging="3240"/>
        <w:jc w:val="both"/>
        <w:outlineLvl w:val="4"/>
        <w:rPr>
          <w:strike/>
          <w:sz w:val="18"/>
          <w:szCs w:val="18"/>
        </w:rPr>
      </w:pPr>
      <w:r w:rsidRPr="00C064E1">
        <w:rPr>
          <w:strike/>
          <w:sz w:val="18"/>
          <w:szCs w:val="18"/>
        </w:rPr>
        <w:t xml:space="preserve">ç. </w:t>
      </w:r>
      <w:r w:rsidR="00857DA8" w:rsidRPr="00C064E1">
        <w:rPr>
          <w:strike/>
          <w:sz w:val="18"/>
          <w:szCs w:val="18"/>
        </w:rPr>
        <w:t>Bu ilaçlar birlikte kullanılamaz.</w:t>
      </w:r>
    </w:p>
    <w:p w:rsidR="00857DA8" w:rsidRPr="00C064E1" w:rsidRDefault="00C4738B" w:rsidP="00C4738B">
      <w:pPr>
        <w:ind w:firstLine="709"/>
        <w:jc w:val="both"/>
        <w:outlineLvl w:val="4"/>
        <w:rPr>
          <w:strike/>
          <w:sz w:val="18"/>
          <w:szCs w:val="18"/>
        </w:rPr>
      </w:pPr>
      <w:r w:rsidRPr="00C064E1">
        <w:rPr>
          <w:strike/>
          <w:sz w:val="18"/>
          <w:szCs w:val="18"/>
        </w:rPr>
        <w:t xml:space="preserve">2) </w:t>
      </w:r>
      <w:r w:rsidR="00857DA8" w:rsidRPr="00C064E1">
        <w:rPr>
          <w:strike/>
          <w:sz w:val="18"/>
          <w:szCs w:val="18"/>
        </w:rPr>
        <w:t>Azasitidin; kronik miyelomonositer lösemi (KMML) ve akut miyeloid lösemi (AML) tedavisinde;</w:t>
      </w:r>
    </w:p>
    <w:p w:rsidR="00857DA8" w:rsidRPr="00C064E1" w:rsidRDefault="00857DA8" w:rsidP="00D9275A">
      <w:pPr>
        <w:pStyle w:val="ListeParagraf"/>
        <w:numPr>
          <w:ilvl w:val="4"/>
          <w:numId w:val="55"/>
        </w:numPr>
        <w:tabs>
          <w:tab w:val="left" w:pos="993"/>
        </w:tabs>
        <w:spacing w:before="0" w:beforeAutospacing="0" w:after="0" w:afterAutospacing="0"/>
        <w:ind w:left="0" w:firstLine="709"/>
        <w:jc w:val="both"/>
        <w:outlineLvl w:val="4"/>
        <w:rPr>
          <w:strike/>
          <w:sz w:val="18"/>
          <w:szCs w:val="18"/>
        </w:rPr>
      </w:pPr>
      <w:r w:rsidRPr="00C064E1">
        <w:rPr>
          <w:strike/>
          <w:sz w:val="18"/>
          <w:szCs w:val="18"/>
        </w:rPr>
        <w:t xml:space="preserve">İçinde en az bir hematoloji uzmanının bulunduğu 4 ay süre ile geçerli sağlık kurulu raporuna dayanılarak hematoloji uzman hekimleri tarafından reçete edilebilir. </w:t>
      </w:r>
    </w:p>
    <w:p w:rsidR="00857DA8" w:rsidRDefault="00857DA8" w:rsidP="00D9275A">
      <w:pPr>
        <w:pStyle w:val="ListeParagraf"/>
        <w:numPr>
          <w:ilvl w:val="4"/>
          <w:numId w:val="55"/>
        </w:numPr>
        <w:tabs>
          <w:tab w:val="left" w:pos="993"/>
        </w:tabs>
        <w:spacing w:before="0" w:beforeAutospacing="0" w:after="0" w:afterAutospacing="0"/>
        <w:ind w:left="0" w:firstLine="709"/>
        <w:jc w:val="both"/>
        <w:outlineLvl w:val="4"/>
        <w:rPr>
          <w:sz w:val="18"/>
          <w:szCs w:val="18"/>
        </w:rPr>
      </w:pPr>
      <w:r w:rsidRPr="00C064E1">
        <w:rPr>
          <w:strike/>
          <w:sz w:val="18"/>
          <w:szCs w:val="18"/>
        </w:rPr>
        <w:t>Söz konusu teşhislerde en fazla 4 kür kullanılabilir</w:t>
      </w:r>
      <w:r w:rsidRPr="0098164A">
        <w:rPr>
          <w:sz w:val="18"/>
          <w:szCs w:val="18"/>
        </w:rPr>
        <w:t xml:space="preserve">. </w:t>
      </w:r>
    </w:p>
    <w:p w:rsidR="00C064E1" w:rsidRPr="00F8405E" w:rsidRDefault="00C064E1" w:rsidP="00C064E1">
      <w:pPr>
        <w:spacing w:line="240" w:lineRule="exact"/>
        <w:jc w:val="both"/>
        <w:rPr>
          <w:color w:val="FF0000"/>
          <w:sz w:val="18"/>
          <w:szCs w:val="18"/>
        </w:rPr>
      </w:pPr>
      <w:r w:rsidRPr="00F8405E">
        <w:rPr>
          <w:b/>
          <w:color w:val="FF0000"/>
          <w:sz w:val="18"/>
          <w:szCs w:val="18"/>
        </w:rPr>
        <w:t xml:space="preserve">              </w:t>
      </w:r>
      <w:r w:rsidR="00425A49">
        <w:rPr>
          <w:b/>
          <w:color w:val="FF0000"/>
          <w:sz w:val="18"/>
          <w:szCs w:val="18"/>
        </w:rPr>
        <w:t xml:space="preserve"> </w:t>
      </w:r>
      <w:r w:rsidRPr="00F8405E">
        <w:rPr>
          <w:b/>
          <w:color w:val="FF0000"/>
          <w:sz w:val="18"/>
          <w:szCs w:val="18"/>
        </w:rPr>
        <w:t>1) Azasitidin</w:t>
      </w:r>
      <w:r w:rsidRPr="00F8405E">
        <w:rPr>
          <w:color w:val="FF0000"/>
          <w:sz w:val="18"/>
          <w:szCs w:val="18"/>
        </w:rPr>
        <w:t>;</w:t>
      </w:r>
    </w:p>
    <w:p w:rsidR="00C064E1" w:rsidRPr="00F8405E" w:rsidRDefault="00C064E1" w:rsidP="00C064E1">
      <w:pPr>
        <w:spacing w:line="240" w:lineRule="exact"/>
        <w:jc w:val="both"/>
        <w:rPr>
          <w:rFonts w:eastAsia="Calibri"/>
          <w:color w:val="FF0000"/>
          <w:sz w:val="18"/>
          <w:szCs w:val="18"/>
          <w:lang w:eastAsia="en-US"/>
        </w:rPr>
      </w:pPr>
      <w:r w:rsidRPr="00F8405E">
        <w:rPr>
          <w:rFonts w:eastAsia="Calibri"/>
          <w:color w:val="FF0000"/>
          <w:sz w:val="18"/>
          <w:szCs w:val="18"/>
          <w:lang w:eastAsia="en-US"/>
        </w:rPr>
        <w:t xml:space="preserve">             </w:t>
      </w:r>
      <w:r w:rsidR="00425A49">
        <w:rPr>
          <w:rFonts w:eastAsia="Calibri"/>
          <w:color w:val="FF0000"/>
          <w:sz w:val="18"/>
          <w:szCs w:val="18"/>
          <w:lang w:eastAsia="en-US"/>
        </w:rPr>
        <w:t xml:space="preserve"> </w:t>
      </w:r>
      <w:r w:rsidRPr="00F8405E">
        <w:rPr>
          <w:rFonts w:eastAsia="Calibri"/>
          <w:color w:val="FF0000"/>
          <w:sz w:val="18"/>
          <w:szCs w:val="18"/>
          <w:lang w:eastAsia="en-US"/>
        </w:rPr>
        <w:t xml:space="preserve"> a) Miyelodisplastik Sendromda (MDS) görülen dirençli anemi tedavisinde;</w:t>
      </w:r>
    </w:p>
    <w:p w:rsidR="00C064E1" w:rsidRPr="00F8405E" w:rsidRDefault="00C064E1" w:rsidP="00C064E1">
      <w:pPr>
        <w:spacing w:line="240" w:lineRule="exact"/>
        <w:jc w:val="both"/>
        <w:rPr>
          <w:rFonts w:eastAsia="Calibri"/>
          <w:color w:val="FF0000"/>
          <w:sz w:val="18"/>
          <w:szCs w:val="18"/>
          <w:lang w:eastAsia="en-US"/>
        </w:rPr>
      </w:pPr>
      <w:r w:rsidRPr="00F8405E">
        <w:rPr>
          <w:rFonts w:eastAsia="Calibri"/>
          <w:color w:val="FF0000"/>
          <w:sz w:val="18"/>
          <w:szCs w:val="18"/>
          <w:lang w:eastAsia="en-US"/>
        </w:rPr>
        <w:t xml:space="preserve">              </w:t>
      </w:r>
      <w:r w:rsidR="00425A49">
        <w:rPr>
          <w:rFonts w:eastAsia="Calibri"/>
          <w:color w:val="FF0000"/>
          <w:sz w:val="18"/>
          <w:szCs w:val="18"/>
          <w:lang w:eastAsia="en-US"/>
        </w:rPr>
        <w:t xml:space="preserve"> </w:t>
      </w:r>
      <w:r w:rsidRPr="00F8405E">
        <w:rPr>
          <w:rFonts w:eastAsia="Calibri"/>
          <w:color w:val="FF0000"/>
          <w:sz w:val="18"/>
          <w:szCs w:val="18"/>
          <w:lang w:eastAsia="en-US"/>
        </w:rPr>
        <w:t xml:space="preserve">1) Kemik iliği blast oranının %5’in üzerinde artmış olduğunun belirtildiği, içinde en az bir hematoloji uzmanının bulunduğu </w:t>
      </w:r>
      <w:r w:rsidRPr="00F8405E">
        <w:rPr>
          <w:color w:val="FF0000"/>
          <w:sz w:val="18"/>
          <w:szCs w:val="18"/>
        </w:rPr>
        <w:t xml:space="preserve">6 ay </w:t>
      </w:r>
      <w:r w:rsidRPr="00F8405E">
        <w:rPr>
          <w:rFonts w:eastAsia="Calibri"/>
          <w:color w:val="FF0000"/>
          <w:sz w:val="18"/>
          <w:szCs w:val="18"/>
          <w:lang w:eastAsia="en-US"/>
        </w:rPr>
        <w:t xml:space="preserve">süre ile geçerli sağlık kurulu raporu ile 18 yaş üstü hastalarda kullanılmak üzere hematoloji uzmanı tarafından en fazla birer aylık tedavi miktarında reçete edilebilir. </w:t>
      </w:r>
    </w:p>
    <w:p w:rsidR="00C064E1" w:rsidRPr="00F8405E" w:rsidRDefault="00C064E1" w:rsidP="00C064E1">
      <w:pPr>
        <w:spacing w:line="240" w:lineRule="exact"/>
        <w:jc w:val="both"/>
        <w:rPr>
          <w:rFonts w:eastAsia="Calibri"/>
          <w:color w:val="FF0000"/>
          <w:sz w:val="18"/>
          <w:szCs w:val="18"/>
          <w:lang w:eastAsia="en-US"/>
        </w:rPr>
      </w:pPr>
      <w:r w:rsidRPr="00F8405E">
        <w:rPr>
          <w:rFonts w:eastAsia="Calibri"/>
          <w:color w:val="FF0000"/>
          <w:sz w:val="18"/>
          <w:szCs w:val="18"/>
          <w:lang w:eastAsia="en-US"/>
        </w:rPr>
        <w:t xml:space="preserve">              </w:t>
      </w:r>
      <w:r w:rsidR="00425A49">
        <w:rPr>
          <w:rFonts w:eastAsia="Calibri"/>
          <w:color w:val="FF0000"/>
          <w:sz w:val="18"/>
          <w:szCs w:val="18"/>
          <w:lang w:eastAsia="en-US"/>
        </w:rPr>
        <w:t xml:space="preserve"> </w:t>
      </w:r>
      <w:r w:rsidRPr="00F8405E">
        <w:rPr>
          <w:rFonts w:eastAsia="Calibri"/>
          <w:color w:val="FF0000"/>
          <w:sz w:val="18"/>
          <w:szCs w:val="18"/>
          <w:lang w:eastAsia="en-US"/>
        </w:rPr>
        <w:t xml:space="preserve">2) Azasitidini </w:t>
      </w:r>
      <w:r w:rsidRPr="00F8405E">
        <w:rPr>
          <w:color w:val="FF0000"/>
          <w:sz w:val="18"/>
          <w:szCs w:val="18"/>
        </w:rPr>
        <w:t xml:space="preserve">6 siklus </w:t>
      </w:r>
      <w:r w:rsidRPr="00F8405E">
        <w:rPr>
          <w:rFonts w:eastAsia="Calibri"/>
          <w:color w:val="FF0000"/>
          <w:sz w:val="18"/>
          <w:szCs w:val="18"/>
          <w:lang w:eastAsia="en-US"/>
        </w:rPr>
        <w:t xml:space="preserve">alan hastalarda yanıt değerlendirilmesi yapılır. Tedaviye başlandığındaki ilk değerine göre blast oranında %50’den daha </w:t>
      </w:r>
      <w:r w:rsidRPr="00F8405E">
        <w:rPr>
          <w:color w:val="FF0000"/>
          <w:sz w:val="18"/>
          <w:szCs w:val="18"/>
        </w:rPr>
        <w:t>fazla</w:t>
      </w:r>
      <w:r w:rsidRPr="00F8405E">
        <w:rPr>
          <w:rFonts w:eastAsia="Calibri"/>
          <w:color w:val="FF0000"/>
          <w:sz w:val="18"/>
          <w:szCs w:val="18"/>
          <w:lang w:eastAsia="en-US"/>
        </w:rPr>
        <w:t xml:space="preserve"> azalma </w:t>
      </w:r>
      <w:r w:rsidRPr="00F8405E">
        <w:rPr>
          <w:color w:val="FF0000"/>
          <w:sz w:val="18"/>
          <w:szCs w:val="18"/>
        </w:rPr>
        <w:t xml:space="preserve">olmayan </w:t>
      </w:r>
      <w:r w:rsidRPr="00F8405E">
        <w:rPr>
          <w:rFonts w:eastAsia="Calibri"/>
          <w:color w:val="FF0000"/>
          <w:sz w:val="18"/>
          <w:szCs w:val="18"/>
          <w:lang w:eastAsia="en-US"/>
        </w:rPr>
        <w:t xml:space="preserve">hastalarda tedavi kesilir. Blast oranı tedaviye başlandığındaki ilk değerine göre %50 ve daha fazla azalan hastalarda bu durumu belirten yeni bir rapor düzenlenerek yalnızca </w:t>
      </w:r>
      <w:r w:rsidRPr="00F8405E">
        <w:rPr>
          <w:color w:val="FF0000"/>
          <w:sz w:val="18"/>
          <w:szCs w:val="18"/>
        </w:rPr>
        <w:t xml:space="preserve">2 siklus </w:t>
      </w:r>
      <w:r w:rsidRPr="00F8405E">
        <w:rPr>
          <w:rFonts w:eastAsia="Calibri"/>
          <w:color w:val="FF0000"/>
          <w:sz w:val="18"/>
          <w:szCs w:val="18"/>
          <w:lang w:eastAsia="en-US"/>
        </w:rPr>
        <w:t xml:space="preserve">daha tedaviye devam edilir. Relaps olan hastalarda başlama kriterlerine uygun olarak tedaviye tekrar başlanabilir. </w:t>
      </w:r>
    </w:p>
    <w:p w:rsidR="00C064E1" w:rsidRPr="00F8405E" w:rsidRDefault="00C064E1" w:rsidP="00C064E1">
      <w:pPr>
        <w:spacing w:line="240" w:lineRule="exact"/>
        <w:jc w:val="both"/>
        <w:rPr>
          <w:rFonts w:eastAsia="Calibri"/>
          <w:color w:val="FF0000"/>
          <w:sz w:val="18"/>
          <w:szCs w:val="18"/>
          <w:lang w:eastAsia="en-US"/>
        </w:rPr>
      </w:pPr>
      <w:r w:rsidRPr="00F8405E">
        <w:rPr>
          <w:rFonts w:eastAsia="Calibri"/>
          <w:color w:val="FF0000"/>
          <w:sz w:val="18"/>
          <w:szCs w:val="18"/>
          <w:lang w:eastAsia="en-US"/>
        </w:rPr>
        <w:t xml:space="preserve">              </w:t>
      </w:r>
      <w:r w:rsidR="00425A49">
        <w:rPr>
          <w:rFonts w:eastAsia="Calibri"/>
          <w:color w:val="FF0000"/>
          <w:sz w:val="18"/>
          <w:szCs w:val="18"/>
          <w:lang w:eastAsia="en-US"/>
        </w:rPr>
        <w:t xml:space="preserve">  </w:t>
      </w:r>
      <w:r w:rsidRPr="00F8405E">
        <w:rPr>
          <w:rFonts w:eastAsia="Calibri"/>
          <w:color w:val="FF0000"/>
          <w:sz w:val="18"/>
          <w:szCs w:val="18"/>
          <w:lang w:eastAsia="en-US"/>
        </w:rPr>
        <w:t>b) Azasitidin; kronik miyelomonositer lösemi (KMML) ve akut miyeloid lösemi (AML) tedavisinde;</w:t>
      </w:r>
    </w:p>
    <w:p w:rsidR="00C064E1" w:rsidRPr="00F8405E" w:rsidRDefault="00C064E1" w:rsidP="00C064E1">
      <w:pPr>
        <w:spacing w:line="240" w:lineRule="exact"/>
        <w:ind w:firstLine="709"/>
        <w:jc w:val="both"/>
        <w:rPr>
          <w:rFonts w:eastAsia="Calibri"/>
          <w:color w:val="FF0000"/>
          <w:sz w:val="18"/>
          <w:szCs w:val="18"/>
          <w:lang w:eastAsia="en-US"/>
        </w:rPr>
      </w:pPr>
      <w:r w:rsidRPr="00F8405E">
        <w:rPr>
          <w:rFonts w:eastAsia="Calibri"/>
          <w:color w:val="FF0000"/>
          <w:sz w:val="18"/>
          <w:szCs w:val="18"/>
          <w:lang w:eastAsia="en-US"/>
        </w:rPr>
        <w:t xml:space="preserve">1) İçinde en az bir hematoloji uzmanının bulunduğu </w:t>
      </w:r>
      <w:r w:rsidRPr="00F8405E">
        <w:rPr>
          <w:color w:val="FF0000"/>
          <w:sz w:val="18"/>
          <w:szCs w:val="18"/>
        </w:rPr>
        <w:t>6</w:t>
      </w:r>
      <w:r w:rsidRPr="00F8405E">
        <w:rPr>
          <w:rFonts w:eastAsia="Calibri"/>
          <w:color w:val="FF0000"/>
          <w:sz w:val="18"/>
          <w:szCs w:val="18"/>
          <w:lang w:eastAsia="en-US"/>
        </w:rPr>
        <w:t xml:space="preserve"> ay süre ile geçerli sağlık kurulu raporuna dayanılarak hematoloji uzman hekimleri tarafından reçete edilebilir. </w:t>
      </w:r>
    </w:p>
    <w:p w:rsidR="00C064E1" w:rsidRDefault="00C064E1" w:rsidP="00C064E1">
      <w:pPr>
        <w:spacing w:line="240" w:lineRule="exact"/>
        <w:ind w:firstLine="709"/>
        <w:jc w:val="both"/>
        <w:rPr>
          <w:rFonts w:eastAsia="Calibri"/>
          <w:color w:val="FF0000"/>
          <w:sz w:val="18"/>
          <w:szCs w:val="18"/>
          <w:lang w:eastAsia="en-US"/>
        </w:rPr>
      </w:pPr>
      <w:r w:rsidRPr="00F8405E">
        <w:rPr>
          <w:rFonts w:eastAsia="Calibri"/>
          <w:color w:val="FF0000"/>
          <w:sz w:val="18"/>
          <w:szCs w:val="18"/>
          <w:lang w:eastAsia="en-US"/>
        </w:rPr>
        <w:t xml:space="preserve">2) Söz konusu teşhislerde en fazla </w:t>
      </w:r>
      <w:r w:rsidRPr="00F8405E">
        <w:rPr>
          <w:color w:val="FF0000"/>
          <w:sz w:val="18"/>
          <w:szCs w:val="18"/>
        </w:rPr>
        <w:t>6 siklus</w:t>
      </w:r>
      <w:r w:rsidR="00FB300A">
        <w:rPr>
          <w:rFonts w:eastAsia="Calibri"/>
          <w:color w:val="FF0000"/>
          <w:sz w:val="18"/>
          <w:szCs w:val="18"/>
          <w:lang w:eastAsia="en-US"/>
        </w:rPr>
        <w:t xml:space="preserve"> kullanılabilir.</w:t>
      </w:r>
    </w:p>
    <w:p w:rsidR="00FB300A" w:rsidRDefault="00FB300A" w:rsidP="00C064E1">
      <w:pPr>
        <w:spacing w:line="240" w:lineRule="exact"/>
        <w:ind w:firstLine="709"/>
        <w:jc w:val="both"/>
        <w:rPr>
          <w:rFonts w:eastAsia="Calibri"/>
          <w:color w:val="FF0000"/>
          <w:sz w:val="18"/>
          <w:szCs w:val="18"/>
          <w:lang w:eastAsia="en-US"/>
        </w:rPr>
      </w:pPr>
      <w:r w:rsidRPr="006462FF">
        <w:rPr>
          <w:b/>
          <w:sz w:val="18"/>
          <w:szCs w:val="18"/>
        </w:rPr>
        <w:t>(Ek:RG-</w:t>
      </w:r>
      <w:r w:rsidR="00DF1D87">
        <w:rPr>
          <w:b/>
          <w:sz w:val="18"/>
          <w:szCs w:val="18"/>
        </w:rPr>
        <w:t>05</w:t>
      </w:r>
      <w:r w:rsidRPr="006462FF">
        <w:rPr>
          <w:b/>
          <w:sz w:val="18"/>
          <w:szCs w:val="18"/>
        </w:rPr>
        <w:t>/0</w:t>
      </w:r>
      <w:r w:rsidR="0053790F">
        <w:rPr>
          <w:b/>
          <w:sz w:val="18"/>
          <w:szCs w:val="18"/>
        </w:rPr>
        <w:t>8</w:t>
      </w:r>
      <w:r w:rsidRPr="006462FF">
        <w:rPr>
          <w:b/>
          <w:sz w:val="18"/>
          <w:szCs w:val="18"/>
        </w:rPr>
        <w:t>/2015-29</w:t>
      </w:r>
      <w:r w:rsidR="00DF1D87">
        <w:rPr>
          <w:b/>
          <w:sz w:val="18"/>
          <w:szCs w:val="18"/>
        </w:rPr>
        <w:t>436</w:t>
      </w:r>
      <w:r w:rsidRPr="006462FF">
        <w:rPr>
          <w:b/>
          <w:sz w:val="18"/>
          <w:szCs w:val="18"/>
        </w:rPr>
        <w:t>/15</w:t>
      </w:r>
      <w:r>
        <w:rPr>
          <w:b/>
          <w:sz w:val="18"/>
          <w:szCs w:val="18"/>
        </w:rPr>
        <w:t xml:space="preserve"> a </w:t>
      </w:r>
      <w:r w:rsidRPr="006462FF">
        <w:rPr>
          <w:b/>
          <w:sz w:val="18"/>
          <w:szCs w:val="18"/>
        </w:rPr>
        <w:t>md. Yürürlük:</w:t>
      </w:r>
      <w:r w:rsidR="00DF1D87">
        <w:rPr>
          <w:b/>
          <w:sz w:val="18"/>
          <w:szCs w:val="18"/>
        </w:rPr>
        <w:t>13</w:t>
      </w:r>
      <w:r w:rsidRPr="006462FF">
        <w:rPr>
          <w:b/>
          <w:sz w:val="18"/>
          <w:szCs w:val="18"/>
        </w:rPr>
        <w:t>/0</w:t>
      </w:r>
      <w:r w:rsidR="0053790F">
        <w:rPr>
          <w:b/>
          <w:sz w:val="18"/>
          <w:szCs w:val="18"/>
        </w:rPr>
        <w:t>8</w:t>
      </w:r>
      <w:r w:rsidRPr="006462FF">
        <w:rPr>
          <w:b/>
          <w:sz w:val="18"/>
          <w:szCs w:val="18"/>
        </w:rPr>
        <w:t>/2015)</w:t>
      </w:r>
    </w:p>
    <w:p w:rsidR="006462FF" w:rsidRPr="00820B0A" w:rsidRDefault="006462FF" w:rsidP="00C064E1">
      <w:pPr>
        <w:spacing w:line="240" w:lineRule="exact"/>
        <w:ind w:firstLine="709"/>
        <w:jc w:val="both"/>
        <w:rPr>
          <w:rFonts w:eastAsia="Calibri"/>
          <w:sz w:val="18"/>
          <w:szCs w:val="18"/>
          <w:lang w:eastAsia="en-US"/>
        </w:rPr>
      </w:pPr>
      <w:r w:rsidRPr="00820B0A">
        <w:rPr>
          <w:sz w:val="18"/>
          <w:szCs w:val="18"/>
        </w:rPr>
        <w:t>c)</w:t>
      </w:r>
      <w:r w:rsidR="00FB300A" w:rsidRPr="00820B0A">
        <w:rPr>
          <w:sz w:val="18"/>
          <w:szCs w:val="18"/>
        </w:rPr>
        <w:t xml:space="preserve"> </w:t>
      </w:r>
      <w:r w:rsidRPr="00820B0A">
        <w:rPr>
          <w:noProof/>
          <w:sz w:val="18"/>
          <w:szCs w:val="18"/>
        </w:rPr>
        <w:t>Azasitidin ve decitabin birlikte kullanılamaz.</w:t>
      </w:r>
    </w:p>
    <w:p w:rsidR="00C064E1" w:rsidRPr="00F8405E" w:rsidRDefault="00C064E1" w:rsidP="00C064E1">
      <w:pPr>
        <w:spacing w:line="240" w:lineRule="exact"/>
        <w:ind w:firstLine="709"/>
        <w:jc w:val="both"/>
        <w:rPr>
          <w:b/>
          <w:color w:val="FF0000"/>
          <w:sz w:val="18"/>
          <w:szCs w:val="18"/>
        </w:rPr>
      </w:pPr>
      <w:r w:rsidRPr="00F8405E">
        <w:rPr>
          <w:b/>
          <w:color w:val="FF0000"/>
          <w:sz w:val="18"/>
          <w:szCs w:val="18"/>
        </w:rPr>
        <w:t>2) Decitabin;</w:t>
      </w:r>
    </w:p>
    <w:p w:rsidR="00C064E1" w:rsidRPr="00F8405E" w:rsidRDefault="00C064E1" w:rsidP="00C064E1">
      <w:pPr>
        <w:spacing w:line="240" w:lineRule="exact"/>
        <w:jc w:val="both"/>
        <w:rPr>
          <w:color w:val="FF0000"/>
          <w:sz w:val="18"/>
          <w:szCs w:val="18"/>
        </w:rPr>
      </w:pPr>
      <w:r w:rsidRPr="00F8405E">
        <w:rPr>
          <w:b/>
          <w:color w:val="FF0000"/>
          <w:sz w:val="18"/>
          <w:szCs w:val="18"/>
        </w:rPr>
        <w:t xml:space="preserve">              </w:t>
      </w:r>
      <w:r w:rsidR="00425A49">
        <w:rPr>
          <w:b/>
          <w:color w:val="FF0000"/>
          <w:sz w:val="18"/>
          <w:szCs w:val="18"/>
        </w:rPr>
        <w:t xml:space="preserve">  </w:t>
      </w:r>
      <w:r w:rsidRPr="00F8405E">
        <w:rPr>
          <w:color w:val="FF0000"/>
          <w:sz w:val="18"/>
          <w:szCs w:val="18"/>
        </w:rPr>
        <w:t>a)</w:t>
      </w:r>
      <w:r w:rsidRPr="00F8405E">
        <w:rPr>
          <w:b/>
          <w:color w:val="FF0000"/>
          <w:sz w:val="18"/>
          <w:szCs w:val="18"/>
        </w:rPr>
        <w:t xml:space="preserve"> </w:t>
      </w:r>
      <w:r w:rsidRPr="00F8405E">
        <w:rPr>
          <w:color w:val="FF0000"/>
          <w:sz w:val="18"/>
          <w:szCs w:val="18"/>
        </w:rPr>
        <w:t>Miyelodisplastik Sendromda (MDS) görülen dirençli anemi tedavisinde;</w:t>
      </w:r>
    </w:p>
    <w:p w:rsidR="00C064E1" w:rsidRPr="00F8405E" w:rsidRDefault="00C064E1" w:rsidP="00C064E1">
      <w:pPr>
        <w:spacing w:line="240" w:lineRule="exact"/>
        <w:jc w:val="both"/>
        <w:rPr>
          <w:color w:val="FF0000"/>
          <w:sz w:val="18"/>
          <w:szCs w:val="18"/>
        </w:rPr>
      </w:pPr>
      <w:r w:rsidRPr="00F8405E">
        <w:rPr>
          <w:color w:val="FF0000"/>
          <w:sz w:val="18"/>
          <w:szCs w:val="18"/>
        </w:rPr>
        <w:t xml:space="preserve">              </w:t>
      </w:r>
      <w:r w:rsidR="00425A49">
        <w:rPr>
          <w:color w:val="FF0000"/>
          <w:sz w:val="18"/>
          <w:szCs w:val="18"/>
        </w:rPr>
        <w:t xml:space="preserve">  </w:t>
      </w:r>
      <w:r w:rsidRPr="00F8405E">
        <w:rPr>
          <w:color w:val="FF0000"/>
          <w:sz w:val="18"/>
          <w:szCs w:val="18"/>
        </w:rPr>
        <w:t xml:space="preserve">1) Kemik iliği blast oranının %5’in üzerinde artmış olduğunun belirtildiği, içinde en az bir hematoloji uzmanının bulunduğu 4 ay süre ile geçerli sağlık kurulu raporu ile 18 yaş üstü hastalarda kullanılmak üzere hematoloji uzmanı tarafından en fazla birer aylık tedavi miktarında reçete edilebilir. </w:t>
      </w:r>
    </w:p>
    <w:p w:rsidR="00C064E1" w:rsidRPr="00F8405E" w:rsidRDefault="00C064E1" w:rsidP="00C064E1">
      <w:pPr>
        <w:spacing w:line="240" w:lineRule="exact"/>
        <w:ind w:firstLine="709"/>
        <w:jc w:val="both"/>
        <w:rPr>
          <w:color w:val="FF0000"/>
          <w:sz w:val="18"/>
          <w:szCs w:val="18"/>
        </w:rPr>
      </w:pPr>
      <w:r w:rsidRPr="00F8405E">
        <w:rPr>
          <w:color w:val="FF0000"/>
          <w:sz w:val="18"/>
          <w:szCs w:val="18"/>
        </w:rPr>
        <w:t xml:space="preserve">2) Decitabini 4 ay alan hastalarda yanıt değerlendirilmesi yapılır. Blast oranı %5 ve altına inen hastalar ile tedaviye başlandığındaki ilk değerine göre blast oranında %50’den daha az azalma olan hastalarda tedavi kesilir. Blast oranı tedaviye başlandığındaki ilk değerine göre %50 ve daha fazla azalan (ancak Blast oranı %5’in üstünde kalan) hastalarda bu durumu belirten yeni bir rapor düzenlenerek yalnızca 3 ay daha tedaviye devam edilir. Relaps olan hastalarda başlama kriterlerine uygun olarak tedaviye tekrar başlanabilir. </w:t>
      </w:r>
    </w:p>
    <w:p w:rsidR="00C064E1" w:rsidRPr="00F8405E" w:rsidRDefault="00C064E1" w:rsidP="00425A49">
      <w:pPr>
        <w:tabs>
          <w:tab w:val="left" w:pos="709"/>
        </w:tabs>
        <w:spacing w:line="240" w:lineRule="exact"/>
        <w:jc w:val="both"/>
        <w:rPr>
          <w:color w:val="FF0000"/>
          <w:sz w:val="18"/>
          <w:szCs w:val="18"/>
        </w:rPr>
      </w:pPr>
      <w:r w:rsidRPr="00F8405E">
        <w:rPr>
          <w:color w:val="FF0000"/>
          <w:sz w:val="18"/>
          <w:szCs w:val="18"/>
        </w:rPr>
        <w:t xml:space="preserve">              </w:t>
      </w:r>
      <w:r w:rsidR="00425A49">
        <w:rPr>
          <w:color w:val="FF0000"/>
          <w:sz w:val="18"/>
          <w:szCs w:val="18"/>
        </w:rPr>
        <w:t xml:space="preserve"> </w:t>
      </w:r>
      <w:r w:rsidRPr="00F8405E">
        <w:rPr>
          <w:color w:val="FF0000"/>
          <w:sz w:val="18"/>
          <w:szCs w:val="18"/>
        </w:rPr>
        <w:t>3) Decitabin, yukarıdaki koşullarda 4 haftada bir 5 günlük sürede (20 mg/m2/gün) toplam 100 mg/m2’yi geçmeyecek şekilde kullanılır.</w:t>
      </w:r>
    </w:p>
    <w:p w:rsidR="006462FF" w:rsidRPr="006462FF" w:rsidRDefault="006462FF" w:rsidP="005D34DE">
      <w:pPr>
        <w:tabs>
          <w:tab w:val="left" w:pos="709"/>
        </w:tabs>
        <w:spacing w:line="240" w:lineRule="exact"/>
        <w:jc w:val="both"/>
        <w:rPr>
          <w:noProof/>
          <w:color w:val="FF0000"/>
          <w:sz w:val="18"/>
          <w:szCs w:val="18"/>
        </w:rPr>
      </w:pPr>
      <w:r>
        <w:rPr>
          <w:color w:val="FF0000"/>
          <w:sz w:val="18"/>
          <w:szCs w:val="18"/>
        </w:rPr>
        <w:t xml:space="preserve">              </w:t>
      </w:r>
      <w:r w:rsidR="00425A49">
        <w:rPr>
          <w:color w:val="FF0000"/>
          <w:sz w:val="18"/>
          <w:szCs w:val="18"/>
        </w:rPr>
        <w:t xml:space="preserve">  </w:t>
      </w:r>
      <w:r w:rsidR="00C064E1" w:rsidRPr="00F8405E">
        <w:rPr>
          <w:color w:val="FF0000"/>
          <w:sz w:val="18"/>
          <w:szCs w:val="18"/>
        </w:rPr>
        <w:t>b)</w:t>
      </w:r>
      <w:r>
        <w:rPr>
          <w:color w:val="FF0000"/>
          <w:sz w:val="18"/>
          <w:szCs w:val="18"/>
        </w:rPr>
        <w:t xml:space="preserve"> </w:t>
      </w:r>
      <w:r w:rsidRPr="006462FF">
        <w:rPr>
          <w:b/>
          <w:sz w:val="18"/>
          <w:szCs w:val="18"/>
        </w:rPr>
        <w:t>(Değişik:RG-</w:t>
      </w:r>
      <w:r w:rsidR="00DF1D87">
        <w:rPr>
          <w:b/>
          <w:sz w:val="18"/>
          <w:szCs w:val="18"/>
        </w:rPr>
        <w:t>05</w:t>
      </w:r>
      <w:r w:rsidRPr="006462FF">
        <w:rPr>
          <w:b/>
          <w:sz w:val="18"/>
          <w:szCs w:val="18"/>
        </w:rPr>
        <w:t>/0</w:t>
      </w:r>
      <w:r w:rsidR="0053790F">
        <w:rPr>
          <w:b/>
          <w:sz w:val="18"/>
          <w:szCs w:val="18"/>
        </w:rPr>
        <w:t>8</w:t>
      </w:r>
      <w:r w:rsidRPr="006462FF">
        <w:rPr>
          <w:b/>
          <w:sz w:val="18"/>
          <w:szCs w:val="18"/>
        </w:rPr>
        <w:t>/2015-29</w:t>
      </w:r>
      <w:r w:rsidR="00DF1D87">
        <w:rPr>
          <w:b/>
          <w:sz w:val="18"/>
          <w:szCs w:val="18"/>
        </w:rPr>
        <w:t>436</w:t>
      </w:r>
      <w:r w:rsidRPr="006462FF">
        <w:rPr>
          <w:b/>
          <w:sz w:val="18"/>
          <w:szCs w:val="18"/>
        </w:rPr>
        <w:t>/15</w:t>
      </w:r>
      <w:r>
        <w:rPr>
          <w:b/>
          <w:sz w:val="18"/>
          <w:szCs w:val="18"/>
        </w:rPr>
        <w:t xml:space="preserve"> b</w:t>
      </w:r>
      <w:r w:rsidRPr="006462FF">
        <w:rPr>
          <w:b/>
          <w:sz w:val="18"/>
          <w:szCs w:val="18"/>
        </w:rPr>
        <w:t xml:space="preserve"> md. Yürürlük:</w:t>
      </w:r>
      <w:r w:rsidR="00DF1D87">
        <w:rPr>
          <w:b/>
          <w:sz w:val="18"/>
          <w:szCs w:val="18"/>
        </w:rPr>
        <w:t>13</w:t>
      </w:r>
      <w:r w:rsidRPr="006462FF">
        <w:rPr>
          <w:b/>
          <w:sz w:val="18"/>
          <w:szCs w:val="18"/>
        </w:rPr>
        <w:t>/0</w:t>
      </w:r>
      <w:r w:rsidR="0053790F">
        <w:rPr>
          <w:b/>
          <w:sz w:val="18"/>
          <w:szCs w:val="18"/>
        </w:rPr>
        <w:t>8</w:t>
      </w:r>
      <w:r w:rsidRPr="006462FF">
        <w:rPr>
          <w:b/>
          <w:sz w:val="18"/>
          <w:szCs w:val="18"/>
        </w:rPr>
        <w:t>/2015)</w:t>
      </w:r>
      <w:r w:rsidR="00C064E1" w:rsidRPr="00F8405E">
        <w:rPr>
          <w:b/>
          <w:color w:val="FF0000"/>
          <w:sz w:val="18"/>
          <w:szCs w:val="18"/>
        </w:rPr>
        <w:t xml:space="preserve"> </w:t>
      </w:r>
      <w:r w:rsidR="00C064E1" w:rsidRPr="006462FF">
        <w:rPr>
          <w:strike/>
          <w:color w:val="FF0000"/>
          <w:sz w:val="18"/>
          <w:szCs w:val="18"/>
        </w:rPr>
        <w:t>Azasitidin ve decitabin birlikte kullanılamaz.</w:t>
      </w:r>
      <w:r>
        <w:rPr>
          <w:strike/>
          <w:color w:val="FF0000"/>
          <w:sz w:val="18"/>
          <w:szCs w:val="18"/>
        </w:rPr>
        <w:t xml:space="preserve"> </w:t>
      </w:r>
      <w:r w:rsidRPr="006462FF">
        <w:rPr>
          <w:noProof/>
          <w:color w:val="FF0000"/>
          <w:sz w:val="18"/>
          <w:szCs w:val="18"/>
        </w:rPr>
        <w:t>Decitabin,  kemik iliğinde blast oranı %30'dan fazla olan, orta/kötü sitogenetik riski bulunan ve standart indük siyon kemoterapisi için aday olmayan 70 yaş ve üstü yeni tanı konmuş akut miyeloid lösemi (AML) tedavisinde;</w:t>
      </w:r>
    </w:p>
    <w:p w:rsidR="006462FF" w:rsidRPr="006462FF" w:rsidRDefault="006462FF" w:rsidP="006462FF">
      <w:pPr>
        <w:spacing w:line="240" w:lineRule="exact"/>
        <w:jc w:val="both"/>
        <w:rPr>
          <w:noProof/>
          <w:color w:val="FF0000"/>
          <w:sz w:val="18"/>
          <w:szCs w:val="18"/>
        </w:rPr>
      </w:pPr>
      <w:r w:rsidRPr="006462FF">
        <w:rPr>
          <w:noProof/>
          <w:color w:val="FF0000"/>
          <w:sz w:val="18"/>
          <w:szCs w:val="18"/>
        </w:rPr>
        <w:t xml:space="preserve">                1) İçinde en az bir hematoloji uzmanının bulunduğu 6 ay süre ile geçerli sağlık kurulu raporuna dayanılarak hematoloji uzman hekimleri tarafından reçete edilebilir.</w:t>
      </w:r>
    </w:p>
    <w:p w:rsidR="00A01CED" w:rsidRDefault="006462FF" w:rsidP="006462FF">
      <w:pPr>
        <w:spacing w:line="240" w:lineRule="exact"/>
        <w:ind w:left="1068" w:hanging="1068"/>
        <w:jc w:val="both"/>
        <w:rPr>
          <w:b/>
          <w:sz w:val="18"/>
          <w:szCs w:val="18"/>
        </w:rPr>
      </w:pPr>
      <w:r w:rsidRPr="006462FF">
        <w:rPr>
          <w:noProof/>
          <w:color w:val="FF0000"/>
          <w:sz w:val="18"/>
          <w:szCs w:val="18"/>
        </w:rPr>
        <w:t xml:space="preserve">               2) Söz konusu teşhiste en fazla 6 siklus kullanılabilir.</w:t>
      </w:r>
      <w:r w:rsidR="00A01CED" w:rsidRPr="00A01CED">
        <w:rPr>
          <w:b/>
          <w:sz w:val="18"/>
          <w:szCs w:val="18"/>
        </w:rPr>
        <w:t xml:space="preserve"> </w:t>
      </w:r>
    </w:p>
    <w:p w:rsidR="006462FF" w:rsidRPr="006462FF" w:rsidRDefault="00A01CED" w:rsidP="006462FF">
      <w:pPr>
        <w:spacing w:line="240" w:lineRule="exact"/>
        <w:ind w:left="1068" w:hanging="1068"/>
        <w:jc w:val="both"/>
        <w:rPr>
          <w:noProof/>
          <w:color w:val="FF0000"/>
          <w:sz w:val="18"/>
          <w:szCs w:val="18"/>
        </w:rPr>
      </w:pPr>
      <w:r>
        <w:rPr>
          <w:b/>
          <w:sz w:val="18"/>
          <w:szCs w:val="18"/>
        </w:rPr>
        <w:t xml:space="preserve">               (Ek</w:t>
      </w:r>
      <w:r w:rsidRPr="006462FF">
        <w:rPr>
          <w:b/>
          <w:sz w:val="18"/>
          <w:szCs w:val="18"/>
        </w:rPr>
        <w:t>:RG-</w:t>
      </w:r>
      <w:r w:rsidR="0078783D">
        <w:rPr>
          <w:b/>
          <w:sz w:val="18"/>
          <w:szCs w:val="18"/>
        </w:rPr>
        <w:t>05</w:t>
      </w:r>
      <w:r w:rsidRPr="006462FF">
        <w:rPr>
          <w:b/>
          <w:sz w:val="18"/>
          <w:szCs w:val="18"/>
        </w:rPr>
        <w:t>/0</w:t>
      </w:r>
      <w:r w:rsidR="0053790F">
        <w:rPr>
          <w:b/>
          <w:sz w:val="18"/>
          <w:szCs w:val="18"/>
        </w:rPr>
        <w:t>8</w:t>
      </w:r>
      <w:r w:rsidRPr="006462FF">
        <w:rPr>
          <w:b/>
          <w:sz w:val="18"/>
          <w:szCs w:val="18"/>
        </w:rPr>
        <w:t>/2015-29</w:t>
      </w:r>
      <w:r w:rsidR="0078783D">
        <w:rPr>
          <w:b/>
          <w:sz w:val="18"/>
          <w:szCs w:val="18"/>
        </w:rPr>
        <w:t>436</w:t>
      </w:r>
      <w:r w:rsidRPr="006462FF">
        <w:rPr>
          <w:b/>
          <w:sz w:val="18"/>
          <w:szCs w:val="18"/>
        </w:rPr>
        <w:t>/15</w:t>
      </w:r>
      <w:r>
        <w:rPr>
          <w:b/>
          <w:sz w:val="18"/>
          <w:szCs w:val="18"/>
        </w:rPr>
        <w:t xml:space="preserve"> b</w:t>
      </w:r>
      <w:r w:rsidRPr="006462FF">
        <w:rPr>
          <w:b/>
          <w:sz w:val="18"/>
          <w:szCs w:val="18"/>
        </w:rPr>
        <w:t xml:space="preserve"> m</w:t>
      </w:r>
      <w:r w:rsidR="0053790F">
        <w:rPr>
          <w:b/>
          <w:sz w:val="18"/>
          <w:szCs w:val="18"/>
        </w:rPr>
        <w:t>d. Yürürlük:</w:t>
      </w:r>
      <w:r w:rsidR="0078783D">
        <w:rPr>
          <w:b/>
          <w:sz w:val="18"/>
          <w:szCs w:val="18"/>
        </w:rPr>
        <w:t>13</w:t>
      </w:r>
      <w:r w:rsidR="0053790F">
        <w:rPr>
          <w:b/>
          <w:sz w:val="18"/>
          <w:szCs w:val="18"/>
        </w:rPr>
        <w:t>/08</w:t>
      </w:r>
      <w:r w:rsidRPr="006462FF">
        <w:rPr>
          <w:b/>
          <w:sz w:val="18"/>
          <w:szCs w:val="18"/>
        </w:rPr>
        <w:t>/2015)</w:t>
      </w:r>
    </w:p>
    <w:p w:rsidR="00C064E1" w:rsidRPr="006462FF" w:rsidRDefault="006462FF" w:rsidP="00F8405E">
      <w:pPr>
        <w:spacing w:line="240" w:lineRule="exact"/>
        <w:ind w:firstLine="709"/>
        <w:jc w:val="both"/>
        <w:rPr>
          <w:color w:val="FF0000"/>
          <w:sz w:val="18"/>
          <w:szCs w:val="18"/>
        </w:rPr>
      </w:pPr>
      <w:r w:rsidRPr="006462FF">
        <w:rPr>
          <w:color w:val="FF0000"/>
          <w:sz w:val="18"/>
          <w:szCs w:val="18"/>
        </w:rPr>
        <w:t>c)</w:t>
      </w:r>
      <w:r w:rsidRPr="006462FF">
        <w:rPr>
          <w:b/>
          <w:sz w:val="18"/>
          <w:szCs w:val="18"/>
        </w:rPr>
        <w:t xml:space="preserve"> </w:t>
      </w:r>
      <w:r w:rsidRPr="006462FF">
        <w:rPr>
          <w:noProof/>
          <w:color w:val="FF0000"/>
          <w:sz w:val="18"/>
          <w:szCs w:val="18"/>
        </w:rPr>
        <w:t>Azasitidin ve decit</w:t>
      </w:r>
      <w:r>
        <w:rPr>
          <w:noProof/>
          <w:color w:val="FF0000"/>
          <w:sz w:val="18"/>
          <w:szCs w:val="18"/>
        </w:rPr>
        <w:t>abin birlikte kullanılamaz.</w:t>
      </w:r>
    </w:p>
    <w:p w:rsidR="006A60BD" w:rsidRPr="000210C2" w:rsidRDefault="00857DA8" w:rsidP="006A60BD">
      <w:pPr>
        <w:pStyle w:val="numbered10"/>
        <w:spacing w:before="0" w:beforeAutospacing="0" w:after="0" w:afterAutospacing="0"/>
        <w:ind w:firstLine="709"/>
        <w:jc w:val="both"/>
        <w:outlineLvl w:val="4"/>
        <w:rPr>
          <w:rFonts w:eastAsia="ヒラギノ明朝 Pro W3"/>
          <w:strike/>
          <w:color w:val="FF0000"/>
          <w:sz w:val="18"/>
          <w:szCs w:val="18"/>
        </w:rPr>
      </w:pPr>
      <w:r w:rsidRPr="0098164A">
        <w:rPr>
          <w:bCs/>
          <w:sz w:val="18"/>
          <w:szCs w:val="18"/>
        </w:rPr>
        <w:t>ı)</w:t>
      </w:r>
      <w:r w:rsidRPr="0098164A">
        <w:rPr>
          <w:b/>
          <w:bCs/>
          <w:sz w:val="18"/>
          <w:szCs w:val="18"/>
        </w:rPr>
        <w:t xml:space="preserve"> Dasatinib ve </w:t>
      </w:r>
      <w:r w:rsidR="000A6679" w:rsidRPr="0098164A">
        <w:rPr>
          <w:b/>
          <w:bCs/>
          <w:sz w:val="18"/>
          <w:szCs w:val="18"/>
        </w:rPr>
        <w:t>n</w:t>
      </w:r>
      <w:r w:rsidRPr="0098164A">
        <w:rPr>
          <w:b/>
          <w:bCs/>
          <w:sz w:val="18"/>
          <w:szCs w:val="18"/>
        </w:rPr>
        <w:t>ilotinib</w:t>
      </w:r>
      <w:r w:rsidRPr="0098164A">
        <w:rPr>
          <w:b/>
          <w:sz w:val="18"/>
          <w:szCs w:val="18"/>
        </w:rPr>
        <w:t>;</w:t>
      </w:r>
      <w:r w:rsidR="00C92CF8" w:rsidRPr="00C92CF8">
        <w:rPr>
          <w:b/>
          <w:bCs/>
          <w:color w:val="FF0000"/>
          <w:sz w:val="18"/>
          <w:szCs w:val="18"/>
        </w:rPr>
        <w:t xml:space="preserve"> </w:t>
      </w:r>
      <w:r w:rsidR="00C92CF8" w:rsidRPr="000210C2">
        <w:rPr>
          <w:b/>
          <w:bCs/>
          <w:strike/>
          <w:sz w:val="18"/>
          <w:szCs w:val="18"/>
        </w:rPr>
        <w:t>(</w:t>
      </w:r>
      <w:r w:rsidR="00C92CF8" w:rsidRPr="000210C2">
        <w:rPr>
          <w:rFonts w:eastAsiaTheme="minorEastAsia" w:cstheme="minorBidi"/>
          <w:b/>
          <w:strike/>
          <w:sz w:val="18"/>
          <w:szCs w:val="18"/>
        </w:rPr>
        <w:t>Değişik:RG-</w:t>
      </w:r>
      <w:r w:rsidR="00425744" w:rsidRPr="000210C2">
        <w:rPr>
          <w:rFonts w:eastAsiaTheme="minorEastAsia" w:cstheme="minorBidi"/>
          <w:b/>
          <w:strike/>
          <w:sz w:val="18"/>
          <w:szCs w:val="18"/>
        </w:rPr>
        <w:t>26</w:t>
      </w:r>
      <w:r w:rsidR="00C92CF8" w:rsidRPr="000210C2">
        <w:rPr>
          <w:rFonts w:eastAsiaTheme="minorEastAsia" w:cstheme="minorBidi"/>
          <w:b/>
          <w:strike/>
          <w:sz w:val="18"/>
          <w:szCs w:val="18"/>
        </w:rPr>
        <w:t>/</w:t>
      </w:r>
      <w:r w:rsidR="00425744" w:rsidRPr="000210C2">
        <w:rPr>
          <w:rFonts w:eastAsiaTheme="minorEastAsia" w:cstheme="minorBidi"/>
          <w:b/>
          <w:strike/>
          <w:sz w:val="18"/>
          <w:szCs w:val="18"/>
        </w:rPr>
        <w:t>09</w:t>
      </w:r>
      <w:r w:rsidR="00C92CF8" w:rsidRPr="000210C2">
        <w:rPr>
          <w:rFonts w:eastAsiaTheme="minorEastAsia" w:cstheme="minorBidi"/>
          <w:b/>
          <w:strike/>
          <w:sz w:val="18"/>
          <w:szCs w:val="18"/>
        </w:rPr>
        <w:t>/2013-</w:t>
      </w:r>
      <w:r w:rsidR="00425744" w:rsidRPr="000210C2">
        <w:rPr>
          <w:rFonts w:eastAsiaTheme="minorEastAsia" w:cstheme="minorBidi"/>
          <w:b/>
          <w:strike/>
          <w:sz w:val="18"/>
          <w:szCs w:val="18"/>
        </w:rPr>
        <w:t>28777</w:t>
      </w:r>
      <w:r w:rsidR="00C92CF8" w:rsidRPr="000210C2">
        <w:rPr>
          <w:b/>
          <w:bCs/>
          <w:strike/>
          <w:sz w:val="18"/>
          <w:szCs w:val="18"/>
        </w:rPr>
        <w:t>/ 5-b md. Yürürlük:</w:t>
      </w:r>
      <w:r w:rsidR="00425744" w:rsidRPr="000210C2">
        <w:rPr>
          <w:b/>
          <w:bCs/>
          <w:strike/>
          <w:sz w:val="18"/>
          <w:szCs w:val="18"/>
        </w:rPr>
        <w:t xml:space="preserve"> 04/10</w:t>
      </w:r>
      <w:r w:rsidR="00C92CF8" w:rsidRPr="000210C2">
        <w:rPr>
          <w:b/>
          <w:bCs/>
          <w:strike/>
          <w:sz w:val="18"/>
          <w:szCs w:val="18"/>
        </w:rPr>
        <w:t>/2013)</w:t>
      </w:r>
      <w:r w:rsidR="007336B6" w:rsidRPr="000210C2">
        <w:rPr>
          <w:b/>
          <w:bCs/>
          <w:strike/>
          <w:sz w:val="18"/>
          <w:szCs w:val="18"/>
        </w:rPr>
        <w:t xml:space="preserve"> </w:t>
      </w:r>
      <w:r w:rsidR="006A60BD" w:rsidRPr="000210C2">
        <w:rPr>
          <w:b/>
          <w:color w:val="FF0000"/>
          <w:sz w:val="18"/>
          <w:szCs w:val="18"/>
        </w:rPr>
        <w:t>(Değişik: RG- 18/02/2015-29271 / 12-c md. Yürürlük: 28/02/2015)</w:t>
      </w:r>
    </w:p>
    <w:p w:rsidR="00A57A67" w:rsidRDefault="00857DA8" w:rsidP="00A57A67">
      <w:pPr>
        <w:ind w:firstLine="709"/>
        <w:jc w:val="both"/>
        <w:rPr>
          <w:sz w:val="18"/>
          <w:szCs w:val="18"/>
        </w:rPr>
      </w:pPr>
      <w:r w:rsidRPr="0098164A">
        <w:rPr>
          <w:sz w:val="18"/>
          <w:szCs w:val="18"/>
        </w:rPr>
        <w:t xml:space="preserve"> </w:t>
      </w:r>
      <w:r w:rsidRPr="00C92CF8">
        <w:rPr>
          <w:strike/>
          <w:sz w:val="18"/>
          <w:szCs w:val="18"/>
        </w:rPr>
        <w:t>Sağlık Bakanlığınca onaylanan prospektüslerinde yer alan endikasyonlarda kullanılmak üzere, söz konusu ilaçların prospektüsünde yazılan başlama kriterleri dikkate alınarak, içinde en az bir hematoloji uzmanının yer aldığı, en fazla 6 ay süre ile geçerli sağlık kurulu raporu ile tıbbi onkoloji veya hematoloji uzman hekimleri tarafından reçetelenir. (</w:t>
      </w:r>
      <w:r w:rsidR="00BF1901" w:rsidRPr="00C92CF8">
        <w:rPr>
          <w:strike/>
          <w:sz w:val="18"/>
          <w:szCs w:val="18"/>
        </w:rPr>
        <w:t>d</w:t>
      </w:r>
      <w:r w:rsidRPr="00C92CF8">
        <w:rPr>
          <w:strike/>
          <w:sz w:val="18"/>
          <w:szCs w:val="18"/>
        </w:rPr>
        <w:t>asatinib ve nilotinib kombine olarak kullanılamayacaktır.)</w:t>
      </w:r>
      <w:r w:rsidR="00A57A67" w:rsidRPr="00A57A67">
        <w:rPr>
          <w:sz w:val="18"/>
          <w:szCs w:val="18"/>
        </w:rPr>
        <w:t xml:space="preserve"> </w:t>
      </w:r>
    </w:p>
    <w:p w:rsidR="003219C7" w:rsidRPr="007336B6" w:rsidRDefault="005D34DE" w:rsidP="003219C7">
      <w:pPr>
        <w:tabs>
          <w:tab w:val="left" w:pos="566"/>
        </w:tabs>
        <w:ind w:firstLine="567"/>
        <w:jc w:val="both"/>
        <w:rPr>
          <w:rFonts w:eastAsia="ヒラギノ明朝 Pro W3"/>
          <w:strike/>
          <w:color w:val="FF0000"/>
          <w:sz w:val="18"/>
          <w:szCs w:val="18"/>
        </w:rPr>
      </w:pPr>
      <w:r>
        <w:rPr>
          <w:rFonts w:eastAsia="ヒラギノ明朝 Pro W3"/>
          <w:strike/>
          <w:color w:val="FF0000"/>
          <w:sz w:val="18"/>
          <w:szCs w:val="18"/>
        </w:rPr>
        <w:t xml:space="preserve">  </w:t>
      </w:r>
      <w:r w:rsidR="003219C7" w:rsidRPr="007336B6">
        <w:rPr>
          <w:rFonts w:eastAsia="ヒラギノ明朝 Pro W3"/>
          <w:strike/>
          <w:color w:val="FF0000"/>
          <w:sz w:val="18"/>
          <w:szCs w:val="18"/>
        </w:rPr>
        <w:t>1) Dasatinib; prospektüsünde yazılan başlama kriterleri dikkate alınarak, içinde en az bir hematoloji uzmanının yer aldığı, en fazla 6 ay süre ile geçerli sağlık kurulu raporu ile tıbbi onkoloji veya hematoloji uzman hekimleri tarafından reçetelenir.</w:t>
      </w:r>
    </w:p>
    <w:p w:rsidR="003219C7" w:rsidRPr="007336B6" w:rsidRDefault="005D34DE" w:rsidP="003219C7">
      <w:pPr>
        <w:tabs>
          <w:tab w:val="left" w:pos="566"/>
        </w:tabs>
        <w:ind w:firstLine="567"/>
        <w:jc w:val="both"/>
        <w:rPr>
          <w:rFonts w:eastAsia="ヒラギノ明朝 Pro W3"/>
          <w:strike/>
          <w:color w:val="FF0000"/>
          <w:sz w:val="18"/>
          <w:szCs w:val="18"/>
        </w:rPr>
      </w:pPr>
      <w:r>
        <w:rPr>
          <w:rFonts w:eastAsia="ヒラギノ明朝 Pro W3"/>
          <w:strike/>
          <w:color w:val="FF0000"/>
          <w:sz w:val="18"/>
          <w:szCs w:val="18"/>
        </w:rPr>
        <w:t xml:space="preserve">  </w:t>
      </w:r>
      <w:r w:rsidR="003219C7" w:rsidRPr="007336B6">
        <w:rPr>
          <w:rFonts w:eastAsia="ヒラギノ明朝 Pro W3"/>
          <w:strike/>
          <w:color w:val="FF0000"/>
          <w:sz w:val="18"/>
          <w:szCs w:val="18"/>
        </w:rPr>
        <w:t>2) Nilotinib yalnızca; İmatinib dahil önceki tedavilere dirençli veya intolere, Philadelphia kromozomu pozitif kronik evre veya hızlanmış evre kronik miyeloid lösemi tanılı yetişkin hastaların tedavisinde; prospektüsünde yazılan başlama kriterleri dikkate alınarak, içinde en az bir hematoloji uzmanının yer aldığı, en fazla 6 ay süre ile geçerli sağlık kurulu raporu ile tıbbi onkoloji veya hematoloji uzman hekimleri tarafından reçetelenir.</w:t>
      </w:r>
    </w:p>
    <w:p w:rsidR="003219C7" w:rsidRDefault="005D34DE" w:rsidP="005D34DE">
      <w:pPr>
        <w:tabs>
          <w:tab w:val="left" w:pos="566"/>
          <w:tab w:val="left" w:pos="709"/>
        </w:tabs>
        <w:ind w:firstLine="567"/>
        <w:jc w:val="both"/>
        <w:rPr>
          <w:rFonts w:eastAsia="ヒラギノ明朝 Pro W3"/>
          <w:strike/>
          <w:color w:val="FF0000"/>
          <w:sz w:val="18"/>
          <w:szCs w:val="18"/>
        </w:rPr>
      </w:pPr>
      <w:r>
        <w:rPr>
          <w:rFonts w:eastAsia="ヒラギノ明朝 Pro W3"/>
          <w:strike/>
          <w:color w:val="FF0000"/>
          <w:sz w:val="18"/>
          <w:szCs w:val="18"/>
        </w:rPr>
        <w:t xml:space="preserve">  </w:t>
      </w:r>
      <w:r w:rsidR="003219C7" w:rsidRPr="007336B6">
        <w:rPr>
          <w:rFonts w:eastAsia="ヒラギノ明朝 Pro W3"/>
          <w:strike/>
          <w:color w:val="FF0000"/>
          <w:sz w:val="18"/>
          <w:szCs w:val="18"/>
        </w:rPr>
        <w:t>3) Dasatinib ve nilotinib kombine olarak kullanılamayacaktır.</w:t>
      </w:r>
    </w:p>
    <w:p w:rsidR="007336B6" w:rsidRPr="000210C2" w:rsidRDefault="005D34DE" w:rsidP="007336B6">
      <w:pPr>
        <w:tabs>
          <w:tab w:val="left" w:pos="566"/>
        </w:tabs>
        <w:ind w:firstLine="567"/>
        <w:jc w:val="both"/>
        <w:rPr>
          <w:rFonts w:eastAsia="ヒラギノ明朝 Pro W3"/>
          <w:sz w:val="18"/>
          <w:szCs w:val="18"/>
        </w:rPr>
      </w:pPr>
      <w:r>
        <w:rPr>
          <w:rFonts w:eastAsia="ヒラギノ明朝 Pro W3"/>
          <w:sz w:val="18"/>
          <w:szCs w:val="18"/>
        </w:rPr>
        <w:t xml:space="preserve">  </w:t>
      </w:r>
      <w:r w:rsidR="007336B6" w:rsidRPr="000210C2">
        <w:rPr>
          <w:rFonts w:eastAsia="ヒラギノ明朝 Pro W3"/>
          <w:sz w:val="18"/>
          <w:szCs w:val="18"/>
        </w:rPr>
        <w:t xml:space="preserve">a) Kronik miyeloid lösemi tanılı yetişkin hastaların tedavisinde; </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w:t>
      </w:r>
      <w:r w:rsidR="005D34DE">
        <w:rPr>
          <w:rFonts w:eastAsia="ヒラギノ明朝 Pro W3"/>
          <w:sz w:val="18"/>
          <w:szCs w:val="18"/>
        </w:rPr>
        <w:t xml:space="preserve"> </w:t>
      </w:r>
      <w:r w:rsidRPr="000210C2">
        <w:rPr>
          <w:rFonts w:eastAsia="ヒラギノ明朝 Pro W3"/>
          <w:sz w:val="18"/>
          <w:szCs w:val="18"/>
        </w:rPr>
        <w:t>1) Dasatinib; imatinib dahil önceki tedavilere dirençli veya intolere (aşağıdaki 4. ve 5. maddede belirtilen koşulla</w:t>
      </w:r>
      <w:r w:rsidR="00425A49">
        <w:rPr>
          <w:rFonts w:eastAsia="ヒラギノ明朝 Pro W3"/>
          <w:sz w:val="18"/>
          <w:szCs w:val="18"/>
        </w:rPr>
        <w:t xml:space="preserve">rda), </w:t>
      </w:r>
      <w:r w:rsidRPr="000210C2">
        <w:rPr>
          <w:rFonts w:eastAsia="ヒラギノ明朝 Pro W3"/>
          <w:sz w:val="18"/>
          <w:szCs w:val="18"/>
        </w:rPr>
        <w:t>Philadelphia kromozomu pozitif kronik, hızlanmış veya blastik evre kronik miyeloid lösemi tanılı yetişkin hastaların tedavisinde; prospektüsünde yazılan başlama kriterleri dikkate alınarak, bu durumların belirtildiği en az bir hematoloji uzmanının yer aldığı en fazla 6 ay süreli sağlık kurulu raporuna dayanılarak tıbbi onkoloji veya hemato</w:t>
      </w:r>
      <w:r w:rsidR="006A60BD" w:rsidRPr="000210C2">
        <w:rPr>
          <w:rFonts w:eastAsia="ヒラギノ明朝 Pro W3"/>
          <w:sz w:val="18"/>
          <w:szCs w:val="18"/>
        </w:rPr>
        <w:t>loji uzman hekimleri tarafından</w:t>
      </w:r>
      <w:r w:rsidRPr="000210C2">
        <w:rPr>
          <w:rFonts w:eastAsia="ヒラギノ明朝 Pro W3"/>
          <w:sz w:val="18"/>
          <w:szCs w:val="18"/>
        </w:rPr>
        <w:t xml:space="preserve"> reçetelenir.</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2) Nilotinib yalnızca; </w:t>
      </w:r>
      <w:r w:rsidR="006A3B1D" w:rsidRPr="006A3B1D">
        <w:rPr>
          <w:b/>
          <w:color w:val="FF0000"/>
          <w:sz w:val="18"/>
          <w:szCs w:val="18"/>
        </w:rPr>
        <w:t>(Değişik:RG-</w:t>
      </w:r>
      <w:r w:rsidR="00202E05">
        <w:rPr>
          <w:b/>
          <w:color w:val="FF0000"/>
          <w:sz w:val="18"/>
          <w:szCs w:val="18"/>
        </w:rPr>
        <w:t>05</w:t>
      </w:r>
      <w:r w:rsidR="006A3B1D" w:rsidRPr="006A3B1D">
        <w:rPr>
          <w:b/>
          <w:color w:val="FF0000"/>
          <w:sz w:val="18"/>
          <w:szCs w:val="18"/>
        </w:rPr>
        <w:t>/0</w:t>
      </w:r>
      <w:r w:rsidR="0053790F">
        <w:rPr>
          <w:b/>
          <w:color w:val="FF0000"/>
          <w:sz w:val="18"/>
          <w:szCs w:val="18"/>
        </w:rPr>
        <w:t>8</w:t>
      </w:r>
      <w:r w:rsidR="006A3B1D" w:rsidRPr="006A3B1D">
        <w:rPr>
          <w:b/>
          <w:color w:val="FF0000"/>
          <w:sz w:val="18"/>
          <w:szCs w:val="18"/>
        </w:rPr>
        <w:t>/2015-29</w:t>
      </w:r>
      <w:r w:rsidR="00202E05">
        <w:rPr>
          <w:b/>
          <w:color w:val="FF0000"/>
          <w:sz w:val="18"/>
          <w:szCs w:val="18"/>
        </w:rPr>
        <w:t>436/</w:t>
      </w:r>
      <w:r w:rsidR="006A3B1D" w:rsidRPr="006A3B1D">
        <w:rPr>
          <w:b/>
          <w:color w:val="FF0000"/>
          <w:sz w:val="18"/>
          <w:szCs w:val="18"/>
        </w:rPr>
        <w:t xml:space="preserve">15 </w:t>
      </w:r>
      <w:r w:rsidR="006A3B1D">
        <w:rPr>
          <w:b/>
          <w:color w:val="FF0000"/>
          <w:sz w:val="18"/>
          <w:szCs w:val="18"/>
        </w:rPr>
        <w:t>c</w:t>
      </w:r>
      <w:r w:rsidR="006A3B1D" w:rsidRPr="006A3B1D">
        <w:rPr>
          <w:b/>
          <w:color w:val="FF0000"/>
          <w:sz w:val="18"/>
          <w:szCs w:val="18"/>
        </w:rPr>
        <w:t xml:space="preserve"> md. Yürürlük:</w:t>
      </w:r>
      <w:r w:rsidR="00202E05">
        <w:rPr>
          <w:b/>
          <w:color w:val="FF0000"/>
          <w:sz w:val="18"/>
          <w:szCs w:val="18"/>
        </w:rPr>
        <w:t>13</w:t>
      </w:r>
      <w:r w:rsidR="006A3B1D" w:rsidRPr="006A3B1D">
        <w:rPr>
          <w:b/>
          <w:color w:val="FF0000"/>
          <w:sz w:val="18"/>
          <w:szCs w:val="18"/>
        </w:rPr>
        <w:t>/0</w:t>
      </w:r>
      <w:r w:rsidR="0053790F">
        <w:rPr>
          <w:b/>
          <w:color w:val="FF0000"/>
          <w:sz w:val="18"/>
          <w:szCs w:val="18"/>
        </w:rPr>
        <w:t>8</w:t>
      </w:r>
      <w:r w:rsidR="006A3B1D" w:rsidRPr="006A3B1D">
        <w:rPr>
          <w:b/>
          <w:color w:val="FF0000"/>
          <w:sz w:val="18"/>
          <w:szCs w:val="18"/>
        </w:rPr>
        <w:t>/2015)</w:t>
      </w:r>
      <w:r w:rsidR="006A3B1D" w:rsidRPr="006A3B1D">
        <w:rPr>
          <w:noProof/>
          <w:color w:val="FF0000"/>
          <w:sz w:val="18"/>
          <w:szCs w:val="18"/>
        </w:rPr>
        <w:t xml:space="preserve"> </w:t>
      </w:r>
      <w:r w:rsidRPr="006A3B1D">
        <w:rPr>
          <w:rFonts w:eastAsia="ヒラギノ明朝 Pro W3"/>
          <w:strike/>
          <w:sz w:val="18"/>
          <w:szCs w:val="18"/>
        </w:rPr>
        <w:t>dasatinibe dirençli</w:t>
      </w:r>
      <w:r w:rsidRPr="000210C2">
        <w:rPr>
          <w:rFonts w:eastAsia="ヒラギノ明朝 Pro W3"/>
          <w:sz w:val="18"/>
          <w:szCs w:val="18"/>
        </w:rPr>
        <w:t xml:space="preserve"> </w:t>
      </w:r>
      <w:r w:rsidR="006A3B1D" w:rsidRPr="006A3B1D">
        <w:rPr>
          <w:rFonts w:eastAsia="Calibri"/>
          <w:noProof/>
          <w:color w:val="FF0000"/>
          <w:sz w:val="18"/>
          <w:szCs w:val="18"/>
          <w:lang w:eastAsia="en-US"/>
        </w:rPr>
        <w:t>imatinib dahil önceki tedavilere dirençli</w:t>
      </w:r>
      <w:r w:rsidR="006A3B1D" w:rsidRPr="006A3B1D">
        <w:rPr>
          <w:rFonts w:eastAsia="ヒラギノ明朝 Pro W3"/>
          <w:color w:val="FF0000"/>
          <w:sz w:val="18"/>
          <w:szCs w:val="18"/>
        </w:rPr>
        <w:t xml:space="preserve"> </w:t>
      </w:r>
      <w:r w:rsidRPr="000210C2">
        <w:rPr>
          <w:rFonts w:eastAsia="ヒラギノ明朝 Pro W3"/>
          <w:sz w:val="18"/>
          <w:szCs w:val="18"/>
        </w:rPr>
        <w:t>veya intolere (aşağıdaki 4. ve 5. maddede belirtilen koşullarda), Philadelphia kromozomu pozitif kronik evre veya hızlanmış evre kronik miyeloid lösemi tanılı yetişkin hastaların tedavisinde; prospektüsünde yazılan başlama kriterleri dikkate alınarak, bu durumların belirtildiği en az bir hematoloji uzmanının yer aldığı, en fazla 6 ay süreli sağlık kurulu raporuna dayanılarak tıbbi onkoloji veya hematoloji uzman hekimleri tarafından reçetelenir.</w:t>
      </w:r>
    </w:p>
    <w:p w:rsidR="007336B6" w:rsidRPr="006A3B1D" w:rsidRDefault="007336B6" w:rsidP="007336B6">
      <w:pPr>
        <w:tabs>
          <w:tab w:val="left" w:pos="566"/>
        </w:tabs>
        <w:ind w:firstLine="567"/>
        <w:jc w:val="both"/>
        <w:rPr>
          <w:rFonts w:eastAsia="ヒラギノ明朝 Pro W3"/>
          <w:strike/>
          <w:sz w:val="18"/>
          <w:szCs w:val="18"/>
        </w:rPr>
      </w:pPr>
      <w:r w:rsidRPr="006A3B1D">
        <w:rPr>
          <w:rFonts w:eastAsia="ヒラギノ明朝 Pro W3"/>
          <w:strike/>
          <w:sz w:val="18"/>
          <w:szCs w:val="18"/>
        </w:rPr>
        <w:t xml:space="preserve">   3)</w:t>
      </w:r>
      <w:r w:rsidR="006A3B1D" w:rsidRPr="006A3B1D">
        <w:rPr>
          <w:b/>
          <w:color w:val="FF0000"/>
          <w:sz w:val="18"/>
          <w:szCs w:val="18"/>
        </w:rPr>
        <w:t xml:space="preserve"> (</w:t>
      </w:r>
      <w:r w:rsidR="006A3B1D">
        <w:rPr>
          <w:b/>
          <w:color w:val="FF0000"/>
          <w:sz w:val="18"/>
          <w:szCs w:val="18"/>
        </w:rPr>
        <w:t>Mülga</w:t>
      </w:r>
      <w:r w:rsidR="006A3B1D" w:rsidRPr="006A3B1D">
        <w:rPr>
          <w:b/>
          <w:color w:val="FF0000"/>
          <w:sz w:val="18"/>
          <w:szCs w:val="18"/>
        </w:rPr>
        <w:t>:RG-</w:t>
      </w:r>
      <w:r w:rsidR="00202E05">
        <w:rPr>
          <w:b/>
          <w:color w:val="FF0000"/>
          <w:sz w:val="18"/>
          <w:szCs w:val="18"/>
        </w:rPr>
        <w:t>05</w:t>
      </w:r>
      <w:r w:rsidR="006A3B1D" w:rsidRPr="006A3B1D">
        <w:rPr>
          <w:b/>
          <w:color w:val="FF0000"/>
          <w:sz w:val="18"/>
          <w:szCs w:val="18"/>
        </w:rPr>
        <w:t>/0</w:t>
      </w:r>
      <w:r w:rsidR="0053790F">
        <w:rPr>
          <w:b/>
          <w:color w:val="FF0000"/>
          <w:sz w:val="18"/>
          <w:szCs w:val="18"/>
        </w:rPr>
        <w:t>8</w:t>
      </w:r>
      <w:r w:rsidR="006A3B1D" w:rsidRPr="006A3B1D">
        <w:rPr>
          <w:b/>
          <w:color w:val="FF0000"/>
          <w:sz w:val="18"/>
          <w:szCs w:val="18"/>
        </w:rPr>
        <w:t>/2015-29</w:t>
      </w:r>
      <w:r w:rsidR="00202E05">
        <w:rPr>
          <w:b/>
          <w:color w:val="FF0000"/>
          <w:sz w:val="18"/>
          <w:szCs w:val="18"/>
        </w:rPr>
        <w:t>436</w:t>
      </w:r>
      <w:r w:rsidR="006A3B1D" w:rsidRPr="006A3B1D">
        <w:rPr>
          <w:b/>
          <w:color w:val="FF0000"/>
          <w:sz w:val="18"/>
          <w:szCs w:val="18"/>
        </w:rPr>
        <w:t xml:space="preserve">/15 </w:t>
      </w:r>
      <w:r w:rsidR="006A3B1D">
        <w:rPr>
          <w:b/>
          <w:color w:val="FF0000"/>
          <w:sz w:val="18"/>
          <w:szCs w:val="18"/>
        </w:rPr>
        <w:t>c</w:t>
      </w:r>
      <w:r w:rsidR="006A3B1D" w:rsidRPr="006A3B1D">
        <w:rPr>
          <w:b/>
          <w:color w:val="FF0000"/>
          <w:sz w:val="18"/>
          <w:szCs w:val="18"/>
        </w:rPr>
        <w:t xml:space="preserve"> md. Yürürlük:</w:t>
      </w:r>
      <w:r w:rsidR="00202E05">
        <w:rPr>
          <w:b/>
          <w:color w:val="FF0000"/>
          <w:sz w:val="18"/>
          <w:szCs w:val="18"/>
        </w:rPr>
        <w:t>13</w:t>
      </w:r>
      <w:r w:rsidR="006A3B1D" w:rsidRPr="006A3B1D">
        <w:rPr>
          <w:b/>
          <w:color w:val="FF0000"/>
          <w:sz w:val="18"/>
          <w:szCs w:val="18"/>
        </w:rPr>
        <w:t>/0</w:t>
      </w:r>
      <w:r w:rsidR="0053790F">
        <w:rPr>
          <w:b/>
          <w:color w:val="FF0000"/>
          <w:sz w:val="18"/>
          <w:szCs w:val="18"/>
        </w:rPr>
        <w:t>8</w:t>
      </w:r>
      <w:r w:rsidR="006A3B1D" w:rsidRPr="006A3B1D">
        <w:rPr>
          <w:b/>
          <w:color w:val="FF0000"/>
          <w:sz w:val="18"/>
          <w:szCs w:val="18"/>
        </w:rPr>
        <w:t>/2015)</w:t>
      </w:r>
      <w:r w:rsidR="006A3B1D" w:rsidRPr="006A3B1D">
        <w:rPr>
          <w:noProof/>
          <w:color w:val="FF0000"/>
          <w:sz w:val="18"/>
          <w:szCs w:val="18"/>
        </w:rPr>
        <w:t xml:space="preserve"> </w:t>
      </w:r>
      <w:r w:rsidRPr="000210C2">
        <w:rPr>
          <w:rFonts w:eastAsia="ヒラギノ明朝 Pro W3"/>
          <w:sz w:val="18"/>
          <w:szCs w:val="18"/>
        </w:rPr>
        <w:t xml:space="preserve"> </w:t>
      </w:r>
      <w:r w:rsidRPr="006A3B1D">
        <w:rPr>
          <w:rFonts w:eastAsia="ヒラギノ明朝 Pro W3"/>
          <w:strike/>
          <w:sz w:val="18"/>
          <w:szCs w:val="18"/>
        </w:rPr>
        <w:t xml:space="preserve">İmatinib dahil önceki tedavilere dirençli veya intolere olan hastalardan; plevral effüzyon veya pulmoner hipertansiyon veya KOAH hastalarında, imatinib sonrası dasatinib kullanılmadan nilotinibe geçilebilir. </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w:t>
      </w:r>
      <w:r w:rsidRPr="000210C2">
        <w:rPr>
          <w:rFonts w:eastAsia="ヒラギノ明朝 Pro W3"/>
          <w:sz w:val="18"/>
          <w:szCs w:val="18"/>
        </w:rPr>
        <w:tab/>
        <w:t>4) Direnç gelişmesi durumu;</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1- 3. ayda tam hematolojik yanıt olmaması veya Philadelphia kromozomu %95 üzerinde pozitif olması,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2- 6. ayda uluslararası skala ile  (ıs) BCR-ABL &gt;%10  olması veya  Philadelphia kromozomu  % 35 üzerinde pozitif olması,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3- 12. ayda uluslararası skala ile  (ıs) BCR-ABL &gt;% 1 olması veya  Philadelphia kromozomu pozitif olması,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4- Tedavi sırasında herhangi bir zamanda aşağıdaki durumlardan herhangi birinin oluşması;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a) Tam hematolojik yanıt kaybı </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b) Tam sitogenetik yanıt kaybı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c) En az 2 ölçümle konfirme edilmiş majör moleküler yanıt kaybı (uluslararası skala ile %1’in üzerinde olması)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ç) Mutasyon</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d) Philadelphia kromozomu pozitifliği ile birlikte klonal karyotipik anormallik</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5) İntolerans gelişmesi durumu;</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Yan etkinin ne olduğu ve derecesinin nasıl saptandığı raporda belirtilmek koşulu ile grade (derece) 3-4 yan etki oluşması.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6) Dasatinib ve nilotinib kombine olarak kullanılamayacaktır.</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b) ALL (akut lenfoblastik lösemili) yetişkin hastaların tedavisinde;</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1) Dasatinib; Relaps/refrakter Philadelphia kromozomu pozitif (Ph+) ALL (akut lenfoblastik lösemili) yetişkin hastaların tedavisinde çoklu ajanlı kemoterapi şemaları ile birlikte içinde en az bir hematoloji uzmanının yer aldığı, en fazla 6 ay süre ile geçerli sağlık kurulu raporu ile tıbbi onkoloji veya hematoloji uzman hekimleri tarafından reçetelenir. </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2) Dasatinib ve nilotinib kombine olarak kullanılamayacaktır.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i)</w:t>
      </w:r>
      <w:r w:rsidRPr="0098164A">
        <w:rPr>
          <w:b/>
          <w:bCs/>
          <w:sz w:val="18"/>
          <w:szCs w:val="18"/>
        </w:rPr>
        <w:t xml:space="preserve"> Sunitinib</w:t>
      </w:r>
      <w:r w:rsidRPr="0098164A">
        <w:rPr>
          <w:b/>
          <w:sz w:val="18"/>
          <w:szCs w:val="18"/>
        </w:rPr>
        <w:t>;</w:t>
      </w:r>
      <w:r w:rsidRPr="0098164A">
        <w:rPr>
          <w:sz w:val="18"/>
          <w:szCs w:val="18"/>
        </w:rPr>
        <w:t xml:space="preserve"> </w:t>
      </w:r>
    </w:p>
    <w:p w:rsidR="00857DA8" w:rsidRPr="0098164A" w:rsidRDefault="00857DA8" w:rsidP="00D9275A">
      <w:pPr>
        <w:pStyle w:val="numbered10"/>
        <w:numPr>
          <w:ilvl w:val="4"/>
          <w:numId w:val="56"/>
        </w:numPr>
        <w:tabs>
          <w:tab w:val="left" w:pos="993"/>
        </w:tabs>
        <w:spacing w:before="0" w:beforeAutospacing="0" w:after="0" w:afterAutospacing="0"/>
        <w:ind w:left="0" w:firstLine="709"/>
        <w:jc w:val="both"/>
        <w:outlineLvl w:val="4"/>
        <w:rPr>
          <w:sz w:val="18"/>
          <w:szCs w:val="18"/>
        </w:rPr>
      </w:pPr>
      <w:r w:rsidRPr="0098164A">
        <w:rPr>
          <w:sz w:val="18"/>
          <w:szCs w:val="18"/>
        </w:rPr>
        <w:t xml:space="preserve">İmatinibe dirençli metastatik veya rezekte edilemeyen gastrointestinal stromal tümörlerin (GIST) veya sitokin (interferon veya interlökin) sonrası progresyon olan metastatik renal hücreli karsinomların tedavisinde, içinde en az bir tıbbi onkoloji uzmanının bulunduğu tedavi protokolünü de gösterir ve en fazla 6 ay süre ile geçerli sağlık kurulu raporuna dayanılarak tıbbi onkologlar tarafından reçetelenir. Rapor süresinin sonunda tedavinin devamı için hastalıkta progresyon olmadığı belirlenmeli ve bu durum çıkarılacak raporda belirtilmelidir. </w:t>
      </w:r>
    </w:p>
    <w:p w:rsidR="00857DA8" w:rsidRPr="0098164A" w:rsidRDefault="00857DA8" w:rsidP="00D9275A">
      <w:pPr>
        <w:pStyle w:val="ListeParagraf"/>
        <w:numPr>
          <w:ilvl w:val="4"/>
          <w:numId w:val="56"/>
        </w:numPr>
        <w:tabs>
          <w:tab w:val="left" w:pos="565"/>
          <w:tab w:val="left" w:pos="993"/>
        </w:tabs>
        <w:ind w:left="0" w:firstLine="709"/>
        <w:jc w:val="both"/>
        <w:outlineLvl w:val="4"/>
        <w:rPr>
          <w:sz w:val="18"/>
          <w:szCs w:val="18"/>
        </w:rPr>
      </w:pPr>
      <w:r w:rsidRPr="0098164A">
        <w:rPr>
          <w:sz w:val="18"/>
          <w:szCs w:val="18"/>
        </w:rPr>
        <w:t xml:space="preserve">Temsirolimus, sunitinib, sorafenib ve pazopanib metastatik renal hücreli karsinomlu hastalarda ardışık ya da kombine olarak kullanılamaz. </w:t>
      </w:r>
    </w:p>
    <w:p w:rsidR="00857DA8" w:rsidRDefault="00857DA8" w:rsidP="00D9275A">
      <w:pPr>
        <w:pStyle w:val="numbered10"/>
        <w:numPr>
          <w:ilvl w:val="4"/>
          <w:numId w:val="56"/>
        </w:numPr>
        <w:tabs>
          <w:tab w:val="left" w:pos="574"/>
          <w:tab w:val="left" w:pos="993"/>
        </w:tabs>
        <w:spacing w:before="0" w:beforeAutospacing="0" w:after="0" w:afterAutospacing="0"/>
        <w:ind w:left="0" w:firstLine="709"/>
        <w:jc w:val="both"/>
        <w:outlineLvl w:val="4"/>
        <w:rPr>
          <w:sz w:val="18"/>
          <w:szCs w:val="18"/>
        </w:rPr>
      </w:pPr>
      <w:r w:rsidRPr="0098164A">
        <w:rPr>
          <w:sz w:val="18"/>
          <w:szCs w:val="18"/>
        </w:rPr>
        <w:t xml:space="preserve">Metastatik ya da lokal ileri evrede olan ve cerrahi tedavinin mümkün olmadığı, iyi differansiye, Ki-67 indeksi 5 ve altında olan, RECIST kriterlerine göre hastalık progresyonunun bulunduğu, daha önce somatostatin ve bir sıra kemoterapi uygulanmış olan pankreatik nöroendokrin tümörlerin tedavisinde, Ki-67 indeksini içeren patoloji rapor bilgilerinin bulunduğu, tedavi protokolünü de gösterir en az bir tıbbi onkoloji uzman hekiminin yer aldığı sağlık kurulu raporuna dayanılarak bu uzman hekimlerce reçetelenir. </w:t>
      </w:r>
    </w:p>
    <w:p w:rsidR="00F00FEC" w:rsidRPr="00F00FEC" w:rsidRDefault="00F00FEC" w:rsidP="00F00FEC">
      <w:pPr>
        <w:ind w:firstLine="708"/>
        <w:jc w:val="both"/>
        <w:rPr>
          <w:color w:val="FF0000"/>
          <w:sz w:val="18"/>
          <w:szCs w:val="18"/>
        </w:rPr>
      </w:pPr>
      <w:r w:rsidRPr="00F00FEC">
        <w:rPr>
          <w:b/>
          <w:color w:val="FF0000"/>
          <w:sz w:val="18"/>
          <w:szCs w:val="18"/>
        </w:rPr>
        <w:t>4)</w:t>
      </w:r>
      <w:r w:rsidRPr="00F00FEC">
        <w:t xml:space="preserve"> </w:t>
      </w:r>
      <w:r w:rsidRPr="00F00FEC">
        <w:rPr>
          <w:b/>
          <w:color w:val="FF0000"/>
          <w:sz w:val="18"/>
          <w:szCs w:val="18"/>
        </w:rPr>
        <w:t xml:space="preserve">(Ek: </w:t>
      </w:r>
      <w:r w:rsidR="00B46940" w:rsidRPr="00C87145">
        <w:rPr>
          <w:rFonts w:eastAsiaTheme="minorEastAsia" w:cstheme="minorBidi"/>
          <w:b/>
          <w:color w:val="FF0000"/>
          <w:sz w:val="18"/>
          <w:szCs w:val="18"/>
        </w:rPr>
        <w:t>RG-0</w:t>
      </w:r>
      <w:r w:rsidR="00B46940">
        <w:rPr>
          <w:rFonts w:eastAsiaTheme="minorEastAsia" w:cstheme="minorBidi"/>
          <w:b/>
          <w:color w:val="FF0000"/>
          <w:sz w:val="18"/>
          <w:szCs w:val="18"/>
        </w:rPr>
        <w:t>4</w:t>
      </w:r>
      <w:r w:rsidR="00B46940" w:rsidRPr="00C87145">
        <w:rPr>
          <w:rFonts w:eastAsiaTheme="minorEastAsia" w:cstheme="minorBidi"/>
          <w:b/>
          <w:color w:val="FF0000"/>
          <w:sz w:val="18"/>
          <w:szCs w:val="18"/>
        </w:rPr>
        <w:t>/05/2013-</w:t>
      </w:r>
      <w:r w:rsidR="00B46940" w:rsidRPr="009D5CCC">
        <w:rPr>
          <w:rFonts w:eastAsiaTheme="minorEastAsia" w:cstheme="minorBidi"/>
          <w:b/>
          <w:color w:val="FF0000"/>
          <w:sz w:val="18"/>
          <w:szCs w:val="18"/>
        </w:rPr>
        <w:t>28637</w:t>
      </w:r>
      <w:r w:rsidRPr="00F00FEC">
        <w:rPr>
          <w:b/>
          <w:color w:val="FF0000"/>
          <w:sz w:val="18"/>
          <w:szCs w:val="18"/>
        </w:rPr>
        <w:t>/ 1</w:t>
      </w:r>
      <w:r>
        <w:rPr>
          <w:b/>
          <w:color w:val="FF0000"/>
          <w:sz w:val="18"/>
          <w:szCs w:val="18"/>
        </w:rPr>
        <w:t>2-b</w:t>
      </w:r>
      <w:r w:rsidRPr="00F00FEC">
        <w:rPr>
          <w:b/>
          <w:color w:val="FF0000"/>
          <w:sz w:val="18"/>
          <w:szCs w:val="18"/>
        </w:rPr>
        <w:t xml:space="preserve"> md. Yürürlük: </w:t>
      </w:r>
      <w:r w:rsidR="00B46940">
        <w:rPr>
          <w:b/>
          <w:color w:val="FF0000"/>
          <w:sz w:val="18"/>
          <w:szCs w:val="18"/>
        </w:rPr>
        <w:t>1</w:t>
      </w:r>
      <w:r w:rsidR="00E97CDC">
        <w:rPr>
          <w:b/>
          <w:color w:val="FF0000"/>
          <w:sz w:val="18"/>
          <w:szCs w:val="18"/>
        </w:rPr>
        <w:t>1</w:t>
      </w:r>
      <w:r w:rsidR="00B46940">
        <w:rPr>
          <w:b/>
          <w:color w:val="FF0000"/>
          <w:sz w:val="18"/>
          <w:szCs w:val="18"/>
        </w:rPr>
        <w:t>/05/</w:t>
      </w:r>
      <w:r w:rsidRPr="00F00FEC">
        <w:rPr>
          <w:b/>
          <w:color w:val="FF0000"/>
          <w:sz w:val="18"/>
          <w:szCs w:val="18"/>
        </w:rPr>
        <w:t xml:space="preserve">2013) </w:t>
      </w:r>
      <w:r w:rsidRPr="00F00FEC">
        <w:rPr>
          <w:color w:val="FF0000"/>
          <w:sz w:val="18"/>
          <w:szCs w:val="18"/>
        </w:rPr>
        <w:t>Sunitinib ve everolimus pankreatik nöroendokrin tümör tedavisinde ardışık ya da kombine olarak kullanılamaz.</w:t>
      </w:r>
    </w:p>
    <w:p w:rsidR="00857DA8" w:rsidRPr="0098164A" w:rsidRDefault="00857DA8" w:rsidP="00B347C0">
      <w:pPr>
        <w:ind w:firstLine="709"/>
        <w:jc w:val="both"/>
        <w:outlineLvl w:val="4"/>
        <w:rPr>
          <w:sz w:val="18"/>
          <w:szCs w:val="18"/>
        </w:rPr>
      </w:pPr>
      <w:r w:rsidRPr="0098164A">
        <w:rPr>
          <w:bCs/>
          <w:sz w:val="18"/>
          <w:szCs w:val="18"/>
        </w:rPr>
        <w:t>j)</w:t>
      </w:r>
      <w:r w:rsidRPr="0098164A">
        <w:rPr>
          <w:b/>
          <w:bCs/>
          <w:sz w:val="18"/>
          <w:szCs w:val="18"/>
        </w:rPr>
        <w:t xml:space="preserve"> Lapatinib;</w:t>
      </w:r>
      <w:r w:rsidRPr="0098164A">
        <w:rPr>
          <w:sz w:val="18"/>
          <w:szCs w:val="18"/>
        </w:rPr>
        <w:t xml:space="preserve"> Daha önce antrasiklin, taksan ve trastuzumab ile tedavi görmüş ve halen progresyon gösteren, c-erb B2 immünhistokimya testi sonucu 3 (+) veya FISH (+) olan metastatik meme kanserli hastalarının tedavisinde kapesitabin ile kombine olarak kullanılır. Lapatinib + kapesitabin progresyona kadar geçen sürede, hastanın tedaviden fayda görmesi ve bu durumun reçete üzerinde hekim tarafından belirtilmesi halinde ödenir. Lapatinib + kapesitabin kullanılıyor iken progresyon gelişen hastalarda tedavinin sonraki basamaklarında lapatinib ödenmez. Tıbbi onkoloji uzman hekiminin yer aldığı sağlık kurulu raporu ile bu uzman hekimlerce veya bu sağlık kurulu raporuna dayanılarak </w:t>
      </w:r>
      <w:r w:rsidR="00247B8B" w:rsidRPr="0098164A">
        <w:rPr>
          <w:sz w:val="18"/>
          <w:szCs w:val="18"/>
        </w:rPr>
        <w:t>iki</w:t>
      </w:r>
      <w:r w:rsidRPr="0098164A">
        <w:rPr>
          <w:sz w:val="18"/>
          <w:szCs w:val="18"/>
        </w:rPr>
        <w:t xml:space="preserve">nci ve </w:t>
      </w:r>
      <w:r w:rsidR="00247B8B" w:rsidRPr="0098164A">
        <w:rPr>
          <w:sz w:val="18"/>
          <w:szCs w:val="18"/>
        </w:rPr>
        <w:t>üç</w:t>
      </w:r>
      <w:r w:rsidRPr="0098164A">
        <w:rPr>
          <w:sz w:val="18"/>
          <w:szCs w:val="18"/>
        </w:rPr>
        <w:t xml:space="preserve">üncü basamak sağlık kurumlarındaki tüm uzman hekimlerce reçete edilir. </w:t>
      </w:r>
    </w:p>
    <w:p w:rsidR="00247B8B" w:rsidRPr="0098164A" w:rsidRDefault="00857DA8" w:rsidP="00247B8B">
      <w:pPr>
        <w:pStyle w:val="numbered10"/>
        <w:spacing w:before="0" w:beforeAutospacing="0" w:after="0" w:afterAutospacing="0"/>
        <w:ind w:firstLine="709"/>
        <w:jc w:val="both"/>
        <w:outlineLvl w:val="4"/>
        <w:rPr>
          <w:sz w:val="18"/>
          <w:szCs w:val="18"/>
        </w:rPr>
      </w:pPr>
      <w:r w:rsidRPr="0098164A">
        <w:rPr>
          <w:bCs/>
          <w:sz w:val="18"/>
          <w:szCs w:val="18"/>
        </w:rPr>
        <w:t>k)</w:t>
      </w:r>
      <w:r w:rsidRPr="0098164A">
        <w:rPr>
          <w:b/>
          <w:bCs/>
          <w:sz w:val="18"/>
          <w:szCs w:val="18"/>
        </w:rPr>
        <w:t xml:space="preserve"> Temsirolimus</w:t>
      </w:r>
      <w:r w:rsidRPr="0098164A">
        <w:rPr>
          <w:b/>
          <w:sz w:val="18"/>
          <w:szCs w:val="18"/>
        </w:rPr>
        <w:t>;</w:t>
      </w:r>
      <w:r w:rsidRPr="0098164A">
        <w:rPr>
          <w:sz w:val="18"/>
          <w:szCs w:val="18"/>
        </w:rPr>
        <w:t xml:space="preserve"> Sitokin (interferon veya interlökin) sonrası progresyon olan metastatik renal hücreli karsinomların tedavisinde, aşağıdaki 6 kriterden en az üç tanesinin bulunduğu kötü prognoz grubu kabul edilen hastalarda; </w:t>
      </w:r>
      <w:r w:rsidR="00247B8B" w:rsidRPr="0098164A">
        <w:rPr>
          <w:sz w:val="18"/>
          <w:szCs w:val="18"/>
        </w:rPr>
        <w:t>bu durumu belirtir en az iki tıbbi onkoloji uzmanının yer aldığı tedavi protokolünü gösterir en fazla 6 ay süreli sağlık kurulu raporuna dayanılarak tıbbi onkoloji uzman hekimlerince reçete edilir. Temsirolimus, sunitinib, sorafenib ve pazopanib metastatik renal hücreli karsinomlu hastalarda ardışık ya da kombine olarak kullanılamaz.</w:t>
      </w:r>
    </w:p>
    <w:p w:rsidR="00857DA8" w:rsidRPr="0098164A" w:rsidRDefault="00247B8B"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r w:rsidR="00857DA8" w:rsidRPr="0098164A">
        <w:rPr>
          <w:sz w:val="18"/>
          <w:szCs w:val="18"/>
        </w:rPr>
        <w:t xml:space="preserve">Laktat dehidrogenaz düzeyinin normalin üst sınırından </w:t>
      </w:r>
      <w:r w:rsidR="00B70A70" w:rsidRPr="0098164A">
        <w:rPr>
          <w:sz w:val="18"/>
          <w:szCs w:val="18"/>
        </w:rPr>
        <w:t>1,5</w:t>
      </w:r>
      <w:r w:rsidR="00857DA8" w:rsidRPr="0098164A">
        <w:rPr>
          <w:sz w:val="18"/>
          <w:szCs w:val="18"/>
        </w:rPr>
        <w:t xml:space="preserve"> kat veya daha fazla artmış olması, </w:t>
      </w:r>
    </w:p>
    <w:p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 xml:space="preserve">2) </w:t>
      </w:r>
      <w:r w:rsidR="00857DA8" w:rsidRPr="0098164A">
        <w:rPr>
          <w:sz w:val="18"/>
          <w:szCs w:val="18"/>
        </w:rPr>
        <w:t xml:space="preserve">Hemoglobinin normal değerinin alt sınırdan düşük olması, </w:t>
      </w:r>
    </w:p>
    <w:p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3)</w:t>
      </w:r>
      <w:r w:rsidR="00857DA8" w:rsidRPr="0098164A">
        <w:rPr>
          <w:bCs/>
          <w:sz w:val="18"/>
          <w:szCs w:val="18"/>
        </w:rPr>
        <w:t xml:space="preserve"> </w:t>
      </w:r>
      <w:r w:rsidR="00857DA8" w:rsidRPr="0098164A">
        <w:rPr>
          <w:sz w:val="18"/>
          <w:szCs w:val="18"/>
        </w:rPr>
        <w:t xml:space="preserve">Düzeltilmiş kalsiyum düzeyinin 10mg/dl nin üzerinde olması, </w:t>
      </w:r>
    </w:p>
    <w:p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4)</w:t>
      </w:r>
      <w:r w:rsidR="00857DA8" w:rsidRPr="0098164A">
        <w:rPr>
          <w:bCs/>
          <w:sz w:val="18"/>
          <w:szCs w:val="18"/>
        </w:rPr>
        <w:t xml:space="preserve"> </w:t>
      </w:r>
      <w:r w:rsidR="00857DA8" w:rsidRPr="0098164A">
        <w:rPr>
          <w:sz w:val="18"/>
          <w:szCs w:val="18"/>
        </w:rPr>
        <w:t xml:space="preserve">Tanıdan itibaren sistemik tedavinin başlangıcına kadar geçen sürenin 1 yıldan az olması, </w:t>
      </w:r>
    </w:p>
    <w:p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5)</w:t>
      </w:r>
      <w:r w:rsidR="00857DA8" w:rsidRPr="0098164A">
        <w:rPr>
          <w:bCs/>
          <w:sz w:val="18"/>
          <w:szCs w:val="18"/>
        </w:rPr>
        <w:t xml:space="preserve"> </w:t>
      </w:r>
      <w:r w:rsidR="00857DA8" w:rsidRPr="0098164A">
        <w:rPr>
          <w:sz w:val="18"/>
          <w:szCs w:val="18"/>
        </w:rPr>
        <w:t xml:space="preserve">Performans durumu ECOG’ a göre 2 ve üzerinde olması, </w:t>
      </w:r>
    </w:p>
    <w:p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6)</w:t>
      </w:r>
      <w:r w:rsidR="00857DA8" w:rsidRPr="0098164A">
        <w:rPr>
          <w:bCs/>
          <w:sz w:val="18"/>
          <w:szCs w:val="18"/>
        </w:rPr>
        <w:t xml:space="preserve"> </w:t>
      </w:r>
      <w:r w:rsidR="00857DA8" w:rsidRPr="0098164A">
        <w:rPr>
          <w:sz w:val="18"/>
          <w:szCs w:val="18"/>
        </w:rPr>
        <w:t xml:space="preserve">İki ya da daha fazla organ metastazının bulunması, </w:t>
      </w:r>
    </w:p>
    <w:p w:rsidR="00857DA8" w:rsidRPr="0098164A" w:rsidRDefault="00857DA8" w:rsidP="00B347C0">
      <w:pPr>
        <w:pStyle w:val="3-NormalYaz0"/>
        <w:ind w:firstLine="709"/>
        <w:outlineLvl w:val="4"/>
        <w:rPr>
          <w:b/>
          <w:bCs/>
          <w:sz w:val="18"/>
          <w:szCs w:val="18"/>
          <w:lang w:eastAsia="tr-TR"/>
        </w:rPr>
      </w:pPr>
      <w:r w:rsidRPr="0098164A">
        <w:rPr>
          <w:bCs/>
          <w:sz w:val="18"/>
          <w:szCs w:val="18"/>
          <w:lang w:eastAsia="tr-TR"/>
        </w:rPr>
        <w:t>l)</w:t>
      </w:r>
      <w:r w:rsidRPr="0098164A">
        <w:rPr>
          <w:b/>
          <w:bCs/>
          <w:sz w:val="18"/>
          <w:szCs w:val="18"/>
          <w:lang w:eastAsia="tr-TR"/>
        </w:rPr>
        <w:t xml:space="preserve"> Sorafenib;</w:t>
      </w:r>
    </w:p>
    <w:p w:rsidR="00857DA8" w:rsidRPr="0098164A" w:rsidRDefault="00263185" w:rsidP="00B347C0">
      <w:pPr>
        <w:pStyle w:val="3-NormalYaz0"/>
        <w:ind w:firstLine="709"/>
        <w:outlineLvl w:val="4"/>
        <w:rPr>
          <w:sz w:val="18"/>
          <w:szCs w:val="18"/>
          <w:lang w:eastAsia="tr-TR"/>
        </w:rPr>
      </w:pPr>
      <w:r w:rsidRPr="0098164A">
        <w:rPr>
          <w:sz w:val="18"/>
          <w:szCs w:val="18"/>
          <w:lang w:eastAsia="tr-TR"/>
        </w:rPr>
        <w:t xml:space="preserve">1) </w:t>
      </w:r>
      <w:r w:rsidR="00857DA8" w:rsidRPr="0098164A">
        <w:rPr>
          <w:sz w:val="18"/>
          <w:szCs w:val="18"/>
          <w:lang w:eastAsia="tr-TR"/>
        </w:rPr>
        <w:t>Metastatik renal hücreli karsinom (mRCC) endikasyonunda;</w:t>
      </w:r>
    </w:p>
    <w:p w:rsidR="00857DA8" w:rsidRPr="0098164A" w:rsidRDefault="006E34E0" w:rsidP="00B347C0">
      <w:pPr>
        <w:pStyle w:val="3-NormalYaz0"/>
        <w:ind w:firstLine="709"/>
        <w:outlineLvl w:val="4"/>
        <w:rPr>
          <w:sz w:val="18"/>
          <w:szCs w:val="18"/>
          <w:lang w:eastAsia="tr-TR"/>
        </w:rPr>
      </w:pPr>
      <w:r w:rsidRPr="0098164A">
        <w:rPr>
          <w:sz w:val="18"/>
          <w:szCs w:val="18"/>
          <w:lang w:eastAsia="tr-TR"/>
        </w:rPr>
        <w:t>a.</w:t>
      </w:r>
      <w:r w:rsidR="00857DA8" w:rsidRPr="0098164A">
        <w:rPr>
          <w:sz w:val="18"/>
          <w:szCs w:val="18"/>
          <w:lang w:eastAsia="tr-TR"/>
        </w:rPr>
        <w:t xml:space="preserve"> Sitokin (interferon veya interlökin) sonrası progresyon olan metastatik renal hücreli karsinomların tedavisinde, içinde en az bir tıbbi onkoloji uzmanının bulunduğu tedavi protokolünü de gösterir ve en fazla 6 ay süre ile geçerli sağlık kurulu raporuna dayanılarak tıbbi onkologlar tarafından reçetelenir. Rapor süresinin sonunda tedavinin devamı için hastalıkta progresyon olmadığı belirlenmeli ve bu durum raporda belirtilmelidir. </w:t>
      </w:r>
    </w:p>
    <w:p w:rsidR="00857DA8" w:rsidRPr="0098164A" w:rsidRDefault="006E34E0" w:rsidP="00B347C0">
      <w:pPr>
        <w:ind w:firstLine="709"/>
        <w:jc w:val="both"/>
        <w:outlineLvl w:val="4"/>
        <w:rPr>
          <w:sz w:val="18"/>
          <w:szCs w:val="18"/>
        </w:rPr>
      </w:pPr>
      <w:r w:rsidRPr="0098164A">
        <w:rPr>
          <w:sz w:val="18"/>
          <w:szCs w:val="18"/>
        </w:rPr>
        <w:t>b.</w:t>
      </w:r>
      <w:r w:rsidR="00857DA8" w:rsidRPr="0098164A">
        <w:rPr>
          <w:sz w:val="18"/>
          <w:szCs w:val="18"/>
        </w:rPr>
        <w:t xml:space="preserve"> Temsirolimus, sunitinib, sorafenib ve pazopanib metastatik renal hücreli karsinomlu hastalarda ardışık ya da kombine olarak kullanılamaz. </w:t>
      </w:r>
    </w:p>
    <w:p w:rsidR="00857DA8" w:rsidRDefault="0046515D" w:rsidP="00B347C0">
      <w:pPr>
        <w:pStyle w:val="3-NormalYaz0"/>
        <w:ind w:firstLine="709"/>
        <w:outlineLvl w:val="4"/>
        <w:rPr>
          <w:sz w:val="18"/>
          <w:szCs w:val="18"/>
          <w:lang w:eastAsia="tr-TR"/>
        </w:rPr>
      </w:pPr>
      <w:r w:rsidRPr="0098164A">
        <w:rPr>
          <w:sz w:val="18"/>
          <w:szCs w:val="18"/>
          <w:lang w:eastAsia="tr-TR"/>
        </w:rPr>
        <w:t>2)</w:t>
      </w:r>
      <w:r w:rsidR="00857DA8" w:rsidRPr="0098164A">
        <w:rPr>
          <w:sz w:val="18"/>
          <w:szCs w:val="18"/>
          <w:lang w:eastAsia="tr-TR"/>
        </w:rPr>
        <w:t xml:space="preserve"> Karaciğer kanserinde; lokal tedavi yöntemlerinin uygun olmadığı ve fonksiyonel karaciğer rezervinin Child-Pugh-A evresinde olduğu klinik ve laboratuvar bulgularla raporda kanıtlanmış olan; lokal ileri veya metastatik hepatocellüler kanserli olgularda; daha önce en az bir kemoterapi tedavisi uygulanmış ve progresyon gelişmiş hastalarda, ikinci basamak tedavi seçeneği olarak kullanılabilir. Hastanın kemoterapiye engel olacak bir durumu var ise bu durum sağlık raporunda belirtilerek birinci basamakta da kullanılabilir. Sorafenib en az bir tıbbi onkoloji uzmanının bulunduğu, tedavi protokolünü gösterir sağlık kurulu raporuna dayanılarak tıbbi onkoloji uzmanları tarafından reçetelenir. Rapor süresinin sonunda tedavinin devamı için progresyon olmadığı belirlenmeli, bu durum ve karaciğer rezervinin Child-Pugh-A evresinde devam ettiği raporda belirtilmelidir. </w:t>
      </w:r>
    </w:p>
    <w:p w:rsidR="00611960" w:rsidRDefault="00611960" w:rsidP="00B347C0">
      <w:pPr>
        <w:pStyle w:val="3-NormalYaz0"/>
        <w:ind w:firstLine="709"/>
        <w:outlineLvl w:val="4"/>
        <w:rPr>
          <w:sz w:val="18"/>
          <w:szCs w:val="18"/>
          <w:lang w:eastAsia="tr-TR"/>
        </w:rPr>
      </w:pPr>
      <w:r w:rsidRPr="006A3B1D">
        <w:rPr>
          <w:b/>
          <w:color w:val="FF0000"/>
          <w:sz w:val="18"/>
          <w:szCs w:val="18"/>
        </w:rPr>
        <w:t>(</w:t>
      </w:r>
      <w:r>
        <w:rPr>
          <w:b/>
          <w:color w:val="FF0000"/>
          <w:sz w:val="18"/>
          <w:szCs w:val="18"/>
        </w:rPr>
        <w:t>Ek</w:t>
      </w:r>
      <w:r w:rsidRPr="006A3B1D">
        <w:rPr>
          <w:b/>
          <w:color w:val="FF0000"/>
          <w:sz w:val="18"/>
          <w:szCs w:val="18"/>
        </w:rPr>
        <w:t>:RG-</w:t>
      </w:r>
      <w:r w:rsidR="00A206A1">
        <w:rPr>
          <w:b/>
          <w:color w:val="FF0000"/>
          <w:sz w:val="18"/>
          <w:szCs w:val="18"/>
        </w:rPr>
        <w:t>05</w:t>
      </w:r>
      <w:r w:rsidRPr="006A3B1D">
        <w:rPr>
          <w:b/>
          <w:color w:val="FF0000"/>
          <w:sz w:val="18"/>
          <w:szCs w:val="18"/>
        </w:rPr>
        <w:t>/0</w:t>
      </w:r>
      <w:r w:rsidR="0053790F">
        <w:rPr>
          <w:b/>
          <w:color w:val="FF0000"/>
          <w:sz w:val="18"/>
          <w:szCs w:val="18"/>
        </w:rPr>
        <w:t>8</w:t>
      </w:r>
      <w:r w:rsidRPr="006A3B1D">
        <w:rPr>
          <w:b/>
          <w:color w:val="FF0000"/>
          <w:sz w:val="18"/>
          <w:szCs w:val="18"/>
        </w:rPr>
        <w:t>/2015-29</w:t>
      </w:r>
      <w:r w:rsidR="00A206A1">
        <w:rPr>
          <w:b/>
          <w:color w:val="FF0000"/>
          <w:sz w:val="18"/>
          <w:szCs w:val="18"/>
        </w:rPr>
        <w:t xml:space="preserve">436 </w:t>
      </w:r>
      <w:r w:rsidRPr="006A3B1D">
        <w:rPr>
          <w:b/>
          <w:color w:val="FF0000"/>
          <w:sz w:val="18"/>
          <w:szCs w:val="18"/>
        </w:rPr>
        <w:t xml:space="preserve">/15 </w:t>
      </w:r>
      <w:r>
        <w:rPr>
          <w:b/>
          <w:color w:val="FF0000"/>
          <w:sz w:val="18"/>
          <w:szCs w:val="18"/>
        </w:rPr>
        <w:t>ç</w:t>
      </w:r>
      <w:r w:rsidRPr="006A3B1D">
        <w:rPr>
          <w:b/>
          <w:color w:val="FF0000"/>
          <w:sz w:val="18"/>
          <w:szCs w:val="18"/>
        </w:rPr>
        <w:t xml:space="preserve"> md. Yürürlük:</w:t>
      </w:r>
      <w:r w:rsidR="00A206A1">
        <w:rPr>
          <w:b/>
          <w:color w:val="FF0000"/>
          <w:sz w:val="18"/>
          <w:szCs w:val="18"/>
        </w:rPr>
        <w:t>13</w:t>
      </w:r>
      <w:r w:rsidRPr="006A3B1D">
        <w:rPr>
          <w:b/>
          <w:color w:val="FF0000"/>
          <w:sz w:val="18"/>
          <w:szCs w:val="18"/>
        </w:rPr>
        <w:t>/0</w:t>
      </w:r>
      <w:r w:rsidR="0053790F">
        <w:rPr>
          <w:b/>
          <w:color w:val="FF0000"/>
          <w:sz w:val="18"/>
          <w:szCs w:val="18"/>
        </w:rPr>
        <w:t>8</w:t>
      </w:r>
      <w:r w:rsidRPr="006A3B1D">
        <w:rPr>
          <w:b/>
          <w:color w:val="FF0000"/>
          <w:sz w:val="18"/>
          <w:szCs w:val="18"/>
        </w:rPr>
        <w:t>/2015)</w:t>
      </w:r>
    </w:p>
    <w:p w:rsidR="006A3B1D" w:rsidRPr="006A3B1D" w:rsidRDefault="006A3B1D" w:rsidP="00B347C0">
      <w:pPr>
        <w:pStyle w:val="3-NormalYaz0"/>
        <w:ind w:firstLine="709"/>
        <w:outlineLvl w:val="4"/>
        <w:rPr>
          <w:color w:val="FF0000"/>
          <w:sz w:val="18"/>
          <w:szCs w:val="18"/>
          <w:lang w:eastAsia="tr-TR"/>
        </w:rPr>
      </w:pPr>
      <w:r w:rsidRPr="006A3B1D">
        <w:rPr>
          <w:color w:val="FF0000"/>
          <w:sz w:val="18"/>
          <w:szCs w:val="18"/>
          <w:lang w:eastAsia="tr-TR"/>
        </w:rPr>
        <w:t>3)</w:t>
      </w:r>
      <w:r>
        <w:rPr>
          <w:sz w:val="18"/>
          <w:szCs w:val="18"/>
          <w:lang w:eastAsia="tr-TR"/>
        </w:rPr>
        <w:t xml:space="preserve"> </w:t>
      </w:r>
      <w:r w:rsidRPr="006A3B1D">
        <w:rPr>
          <w:rFonts w:eastAsia="Calibri"/>
          <w:noProof/>
          <w:color w:val="FF0000"/>
          <w:sz w:val="18"/>
          <w:szCs w:val="18"/>
        </w:rPr>
        <w:t>Tiroid kanseri endikasyonunda; daha önce VEGF-TKİ gibi hedefe yönelik bir tedavi almamış cerrahi ve radyoterapi gibi lokal tedavilere uygun olmayan veya bu tedaviler sonrası progresyon gösteren, son 14 ay içerisinde RECIST kriterlerine göre progresyon göstermiş radyoaktif iyot tedavisine dirençli lokal relaps veya metastatik diferansiye tiroid kanserlerinde monoterapi olarak progresyona kadar kullanılabilir. Progresyon sonrası kombinasyon veya monoterapi olarak kullanılamaz. Sorafenib bu durumların belirtildiği en az bir tıbbi onkoloji uzmanının bulunduğu, 6 ay süreli sağlık kurulu raporuna dayanılarak tıbbi onkoloji uzman he</w:t>
      </w:r>
      <w:r>
        <w:rPr>
          <w:rFonts w:eastAsia="Calibri"/>
          <w:noProof/>
          <w:color w:val="FF0000"/>
          <w:sz w:val="18"/>
          <w:szCs w:val="18"/>
        </w:rPr>
        <w:t>kimleri tarafından reçetelenir.</w:t>
      </w:r>
    </w:p>
    <w:p w:rsidR="00857DA8" w:rsidRPr="0098164A" w:rsidRDefault="00857DA8" w:rsidP="00B347C0">
      <w:pPr>
        <w:pStyle w:val="3-NormalYaz0"/>
        <w:ind w:firstLine="709"/>
        <w:outlineLvl w:val="4"/>
        <w:rPr>
          <w:bCs/>
          <w:sz w:val="18"/>
          <w:szCs w:val="18"/>
          <w:lang w:eastAsia="tr-TR"/>
        </w:rPr>
      </w:pPr>
      <w:r w:rsidRPr="0098164A">
        <w:rPr>
          <w:bCs/>
          <w:sz w:val="18"/>
          <w:szCs w:val="18"/>
          <w:lang w:eastAsia="tr-TR"/>
        </w:rPr>
        <w:t xml:space="preserve">m) </w:t>
      </w:r>
      <w:r w:rsidRPr="0098164A">
        <w:rPr>
          <w:b/>
          <w:bCs/>
          <w:sz w:val="18"/>
          <w:szCs w:val="18"/>
          <w:lang w:eastAsia="tr-TR"/>
        </w:rPr>
        <w:t>Pemetrekset;</w:t>
      </w:r>
      <w:r w:rsidRPr="0098164A">
        <w:rPr>
          <w:bCs/>
          <w:sz w:val="18"/>
          <w:szCs w:val="18"/>
          <w:lang w:eastAsia="tr-TR"/>
        </w:rPr>
        <w:t xml:space="preserve"> </w:t>
      </w:r>
    </w:p>
    <w:p w:rsidR="00857DA8" w:rsidRPr="0098164A" w:rsidRDefault="0046515D" w:rsidP="00B347C0">
      <w:pPr>
        <w:pStyle w:val="3-NormalYaz0"/>
        <w:ind w:firstLine="709"/>
        <w:outlineLvl w:val="4"/>
        <w:rPr>
          <w:sz w:val="18"/>
          <w:szCs w:val="18"/>
          <w:lang w:eastAsia="tr-TR"/>
        </w:rPr>
      </w:pPr>
      <w:r w:rsidRPr="0098164A">
        <w:rPr>
          <w:sz w:val="18"/>
          <w:szCs w:val="18"/>
          <w:lang w:eastAsia="tr-TR"/>
        </w:rPr>
        <w:t xml:space="preserve">1) </w:t>
      </w:r>
      <w:r w:rsidR="00857DA8" w:rsidRPr="0098164A">
        <w:rPr>
          <w:sz w:val="18"/>
          <w:szCs w:val="18"/>
          <w:lang w:eastAsia="tr-TR"/>
        </w:rPr>
        <w:t xml:space="preserve">Lokal ileri evre ya da </w:t>
      </w:r>
      <w:r w:rsidR="00857DA8" w:rsidRPr="0098164A">
        <w:rPr>
          <w:bCs/>
          <w:sz w:val="18"/>
          <w:szCs w:val="18"/>
          <w:lang w:eastAsia="tr-TR"/>
        </w:rPr>
        <w:t>metastatik</w:t>
      </w:r>
      <w:r w:rsidR="00857DA8" w:rsidRPr="0098164A">
        <w:rPr>
          <w:sz w:val="18"/>
          <w:szCs w:val="18"/>
          <w:lang w:eastAsia="tr-TR"/>
        </w:rPr>
        <w:t xml:space="preserve"> küçük hücreli dışı akciğer kanserli hastalardan nonskuamöz (adenokarsinom ya da büyük hücreli karsinom) histolojik alt grubunda birinci basamak kemoterapi sonrası progresyon gelişen hastalarda tıbbi onkoloji uzmanının yer aldığı 6 ay süreli sağlık kurulu raporuna dayanılarak tıbbi onkoloji veya göğüs hastalıkları uzman hekimlerince reçete edilir.</w:t>
      </w:r>
    </w:p>
    <w:p w:rsidR="00857DA8" w:rsidRPr="0098164A" w:rsidRDefault="0046515D" w:rsidP="00B347C0">
      <w:pPr>
        <w:pStyle w:val="3-NormalYaz0"/>
        <w:ind w:firstLine="709"/>
        <w:outlineLvl w:val="4"/>
        <w:rPr>
          <w:sz w:val="18"/>
          <w:szCs w:val="18"/>
          <w:lang w:eastAsia="tr-TR"/>
        </w:rPr>
      </w:pPr>
      <w:r w:rsidRPr="0098164A">
        <w:rPr>
          <w:sz w:val="18"/>
          <w:szCs w:val="18"/>
          <w:lang w:eastAsia="tr-TR"/>
        </w:rPr>
        <w:t>2)</w:t>
      </w:r>
      <w:r w:rsidR="00857DA8" w:rsidRPr="0098164A">
        <w:rPr>
          <w:sz w:val="18"/>
          <w:szCs w:val="18"/>
          <w:lang w:eastAsia="tr-TR"/>
        </w:rPr>
        <w:t xml:space="preserve"> Malign plevral mezotelyomada; üç uzman hekim tarafından düzenlenen ve tedavi protokolünü gösterir sağlık kurulu raporuna dayanılarak uzman he</w:t>
      </w:r>
      <w:r w:rsidRPr="0098164A">
        <w:rPr>
          <w:sz w:val="18"/>
          <w:szCs w:val="18"/>
          <w:lang w:eastAsia="tr-TR"/>
        </w:rPr>
        <w:t xml:space="preserve">kimlerce reçete edilir. </w:t>
      </w:r>
    </w:p>
    <w:p w:rsidR="00BF1901" w:rsidRPr="00087E0C" w:rsidRDefault="00857DA8" w:rsidP="00B347C0">
      <w:pPr>
        <w:ind w:firstLine="709"/>
        <w:jc w:val="both"/>
        <w:outlineLvl w:val="4"/>
        <w:rPr>
          <w:strike/>
          <w:sz w:val="18"/>
          <w:szCs w:val="18"/>
        </w:rPr>
      </w:pPr>
      <w:r w:rsidRPr="0098164A">
        <w:rPr>
          <w:bCs/>
          <w:sz w:val="18"/>
          <w:szCs w:val="18"/>
        </w:rPr>
        <w:t>n)</w:t>
      </w:r>
      <w:r w:rsidRPr="0098164A">
        <w:rPr>
          <w:b/>
          <w:bCs/>
          <w:sz w:val="18"/>
          <w:szCs w:val="18"/>
        </w:rPr>
        <w:t xml:space="preserve"> Lenalidomid;</w:t>
      </w:r>
      <w:r w:rsidRPr="0098164A">
        <w:rPr>
          <w:sz w:val="18"/>
          <w:szCs w:val="18"/>
        </w:rPr>
        <w:t xml:space="preserve"> </w:t>
      </w:r>
      <w:r w:rsidRPr="00087E0C">
        <w:rPr>
          <w:strike/>
          <w:sz w:val="18"/>
          <w:szCs w:val="18"/>
        </w:rPr>
        <w:t>en az 2 kür standart multiple myelom tedavisi (VAD, MP veya diğer standart antimiyelom rejimler) kullanım sonrası hastalık progresyonu gelişmiş hastalarda</w:t>
      </w:r>
      <w:r w:rsidR="00BF1901" w:rsidRPr="00087E0C">
        <w:rPr>
          <w:strike/>
          <w:sz w:val="18"/>
          <w:szCs w:val="18"/>
        </w:rPr>
        <w:t>n;</w:t>
      </w:r>
    </w:p>
    <w:p w:rsidR="00BF1901" w:rsidRPr="00087E0C" w:rsidRDefault="00BF1901" w:rsidP="00BF1901">
      <w:pPr>
        <w:ind w:firstLine="709"/>
        <w:jc w:val="both"/>
        <w:outlineLvl w:val="4"/>
        <w:rPr>
          <w:strike/>
          <w:sz w:val="18"/>
          <w:szCs w:val="18"/>
        </w:rPr>
      </w:pPr>
      <w:r w:rsidRPr="00087E0C">
        <w:rPr>
          <w:strike/>
          <w:sz w:val="18"/>
          <w:szCs w:val="18"/>
        </w:rPr>
        <w:t xml:space="preserve">1) Yeterli doz ve sürede talidomid veya bortezomib kürlerine dirençli veya EMG ile kanıtlanmış nöropati nedeni ile bu ajanların kullanılamadığı hastaların tedavisinde veya, </w:t>
      </w:r>
    </w:p>
    <w:p w:rsidR="00BF1901" w:rsidRPr="00087E0C" w:rsidRDefault="00BF1901" w:rsidP="00BF1901">
      <w:pPr>
        <w:ind w:firstLine="709"/>
        <w:jc w:val="both"/>
        <w:outlineLvl w:val="4"/>
        <w:rPr>
          <w:strike/>
          <w:sz w:val="18"/>
          <w:szCs w:val="18"/>
        </w:rPr>
      </w:pPr>
      <w:r w:rsidRPr="00087E0C">
        <w:rPr>
          <w:strike/>
          <w:sz w:val="18"/>
          <w:szCs w:val="18"/>
        </w:rPr>
        <w:t xml:space="preserve">2) Transplantasyon sonrasında dirençli hastalığı olan multiple myelom (MM) hastalarının tedavisinde, </w:t>
      </w:r>
    </w:p>
    <w:p w:rsidR="00857DA8" w:rsidRDefault="00857DA8" w:rsidP="00B347C0">
      <w:pPr>
        <w:ind w:firstLine="709"/>
        <w:jc w:val="both"/>
        <w:outlineLvl w:val="4"/>
        <w:rPr>
          <w:strike/>
          <w:color w:val="FF0000"/>
          <w:sz w:val="18"/>
          <w:szCs w:val="18"/>
        </w:rPr>
      </w:pPr>
      <w:r w:rsidRPr="00087E0C">
        <w:rPr>
          <w:strike/>
          <w:sz w:val="18"/>
          <w:szCs w:val="18"/>
        </w:rPr>
        <w:t>hematoloji ve/veya onkoloji uzmanının yer aldığı 3 ay süreli sağlık kurulu raporuna dayanılarak yine bu hekimler tarafından reçete edilir. 3 üncü kür sonunda en az minör yanıt yoksa tedavi sonlandırılır. 3 üncü kür sonunda en az minör yanıt, 6 ncı kür sonunda en az kısmi yanıt var ise tedaviye devam edilir. Tedavinin devamında her 6 ncı kür sonunda en az</w:t>
      </w:r>
      <w:r w:rsidRPr="0098164A">
        <w:rPr>
          <w:sz w:val="18"/>
          <w:szCs w:val="18"/>
        </w:rPr>
        <w:t xml:space="preserve"> kısmi yanıt var ise </w:t>
      </w:r>
      <w:r w:rsidR="00B1366A" w:rsidRPr="00F8405E">
        <w:rPr>
          <w:b/>
          <w:color w:val="FF0000"/>
          <w:sz w:val="18"/>
          <w:szCs w:val="18"/>
        </w:rPr>
        <w:t>(</w:t>
      </w:r>
      <w:r w:rsidR="00B1366A" w:rsidRPr="00EA23CD">
        <w:rPr>
          <w:b/>
          <w:strike/>
          <w:color w:val="FF0000"/>
          <w:sz w:val="18"/>
          <w:szCs w:val="18"/>
        </w:rPr>
        <w:t>Değişik: RG-30/08/2014-29104 / 14-b md. Yürürlük: 06/09/2014)</w:t>
      </w:r>
      <w:r w:rsidR="00B1366A" w:rsidRPr="00F8405E">
        <w:rPr>
          <w:color w:val="FF0000"/>
          <w:sz w:val="18"/>
          <w:szCs w:val="18"/>
        </w:rPr>
        <w:t xml:space="preserve"> </w:t>
      </w:r>
      <w:r w:rsidRPr="00F8405E">
        <w:rPr>
          <w:strike/>
          <w:sz w:val="18"/>
          <w:szCs w:val="18"/>
        </w:rPr>
        <w:t>tedavi toplam iki yıla tamamlanabilir</w:t>
      </w:r>
      <w:r w:rsidRPr="0098164A">
        <w:rPr>
          <w:sz w:val="18"/>
          <w:szCs w:val="18"/>
        </w:rPr>
        <w:t xml:space="preserve"> </w:t>
      </w:r>
      <w:r w:rsidR="00F8405E" w:rsidRPr="00087E0C">
        <w:rPr>
          <w:strike/>
          <w:color w:val="FF0000"/>
          <w:sz w:val="18"/>
          <w:szCs w:val="18"/>
        </w:rPr>
        <w:t>tedavi toplam 26 küre tamamlanabilir.</w:t>
      </w:r>
    </w:p>
    <w:p w:rsidR="00AC1A62" w:rsidRPr="00AC1A62" w:rsidRDefault="00AC1A62" w:rsidP="00B347C0">
      <w:pPr>
        <w:ind w:firstLine="709"/>
        <w:jc w:val="both"/>
        <w:outlineLvl w:val="4"/>
        <w:rPr>
          <w:strike/>
          <w:sz w:val="18"/>
          <w:szCs w:val="18"/>
        </w:rPr>
      </w:pPr>
      <w:r w:rsidRPr="00AC1A62">
        <w:rPr>
          <w:b/>
          <w:sz w:val="18"/>
          <w:szCs w:val="18"/>
        </w:rPr>
        <w:t>(Değişik: RG- 18/02/20</w:t>
      </w:r>
      <w:r w:rsidR="00EA23CD">
        <w:rPr>
          <w:b/>
          <w:sz w:val="18"/>
          <w:szCs w:val="18"/>
        </w:rPr>
        <w:t>15-29271 / 12-ç md. Yürürlük: 28/02</w:t>
      </w:r>
      <w:r w:rsidRPr="00AC1A62">
        <w:rPr>
          <w:b/>
          <w:sz w:val="18"/>
          <w:szCs w:val="18"/>
        </w:rPr>
        <w:t>/2015)</w:t>
      </w:r>
    </w:p>
    <w:p w:rsidR="00087E0C" w:rsidRPr="00087E0C" w:rsidRDefault="00087E0C" w:rsidP="00087E0C">
      <w:pPr>
        <w:ind w:firstLine="709"/>
        <w:jc w:val="both"/>
        <w:outlineLvl w:val="4"/>
        <w:rPr>
          <w:color w:val="FF0000"/>
          <w:sz w:val="18"/>
          <w:szCs w:val="18"/>
        </w:rPr>
      </w:pPr>
      <w:r w:rsidRPr="00087E0C">
        <w:rPr>
          <w:color w:val="FF0000"/>
          <w:sz w:val="18"/>
          <w:szCs w:val="18"/>
        </w:rPr>
        <w:t>1) En az 2 kür standart multiple myelom tedavisi (VAD, MP veya diğer standart antimiyelom rejimler) kullanım sonrası hastalık progresyonu gelişmiş hastalardan;</w:t>
      </w:r>
    </w:p>
    <w:p w:rsidR="00087E0C" w:rsidRPr="00087E0C" w:rsidRDefault="00087E0C" w:rsidP="00087E0C">
      <w:pPr>
        <w:ind w:firstLine="709"/>
        <w:jc w:val="both"/>
        <w:outlineLvl w:val="4"/>
        <w:rPr>
          <w:color w:val="FF0000"/>
          <w:sz w:val="18"/>
          <w:szCs w:val="18"/>
        </w:rPr>
      </w:pPr>
      <w:r w:rsidRPr="00087E0C">
        <w:rPr>
          <w:color w:val="FF0000"/>
          <w:sz w:val="18"/>
          <w:szCs w:val="18"/>
        </w:rPr>
        <w:t xml:space="preserve">a) Yeterli doz ve sürede talidomid veya bortezomib kürlerine dirençli veya EMG ile kanıtlanmış nöropati nedeni ile bu ajanların kullanılamadığı hastaların tedavisinde veya, </w:t>
      </w:r>
    </w:p>
    <w:p w:rsidR="00087E0C" w:rsidRPr="00087E0C" w:rsidRDefault="00087E0C" w:rsidP="00087E0C">
      <w:pPr>
        <w:ind w:firstLine="709"/>
        <w:jc w:val="both"/>
        <w:outlineLvl w:val="4"/>
        <w:rPr>
          <w:color w:val="FF0000"/>
          <w:sz w:val="18"/>
          <w:szCs w:val="18"/>
        </w:rPr>
      </w:pPr>
      <w:r w:rsidRPr="00087E0C">
        <w:rPr>
          <w:color w:val="FF0000"/>
          <w:sz w:val="18"/>
          <w:szCs w:val="18"/>
        </w:rPr>
        <w:t xml:space="preserve">b)Transplantasyon sonrasında dirençli hastalığı olan multiple myelom (MM) hastalarının tedavisinde, </w:t>
      </w:r>
    </w:p>
    <w:p w:rsidR="00087E0C" w:rsidRPr="00087E0C" w:rsidRDefault="00087E0C" w:rsidP="00087E0C">
      <w:pPr>
        <w:ind w:firstLine="709"/>
        <w:jc w:val="both"/>
        <w:outlineLvl w:val="4"/>
        <w:rPr>
          <w:color w:val="FF0000"/>
          <w:sz w:val="18"/>
          <w:szCs w:val="18"/>
        </w:rPr>
      </w:pPr>
      <w:r w:rsidRPr="00087E0C">
        <w:rPr>
          <w:color w:val="FF0000"/>
          <w:sz w:val="18"/>
          <w:szCs w:val="18"/>
        </w:rPr>
        <w:t xml:space="preserve">hematoloji ve/veya onkoloji uzmanının yer aldığı 3 ay süreli sağlık kurulu raporuna dayanılarak yine bu hekimler tarafından reçete edilir. 3 üncü kür sonunda en az minör yanıt yoksa tedavi sonlandırılır. 3 üncü kür sonunda en az minör yanıt, 6 ncı kür sonunda en az kısmi yanıt var ise tedaviye devam edilir. Tedavinin devamında her 6 ncı kür sonunda en az kısmi yanıt var ise tedavi toplam 26 küre tamamlanabilir. </w:t>
      </w:r>
    </w:p>
    <w:p w:rsidR="00087E0C" w:rsidRPr="00087E0C" w:rsidRDefault="00087E0C" w:rsidP="00087E0C">
      <w:pPr>
        <w:ind w:firstLine="709"/>
        <w:jc w:val="both"/>
        <w:outlineLvl w:val="4"/>
        <w:rPr>
          <w:color w:val="FF0000"/>
          <w:sz w:val="18"/>
          <w:szCs w:val="18"/>
        </w:rPr>
      </w:pPr>
      <w:r w:rsidRPr="00087E0C">
        <w:rPr>
          <w:color w:val="FF0000"/>
          <w:sz w:val="18"/>
          <w:szCs w:val="18"/>
        </w:rPr>
        <w:t>2) Tek başına veya başka sitogenetik anomalilerle birlikte 5q delesyonu saptanan miyelodisplastik sendromlu hastalardan;</w:t>
      </w:r>
    </w:p>
    <w:p w:rsidR="00087E0C" w:rsidRPr="00087E0C" w:rsidRDefault="00087E0C" w:rsidP="00087E0C">
      <w:pPr>
        <w:ind w:firstLine="709"/>
        <w:jc w:val="both"/>
        <w:outlineLvl w:val="4"/>
        <w:rPr>
          <w:color w:val="FF0000"/>
          <w:sz w:val="18"/>
          <w:szCs w:val="18"/>
        </w:rPr>
      </w:pPr>
      <w:r w:rsidRPr="00087E0C">
        <w:rPr>
          <w:color w:val="FF0000"/>
          <w:sz w:val="18"/>
          <w:szCs w:val="18"/>
        </w:rPr>
        <w:t>a) IPSS(Uluslararası prognoz puanlama sistemi)'ye göre düşük veya orta-1 riskli ve</w:t>
      </w:r>
    </w:p>
    <w:p w:rsidR="00087E0C" w:rsidRPr="00087E0C" w:rsidRDefault="00087E0C" w:rsidP="00087E0C">
      <w:pPr>
        <w:ind w:firstLine="709"/>
        <w:jc w:val="both"/>
        <w:outlineLvl w:val="4"/>
        <w:rPr>
          <w:color w:val="FF0000"/>
          <w:sz w:val="18"/>
          <w:szCs w:val="18"/>
        </w:rPr>
      </w:pPr>
      <w:r w:rsidRPr="00087E0C">
        <w:rPr>
          <w:color w:val="FF0000"/>
          <w:sz w:val="18"/>
          <w:szCs w:val="18"/>
        </w:rPr>
        <w:t>b) Transfüzyona bağımlı anemisi bulunan hastalarda; hematoloji ve/veya tıbbi onkoloji uzmanının yer aldığı 3’er aylık sağlık kurulu raporlarına dayanılarak hematoloji veya tıbbi onkoloji uzman hekimleri tarafından reçete edilebilir. Tedavinin 3. ayın sonunda yapılan yanıt değerlendirmesinde, 8 hafta içinde hiç transfüzyon yapılmamış olması koşulu ile  transfüzyon ihtiyacının ortadan kalkması halinde bu durumun belirtildiği yeni düzenlenecek 3 ay süreli sağlık kurulu raporları ile tedavi 12. aya kadar uzatılabilir. 3.ayda yapılan yanıt değerlendirmesinde transfüzyon ihtiyacının ortadan kalkmaması halinde tedavi sonlandırılır. Bu endikasyonda lenalidomidin yalnızc</w:t>
      </w:r>
      <w:r>
        <w:rPr>
          <w:color w:val="FF0000"/>
          <w:sz w:val="18"/>
          <w:szCs w:val="18"/>
        </w:rPr>
        <w:t>a 10 mg’lık formları ödenir.</w:t>
      </w:r>
      <w:r w:rsidRPr="00087E0C">
        <w:rPr>
          <w:color w:val="FF0000"/>
          <w:sz w:val="18"/>
          <w:szCs w:val="18"/>
        </w:rPr>
        <w:t xml:space="preserve">              </w:t>
      </w:r>
    </w:p>
    <w:p w:rsidR="00857DA8" w:rsidRPr="0098164A" w:rsidRDefault="00857DA8" w:rsidP="00B347C0">
      <w:pPr>
        <w:pStyle w:val="3-NormalYaz0"/>
        <w:tabs>
          <w:tab w:val="clear" w:pos="566"/>
          <w:tab w:val="left" w:pos="709"/>
        </w:tabs>
        <w:ind w:firstLine="709"/>
        <w:outlineLvl w:val="4"/>
        <w:rPr>
          <w:b/>
          <w:sz w:val="18"/>
          <w:szCs w:val="18"/>
        </w:rPr>
      </w:pPr>
      <w:r w:rsidRPr="0098164A">
        <w:rPr>
          <w:bCs/>
          <w:sz w:val="18"/>
          <w:szCs w:val="18"/>
          <w:lang w:eastAsia="tr-TR"/>
        </w:rPr>
        <w:t>o)</w:t>
      </w:r>
      <w:r w:rsidRPr="0098164A">
        <w:rPr>
          <w:b/>
          <w:bCs/>
          <w:sz w:val="18"/>
          <w:szCs w:val="18"/>
          <w:lang w:eastAsia="tr-TR"/>
        </w:rPr>
        <w:t xml:space="preserve"> Erlotinib;</w:t>
      </w:r>
      <w:r w:rsidRPr="0098164A">
        <w:rPr>
          <w:sz w:val="18"/>
          <w:szCs w:val="18"/>
        </w:rPr>
        <w:t xml:space="preserve"> </w:t>
      </w:r>
      <w:r w:rsidRPr="0098164A">
        <w:rPr>
          <w:sz w:val="18"/>
          <w:szCs w:val="18"/>
          <w:lang w:eastAsia="tr-TR"/>
        </w:rPr>
        <w:t>lokal ileri evre ya da metastatik adenokarsinom histolojik tipinde olan küçük hücreli dışı akciğer kanserli, hiç sigara kullanmamış, daha önce kemoterapi almış ve progresyon gelişmiş hastalarda; bu durumun belirtildiği tıbbi onkoloji uzmanının yer aldığı 6 ay süreli sağlık kurulu raporuna dayanılarak, ikinci ve üzeri tedavi basamaklarında bu uzman hekimlerce veya göğüs hastalıkları uzman hekimlerince reçete edilir.</w:t>
      </w:r>
    </w:p>
    <w:p w:rsidR="00857DA8" w:rsidRPr="0098164A" w:rsidRDefault="00857DA8" w:rsidP="00B347C0">
      <w:pPr>
        <w:ind w:firstLine="709"/>
        <w:jc w:val="both"/>
        <w:outlineLvl w:val="4"/>
        <w:rPr>
          <w:b/>
          <w:bCs/>
          <w:sz w:val="18"/>
          <w:szCs w:val="18"/>
        </w:rPr>
      </w:pPr>
      <w:r w:rsidRPr="0098164A">
        <w:rPr>
          <w:bCs/>
          <w:sz w:val="18"/>
          <w:szCs w:val="18"/>
        </w:rPr>
        <w:t>ö)</w:t>
      </w:r>
      <w:r w:rsidRPr="0098164A">
        <w:rPr>
          <w:b/>
          <w:bCs/>
          <w:sz w:val="18"/>
          <w:szCs w:val="18"/>
        </w:rPr>
        <w:t xml:space="preserve"> Raltitreksed;</w:t>
      </w:r>
    </w:p>
    <w:p w:rsidR="00857DA8" w:rsidRPr="0098164A" w:rsidRDefault="0046515D" w:rsidP="00B347C0">
      <w:pPr>
        <w:ind w:firstLine="709"/>
        <w:jc w:val="both"/>
        <w:outlineLvl w:val="4"/>
        <w:rPr>
          <w:sz w:val="18"/>
          <w:szCs w:val="18"/>
        </w:rPr>
      </w:pPr>
      <w:r w:rsidRPr="0098164A">
        <w:rPr>
          <w:sz w:val="18"/>
          <w:szCs w:val="18"/>
        </w:rPr>
        <w:t xml:space="preserve">1) </w:t>
      </w:r>
      <w:r w:rsidR="00857DA8" w:rsidRPr="0098164A">
        <w:rPr>
          <w:sz w:val="18"/>
          <w:szCs w:val="18"/>
        </w:rPr>
        <w:t>Kolorektal kanser hastalarına tıbbi onkoloji uzman hekiminin yer aldığı sağlık kurulu raporu ile bu hekimlerce veya bu sağlık kurulu raporuna dayanılarak ikinci ve üçüncü basamak sağlık kurumlarında tüm uzman hekimlerce reçete edilir.</w:t>
      </w:r>
    </w:p>
    <w:p w:rsidR="00857DA8" w:rsidRPr="0098164A" w:rsidRDefault="0046515D" w:rsidP="00B347C0">
      <w:pPr>
        <w:tabs>
          <w:tab w:val="left" w:pos="565"/>
        </w:tabs>
        <w:ind w:firstLine="709"/>
        <w:jc w:val="both"/>
        <w:outlineLvl w:val="4"/>
        <w:rPr>
          <w:sz w:val="18"/>
          <w:szCs w:val="18"/>
        </w:rPr>
      </w:pPr>
      <w:r w:rsidRPr="0098164A">
        <w:rPr>
          <w:sz w:val="18"/>
          <w:szCs w:val="18"/>
        </w:rPr>
        <w:t xml:space="preserve">2) </w:t>
      </w:r>
      <w:r w:rsidR="00857DA8" w:rsidRPr="0098164A">
        <w:rPr>
          <w:sz w:val="18"/>
          <w:szCs w:val="18"/>
        </w:rPr>
        <w:t xml:space="preserve">Malign plevral mezotelyomada; üç uzman hekim tarafından düzenlenen ve tedavi protokolünü gösterir sağlık kurulu raporuna dayanılarak uzman hekimlerce reçete edilir. </w:t>
      </w:r>
    </w:p>
    <w:p w:rsidR="00857DA8" w:rsidRDefault="00857DA8" w:rsidP="00B347C0">
      <w:pPr>
        <w:ind w:firstLine="709"/>
        <w:jc w:val="both"/>
        <w:outlineLvl w:val="4"/>
        <w:rPr>
          <w:strike/>
          <w:sz w:val="18"/>
          <w:szCs w:val="18"/>
        </w:rPr>
      </w:pPr>
      <w:r w:rsidRPr="0098164A">
        <w:rPr>
          <w:bCs/>
          <w:sz w:val="18"/>
          <w:szCs w:val="18"/>
        </w:rPr>
        <w:t>p)</w:t>
      </w:r>
      <w:r w:rsidRPr="0098164A">
        <w:rPr>
          <w:b/>
          <w:bCs/>
          <w:sz w:val="18"/>
          <w:szCs w:val="18"/>
        </w:rPr>
        <w:t xml:space="preserve"> Everolimus;</w:t>
      </w:r>
      <w:r w:rsidRPr="00B201F1">
        <w:rPr>
          <w:b/>
          <w:color w:val="FF0000"/>
          <w:sz w:val="18"/>
          <w:szCs w:val="18"/>
        </w:rPr>
        <w:t xml:space="preserve"> </w:t>
      </w:r>
      <w:r w:rsidR="00B201F1" w:rsidRPr="00B201F1">
        <w:rPr>
          <w:b/>
          <w:color w:val="FF0000"/>
          <w:sz w:val="18"/>
          <w:szCs w:val="18"/>
        </w:rPr>
        <w:t>(</w:t>
      </w:r>
      <w:r w:rsidR="00B46940" w:rsidRPr="00C87145">
        <w:rPr>
          <w:rFonts w:eastAsiaTheme="minorEastAsia" w:cstheme="minorBidi"/>
          <w:b/>
          <w:color w:val="FF0000"/>
          <w:sz w:val="18"/>
          <w:szCs w:val="18"/>
        </w:rPr>
        <w:t>Değişik:RG-0</w:t>
      </w:r>
      <w:r w:rsidR="00B46940">
        <w:rPr>
          <w:rFonts w:eastAsiaTheme="minorEastAsia" w:cstheme="minorBidi"/>
          <w:b/>
          <w:color w:val="FF0000"/>
          <w:sz w:val="18"/>
          <w:szCs w:val="18"/>
        </w:rPr>
        <w:t>4</w:t>
      </w:r>
      <w:r w:rsidR="00B46940" w:rsidRPr="00C87145">
        <w:rPr>
          <w:rFonts w:eastAsiaTheme="minorEastAsia" w:cstheme="minorBidi"/>
          <w:b/>
          <w:color w:val="FF0000"/>
          <w:sz w:val="18"/>
          <w:szCs w:val="18"/>
        </w:rPr>
        <w:t>/05/2013-</w:t>
      </w:r>
      <w:r w:rsidR="00B46940" w:rsidRPr="009D5CCC">
        <w:rPr>
          <w:rFonts w:eastAsiaTheme="minorEastAsia" w:cstheme="minorBidi"/>
          <w:b/>
          <w:color w:val="FF0000"/>
          <w:sz w:val="18"/>
          <w:szCs w:val="18"/>
        </w:rPr>
        <w:t>28637</w:t>
      </w:r>
      <w:r w:rsidR="00B201F1" w:rsidRPr="00B201F1">
        <w:rPr>
          <w:b/>
          <w:color w:val="FF0000"/>
          <w:sz w:val="18"/>
          <w:szCs w:val="18"/>
        </w:rPr>
        <w:t>/ 1</w:t>
      </w:r>
      <w:r w:rsidR="00B201F1">
        <w:rPr>
          <w:b/>
          <w:color w:val="FF0000"/>
          <w:sz w:val="18"/>
          <w:szCs w:val="18"/>
        </w:rPr>
        <w:t>2-c</w:t>
      </w:r>
      <w:r w:rsidR="00B201F1" w:rsidRPr="00B201F1">
        <w:rPr>
          <w:b/>
          <w:color w:val="FF0000"/>
          <w:sz w:val="18"/>
          <w:szCs w:val="18"/>
        </w:rPr>
        <w:t xml:space="preserve"> md. Yürürlük: </w:t>
      </w:r>
      <w:r w:rsidR="00B46940">
        <w:rPr>
          <w:b/>
          <w:color w:val="FF0000"/>
          <w:sz w:val="18"/>
          <w:szCs w:val="18"/>
        </w:rPr>
        <w:t>1</w:t>
      </w:r>
      <w:r w:rsidR="00E97CDC">
        <w:rPr>
          <w:b/>
          <w:color w:val="FF0000"/>
          <w:sz w:val="18"/>
          <w:szCs w:val="18"/>
        </w:rPr>
        <w:t>1</w:t>
      </w:r>
      <w:r w:rsidR="00B46940">
        <w:rPr>
          <w:b/>
          <w:color w:val="FF0000"/>
          <w:sz w:val="18"/>
          <w:szCs w:val="18"/>
        </w:rPr>
        <w:t>/05</w:t>
      </w:r>
      <w:r w:rsidR="00B201F1" w:rsidRPr="00B201F1">
        <w:rPr>
          <w:b/>
          <w:color w:val="FF0000"/>
          <w:sz w:val="18"/>
          <w:szCs w:val="18"/>
        </w:rPr>
        <w:t>/2013)</w:t>
      </w:r>
      <w:r w:rsidR="005C7A3B">
        <w:rPr>
          <w:b/>
          <w:color w:val="FF0000"/>
          <w:sz w:val="18"/>
          <w:szCs w:val="18"/>
        </w:rPr>
        <w:t xml:space="preserve"> </w:t>
      </w:r>
      <w:r w:rsidRPr="0052330B">
        <w:rPr>
          <w:strike/>
          <w:sz w:val="18"/>
          <w:szCs w:val="18"/>
        </w:rPr>
        <w:t>Daha önce sunitinib veya sorafenib kullanmış ve direnç göstermiş olan metastatik renal hücreli hastalarda en az bir tıbbi onkoloji uzmanının bulunduğu tedavi protokolünü de gösterir 6 ay süreli sağlık kurulu raporuna dayanılarak tıbbi onkologlar tarafından reçetelenir.</w:t>
      </w:r>
    </w:p>
    <w:p w:rsidR="003219C7" w:rsidRPr="003219C7" w:rsidRDefault="00B201F1" w:rsidP="003219C7">
      <w:pPr>
        <w:ind w:firstLine="709"/>
        <w:jc w:val="both"/>
        <w:outlineLvl w:val="4"/>
        <w:rPr>
          <w:color w:val="FF0000"/>
          <w:sz w:val="18"/>
          <w:szCs w:val="18"/>
        </w:rPr>
      </w:pPr>
      <w:r w:rsidRPr="00B00520">
        <w:rPr>
          <w:color w:val="FF0000"/>
          <w:sz w:val="18"/>
          <w:szCs w:val="18"/>
        </w:rPr>
        <w:t>1)</w:t>
      </w:r>
      <w:r w:rsidR="00B00520" w:rsidRPr="00B00520">
        <w:rPr>
          <w:b/>
          <w:color w:val="FF0000"/>
          <w:sz w:val="18"/>
          <w:szCs w:val="18"/>
        </w:rPr>
        <w:t xml:space="preserve"> </w:t>
      </w:r>
      <w:r w:rsidR="00B00520" w:rsidRPr="00B201F1">
        <w:rPr>
          <w:b/>
          <w:color w:val="FF0000"/>
          <w:sz w:val="18"/>
          <w:szCs w:val="18"/>
        </w:rPr>
        <w:t>(</w:t>
      </w:r>
      <w:r w:rsidR="00B00520" w:rsidRPr="00C87145">
        <w:rPr>
          <w:rFonts w:eastAsiaTheme="minorEastAsia" w:cstheme="minorBidi"/>
          <w:b/>
          <w:color w:val="FF0000"/>
          <w:sz w:val="18"/>
          <w:szCs w:val="18"/>
        </w:rPr>
        <w:t>De</w:t>
      </w:r>
      <w:r w:rsidR="00425744">
        <w:rPr>
          <w:rFonts w:eastAsiaTheme="minorEastAsia" w:cstheme="minorBidi"/>
          <w:b/>
          <w:color w:val="FF0000"/>
          <w:sz w:val="18"/>
          <w:szCs w:val="18"/>
        </w:rPr>
        <w:t>ğişik:RG-26/09</w:t>
      </w:r>
      <w:r w:rsidR="00B00520" w:rsidRPr="00C87145">
        <w:rPr>
          <w:rFonts w:eastAsiaTheme="minorEastAsia" w:cstheme="minorBidi"/>
          <w:b/>
          <w:color w:val="FF0000"/>
          <w:sz w:val="18"/>
          <w:szCs w:val="18"/>
        </w:rPr>
        <w:t>/2013-</w:t>
      </w:r>
      <w:r w:rsidR="00425744">
        <w:rPr>
          <w:rFonts w:eastAsiaTheme="minorEastAsia" w:cstheme="minorBidi"/>
          <w:b/>
          <w:color w:val="FF0000"/>
          <w:sz w:val="18"/>
          <w:szCs w:val="18"/>
        </w:rPr>
        <w:t xml:space="preserve"> 28777</w:t>
      </w:r>
      <w:r w:rsidR="006B6849">
        <w:rPr>
          <w:b/>
          <w:color w:val="FF0000"/>
          <w:sz w:val="18"/>
          <w:szCs w:val="18"/>
        </w:rPr>
        <w:t>/ 5</w:t>
      </w:r>
      <w:r w:rsidR="00B00520">
        <w:rPr>
          <w:b/>
          <w:color w:val="FF0000"/>
          <w:sz w:val="18"/>
          <w:szCs w:val="18"/>
        </w:rPr>
        <w:t>-</w:t>
      </w:r>
      <w:r w:rsidR="00561463">
        <w:rPr>
          <w:b/>
          <w:color w:val="FF0000"/>
          <w:sz w:val="18"/>
          <w:szCs w:val="18"/>
        </w:rPr>
        <w:t>c</w:t>
      </w:r>
      <w:r w:rsidR="00B00520" w:rsidRPr="00B201F1">
        <w:rPr>
          <w:b/>
          <w:color w:val="FF0000"/>
          <w:sz w:val="18"/>
          <w:szCs w:val="18"/>
        </w:rPr>
        <w:t xml:space="preserve"> md. Yürürlük: </w:t>
      </w:r>
      <w:r w:rsidR="00425744">
        <w:rPr>
          <w:b/>
          <w:color w:val="FF0000"/>
          <w:sz w:val="18"/>
          <w:szCs w:val="18"/>
        </w:rPr>
        <w:t>04/10</w:t>
      </w:r>
      <w:r w:rsidR="00B00520" w:rsidRPr="00B201F1">
        <w:rPr>
          <w:b/>
          <w:color w:val="FF0000"/>
          <w:sz w:val="18"/>
          <w:szCs w:val="18"/>
        </w:rPr>
        <w:t>/2013)</w:t>
      </w:r>
      <w:r w:rsidR="00490372" w:rsidRPr="00B201F1">
        <w:rPr>
          <w:color w:val="FF0000"/>
          <w:sz w:val="18"/>
          <w:szCs w:val="18"/>
        </w:rPr>
        <w:t xml:space="preserve"> </w:t>
      </w:r>
      <w:r w:rsidR="00490372" w:rsidRPr="00490372">
        <w:rPr>
          <w:strike/>
          <w:color w:val="FF0000"/>
          <w:sz w:val="18"/>
          <w:szCs w:val="18"/>
        </w:rPr>
        <w:t>Daha önce sunitinib veya sorafenib kullanmış ve direnç göstermiş olan metastatik renal hücreli karsinomalı hastalarda en az bir tıbbi onkoloji uzmanının bulunduğu tedavi protokolünü de gösterir 6 ay süreli sağlık kurulu raporuna dayanılarak tıbbi onkoloji uzman hekimlerince reçete edilmesi halinde bedeli ödenir.</w:t>
      </w:r>
      <w:r w:rsidR="003219C7">
        <w:rPr>
          <w:color w:val="FF0000"/>
          <w:sz w:val="18"/>
          <w:szCs w:val="18"/>
        </w:rPr>
        <w:t xml:space="preserve"> </w:t>
      </w:r>
      <w:r w:rsidR="003219C7" w:rsidRPr="003219C7">
        <w:rPr>
          <w:rFonts w:eastAsia="ヒラギノ明朝 Pro W3"/>
          <w:color w:val="FF0000"/>
          <w:sz w:val="18"/>
          <w:szCs w:val="18"/>
        </w:rPr>
        <w:t>Hastalığı VEGF (Vasküler Endotelyal Büyüme Faktörü) hedefli tedavi sırasında veya sonrasında progresyon gösteren metastatik renal hücreli karsinomalı hastalarda en az bir tıbbi onkoloji uzmanının bulunduğu tedavi protokolünü de gösterir 6 ay süreli sağlık kurulu raporuna dayanılarak tıbbi onkoloji uzman hekimlerince reçete edilmesi halinde bedeli ödenir.</w:t>
      </w:r>
    </w:p>
    <w:p w:rsidR="00B201F1" w:rsidRPr="00B201F1" w:rsidRDefault="00B201F1" w:rsidP="00B201F1">
      <w:pPr>
        <w:ind w:firstLine="709"/>
        <w:jc w:val="both"/>
        <w:outlineLvl w:val="4"/>
        <w:rPr>
          <w:color w:val="FF0000"/>
          <w:sz w:val="18"/>
          <w:szCs w:val="18"/>
        </w:rPr>
      </w:pPr>
      <w:r w:rsidRPr="00B201F1">
        <w:rPr>
          <w:color w:val="FF0000"/>
          <w:sz w:val="18"/>
          <w:szCs w:val="18"/>
        </w:rPr>
        <w:t xml:space="preserve">2) Cerrahi ya da diğer lokal tedavi yaklaşımlarına uygun bulunmayan, son 12 ay içinde RECIST kriterlerine göre  progresyon gösteren, metastatik ya da lokal ileri evrede olan, iyi differansiye </w:t>
      </w:r>
      <w:r w:rsidR="00087E0C" w:rsidRPr="001976F1">
        <w:rPr>
          <w:b/>
          <w:sz w:val="18"/>
          <w:szCs w:val="18"/>
        </w:rPr>
        <w:t xml:space="preserve">(Değişik: RG- </w:t>
      </w:r>
      <w:r w:rsidR="001976F1" w:rsidRPr="001976F1">
        <w:rPr>
          <w:b/>
          <w:sz w:val="18"/>
          <w:szCs w:val="18"/>
        </w:rPr>
        <w:t>18</w:t>
      </w:r>
      <w:r w:rsidR="00087E0C" w:rsidRPr="001976F1">
        <w:rPr>
          <w:b/>
          <w:sz w:val="18"/>
          <w:szCs w:val="18"/>
        </w:rPr>
        <w:t>/02/2015-</w:t>
      </w:r>
      <w:r w:rsidR="001976F1" w:rsidRPr="001976F1">
        <w:rPr>
          <w:b/>
          <w:sz w:val="18"/>
          <w:szCs w:val="18"/>
        </w:rPr>
        <w:t>29271</w:t>
      </w:r>
      <w:r w:rsidR="00087E0C" w:rsidRPr="001976F1">
        <w:rPr>
          <w:b/>
          <w:sz w:val="18"/>
          <w:szCs w:val="18"/>
        </w:rPr>
        <w:t xml:space="preserve"> / 1</w:t>
      </w:r>
      <w:r w:rsidR="00784B04" w:rsidRPr="001976F1">
        <w:rPr>
          <w:b/>
          <w:sz w:val="18"/>
          <w:szCs w:val="18"/>
        </w:rPr>
        <w:t>2</w:t>
      </w:r>
      <w:r w:rsidR="00087E0C" w:rsidRPr="001976F1">
        <w:rPr>
          <w:b/>
          <w:sz w:val="18"/>
          <w:szCs w:val="18"/>
        </w:rPr>
        <w:t xml:space="preserve">-d md. Yürürlük: </w:t>
      </w:r>
      <w:r w:rsidR="00654EEA" w:rsidRPr="00654EEA">
        <w:rPr>
          <w:b/>
          <w:sz w:val="18"/>
          <w:szCs w:val="18"/>
        </w:rPr>
        <w:t xml:space="preserve">28/02/2015) </w:t>
      </w:r>
      <w:r w:rsidRPr="00087E0C">
        <w:rPr>
          <w:strike/>
          <w:color w:val="FF0000"/>
          <w:sz w:val="18"/>
          <w:szCs w:val="18"/>
        </w:rPr>
        <w:t>(Ki-67 değeri 2 veya altında olan)</w:t>
      </w:r>
      <w:r w:rsidRPr="00B201F1">
        <w:rPr>
          <w:color w:val="FF0000"/>
          <w:sz w:val="18"/>
          <w:szCs w:val="18"/>
        </w:rPr>
        <w:t xml:space="preserve"> </w:t>
      </w:r>
      <w:r w:rsidR="00087E0C">
        <w:rPr>
          <w:color w:val="FF0000"/>
          <w:sz w:val="18"/>
          <w:szCs w:val="18"/>
        </w:rPr>
        <w:t xml:space="preserve"> </w:t>
      </w:r>
      <w:r w:rsidR="00087E0C" w:rsidRPr="00087E0C">
        <w:rPr>
          <w:sz w:val="18"/>
          <w:szCs w:val="18"/>
        </w:rPr>
        <w:t>(Ki-</w:t>
      </w:r>
      <w:r w:rsidR="00087E0C">
        <w:rPr>
          <w:sz w:val="18"/>
          <w:szCs w:val="18"/>
        </w:rPr>
        <w:t>67 değeri 20 veya altında olan)</w:t>
      </w:r>
      <w:r w:rsidR="00087E0C" w:rsidRPr="00087E0C">
        <w:rPr>
          <w:color w:val="FF0000"/>
          <w:sz w:val="18"/>
          <w:szCs w:val="18"/>
        </w:rPr>
        <w:t xml:space="preserve"> </w:t>
      </w:r>
      <w:r w:rsidRPr="00B201F1">
        <w:rPr>
          <w:color w:val="FF0000"/>
          <w:sz w:val="18"/>
          <w:szCs w:val="18"/>
        </w:rPr>
        <w:t>pankreatik nöroendokrin tümörü bulunan, daha önce somatostatin ve kemoterapi uygulanmış olan hastalarda en az bir tıbbi onkoloji uzmanının bulunduğu tedavi protokolünü gösterir 6 ay süreli sağlık kurulu raporuna dayanılarak tıbbi onkoloji uzman hekimlerince reçete edilmesi halinde bedeli ödenir.</w:t>
      </w:r>
    </w:p>
    <w:p w:rsidR="00B201F1" w:rsidRPr="00B201F1" w:rsidRDefault="00B201F1" w:rsidP="00B201F1">
      <w:pPr>
        <w:ind w:firstLine="709"/>
        <w:jc w:val="both"/>
        <w:outlineLvl w:val="4"/>
        <w:rPr>
          <w:color w:val="FF0000"/>
          <w:sz w:val="18"/>
          <w:szCs w:val="18"/>
        </w:rPr>
      </w:pPr>
      <w:r w:rsidRPr="00B201F1">
        <w:rPr>
          <w:color w:val="FF0000"/>
          <w:sz w:val="18"/>
          <w:szCs w:val="18"/>
        </w:rPr>
        <w:t>3) Sunitinib ve everolimus pankreatik nöroendokrin tümör tedavisinde ardışık ya da kombine olarak kullanılamaz.</w:t>
      </w:r>
    </w:p>
    <w:p w:rsidR="00857DA8" w:rsidRPr="0098164A" w:rsidRDefault="00857DA8" w:rsidP="00B347C0">
      <w:pPr>
        <w:ind w:firstLine="709"/>
        <w:jc w:val="both"/>
        <w:outlineLvl w:val="4"/>
        <w:rPr>
          <w:b/>
          <w:bCs/>
          <w:sz w:val="18"/>
          <w:szCs w:val="18"/>
        </w:rPr>
      </w:pPr>
      <w:r w:rsidRPr="0098164A">
        <w:rPr>
          <w:bCs/>
          <w:sz w:val="18"/>
          <w:szCs w:val="18"/>
        </w:rPr>
        <w:t>r)</w:t>
      </w:r>
      <w:r w:rsidRPr="0098164A">
        <w:rPr>
          <w:b/>
          <w:bCs/>
          <w:sz w:val="18"/>
          <w:szCs w:val="18"/>
        </w:rPr>
        <w:t xml:space="preserve"> Pazopanib;</w:t>
      </w:r>
      <w:r w:rsidR="00E7071F" w:rsidRPr="00E7071F">
        <w:t xml:space="preserve"> </w:t>
      </w:r>
      <w:r w:rsidR="00E7071F" w:rsidRPr="00E7071F">
        <w:rPr>
          <w:b/>
          <w:bCs/>
          <w:color w:val="FF0000"/>
          <w:sz w:val="18"/>
          <w:szCs w:val="18"/>
        </w:rPr>
        <w:t xml:space="preserve">(Değişik: RG- </w:t>
      </w:r>
      <w:r w:rsidR="00295AE1">
        <w:rPr>
          <w:b/>
          <w:bCs/>
          <w:color w:val="FF0000"/>
          <w:sz w:val="18"/>
          <w:szCs w:val="18"/>
        </w:rPr>
        <w:t>25/07/2014-29071</w:t>
      </w:r>
      <w:r w:rsidR="00E7071F" w:rsidRPr="00E7071F">
        <w:rPr>
          <w:b/>
          <w:bCs/>
          <w:color w:val="FF0000"/>
          <w:sz w:val="18"/>
          <w:szCs w:val="18"/>
        </w:rPr>
        <w:t xml:space="preserve"> / </w:t>
      </w:r>
      <w:r w:rsidR="00E7071F">
        <w:rPr>
          <w:b/>
          <w:bCs/>
          <w:color w:val="FF0000"/>
          <w:sz w:val="18"/>
          <w:szCs w:val="18"/>
        </w:rPr>
        <w:t>27</w:t>
      </w:r>
      <w:r w:rsidR="001D5341">
        <w:rPr>
          <w:b/>
          <w:bCs/>
          <w:color w:val="FF0000"/>
          <w:sz w:val="18"/>
          <w:szCs w:val="18"/>
        </w:rPr>
        <w:t>-a</w:t>
      </w:r>
      <w:r w:rsidR="00E7071F" w:rsidRPr="00E7071F">
        <w:rPr>
          <w:b/>
          <w:bCs/>
          <w:color w:val="FF0000"/>
          <w:sz w:val="18"/>
          <w:szCs w:val="18"/>
        </w:rPr>
        <w:t xml:space="preserve"> md. Yürürlük:  </w:t>
      </w:r>
      <w:r w:rsidR="00B22481">
        <w:rPr>
          <w:b/>
          <w:bCs/>
          <w:color w:val="FF0000"/>
          <w:sz w:val="18"/>
          <w:szCs w:val="18"/>
        </w:rPr>
        <w:t>07/08/2014</w:t>
      </w:r>
      <w:r w:rsidR="00E7071F" w:rsidRPr="00E7071F">
        <w:rPr>
          <w:b/>
          <w:bCs/>
          <w:color w:val="FF0000"/>
          <w:sz w:val="18"/>
          <w:szCs w:val="18"/>
        </w:rPr>
        <w:t xml:space="preserve"> )</w:t>
      </w:r>
      <w:r w:rsidRPr="00E7071F">
        <w:rPr>
          <w:b/>
          <w:bCs/>
          <w:color w:val="FF0000"/>
          <w:sz w:val="18"/>
          <w:szCs w:val="18"/>
        </w:rPr>
        <w:t xml:space="preserve"> </w:t>
      </w:r>
    </w:p>
    <w:p w:rsidR="00857DA8" w:rsidRPr="00E7071F" w:rsidRDefault="0046515D" w:rsidP="00B347C0">
      <w:pPr>
        <w:ind w:firstLine="709"/>
        <w:jc w:val="both"/>
        <w:outlineLvl w:val="4"/>
        <w:rPr>
          <w:strike/>
          <w:sz w:val="18"/>
          <w:szCs w:val="18"/>
        </w:rPr>
      </w:pPr>
      <w:r w:rsidRPr="00E7071F">
        <w:rPr>
          <w:strike/>
          <w:sz w:val="18"/>
          <w:szCs w:val="18"/>
        </w:rPr>
        <w:t xml:space="preserve">1) </w:t>
      </w:r>
      <w:r w:rsidR="00857DA8" w:rsidRPr="00E7071F">
        <w:rPr>
          <w:strike/>
          <w:sz w:val="18"/>
          <w:szCs w:val="18"/>
        </w:rPr>
        <w:t xml:space="preserve">Biyolojik tedaviler (interferon ya da interlökin) sonrasında progresyon gelişmiş lokal ileri ya da metastatik evredeki renal hücreli karsinomların tedavisinde, içinde en az bir tıbbi onkoloji uzmanının bulunduğu tedavi protokolünü de gösterir ve en fazla 6 ay süre ile geçerli sağlık kurulu raporuna dayanılarak tıbbi onkologlar tarafından reçetelenir. Rapor süresinin sonunda tedavinin devamı için hastalıkta progresyon olmadığı belirlenmeli ve bu durum çıkarılacak raporda belirtilmelidir. </w:t>
      </w:r>
    </w:p>
    <w:p w:rsidR="00857DA8" w:rsidRPr="00E7071F" w:rsidRDefault="0046515D" w:rsidP="00B347C0">
      <w:pPr>
        <w:ind w:firstLine="709"/>
        <w:jc w:val="both"/>
        <w:outlineLvl w:val="4"/>
        <w:rPr>
          <w:b/>
          <w:strike/>
          <w:sz w:val="18"/>
          <w:szCs w:val="18"/>
        </w:rPr>
      </w:pPr>
      <w:r w:rsidRPr="00E7071F">
        <w:rPr>
          <w:strike/>
          <w:sz w:val="18"/>
          <w:szCs w:val="18"/>
        </w:rPr>
        <w:t xml:space="preserve">2) </w:t>
      </w:r>
      <w:r w:rsidR="00857DA8" w:rsidRPr="00E7071F">
        <w:rPr>
          <w:strike/>
          <w:sz w:val="18"/>
          <w:szCs w:val="18"/>
        </w:rPr>
        <w:t>Temsirolimus, sunitinib, sorafenib ve pazopanib metastatik renal hücreli karsinomlu hastalarda ardışık ya da kombine olarak kullanılamaz.</w:t>
      </w:r>
      <w:r w:rsidR="00857DA8" w:rsidRPr="00E7071F">
        <w:rPr>
          <w:b/>
          <w:strike/>
          <w:sz w:val="18"/>
          <w:szCs w:val="18"/>
        </w:rPr>
        <w:t xml:space="preserve"> </w:t>
      </w:r>
    </w:p>
    <w:p w:rsidR="00E7071F" w:rsidRPr="00E7071F" w:rsidRDefault="00E7071F" w:rsidP="00E7071F">
      <w:pPr>
        <w:ind w:firstLine="709"/>
        <w:jc w:val="both"/>
        <w:outlineLvl w:val="4"/>
        <w:rPr>
          <w:color w:val="FF0000"/>
          <w:sz w:val="18"/>
          <w:szCs w:val="18"/>
        </w:rPr>
      </w:pPr>
      <w:r w:rsidRPr="00E7071F">
        <w:rPr>
          <w:color w:val="FF0000"/>
          <w:sz w:val="18"/>
          <w:szCs w:val="18"/>
        </w:rPr>
        <w:t>1) Biyolojik tedaviler (interferon ya da interlökin) sonrasında progresyon gelişmiş lokal ileri ya da metastatik evredeki renal hücreli karsinomların tedavisinde,</w:t>
      </w:r>
    </w:p>
    <w:p w:rsidR="00E7071F" w:rsidRPr="00E7071F" w:rsidRDefault="00E7071F" w:rsidP="00E7071F">
      <w:pPr>
        <w:ind w:firstLine="709"/>
        <w:jc w:val="both"/>
        <w:outlineLvl w:val="4"/>
        <w:rPr>
          <w:color w:val="FF0000"/>
          <w:sz w:val="18"/>
          <w:szCs w:val="18"/>
        </w:rPr>
      </w:pPr>
      <w:r w:rsidRPr="00E7071F">
        <w:rPr>
          <w:color w:val="FF0000"/>
          <w:sz w:val="18"/>
          <w:szCs w:val="18"/>
        </w:rPr>
        <w:t xml:space="preserve">2) En az bir, en fazla iki seri kemoterapi sonrasında progresyon göstermiş metastatik sarkomun, prospektüsünde belirtilen alt tiplerinde, </w:t>
      </w:r>
    </w:p>
    <w:p w:rsidR="00E7071F" w:rsidRPr="00E7071F" w:rsidRDefault="00E7071F" w:rsidP="00E7071F">
      <w:pPr>
        <w:ind w:firstLine="709"/>
        <w:jc w:val="both"/>
        <w:outlineLvl w:val="4"/>
        <w:rPr>
          <w:color w:val="FF0000"/>
          <w:sz w:val="18"/>
          <w:szCs w:val="18"/>
        </w:rPr>
      </w:pPr>
      <w:r w:rsidRPr="00E7071F">
        <w:rPr>
          <w:color w:val="FF0000"/>
          <w:sz w:val="18"/>
          <w:szCs w:val="18"/>
        </w:rPr>
        <w:t xml:space="preserve">3) En az bir tıbbi onkoloji uzmanının bulunduğu tedavi protokolünü de gösterir 6 ay süreli sağlık kurulu raporuna dayanılarak tıbbi onkoloji uzmanları tarafından reçetelenir. Rapor süresinin sonunda tedavinin devamı için hastalıkta progresyon olmadığı yeni düzenlenecek raporda belirtilmelidir. </w:t>
      </w:r>
    </w:p>
    <w:p w:rsidR="00E7071F" w:rsidRPr="0098164A" w:rsidRDefault="00E7071F" w:rsidP="00B347C0">
      <w:pPr>
        <w:ind w:firstLine="709"/>
        <w:jc w:val="both"/>
        <w:outlineLvl w:val="4"/>
        <w:rPr>
          <w:sz w:val="18"/>
          <w:szCs w:val="18"/>
        </w:rPr>
      </w:pPr>
      <w:r w:rsidRPr="00E7071F">
        <w:rPr>
          <w:color w:val="FF0000"/>
          <w:sz w:val="18"/>
          <w:szCs w:val="18"/>
        </w:rPr>
        <w:t xml:space="preserve">4) Temsirolimus, sunitinib, sorafenib ve pazopanib metastatik renal hücreli karsinomlu hastalarda ardışık ya </w:t>
      </w:r>
      <w:r>
        <w:rPr>
          <w:color w:val="FF0000"/>
          <w:sz w:val="18"/>
          <w:szCs w:val="18"/>
        </w:rPr>
        <w:t>da kombine olarak kullanılamaz.</w:t>
      </w:r>
    </w:p>
    <w:p w:rsidR="00857DA8" w:rsidRPr="0098164A" w:rsidRDefault="00857DA8" w:rsidP="00B347C0">
      <w:pPr>
        <w:pStyle w:val="3-NormalYaz0"/>
        <w:ind w:firstLine="709"/>
        <w:outlineLvl w:val="4"/>
        <w:rPr>
          <w:sz w:val="18"/>
          <w:szCs w:val="18"/>
        </w:rPr>
      </w:pPr>
      <w:r w:rsidRPr="0098164A">
        <w:rPr>
          <w:bCs/>
          <w:sz w:val="18"/>
          <w:szCs w:val="18"/>
          <w:lang w:eastAsia="tr-TR"/>
        </w:rPr>
        <w:t>s)</w:t>
      </w:r>
      <w:r w:rsidRPr="0098164A">
        <w:rPr>
          <w:b/>
          <w:bCs/>
          <w:sz w:val="18"/>
          <w:szCs w:val="18"/>
          <w:lang w:eastAsia="tr-TR"/>
        </w:rPr>
        <w:t xml:space="preserve"> Cinacalcet;</w:t>
      </w:r>
      <w:r w:rsidRPr="0098164A">
        <w:rPr>
          <w:sz w:val="18"/>
          <w:szCs w:val="18"/>
        </w:rPr>
        <w:t xml:space="preserve"> </w:t>
      </w:r>
      <w:r w:rsidRPr="0098164A">
        <w:rPr>
          <w:sz w:val="18"/>
          <w:szCs w:val="18"/>
          <w:lang w:eastAsia="tr-TR"/>
        </w:rPr>
        <w:t>paratiroid karsinomu endikasyonunda;  opere olmuş ancak nüks olan hastalarda, bifosfonatlar ile hiperkalsemisi kontrol altına alınamamış ve albümin ile düzeltilmiş serum kalsiyum değeri</w:t>
      </w:r>
      <w:r w:rsidR="00B70A70" w:rsidRPr="0098164A">
        <w:rPr>
          <w:sz w:val="18"/>
          <w:szCs w:val="18"/>
          <w:lang w:eastAsia="tr-TR"/>
        </w:rPr>
        <w:t xml:space="preserve"> </w:t>
      </w:r>
      <w:r w:rsidRPr="0098164A">
        <w:rPr>
          <w:sz w:val="18"/>
          <w:szCs w:val="18"/>
          <w:lang w:eastAsia="tr-TR"/>
        </w:rPr>
        <w:t>≥10,5 mg/dl olduğu belirtilen endokrinoloji uzman hekimince düzenlenen bir yıl süreli uzman hekim raporuna dayanılarak iç hastalıkları uzmanlarınca reçetelenebilir.</w:t>
      </w:r>
      <w:r w:rsidRPr="0098164A">
        <w:rPr>
          <w:sz w:val="18"/>
          <w:szCs w:val="18"/>
        </w:rPr>
        <w:t xml:space="preserve"> </w:t>
      </w:r>
    </w:p>
    <w:p w:rsidR="00E7071F" w:rsidRPr="0098164A" w:rsidRDefault="0085480E" w:rsidP="00E7071F">
      <w:pPr>
        <w:ind w:firstLine="709"/>
        <w:jc w:val="both"/>
        <w:outlineLvl w:val="4"/>
        <w:rPr>
          <w:b/>
          <w:bCs/>
          <w:sz w:val="18"/>
          <w:szCs w:val="18"/>
        </w:rPr>
      </w:pPr>
      <w:r w:rsidRPr="00E7071F">
        <w:rPr>
          <w:b/>
          <w:bCs/>
          <w:color w:val="FF0000"/>
          <w:sz w:val="18"/>
          <w:szCs w:val="18"/>
        </w:rPr>
        <w:t xml:space="preserve"> </w:t>
      </w:r>
      <w:r w:rsidR="00E7071F" w:rsidRPr="00E7071F">
        <w:rPr>
          <w:b/>
          <w:bCs/>
          <w:color w:val="FF0000"/>
          <w:sz w:val="18"/>
          <w:szCs w:val="18"/>
        </w:rPr>
        <w:t>(</w:t>
      </w:r>
      <w:r w:rsidR="00E7071F">
        <w:rPr>
          <w:b/>
          <w:bCs/>
          <w:color w:val="FF0000"/>
          <w:sz w:val="18"/>
          <w:szCs w:val="18"/>
        </w:rPr>
        <w:t>EK</w:t>
      </w:r>
      <w:r w:rsidR="00E7071F" w:rsidRPr="00E7071F">
        <w:rPr>
          <w:b/>
          <w:bCs/>
          <w:color w:val="FF0000"/>
          <w:sz w:val="18"/>
          <w:szCs w:val="18"/>
        </w:rPr>
        <w:t xml:space="preserve">: RG- </w:t>
      </w:r>
      <w:r w:rsidR="00295AE1">
        <w:rPr>
          <w:b/>
          <w:bCs/>
          <w:color w:val="FF0000"/>
          <w:sz w:val="18"/>
          <w:szCs w:val="18"/>
        </w:rPr>
        <w:t>25/07/2014-29071</w:t>
      </w:r>
      <w:r w:rsidR="00E7071F" w:rsidRPr="00E7071F">
        <w:rPr>
          <w:b/>
          <w:bCs/>
          <w:color w:val="FF0000"/>
          <w:sz w:val="18"/>
          <w:szCs w:val="18"/>
        </w:rPr>
        <w:t xml:space="preserve"> / </w:t>
      </w:r>
      <w:r w:rsidR="00E7071F">
        <w:rPr>
          <w:b/>
          <w:bCs/>
          <w:color w:val="FF0000"/>
          <w:sz w:val="18"/>
          <w:szCs w:val="18"/>
        </w:rPr>
        <w:t>27</w:t>
      </w:r>
      <w:r w:rsidR="001D5341">
        <w:rPr>
          <w:b/>
          <w:bCs/>
          <w:color w:val="FF0000"/>
          <w:sz w:val="18"/>
          <w:szCs w:val="18"/>
        </w:rPr>
        <w:t>-b</w:t>
      </w:r>
      <w:r w:rsidR="00E7071F" w:rsidRPr="00E7071F">
        <w:rPr>
          <w:b/>
          <w:bCs/>
          <w:color w:val="FF0000"/>
          <w:sz w:val="18"/>
          <w:szCs w:val="18"/>
        </w:rPr>
        <w:t xml:space="preserve"> </w:t>
      </w:r>
      <w:r w:rsidR="001D5341">
        <w:rPr>
          <w:b/>
          <w:bCs/>
          <w:color w:val="FF0000"/>
          <w:sz w:val="18"/>
          <w:szCs w:val="18"/>
        </w:rPr>
        <w:t xml:space="preserve">md. Yürürlük: </w:t>
      </w:r>
      <w:r w:rsidR="00B22481">
        <w:rPr>
          <w:b/>
          <w:bCs/>
          <w:color w:val="FF0000"/>
          <w:sz w:val="18"/>
          <w:szCs w:val="18"/>
        </w:rPr>
        <w:t>07/08/2014</w:t>
      </w:r>
      <w:r w:rsidR="00E7071F" w:rsidRPr="00E7071F">
        <w:rPr>
          <w:b/>
          <w:bCs/>
          <w:color w:val="FF0000"/>
          <w:sz w:val="18"/>
          <w:szCs w:val="18"/>
        </w:rPr>
        <w:t xml:space="preserve"> ) </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ş) </w:t>
      </w:r>
      <w:r w:rsidRPr="00E7071F">
        <w:rPr>
          <w:b/>
          <w:color w:val="FF0000"/>
          <w:sz w:val="18"/>
          <w:szCs w:val="18"/>
        </w:rPr>
        <w:t>Trabektedin;</w:t>
      </w:r>
      <w:r w:rsidRPr="00E7071F">
        <w:rPr>
          <w:color w:val="FF0000"/>
          <w:sz w:val="18"/>
          <w:szCs w:val="18"/>
        </w:rPr>
        <w:t xml:space="preserve"> doksorubisin ve ifosfamid içeren kemoterapi rejimleri sonrasında progresyon gelişmiş lokal ileri ve metastatik liyomiyosarkom ve liposarkomlu hastalarda; bu durumun belirtildiği en az bir tıbbi onkoloji uzmanının bulunduğu tedavi protokolünü de gösterir 6 ay süreli sağlık kurulu raporuna dayanılarak tıbbi onkoloji uzmanları tarafından reçetelenir. Rapor süresinin sonunda tedavinin devamı için hastalıkta progresyon olmadığı yeni düzenlenecek raporda belirtilmelidir. </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t) </w:t>
      </w:r>
      <w:r w:rsidRPr="00E7071F">
        <w:rPr>
          <w:b/>
          <w:color w:val="FF0000"/>
          <w:sz w:val="18"/>
          <w:szCs w:val="18"/>
        </w:rPr>
        <w:t>Panitumumab;</w:t>
      </w:r>
      <w:r w:rsidRPr="00E7071F">
        <w:rPr>
          <w:color w:val="FF0000"/>
          <w:sz w:val="18"/>
          <w:szCs w:val="18"/>
        </w:rPr>
        <w:t xml:space="preserve"> </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1) Daha önce panitumumab veya diğer anti-EGFR (Anti-Epidermal Büyüme Faktörü Reseptörü) tedavileri kullanmamış, ECOG performans skoru 0-1 olan, KRAS wild tip metastatik kolorektal kanserli hastalarda; birinci veya ikinci seri tedavide FOLFOX veya FOLFIRI kombinasyon kemoterapi rejimlerinin sadece birisi ile progresyona kadar kullanılır. Bu durumların belirtildiği en az bir tıbbi onkoloji uzmanının bulunduğu 6 ay süreli sağlık kurulu raporuna dayanılarak tıbbi onkoloji uzmanları tarafından reçete edilir. </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2) Progresyon durumunda veya beraberindeki kemoterapi rejiminin değiştirilmesi durumunda panitumumab veya başka bir anti-EGFR tedavisi kullanılmaz.</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u) </w:t>
      </w:r>
      <w:r w:rsidRPr="00E7071F">
        <w:rPr>
          <w:b/>
          <w:color w:val="FF0000"/>
          <w:sz w:val="18"/>
          <w:szCs w:val="18"/>
        </w:rPr>
        <w:t>Kabazitaksel ve abirateron;</w:t>
      </w:r>
      <w:r w:rsidRPr="00E7071F">
        <w:rPr>
          <w:color w:val="FF0000"/>
          <w:sz w:val="18"/>
          <w:szCs w:val="18"/>
        </w:rPr>
        <w:t xml:space="preserve"> </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1) Hormonal tedavi ve sonrasında dosetaksel temelli kemoterapi tedavisine progresyon gelişmiş metastatik prostat kanserli hastalarda prednizolon ile kombine olarak kullanılır.</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2) En az bir tıbbi onkoloji uzmanının bulunduğu tedavi protokolünü de gösterir 6 ay süreli sağlık kurulu raporuna dayanılarak tıbbi onkoloji uzmanları tarafından reçetelenir.</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3) Sağlık kurulu raporunda; progresyonun, PSA ve radyolojik görüntüleme yöntemleriyle (RECIST kriterleri ile) tespit edildiği, ECOG performans skorunun (0-1) olduğu ve testosteron düzeyinin kastrasyon seviyesinde olduğu belirtilir.</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4) Rapor süresinin sonunda tedavinin devamı için düzenlenecek yeni raporda tedaviye başlangıç kriterleri ile birlikte hastada progresyon olmadığı belirtilmelidir. </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5) Kabazitaksel ve abirateron ardışık olarak kullanılamaz.</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ü) </w:t>
      </w:r>
      <w:r w:rsidRPr="00E7071F">
        <w:rPr>
          <w:b/>
          <w:color w:val="FF0000"/>
          <w:sz w:val="18"/>
          <w:szCs w:val="18"/>
        </w:rPr>
        <w:t>Fluorourasil topikal formları;</w:t>
      </w:r>
      <w:r w:rsidRPr="00E7071F">
        <w:rPr>
          <w:color w:val="FF0000"/>
          <w:sz w:val="18"/>
          <w:szCs w:val="18"/>
        </w:rPr>
        <w:t xml:space="preserve"> sağlık raporu koşulu aranmaksızın yalnızca dermatoloji, tıbbi onkoloji ve plastik cerrahi uzmanları tarafından reçete edilir.</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v) </w:t>
      </w:r>
      <w:r w:rsidRPr="00E7071F">
        <w:rPr>
          <w:b/>
          <w:color w:val="FF0000"/>
          <w:sz w:val="18"/>
          <w:szCs w:val="18"/>
        </w:rPr>
        <w:t>Aksitinib;</w:t>
      </w:r>
      <w:r w:rsidRPr="00E7071F">
        <w:rPr>
          <w:color w:val="FF0000"/>
          <w:sz w:val="18"/>
          <w:szCs w:val="18"/>
        </w:rPr>
        <w:t xml:space="preserve"> bir sitokin tedavisi sonrası progresyon göstermiş olan veya bir sitokin tedavisi sonrası bir seri VEGF-TKİ (Vasküler Endotelyal Büyüme Faktörü – Tirozin Kinaz İnhibitörü) tedavisi kullanmış ve sonrasında progresyon göstermiş relaps/metastatik renal hücreli karsinomun tedavisinde; en az bir tıbbi onkoloji uzmanının bulunduğu 6 ay süreli sağlık kurulu raporuna dayanılarak tıbbi onkoloji uzmanları tarafından reçete edilir. Rapor süresinin sonunda tedavinin devamı için hastalıkta progresyon olmadığı belirlenmeli ve bu durum yeni raporda belirtilmelidir.</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 y) </w:t>
      </w:r>
      <w:r w:rsidRPr="00E7071F">
        <w:rPr>
          <w:b/>
          <w:color w:val="FF0000"/>
          <w:sz w:val="18"/>
          <w:szCs w:val="18"/>
        </w:rPr>
        <w:t>Setuksimab:</w:t>
      </w:r>
      <w:r w:rsidRPr="00E7071F">
        <w:rPr>
          <w:color w:val="FF0000"/>
          <w:sz w:val="18"/>
          <w:szCs w:val="18"/>
        </w:rPr>
        <w:t xml:space="preserve">  </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1) Metastatik kolorektal kanser endikasyonunda;</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a) Daha önce setuksimab veya diğer anti-EGFR (Anti-Epidermal Büyüme Faktörü Reseptörü) tedavileri kullanmamış, ECOG performans skoru 0-1 olan, KRAS wild tip metastatik kolorektal kanserli hastalarda; birinci veya ikinci seri tedavide FOLFOX veya FOLFIRI kombinasyon kemoterapi rejimlerinin sadece birisi ile progresyona kadar kullanılır. Bu durumların belirtildiği en az bir tıbbi onkoloji uzmanının bulunduğu 6 ay süreli sağlık kurulu raporuna dayanılarak tıbbi onkoloji uzmanları tarafından reçete edilir.</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b) Progresyon durumunda veya beraberindeki kemoterapi rejiminin değiştirilmesi durumunda setuksimab veya başka bir anti-EGFR tedavisi kullanılamaz. </w:t>
      </w:r>
    </w:p>
    <w:p w:rsidR="0085480E" w:rsidRDefault="00E7071F" w:rsidP="0085480E">
      <w:pPr>
        <w:ind w:firstLine="709"/>
        <w:jc w:val="both"/>
        <w:rPr>
          <w:color w:val="FF0000"/>
          <w:sz w:val="18"/>
          <w:szCs w:val="18"/>
        </w:rPr>
      </w:pPr>
      <w:r w:rsidRPr="00E7071F">
        <w:rPr>
          <w:color w:val="FF0000"/>
          <w:sz w:val="18"/>
          <w:szCs w:val="18"/>
        </w:rPr>
        <w:t>2) Skuamoz hücreli baş ve boyun kanseri endikasyonunda; nüks yada metastatik nazofarenks dışı baş-boyun yassı hücreli kanseri olan, ECOG performans statüsü 0-1 olan hastalarda, birinci basamakta platin ve 5-Fluorourasil içeren kemoterapi rejimi ile kombine olarak birlikte kullanılır. Bu durumların belirtildiği en az bir tıbbi onkoloji uzmanının bulunduğu sağlık kurulu raporuna dayanılarak tıbbi onkoloji uzmanları tarafından reçete edilir.</w:t>
      </w:r>
    </w:p>
    <w:p w:rsidR="00087E0C" w:rsidRPr="001976F1" w:rsidRDefault="00087E0C" w:rsidP="0085480E">
      <w:pPr>
        <w:ind w:firstLine="709"/>
        <w:jc w:val="both"/>
        <w:rPr>
          <w:b/>
          <w:sz w:val="18"/>
          <w:szCs w:val="18"/>
        </w:rPr>
      </w:pPr>
      <w:r w:rsidRPr="001976F1">
        <w:rPr>
          <w:b/>
          <w:sz w:val="18"/>
          <w:szCs w:val="18"/>
        </w:rPr>
        <w:t>(</w:t>
      </w:r>
      <w:r w:rsidR="001976F1">
        <w:rPr>
          <w:b/>
          <w:sz w:val="18"/>
          <w:szCs w:val="18"/>
        </w:rPr>
        <w:t>EK</w:t>
      </w:r>
      <w:r w:rsidRPr="001976F1">
        <w:rPr>
          <w:b/>
          <w:sz w:val="18"/>
          <w:szCs w:val="18"/>
        </w:rPr>
        <w:t xml:space="preserve">: RG- </w:t>
      </w:r>
      <w:r w:rsidR="001976F1" w:rsidRPr="001976F1">
        <w:rPr>
          <w:b/>
          <w:sz w:val="18"/>
          <w:szCs w:val="18"/>
        </w:rPr>
        <w:t>18</w:t>
      </w:r>
      <w:r w:rsidRPr="001976F1">
        <w:rPr>
          <w:b/>
          <w:sz w:val="18"/>
          <w:szCs w:val="18"/>
        </w:rPr>
        <w:t>/02/2015-</w:t>
      </w:r>
      <w:r w:rsidR="001976F1" w:rsidRPr="001976F1">
        <w:rPr>
          <w:b/>
          <w:sz w:val="18"/>
          <w:szCs w:val="18"/>
        </w:rPr>
        <w:t>29271</w:t>
      </w:r>
      <w:r w:rsidRPr="001976F1">
        <w:rPr>
          <w:b/>
          <w:sz w:val="18"/>
          <w:szCs w:val="18"/>
        </w:rPr>
        <w:t xml:space="preserve"> / 1</w:t>
      </w:r>
      <w:r w:rsidR="00784B04" w:rsidRPr="001976F1">
        <w:rPr>
          <w:b/>
          <w:sz w:val="18"/>
          <w:szCs w:val="18"/>
        </w:rPr>
        <w:t>2</w:t>
      </w:r>
      <w:r w:rsidRPr="001976F1">
        <w:rPr>
          <w:b/>
          <w:sz w:val="18"/>
          <w:szCs w:val="18"/>
        </w:rPr>
        <w:t xml:space="preserve">-e md. Yürürlük: </w:t>
      </w:r>
      <w:r w:rsidR="00654EEA" w:rsidRPr="00654EEA">
        <w:rPr>
          <w:b/>
          <w:sz w:val="18"/>
          <w:szCs w:val="18"/>
        </w:rPr>
        <w:t>28/02/2015)</w:t>
      </w:r>
    </w:p>
    <w:p w:rsidR="00087E0C" w:rsidRPr="00236863" w:rsidRDefault="00087E0C" w:rsidP="00087E0C">
      <w:pPr>
        <w:ind w:firstLine="709"/>
        <w:jc w:val="both"/>
        <w:rPr>
          <w:b/>
          <w:sz w:val="18"/>
          <w:szCs w:val="18"/>
        </w:rPr>
      </w:pPr>
      <w:r w:rsidRPr="00236863">
        <w:rPr>
          <w:b/>
          <w:sz w:val="18"/>
          <w:szCs w:val="18"/>
        </w:rPr>
        <w:t>z) Dabrafenib ve vemurafenib;</w:t>
      </w:r>
    </w:p>
    <w:p w:rsidR="00087E0C" w:rsidRPr="00236863" w:rsidRDefault="00087E0C" w:rsidP="00087E0C">
      <w:pPr>
        <w:ind w:firstLine="709"/>
        <w:jc w:val="both"/>
        <w:rPr>
          <w:sz w:val="18"/>
          <w:szCs w:val="18"/>
        </w:rPr>
      </w:pPr>
      <w:r w:rsidRPr="00236863">
        <w:rPr>
          <w:sz w:val="18"/>
          <w:szCs w:val="18"/>
        </w:rPr>
        <w:t xml:space="preserve">1) Daha önce herhangi bir RAF yolağı inhibitörü kullanmamış ve ECOG performans skoru 0 veya 1 olan ve BRAF V600 mutasyonu pozitif olan aşağıda belirtilen hasta gruplarında tek ajan olarak progresyona kadar kullanılabilir; </w:t>
      </w:r>
    </w:p>
    <w:p w:rsidR="00087E0C" w:rsidRPr="00236863" w:rsidRDefault="00087E0C" w:rsidP="00087E0C">
      <w:pPr>
        <w:ind w:firstLine="709"/>
        <w:jc w:val="both"/>
        <w:rPr>
          <w:sz w:val="18"/>
          <w:szCs w:val="18"/>
        </w:rPr>
      </w:pPr>
      <w:r w:rsidRPr="00236863">
        <w:rPr>
          <w:sz w:val="18"/>
          <w:szCs w:val="18"/>
        </w:rPr>
        <w:t xml:space="preserve">a) Lokal tedaviler sonrası progresyon göstermiş ve lokal tedavilerin tekrar kullanılamadığı relaps malign melanom </w:t>
      </w:r>
    </w:p>
    <w:p w:rsidR="00087E0C" w:rsidRPr="00236863" w:rsidRDefault="00087E0C" w:rsidP="00087E0C">
      <w:pPr>
        <w:ind w:firstLine="709"/>
        <w:jc w:val="both"/>
        <w:rPr>
          <w:sz w:val="18"/>
          <w:szCs w:val="18"/>
        </w:rPr>
      </w:pPr>
      <w:r w:rsidRPr="00236863">
        <w:rPr>
          <w:sz w:val="18"/>
          <w:szCs w:val="18"/>
        </w:rPr>
        <w:t>b) Metastatik malign melanom</w:t>
      </w:r>
    </w:p>
    <w:p w:rsidR="00087E0C" w:rsidRPr="00236863" w:rsidRDefault="00087E0C" w:rsidP="00087E0C">
      <w:pPr>
        <w:ind w:firstLine="709"/>
        <w:jc w:val="both"/>
        <w:rPr>
          <w:sz w:val="18"/>
          <w:szCs w:val="18"/>
        </w:rPr>
      </w:pPr>
      <w:r w:rsidRPr="00236863">
        <w:rPr>
          <w:sz w:val="18"/>
          <w:szCs w:val="18"/>
        </w:rPr>
        <w:t>2) Progresyon sonrası tek ajan olarak veya başka tedavilerle kombinasyon şeklinde kullanılamaz.</w:t>
      </w:r>
    </w:p>
    <w:p w:rsidR="00087E0C" w:rsidRPr="00236863" w:rsidRDefault="00087E0C" w:rsidP="00087E0C">
      <w:pPr>
        <w:ind w:firstLine="709"/>
        <w:jc w:val="both"/>
        <w:rPr>
          <w:sz w:val="18"/>
          <w:szCs w:val="18"/>
        </w:rPr>
      </w:pPr>
      <w:r w:rsidRPr="00236863">
        <w:rPr>
          <w:sz w:val="18"/>
          <w:szCs w:val="18"/>
        </w:rPr>
        <w:t>3) Tıbbi onkoloji uzman hekiminin yer aldığı ve yukarıdaki durumların belirtildiği en fazla 6 ay süreli sağlık kurulu raporuna dayanılarak tıbbi onkoloji uzman hekimlerince reçete edilebilir.</w:t>
      </w:r>
    </w:p>
    <w:p w:rsidR="00087E0C" w:rsidRPr="00236863" w:rsidRDefault="00087E0C" w:rsidP="00087E0C">
      <w:pPr>
        <w:ind w:firstLine="709"/>
        <w:jc w:val="both"/>
        <w:rPr>
          <w:sz w:val="18"/>
          <w:szCs w:val="18"/>
        </w:rPr>
      </w:pPr>
      <w:r w:rsidRPr="00236863">
        <w:rPr>
          <w:sz w:val="18"/>
          <w:szCs w:val="18"/>
        </w:rPr>
        <w:t>4) Dabrafenib ve vemurafenib ardışık ya da kombine olarak kullanılamaz.</w:t>
      </w:r>
    </w:p>
    <w:p w:rsidR="00087E0C" w:rsidRPr="00236863" w:rsidRDefault="00087E0C" w:rsidP="00087E0C">
      <w:pPr>
        <w:ind w:firstLine="709"/>
        <w:jc w:val="both"/>
        <w:rPr>
          <w:b/>
          <w:sz w:val="18"/>
          <w:szCs w:val="18"/>
        </w:rPr>
      </w:pPr>
      <w:r w:rsidRPr="00236863">
        <w:rPr>
          <w:b/>
          <w:sz w:val="18"/>
          <w:szCs w:val="18"/>
        </w:rPr>
        <w:t xml:space="preserve">aa) Beksaroten; </w:t>
      </w:r>
    </w:p>
    <w:p w:rsidR="00087E0C" w:rsidRPr="00236863" w:rsidRDefault="00087E0C" w:rsidP="00087E0C">
      <w:pPr>
        <w:ind w:firstLine="709"/>
        <w:jc w:val="both"/>
        <w:rPr>
          <w:sz w:val="18"/>
          <w:szCs w:val="18"/>
        </w:rPr>
      </w:pPr>
      <w:r w:rsidRPr="00236863">
        <w:rPr>
          <w:sz w:val="18"/>
          <w:szCs w:val="18"/>
        </w:rPr>
        <w:t xml:space="preserve">1) En az bir sistemik tedaviye dirençli erişkin hastalarda ileri evre (EORCT evre IIB, III, IV) kutanöz T-hücreli lenfomanın cilt bulgularının tedavisinde; tıbbi onkoloji, hematoloji veya dermatoloji uzman hekimlerinden en az birinin yer aldığı sağlık kurulu raporuna dayanılarak uzman hekimlerce reçete edilir. </w:t>
      </w:r>
    </w:p>
    <w:p w:rsidR="00087E0C" w:rsidRPr="00236863" w:rsidRDefault="00087E0C" w:rsidP="00087E0C">
      <w:pPr>
        <w:ind w:firstLine="709"/>
        <w:jc w:val="both"/>
        <w:rPr>
          <w:sz w:val="18"/>
          <w:szCs w:val="18"/>
        </w:rPr>
      </w:pPr>
      <w:r w:rsidRPr="00236863">
        <w:rPr>
          <w:sz w:val="18"/>
          <w:szCs w:val="18"/>
        </w:rPr>
        <w:t>2) Bu grup hastalarda lipid düşürücü ilaç kullanılması gerektiğinde, bu durumu</w:t>
      </w:r>
      <w:r w:rsidR="00654EEA" w:rsidRPr="00236863">
        <w:rPr>
          <w:sz w:val="18"/>
          <w:szCs w:val="18"/>
        </w:rPr>
        <w:t xml:space="preserve">n raporda belirtilmesi halinde </w:t>
      </w:r>
      <w:r w:rsidRPr="00236863">
        <w:rPr>
          <w:sz w:val="18"/>
          <w:szCs w:val="18"/>
        </w:rPr>
        <w:t xml:space="preserve">SUT'un “4.2.28- Lipid düşürücü ilaçların kullanım ilkeleri” maddesi koşulları aranmaz.               </w:t>
      </w:r>
    </w:p>
    <w:p w:rsidR="00087E0C" w:rsidRPr="00236863" w:rsidRDefault="00087E0C" w:rsidP="00087E0C">
      <w:pPr>
        <w:ind w:firstLine="709"/>
        <w:jc w:val="both"/>
        <w:rPr>
          <w:sz w:val="18"/>
          <w:szCs w:val="18"/>
        </w:rPr>
      </w:pPr>
      <w:r w:rsidRPr="00236863">
        <w:rPr>
          <w:b/>
          <w:sz w:val="18"/>
          <w:szCs w:val="18"/>
        </w:rPr>
        <w:t>bb) Krizotinib;</w:t>
      </w:r>
      <w:r w:rsidRPr="00236863">
        <w:rPr>
          <w:sz w:val="18"/>
          <w:szCs w:val="18"/>
        </w:rPr>
        <w:t xml:space="preserve"> ALK (Anaplastik Lenfoma Kinaz) pozitifliği FISH testi ile doğrulanmış, en az bir seri kemoterapi kullanmış ve sonrasında progresyon göstermiş metastatik non-squamöz küçük hücreli dışı akciğer kanseri hastalarının tedavisinde, tıbbi onkoloji uzmanının yer aldığı 6 ay süreli sağlık kurulu raporuna dayanılarak tıbbi onkoloji uzmanı hekimlerince reçete edilir.</w:t>
      </w:r>
    </w:p>
    <w:p w:rsidR="0085480E" w:rsidRPr="00EB19E4" w:rsidRDefault="0085480E" w:rsidP="0085480E">
      <w:pPr>
        <w:ind w:firstLine="709"/>
        <w:jc w:val="both"/>
        <w:rPr>
          <w:color w:val="FF0000"/>
          <w:sz w:val="18"/>
          <w:szCs w:val="18"/>
        </w:rPr>
      </w:pPr>
      <w:r w:rsidRPr="0098164A">
        <w:rPr>
          <w:sz w:val="18"/>
          <w:szCs w:val="18"/>
        </w:rPr>
        <w:t>(4)</w:t>
      </w:r>
      <w:r w:rsidRPr="00EB19E4">
        <w:rPr>
          <w:b/>
          <w:bCs/>
          <w:color w:val="FF0000"/>
          <w:sz w:val="20"/>
          <w:szCs w:val="20"/>
        </w:rPr>
        <w:t xml:space="preserve"> </w:t>
      </w:r>
      <w:r w:rsidRPr="0095389B">
        <w:rPr>
          <w:b/>
          <w:bCs/>
          <w:color w:val="FF0000"/>
          <w:sz w:val="18"/>
          <w:szCs w:val="18"/>
        </w:rPr>
        <w:t>(Değişik: RG-30/08/2014-29104</w:t>
      </w:r>
      <w:r w:rsidRPr="00EB19E4">
        <w:rPr>
          <w:b/>
          <w:bCs/>
          <w:color w:val="FF0000"/>
          <w:sz w:val="18"/>
          <w:szCs w:val="18"/>
        </w:rPr>
        <w:t xml:space="preserve"> </w:t>
      </w:r>
      <w:r w:rsidRPr="0095389B">
        <w:rPr>
          <w:b/>
          <w:bCs/>
          <w:color w:val="FF0000"/>
          <w:sz w:val="18"/>
          <w:szCs w:val="18"/>
        </w:rPr>
        <w:t xml:space="preserve">/ </w:t>
      </w:r>
      <w:r w:rsidRPr="00EB19E4">
        <w:rPr>
          <w:b/>
          <w:bCs/>
          <w:color w:val="FF0000"/>
          <w:sz w:val="18"/>
          <w:szCs w:val="18"/>
        </w:rPr>
        <w:t>14-</w:t>
      </w:r>
      <w:r>
        <w:rPr>
          <w:b/>
          <w:bCs/>
          <w:color w:val="FF0000"/>
          <w:sz w:val="18"/>
          <w:szCs w:val="18"/>
        </w:rPr>
        <w:t>d</w:t>
      </w:r>
      <w:r w:rsidRPr="0095389B">
        <w:rPr>
          <w:b/>
          <w:bCs/>
          <w:color w:val="FF0000"/>
          <w:sz w:val="18"/>
          <w:szCs w:val="18"/>
        </w:rPr>
        <w:t xml:space="preserve"> md. Yürürlük: 0</w:t>
      </w:r>
      <w:r w:rsidRPr="00EB19E4">
        <w:rPr>
          <w:b/>
          <w:bCs/>
          <w:color w:val="FF0000"/>
          <w:sz w:val="18"/>
          <w:szCs w:val="18"/>
        </w:rPr>
        <w:t>6</w:t>
      </w:r>
      <w:r w:rsidRPr="0095389B">
        <w:rPr>
          <w:b/>
          <w:bCs/>
          <w:color w:val="FF0000"/>
          <w:sz w:val="18"/>
          <w:szCs w:val="18"/>
        </w:rPr>
        <w:t>/0</w:t>
      </w:r>
      <w:r w:rsidRPr="00EB19E4">
        <w:rPr>
          <w:b/>
          <w:bCs/>
          <w:color w:val="FF0000"/>
          <w:sz w:val="18"/>
          <w:szCs w:val="18"/>
        </w:rPr>
        <w:t>9</w:t>
      </w:r>
      <w:r w:rsidRPr="0095389B">
        <w:rPr>
          <w:b/>
          <w:bCs/>
          <w:color w:val="FF0000"/>
          <w:sz w:val="18"/>
          <w:szCs w:val="18"/>
        </w:rPr>
        <w:t>/2014)</w:t>
      </w:r>
      <w:r>
        <w:rPr>
          <w:b/>
          <w:bCs/>
          <w:color w:val="FF0000"/>
          <w:sz w:val="18"/>
          <w:szCs w:val="18"/>
        </w:rPr>
        <w:t xml:space="preserve"> </w:t>
      </w:r>
      <w:r w:rsidRPr="00EB19E4">
        <w:rPr>
          <w:strike/>
          <w:sz w:val="18"/>
          <w:szCs w:val="18"/>
        </w:rPr>
        <w:t xml:space="preserve"> SUT’un 4.2.14.C maddesinde yer alan ilaçlardan jinekolojik malignite tedavisinde endikasyonu bulunanlar, üçüncü basamak sağlık kurumlarındaki kadın hastalıkları ve doğum uzmanı hekiminin yer aldığı sağlık kurulu raporuna dayanılarak da bu uzman hekimlerce reçete edilebilir.</w:t>
      </w:r>
      <w:r>
        <w:rPr>
          <w:strike/>
          <w:sz w:val="18"/>
          <w:szCs w:val="18"/>
        </w:rPr>
        <w:t xml:space="preserve"> </w:t>
      </w:r>
      <w:r w:rsidRPr="00EB19E4">
        <w:rPr>
          <w:color w:val="FF0000"/>
          <w:sz w:val="18"/>
          <w:szCs w:val="18"/>
        </w:rPr>
        <w:t>SUT’un 4.2.14.C maddesinde yer alan ilaçlardan jinekolojik malignite tedavisinde endikasyonu bulunanlar, ilgili maddelerinde tanımlı uzman hekimlerin yanı sıra yalnızca üçüncü basamak sağlık kurumlarında olmak üzere jinekolojik malignite tedavisinde ayrıca kadın hastalıkları ve doğum uzmanı hekiminin yer aldığı sağlık kurulu raporuna dayanılarak bu uzman h</w:t>
      </w:r>
      <w:r>
        <w:rPr>
          <w:color w:val="FF0000"/>
          <w:sz w:val="18"/>
          <w:szCs w:val="18"/>
        </w:rPr>
        <w:t>ekimlerce de reçete edilebilir.</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4.2.14.Ç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Kanser tedavisinde kullanılan diğer ilaçlar </w:t>
      </w:r>
    </w:p>
    <w:p w:rsidR="00857DA8" w:rsidRPr="0098164A" w:rsidRDefault="00857DA8" w:rsidP="00B347C0">
      <w:pPr>
        <w:ind w:firstLine="709"/>
        <w:jc w:val="both"/>
        <w:outlineLvl w:val="4"/>
        <w:rPr>
          <w:sz w:val="18"/>
          <w:szCs w:val="18"/>
        </w:rPr>
      </w:pPr>
      <w:r w:rsidRPr="0098164A">
        <w:rPr>
          <w:sz w:val="18"/>
          <w:szCs w:val="18"/>
        </w:rPr>
        <w:t xml:space="preserve">(1) </w:t>
      </w:r>
      <w:r w:rsidR="0046515D" w:rsidRPr="0098164A">
        <w:rPr>
          <w:sz w:val="18"/>
          <w:szCs w:val="18"/>
        </w:rPr>
        <w:t xml:space="preserve">SUT’un </w:t>
      </w:r>
      <w:r w:rsidRPr="0098164A">
        <w:rPr>
          <w:sz w:val="18"/>
          <w:szCs w:val="18"/>
        </w:rPr>
        <w:t>4.2.14 madde</w:t>
      </w:r>
      <w:r w:rsidR="0046515D" w:rsidRPr="0098164A">
        <w:rPr>
          <w:sz w:val="18"/>
          <w:szCs w:val="18"/>
        </w:rPr>
        <w:t>sin</w:t>
      </w:r>
      <w:r w:rsidRPr="0098164A">
        <w:rPr>
          <w:sz w:val="18"/>
          <w:szCs w:val="18"/>
        </w:rPr>
        <w:t>de isimleri veya endikasyonu belirtilmeyen ilaçların kanser tedavisinde kullanımında; tıbbi onkoloji veya hematoloji uzman hekimlerinden en az birinin yer aldığı 1 yıl süreli sağlık kurulu raporuna dayanılarak tüm uzman hekimlerce reçete edilir.</w:t>
      </w:r>
    </w:p>
    <w:p w:rsidR="000E7DE7" w:rsidRPr="000E7DE7" w:rsidRDefault="00857DA8" w:rsidP="001C088C">
      <w:pPr>
        <w:pStyle w:val="Balk3"/>
        <w:spacing w:before="0"/>
        <w:ind w:firstLine="284"/>
        <w:jc w:val="both"/>
        <w:rPr>
          <w:color w:val="auto"/>
          <w:sz w:val="18"/>
          <w:szCs w:val="18"/>
        </w:rPr>
      </w:pPr>
      <w:bookmarkStart w:id="610" w:name="_Toc351975269"/>
      <w:r w:rsidRPr="0098164A">
        <w:rPr>
          <w:rFonts w:ascii="Times New Roman" w:hAnsi="Times New Roman" w:cs="Times New Roman"/>
          <w:color w:val="auto"/>
          <w:sz w:val="18"/>
          <w:szCs w:val="18"/>
        </w:rPr>
        <w:t>4.2.15</w:t>
      </w:r>
      <w:r w:rsidR="009A7940" w:rsidRPr="0098164A">
        <w:rPr>
          <w:rFonts w:ascii="Times New Roman" w:hAnsi="Times New Roman" w:cs="Times New Roman"/>
          <w:color w:val="auto"/>
          <w:sz w:val="18"/>
          <w:szCs w:val="18"/>
        </w:rPr>
        <w:t xml:space="preserve"> -</w:t>
      </w:r>
      <w:r w:rsidR="00FF0E85">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w:t>
      </w:r>
      <w:r w:rsidR="00FF0E85" w:rsidRPr="00FF0E85">
        <w:rPr>
          <w:rFonts w:ascii="Times New Roman" w:hAnsi="Times New Roman" w:cs="Times New Roman"/>
          <w:color w:val="FF0000"/>
          <w:sz w:val="18"/>
          <w:szCs w:val="18"/>
        </w:rPr>
        <w:t>(</w:t>
      </w:r>
      <w:r w:rsidR="00056152" w:rsidRPr="00056152">
        <w:rPr>
          <w:rFonts w:ascii="Times New Roman" w:hAnsi="Times New Roman" w:cs="Times New Roman"/>
          <w:color w:val="FF0000"/>
          <w:sz w:val="18"/>
          <w:szCs w:val="18"/>
        </w:rPr>
        <w:t>Değişik:RG-04/05/2013-28637</w:t>
      </w:r>
      <w:r w:rsidR="00FF0E85" w:rsidRPr="00FF0E85">
        <w:rPr>
          <w:rFonts w:ascii="Times New Roman" w:hAnsi="Times New Roman" w:cs="Times New Roman"/>
          <w:color w:val="FF0000"/>
          <w:sz w:val="18"/>
          <w:szCs w:val="18"/>
        </w:rPr>
        <w:t>/ 1</w:t>
      </w:r>
      <w:r w:rsidR="00FF0E85">
        <w:rPr>
          <w:rFonts w:ascii="Times New Roman" w:hAnsi="Times New Roman" w:cs="Times New Roman"/>
          <w:color w:val="FF0000"/>
          <w:sz w:val="18"/>
          <w:szCs w:val="18"/>
        </w:rPr>
        <w:t>3-a</w:t>
      </w:r>
      <w:r w:rsidR="00FF0E85" w:rsidRPr="00FF0E85">
        <w:rPr>
          <w:rFonts w:ascii="Times New Roman" w:hAnsi="Times New Roman" w:cs="Times New Roman"/>
          <w:color w:val="FF0000"/>
          <w:sz w:val="18"/>
          <w:szCs w:val="18"/>
        </w:rPr>
        <w:t xml:space="preserve"> md. Yürürlük: </w:t>
      </w:r>
      <w:r w:rsidR="00056152">
        <w:rPr>
          <w:rFonts w:ascii="Times New Roman" w:hAnsi="Times New Roman" w:cs="Times New Roman"/>
          <w:color w:val="FF0000"/>
          <w:sz w:val="18"/>
          <w:szCs w:val="18"/>
        </w:rPr>
        <w:t>1</w:t>
      </w:r>
      <w:r w:rsidR="00E97CDC">
        <w:rPr>
          <w:rFonts w:ascii="Times New Roman" w:hAnsi="Times New Roman" w:cs="Times New Roman"/>
          <w:color w:val="FF0000"/>
          <w:sz w:val="18"/>
          <w:szCs w:val="18"/>
        </w:rPr>
        <w:t>1</w:t>
      </w:r>
      <w:r w:rsidR="00056152">
        <w:rPr>
          <w:rFonts w:ascii="Times New Roman" w:hAnsi="Times New Roman" w:cs="Times New Roman"/>
          <w:color w:val="FF0000"/>
          <w:sz w:val="18"/>
          <w:szCs w:val="18"/>
        </w:rPr>
        <w:t>/05</w:t>
      </w:r>
      <w:r w:rsidR="00FF0E85" w:rsidRPr="00FF0E85">
        <w:rPr>
          <w:rFonts w:ascii="Times New Roman" w:hAnsi="Times New Roman" w:cs="Times New Roman"/>
          <w:color w:val="FF0000"/>
          <w:sz w:val="18"/>
          <w:szCs w:val="18"/>
        </w:rPr>
        <w:t xml:space="preserve">/2013) </w:t>
      </w:r>
      <w:r w:rsidRPr="00FF0E85">
        <w:rPr>
          <w:rFonts w:ascii="Times New Roman" w:hAnsi="Times New Roman" w:cs="Times New Roman"/>
          <w:strike/>
          <w:color w:val="auto"/>
          <w:sz w:val="18"/>
          <w:szCs w:val="18"/>
        </w:rPr>
        <w:t xml:space="preserve">Klopidogrel, </w:t>
      </w:r>
      <w:r w:rsidR="00827E89" w:rsidRPr="00FF0E85">
        <w:rPr>
          <w:rFonts w:ascii="Times New Roman" w:hAnsi="Times New Roman" w:cs="Times New Roman"/>
          <w:strike/>
          <w:color w:val="auto"/>
          <w:sz w:val="18"/>
          <w:szCs w:val="18"/>
        </w:rPr>
        <w:t>silostazol ve ivabradin kullanım ilkeleri</w:t>
      </w:r>
      <w:bookmarkEnd w:id="610"/>
      <w:r w:rsidR="00827E89" w:rsidRPr="0098164A">
        <w:rPr>
          <w:rFonts w:ascii="Times New Roman" w:hAnsi="Times New Roman" w:cs="Times New Roman"/>
          <w:color w:val="auto"/>
          <w:sz w:val="18"/>
          <w:szCs w:val="18"/>
        </w:rPr>
        <w:t xml:space="preserve"> </w:t>
      </w:r>
      <w:r w:rsidR="00425744">
        <w:rPr>
          <w:rFonts w:ascii="Times New Roman" w:hAnsi="Times New Roman" w:cs="Times New Roman"/>
          <w:color w:val="FF0000"/>
          <w:sz w:val="18"/>
          <w:szCs w:val="18"/>
        </w:rPr>
        <w:t>(Değişik:RG-26/09/2013-28777</w:t>
      </w:r>
      <w:r w:rsidR="0050167A" w:rsidRPr="0050167A">
        <w:rPr>
          <w:rFonts w:ascii="Times New Roman" w:hAnsi="Times New Roman" w:cs="Times New Roman"/>
          <w:color w:val="FF0000"/>
          <w:sz w:val="18"/>
          <w:szCs w:val="18"/>
        </w:rPr>
        <w:t>/</w:t>
      </w:r>
      <w:r w:rsidR="0050167A">
        <w:rPr>
          <w:rFonts w:ascii="Times New Roman" w:hAnsi="Times New Roman" w:cs="Times New Roman"/>
          <w:color w:val="FF0000"/>
          <w:sz w:val="18"/>
          <w:szCs w:val="18"/>
        </w:rPr>
        <w:t>6</w:t>
      </w:r>
      <w:r w:rsidR="00425744">
        <w:rPr>
          <w:rFonts w:ascii="Times New Roman" w:hAnsi="Times New Roman" w:cs="Times New Roman"/>
          <w:color w:val="FF0000"/>
          <w:sz w:val="18"/>
          <w:szCs w:val="18"/>
        </w:rPr>
        <w:t>-a md. Yürürlük: 04/10</w:t>
      </w:r>
      <w:r w:rsidR="0050167A" w:rsidRPr="0050167A">
        <w:rPr>
          <w:rFonts w:ascii="Times New Roman" w:hAnsi="Times New Roman" w:cs="Times New Roman"/>
          <w:color w:val="FF0000"/>
          <w:sz w:val="18"/>
          <w:szCs w:val="18"/>
        </w:rPr>
        <w:t>/2013)</w:t>
      </w:r>
      <w:r w:rsidR="0050167A" w:rsidRPr="004F359D">
        <w:rPr>
          <w:color w:val="FF0000"/>
          <w:sz w:val="18"/>
          <w:szCs w:val="18"/>
        </w:rPr>
        <w:t xml:space="preserve"> </w:t>
      </w:r>
      <w:r w:rsidR="00FF0E85" w:rsidRPr="0050167A">
        <w:rPr>
          <w:rFonts w:ascii="Times New Roman" w:hAnsi="Times New Roman" w:cs="Times New Roman"/>
          <w:strike/>
          <w:color w:val="FF0000"/>
          <w:sz w:val="18"/>
          <w:szCs w:val="18"/>
        </w:rPr>
        <w:t>Klopidogrel, silostazol, ivabradin, prasugrel ve dabigatran kullanım ilkeleri</w:t>
      </w:r>
      <w:r w:rsidR="007F21B4">
        <w:rPr>
          <w:rFonts w:ascii="Times New Roman" w:hAnsi="Times New Roman" w:cs="Times New Roman"/>
          <w:strike/>
          <w:color w:val="FF0000"/>
          <w:sz w:val="18"/>
          <w:szCs w:val="18"/>
        </w:rPr>
        <w:t xml:space="preserve"> </w:t>
      </w:r>
      <w:r w:rsidR="00704F41" w:rsidRPr="000E7DE7">
        <w:rPr>
          <w:rFonts w:ascii="Times New Roman" w:eastAsia="ヒラギノ明朝 Pro W3" w:hAnsi="Times New Roman" w:cs="Times New Roman"/>
          <w:strike/>
          <w:color w:val="FF0000"/>
          <w:sz w:val="18"/>
          <w:szCs w:val="18"/>
        </w:rPr>
        <w:t>Klopidogrel, silostazol, ivabradin, prasugrel, dabigatran ve rivaroksaban kullanım ilkeler</w:t>
      </w:r>
      <w:r w:rsidR="00704F41" w:rsidRPr="00A7021F">
        <w:rPr>
          <w:rFonts w:ascii="Times New Roman" w:eastAsia="ヒラギノ明朝 Pro W3" w:hAnsi="Times New Roman" w:cs="Times New Roman"/>
          <w:strike/>
          <w:color w:val="FF0000"/>
          <w:sz w:val="18"/>
          <w:szCs w:val="18"/>
        </w:rPr>
        <w:t>i</w:t>
      </w:r>
      <w:r w:rsidR="00704F41" w:rsidRPr="00A7021F">
        <w:rPr>
          <w:rFonts w:ascii="Times New Roman" w:hAnsi="Times New Roman" w:cs="Times New Roman"/>
          <w:strike/>
          <w:color w:val="FF0000"/>
          <w:sz w:val="18"/>
          <w:szCs w:val="18"/>
        </w:rPr>
        <w:t xml:space="preserve"> </w:t>
      </w:r>
      <w:r w:rsidR="000E7DE7" w:rsidRPr="000E7DE7">
        <w:rPr>
          <w:rFonts w:ascii="Times New Roman" w:hAnsi="Times New Roman" w:cs="Times New Roman"/>
          <w:color w:val="auto"/>
          <w:sz w:val="18"/>
          <w:szCs w:val="18"/>
        </w:rPr>
        <w:t xml:space="preserve">(Değişik: RG- </w:t>
      </w:r>
      <w:r w:rsidR="00295AE1">
        <w:rPr>
          <w:rFonts w:ascii="Times New Roman" w:hAnsi="Times New Roman" w:cs="Times New Roman"/>
          <w:color w:val="auto"/>
          <w:sz w:val="18"/>
          <w:szCs w:val="18"/>
        </w:rPr>
        <w:t>25/07/2014-29071</w:t>
      </w:r>
      <w:r w:rsidR="000E7DE7" w:rsidRPr="000E7DE7">
        <w:rPr>
          <w:rFonts w:ascii="Times New Roman" w:hAnsi="Times New Roman" w:cs="Times New Roman"/>
          <w:color w:val="auto"/>
          <w:sz w:val="18"/>
          <w:szCs w:val="18"/>
        </w:rPr>
        <w:t xml:space="preserve"> / </w:t>
      </w:r>
      <w:r w:rsidR="000E7DE7" w:rsidRPr="00A7021F">
        <w:rPr>
          <w:rFonts w:ascii="Times New Roman" w:hAnsi="Times New Roman" w:cs="Times New Roman"/>
          <w:color w:val="auto"/>
          <w:sz w:val="18"/>
          <w:szCs w:val="18"/>
        </w:rPr>
        <w:t>28</w:t>
      </w:r>
      <w:r w:rsidR="00050CFE">
        <w:rPr>
          <w:rFonts w:ascii="Times New Roman" w:hAnsi="Times New Roman" w:cs="Times New Roman"/>
          <w:color w:val="auto"/>
          <w:sz w:val="18"/>
          <w:szCs w:val="18"/>
        </w:rPr>
        <w:t xml:space="preserve">-a md. Yürürlük: </w:t>
      </w:r>
      <w:r w:rsidR="00B22481">
        <w:rPr>
          <w:rFonts w:ascii="Times New Roman" w:hAnsi="Times New Roman" w:cs="Times New Roman"/>
          <w:color w:val="auto"/>
          <w:sz w:val="18"/>
          <w:szCs w:val="18"/>
        </w:rPr>
        <w:t>07/08/2014</w:t>
      </w:r>
      <w:r w:rsidR="000E7DE7" w:rsidRPr="000E7DE7">
        <w:rPr>
          <w:rFonts w:ascii="Times New Roman" w:hAnsi="Times New Roman" w:cs="Times New Roman"/>
          <w:color w:val="auto"/>
          <w:sz w:val="18"/>
          <w:szCs w:val="18"/>
        </w:rPr>
        <w:t xml:space="preserve"> )</w:t>
      </w:r>
      <w:r w:rsidR="000E7DE7" w:rsidRPr="000E7DE7">
        <w:t xml:space="preserve"> </w:t>
      </w:r>
      <w:r w:rsidR="000E7DE7" w:rsidRPr="00050CFE">
        <w:rPr>
          <w:rFonts w:ascii="Times New Roman" w:hAnsi="Times New Roman" w:cs="Times New Roman"/>
          <w:color w:val="FF0000"/>
          <w:sz w:val="18"/>
          <w:szCs w:val="18"/>
        </w:rPr>
        <w:t>Klopidogrel, silostazol, ivabradin, prasugrel, dabigatran, rivaroksaban, apiksaban, tikagrelor ve ranolazin kullanım ilkeleri</w:t>
      </w:r>
    </w:p>
    <w:p w:rsidR="00857DA8" w:rsidRPr="0098164A" w:rsidRDefault="00857DA8" w:rsidP="00704F41">
      <w:pPr>
        <w:pStyle w:val="Balk3"/>
        <w:spacing w:before="0"/>
        <w:ind w:firstLine="284"/>
        <w:jc w:val="both"/>
        <w:rPr>
          <w:rFonts w:ascii="Times New Roman" w:hAnsi="Times New Roman" w:cs="Times New Roman"/>
          <w:i/>
          <w:color w:val="auto"/>
          <w:sz w:val="18"/>
          <w:szCs w:val="18"/>
        </w:rPr>
      </w:pPr>
      <w:r w:rsidRPr="0098164A">
        <w:rPr>
          <w:rFonts w:ascii="Times New Roman" w:hAnsi="Times New Roman" w:cs="Times New Roman"/>
          <w:color w:val="auto"/>
          <w:sz w:val="18"/>
          <w:szCs w:val="18"/>
        </w:rPr>
        <w:t>4.2.15.A</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Klopidogrel (</w:t>
      </w:r>
      <w:r w:rsidR="00827E89" w:rsidRPr="0098164A">
        <w:rPr>
          <w:rFonts w:ascii="Times New Roman" w:hAnsi="Times New Roman" w:cs="Times New Roman"/>
          <w:color w:val="auto"/>
          <w:sz w:val="18"/>
          <w:szCs w:val="18"/>
        </w:rPr>
        <w:t>kombinasyonları dahil</w:t>
      </w:r>
      <w:r w:rsidRPr="0098164A">
        <w:rPr>
          <w:rFonts w:ascii="Times New Roman" w:hAnsi="Times New Roman" w:cs="Times New Roman"/>
          <w:color w:val="auto"/>
          <w:sz w:val="18"/>
          <w:szCs w:val="18"/>
        </w:rPr>
        <w:t xml:space="preserve">); </w:t>
      </w:r>
    </w:p>
    <w:p w:rsidR="00857DA8" w:rsidRPr="0098164A" w:rsidRDefault="00857DA8" w:rsidP="00B347C0">
      <w:pPr>
        <w:ind w:firstLine="709"/>
        <w:jc w:val="both"/>
        <w:outlineLvl w:val="4"/>
        <w:rPr>
          <w:sz w:val="18"/>
          <w:szCs w:val="18"/>
        </w:rPr>
      </w:pPr>
      <w:r w:rsidRPr="0098164A">
        <w:rPr>
          <w:sz w:val="18"/>
          <w:szCs w:val="18"/>
        </w:rPr>
        <w:t xml:space="preserve">(1) Koroner artere stent uygulanacak hastalarda; kardiyoloji veya kalp damar cerrahisi uzman hekimleri tarafından rapor aranmaksızın 24 saat öncesinden başlanabilir. Stent takılan hastalarda hastanın taburcu olmasından itibaren rapor aranmaksızın 4 haftalık doz bu hekimler tarafından reçete edilebilir. </w:t>
      </w:r>
    </w:p>
    <w:p w:rsidR="00857DA8" w:rsidRPr="0098164A" w:rsidRDefault="00857DA8" w:rsidP="00B347C0">
      <w:pPr>
        <w:ind w:firstLine="709"/>
        <w:jc w:val="both"/>
        <w:outlineLvl w:val="4"/>
        <w:rPr>
          <w:sz w:val="18"/>
          <w:szCs w:val="18"/>
        </w:rPr>
      </w:pPr>
      <w:r w:rsidRPr="0098164A">
        <w:rPr>
          <w:sz w:val="18"/>
          <w:szCs w:val="18"/>
        </w:rPr>
        <w:t xml:space="preserve">(2) Akut koroner sendrom tanısıyla hastaneye yatırılan veya müşahedeye alınan hastalarda EKG değişikliği veya troponin pozitif olan ST yükselmesiz miyokard enfarktüsü veya anstabil anginalı hastalar ile ST yükselmeli miyokard enfarktüsü hastalarında; kardiyoloji, kalp damar cerrahisi, iç hastalıkları veya acil tıp uzman hekimleri tarafından rapor aranmaksızın reçete edilebilir. Bu durumlarda hasta taburcu olduktan sonra 4 haftayı geçmemek üzere bu hekimlerden biri tarafından raporsuz veya bu uzman hekimlerce düzenlenen ve 12 ayı geçmemek üzere kullanım süresinin belirtildiği uzman hekim raporu ile diğer hekimler tarafından da reçete edilebilir.  </w:t>
      </w:r>
    </w:p>
    <w:p w:rsidR="00857DA8" w:rsidRPr="00AC240D" w:rsidRDefault="00857DA8" w:rsidP="00AC240D">
      <w:pPr>
        <w:tabs>
          <w:tab w:val="left" w:pos="566"/>
        </w:tabs>
        <w:spacing w:line="240" w:lineRule="exact"/>
        <w:ind w:firstLine="709"/>
        <w:jc w:val="both"/>
        <w:rPr>
          <w:b/>
          <w:color w:val="FF0000"/>
          <w:sz w:val="18"/>
          <w:szCs w:val="18"/>
        </w:rPr>
      </w:pPr>
      <w:r w:rsidRPr="0098164A">
        <w:rPr>
          <w:sz w:val="18"/>
          <w:szCs w:val="18"/>
        </w:rPr>
        <w:t>(3)</w:t>
      </w:r>
      <w:r w:rsidR="000D69B9" w:rsidRPr="000D69B9">
        <w:rPr>
          <w:color w:val="FF0000"/>
          <w:sz w:val="18"/>
          <w:szCs w:val="18"/>
        </w:rPr>
        <w:t xml:space="preserve"> </w:t>
      </w:r>
      <w:r w:rsidR="000D69B9" w:rsidRPr="000D69B9">
        <w:rPr>
          <w:b/>
          <w:color w:val="FF0000"/>
          <w:sz w:val="18"/>
          <w:szCs w:val="18"/>
        </w:rPr>
        <w:t>(</w:t>
      </w:r>
      <w:r w:rsidR="00056152" w:rsidRPr="00C87145">
        <w:rPr>
          <w:rFonts w:eastAsiaTheme="minorEastAsia" w:cstheme="minorBidi"/>
          <w:b/>
          <w:color w:val="FF0000"/>
          <w:sz w:val="18"/>
          <w:szCs w:val="18"/>
        </w:rPr>
        <w:t>Değişik:RG-0</w:t>
      </w:r>
      <w:r w:rsidR="00056152">
        <w:rPr>
          <w:rFonts w:eastAsiaTheme="minorEastAsia" w:cstheme="minorBidi"/>
          <w:b/>
          <w:color w:val="FF0000"/>
          <w:sz w:val="18"/>
          <w:szCs w:val="18"/>
        </w:rPr>
        <w:t>4</w:t>
      </w:r>
      <w:r w:rsidR="00056152" w:rsidRPr="00C87145">
        <w:rPr>
          <w:rFonts w:eastAsiaTheme="minorEastAsia" w:cstheme="minorBidi"/>
          <w:b/>
          <w:color w:val="FF0000"/>
          <w:sz w:val="18"/>
          <w:szCs w:val="18"/>
        </w:rPr>
        <w:t>/05/2013-</w:t>
      </w:r>
      <w:r w:rsidR="00056152" w:rsidRPr="009D5CCC">
        <w:rPr>
          <w:rFonts w:eastAsiaTheme="minorEastAsia" w:cstheme="minorBidi"/>
          <w:b/>
          <w:color w:val="FF0000"/>
          <w:sz w:val="18"/>
          <w:szCs w:val="18"/>
        </w:rPr>
        <w:t>28637</w:t>
      </w:r>
      <w:r w:rsidR="000D69B9" w:rsidRPr="000D69B9">
        <w:rPr>
          <w:b/>
          <w:color w:val="FF0000"/>
          <w:sz w:val="18"/>
          <w:szCs w:val="18"/>
        </w:rPr>
        <w:t>/ 1</w:t>
      </w:r>
      <w:r w:rsidR="000D69B9">
        <w:rPr>
          <w:b/>
          <w:color w:val="FF0000"/>
          <w:sz w:val="18"/>
          <w:szCs w:val="18"/>
        </w:rPr>
        <w:t>3-b</w:t>
      </w:r>
      <w:r w:rsidR="000D69B9" w:rsidRPr="000D69B9">
        <w:rPr>
          <w:b/>
          <w:color w:val="FF0000"/>
          <w:sz w:val="18"/>
          <w:szCs w:val="18"/>
        </w:rPr>
        <w:t xml:space="preserve"> md. Yürürlük: </w:t>
      </w:r>
      <w:r w:rsidR="00056152">
        <w:rPr>
          <w:b/>
          <w:color w:val="FF0000"/>
          <w:sz w:val="18"/>
          <w:szCs w:val="18"/>
        </w:rPr>
        <w:t>1</w:t>
      </w:r>
      <w:r w:rsidR="00E97CDC">
        <w:rPr>
          <w:b/>
          <w:color w:val="FF0000"/>
          <w:sz w:val="18"/>
          <w:szCs w:val="18"/>
        </w:rPr>
        <w:t>1</w:t>
      </w:r>
      <w:r w:rsidR="00056152">
        <w:rPr>
          <w:b/>
          <w:color w:val="FF0000"/>
          <w:sz w:val="18"/>
          <w:szCs w:val="18"/>
        </w:rPr>
        <w:t>/05</w:t>
      </w:r>
      <w:r w:rsidR="000D69B9" w:rsidRPr="000D69B9">
        <w:rPr>
          <w:b/>
          <w:color w:val="FF0000"/>
          <w:sz w:val="18"/>
          <w:szCs w:val="18"/>
        </w:rPr>
        <w:t>/2013)</w:t>
      </w:r>
      <w:r w:rsidR="000D69B9" w:rsidRPr="000D69B9">
        <w:rPr>
          <w:color w:val="FF0000"/>
          <w:sz w:val="18"/>
          <w:szCs w:val="18"/>
        </w:rPr>
        <w:t xml:space="preserve"> </w:t>
      </w:r>
      <w:r w:rsidRPr="000D69B9">
        <w:rPr>
          <w:color w:val="FF0000"/>
          <w:sz w:val="18"/>
          <w:szCs w:val="18"/>
        </w:rPr>
        <w:t xml:space="preserve"> </w:t>
      </w:r>
      <w:r w:rsidRPr="000D69B9">
        <w:rPr>
          <w:strike/>
          <w:sz w:val="18"/>
          <w:szCs w:val="18"/>
        </w:rPr>
        <w:t>Kalp kapak biyoprotezi bulunanlarda, anjiografik olarak belgelenmiş koroner arter hastalığı, tıkayıcı periferik arter hastalığı veya serebral iskemik olay (iskemik inme) saptanan hastalarda, kardiyoloji, iç hastalıkları, nöroloji, kalp damar cerrahisi veya acil tıp uzman hekimlerinden biri tarafından düzenlenen ve 12 ayı geçmemek üzere kullanım süresinin belirtildiği uzman hekim raporu ile diğer hekimler tarafından da reçete edilebilir. Raporun yenilenmesi halinde yukarıda belirtilen hususlar geçerlidir.</w:t>
      </w:r>
      <w:r w:rsidRPr="0098164A">
        <w:rPr>
          <w:sz w:val="18"/>
          <w:szCs w:val="18"/>
        </w:rPr>
        <w:t xml:space="preserve"> </w:t>
      </w:r>
      <w:r w:rsidR="008B43D7" w:rsidRPr="008B43D7">
        <w:rPr>
          <w:sz w:val="18"/>
          <w:szCs w:val="18"/>
        </w:rPr>
        <w:t>)</w:t>
      </w:r>
      <w:r w:rsidR="00562CB6">
        <w:rPr>
          <w:b/>
          <w:sz w:val="18"/>
          <w:szCs w:val="18"/>
        </w:rPr>
        <w:t xml:space="preserve"> </w:t>
      </w:r>
      <w:r w:rsidR="00562CB6" w:rsidRPr="00562CB6">
        <w:rPr>
          <w:b/>
          <w:color w:val="FF0000"/>
          <w:sz w:val="18"/>
          <w:szCs w:val="18"/>
        </w:rPr>
        <w:t xml:space="preserve">(Değişik: RG- </w:t>
      </w:r>
      <w:r w:rsidR="00295AE1">
        <w:rPr>
          <w:b/>
          <w:color w:val="FF0000"/>
          <w:sz w:val="18"/>
          <w:szCs w:val="18"/>
        </w:rPr>
        <w:t>25/07/2014-29071</w:t>
      </w:r>
      <w:r w:rsidR="00562CB6" w:rsidRPr="00562CB6">
        <w:rPr>
          <w:b/>
          <w:color w:val="FF0000"/>
          <w:sz w:val="18"/>
          <w:szCs w:val="18"/>
        </w:rPr>
        <w:t xml:space="preserve"> / 28</w:t>
      </w:r>
      <w:r w:rsidR="00562CB6">
        <w:rPr>
          <w:b/>
          <w:color w:val="FF0000"/>
          <w:sz w:val="18"/>
          <w:szCs w:val="18"/>
        </w:rPr>
        <w:t>-b</w:t>
      </w:r>
      <w:r w:rsidR="00562CB6" w:rsidRPr="00562CB6">
        <w:rPr>
          <w:b/>
          <w:color w:val="FF0000"/>
          <w:sz w:val="18"/>
          <w:szCs w:val="18"/>
        </w:rPr>
        <w:t xml:space="preserve"> md. Yürürlük: </w:t>
      </w:r>
      <w:r w:rsidR="00B22481">
        <w:rPr>
          <w:b/>
          <w:color w:val="FF0000"/>
          <w:sz w:val="18"/>
          <w:szCs w:val="18"/>
        </w:rPr>
        <w:t>07/08/2014</w:t>
      </w:r>
      <w:r w:rsidR="00562CB6" w:rsidRPr="00562CB6">
        <w:rPr>
          <w:b/>
          <w:color w:val="FF0000"/>
          <w:sz w:val="18"/>
          <w:szCs w:val="18"/>
        </w:rPr>
        <w:t xml:space="preserve"> )</w:t>
      </w:r>
      <w:r w:rsidR="00562CB6" w:rsidRPr="00A7021F">
        <w:rPr>
          <w:sz w:val="18"/>
          <w:szCs w:val="18"/>
        </w:rPr>
        <w:t xml:space="preserve"> </w:t>
      </w:r>
      <w:r w:rsidR="008B43D7" w:rsidRPr="00AC240D">
        <w:rPr>
          <w:strike/>
          <w:color w:val="FF0000"/>
          <w:sz w:val="18"/>
          <w:szCs w:val="18"/>
        </w:rPr>
        <w:t>Kalp kapak biyoprotezi bulunanlarda</w:t>
      </w:r>
      <w:r w:rsidR="001C088C" w:rsidRPr="00AC240D">
        <w:rPr>
          <w:strike/>
          <w:color w:val="FF0000"/>
          <w:sz w:val="18"/>
          <w:szCs w:val="18"/>
        </w:rPr>
        <w:t xml:space="preserve"> </w:t>
      </w:r>
      <w:r w:rsidR="001C088C" w:rsidRPr="00AC240D">
        <w:rPr>
          <w:b/>
          <w:strike/>
          <w:color w:val="000000" w:themeColor="text1"/>
          <w:sz w:val="18"/>
          <w:szCs w:val="18"/>
        </w:rPr>
        <w:t xml:space="preserve">“ </w:t>
      </w:r>
      <w:r w:rsidR="008B43D7" w:rsidRPr="00AC240D">
        <w:rPr>
          <w:b/>
          <w:strike/>
          <w:color w:val="000000" w:themeColor="text1"/>
          <w:sz w:val="18"/>
          <w:szCs w:val="18"/>
        </w:rPr>
        <w:t>,</w:t>
      </w:r>
      <w:r w:rsidR="001C088C" w:rsidRPr="00AC240D">
        <w:rPr>
          <w:b/>
          <w:strike/>
          <w:color w:val="000000" w:themeColor="text1"/>
          <w:sz w:val="18"/>
          <w:szCs w:val="18"/>
        </w:rPr>
        <w:t xml:space="preserve"> ”</w:t>
      </w:r>
      <w:r w:rsidR="008B43D7" w:rsidRPr="00AC240D">
        <w:rPr>
          <w:strike/>
          <w:color w:val="000000" w:themeColor="text1"/>
          <w:sz w:val="18"/>
          <w:szCs w:val="18"/>
        </w:rPr>
        <w:t xml:space="preserve"> </w:t>
      </w:r>
      <w:r w:rsidR="001C088C" w:rsidRPr="00AC240D">
        <w:rPr>
          <w:strike/>
          <w:color w:val="000000" w:themeColor="text1"/>
          <w:sz w:val="18"/>
          <w:szCs w:val="18"/>
        </w:rPr>
        <w:t xml:space="preserve"> </w:t>
      </w:r>
      <w:r w:rsidR="001C088C" w:rsidRPr="00AC240D">
        <w:rPr>
          <w:b/>
          <w:strike/>
          <w:color w:val="FF0000"/>
          <w:sz w:val="18"/>
          <w:szCs w:val="18"/>
        </w:rPr>
        <w:t xml:space="preserve">“ ; ” </w:t>
      </w:r>
      <w:r w:rsidR="008B43D7" w:rsidRPr="00AC240D">
        <w:rPr>
          <w:strike/>
          <w:color w:val="FF0000"/>
          <w:sz w:val="18"/>
          <w:szCs w:val="18"/>
        </w:rPr>
        <w:t>anjiografik olarak belgelenmiş koroner arter hastalığı, tıkayıcı periferik arter hastalığı veya serebral iskemik olay (iskemik inme) saptanan hastalardan asetil salisilik asit kullanamayan (ASA intoleransı olduğu raporda belirtilen) hastalarda, kardiyoloji, iç hastalıkları, nöroloji, kalp damar cerrahisi veya acil tıp uzman hekimlerinden biri tarafından düzenlenen ve 12 ayı geçmemek üzere kullanım süresinin belirtildiği uzman hekim raporu ile diğer hekimler tarafından da reçete edilebilir. Raporun yenilenmesi halinde yukarıda belirtilen hususlar geçerlidir</w:t>
      </w:r>
      <w:r w:rsidR="008B43D7" w:rsidRPr="008B43D7">
        <w:rPr>
          <w:color w:val="FF0000"/>
          <w:sz w:val="18"/>
          <w:szCs w:val="18"/>
        </w:rPr>
        <w:t>.</w:t>
      </w:r>
      <w:r w:rsidR="00AC240D" w:rsidRPr="00AC240D">
        <w:rPr>
          <w:b/>
          <w:color w:val="FF0000"/>
          <w:sz w:val="18"/>
          <w:szCs w:val="18"/>
        </w:rPr>
        <w:t>(Değişik: RG-30/08/2014-29104 / 1</w:t>
      </w:r>
      <w:r w:rsidR="00AC240D">
        <w:rPr>
          <w:b/>
          <w:color w:val="FF0000"/>
          <w:sz w:val="18"/>
          <w:szCs w:val="18"/>
        </w:rPr>
        <w:t>5</w:t>
      </w:r>
      <w:r w:rsidR="00AC240D" w:rsidRPr="00AC240D">
        <w:rPr>
          <w:b/>
          <w:color w:val="FF0000"/>
          <w:sz w:val="18"/>
          <w:szCs w:val="18"/>
        </w:rPr>
        <w:t>-</w:t>
      </w:r>
      <w:r w:rsidR="00AC240D">
        <w:rPr>
          <w:b/>
          <w:color w:val="FF0000"/>
          <w:sz w:val="18"/>
          <w:szCs w:val="18"/>
        </w:rPr>
        <w:t>a</w:t>
      </w:r>
      <w:r w:rsidR="00AC240D" w:rsidRPr="00AC240D">
        <w:rPr>
          <w:b/>
          <w:color w:val="FF0000"/>
          <w:sz w:val="18"/>
          <w:szCs w:val="18"/>
        </w:rPr>
        <w:t xml:space="preserve"> md. Yürürlük: 06/09/2014)</w:t>
      </w:r>
      <w:r w:rsidR="00AC240D" w:rsidRPr="00AC240D">
        <w:rPr>
          <w:rFonts w:eastAsia="Calibri"/>
          <w:sz w:val="18"/>
          <w:szCs w:val="18"/>
          <w:lang w:eastAsia="en-US"/>
        </w:rPr>
        <w:t xml:space="preserve"> Kalp kapak biyoprotezi bulunan </w:t>
      </w:r>
      <w:r w:rsidR="00AC240D" w:rsidRPr="00AC240D">
        <w:rPr>
          <w:sz w:val="18"/>
          <w:szCs w:val="18"/>
        </w:rPr>
        <w:t>veya</w:t>
      </w:r>
      <w:r w:rsidR="00AC240D" w:rsidRPr="00AC240D">
        <w:rPr>
          <w:rFonts w:eastAsia="Calibri"/>
          <w:sz w:val="18"/>
          <w:szCs w:val="18"/>
          <w:lang w:eastAsia="en-US"/>
        </w:rPr>
        <w:t xml:space="preserve"> anjiografik olarak belgelenmiş koroner arter hastalığı </w:t>
      </w:r>
      <w:r w:rsidR="00AC240D" w:rsidRPr="00AC240D">
        <w:rPr>
          <w:sz w:val="18"/>
          <w:szCs w:val="18"/>
        </w:rPr>
        <w:t>olan veya</w:t>
      </w:r>
      <w:r w:rsidR="00AC240D" w:rsidRPr="00AC240D">
        <w:rPr>
          <w:rFonts w:eastAsia="Calibri"/>
          <w:sz w:val="18"/>
          <w:szCs w:val="18"/>
          <w:lang w:eastAsia="en-US"/>
        </w:rPr>
        <w:t xml:space="preserve"> tıkayıcı periferik arter hastalığı </w:t>
      </w:r>
      <w:r w:rsidR="00AC240D" w:rsidRPr="00AC240D">
        <w:rPr>
          <w:sz w:val="18"/>
          <w:szCs w:val="18"/>
        </w:rPr>
        <w:t>olan</w:t>
      </w:r>
      <w:r w:rsidR="00AC240D" w:rsidRPr="00AC240D">
        <w:rPr>
          <w:rFonts w:eastAsia="Calibri"/>
          <w:sz w:val="18"/>
          <w:szCs w:val="18"/>
          <w:lang w:eastAsia="en-US"/>
        </w:rPr>
        <w:t xml:space="preserve"> veya serebral iskemik olay (iskemik inme) saptan</w:t>
      </w:r>
      <w:r w:rsidR="00AC240D" w:rsidRPr="00AC240D">
        <w:rPr>
          <w:sz w:val="18"/>
          <w:szCs w:val="18"/>
        </w:rPr>
        <w:t>mış olan</w:t>
      </w:r>
      <w:r w:rsidR="00AC240D" w:rsidRPr="00AC240D">
        <w:rPr>
          <w:rFonts w:eastAsia="Calibri"/>
          <w:sz w:val="18"/>
          <w:szCs w:val="18"/>
          <w:lang w:eastAsia="en-US"/>
        </w:rPr>
        <w:t xml:space="preserve">  hastalarda</w:t>
      </w:r>
      <w:r w:rsidR="00AC240D" w:rsidRPr="00AC240D">
        <w:rPr>
          <w:sz w:val="18"/>
          <w:szCs w:val="18"/>
        </w:rPr>
        <w:t>;</w:t>
      </w:r>
      <w:r w:rsidR="00AC240D" w:rsidRPr="00AC240D">
        <w:rPr>
          <w:color w:val="00B0F0"/>
          <w:sz w:val="18"/>
          <w:szCs w:val="18"/>
        </w:rPr>
        <w:t xml:space="preserve"> </w:t>
      </w:r>
      <w:r w:rsidR="00AC240D" w:rsidRPr="00AC240D">
        <w:rPr>
          <w:rFonts w:eastAsia="Calibri"/>
          <w:sz w:val="18"/>
          <w:szCs w:val="18"/>
          <w:lang w:eastAsia="en-US"/>
        </w:rPr>
        <w:t>kardiyoloji, iç hastalıkları, nöroloji, kalp damar cerrahisi veya acil tıp uzman hekimlerinden biri tarafından düzenlenen ve 12 ayı geçmemek üzere kullanım süresinin belirtildiği uzman hekim raporu</w:t>
      </w:r>
      <w:r w:rsidR="00AC240D" w:rsidRPr="00AC240D">
        <w:rPr>
          <w:sz w:val="18"/>
          <w:szCs w:val="18"/>
        </w:rPr>
        <w:t>na dayanılarak</w:t>
      </w:r>
      <w:r w:rsidR="00AC240D" w:rsidRPr="00AC240D">
        <w:rPr>
          <w:rFonts w:eastAsia="Calibri"/>
          <w:sz w:val="18"/>
          <w:szCs w:val="18"/>
          <w:lang w:eastAsia="en-US"/>
        </w:rPr>
        <w:t xml:space="preserve">  </w:t>
      </w:r>
      <w:r w:rsidR="00AC240D" w:rsidRPr="00AC240D">
        <w:rPr>
          <w:sz w:val="18"/>
          <w:szCs w:val="18"/>
        </w:rPr>
        <w:t>tüm</w:t>
      </w:r>
      <w:r w:rsidR="00AC240D" w:rsidRPr="00AC240D">
        <w:rPr>
          <w:rFonts w:eastAsia="Calibri"/>
          <w:sz w:val="18"/>
          <w:szCs w:val="18"/>
          <w:lang w:eastAsia="en-US"/>
        </w:rPr>
        <w:t xml:space="preserve"> hekimler</w:t>
      </w:r>
      <w:r w:rsidR="00AC240D" w:rsidRPr="00AC240D">
        <w:rPr>
          <w:sz w:val="18"/>
          <w:szCs w:val="18"/>
        </w:rPr>
        <w:t>ce</w:t>
      </w:r>
      <w:r w:rsidR="00AC240D" w:rsidRPr="00AC240D">
        <w:rPr>
          <w:rFonts w:eastAsia="Calibri"/>
          <w:sz w:val="18"/>
          <w:szCs w:val="18"/>
          <w:lang w:eastAsia="en-US"/>
        </w:rPr>
        <w:t xml:space="preserve"> reçete edilebilir. Raporun yenilenmesi halinde yukarıda </w:t>
      </w:r>
      <w:r w:rsidR="00AC240D">
        <w:rPr>
          <w:rFonts w:eastAsia="Calibri"/>
          <w:sz w:val="18"/>
          <w:szCs w:val="18"/>
          <w:lang w:eastAsia="en-US"/>
        </w:rPr>
        <w:t>belirtilen hususlar geçerlidir.</w:t>
      </w:r>
    </w:p>
    <w:p w:rsidR="00857DA8" w:rsidRPr="0098164A" w:rsidRDefault="00857DA8" w:rsidP="00B347C0">
      <w:pPr>
        <w:ind w:firstLine="709"/>
        <w:jc w:val="both"/>
        <w:outlineLvl w:val="4"/>
        <w:rPr>
          <w:sz w:val="18"/>
          <w:szCs w:val="18"/>
        </w:rPr>
      </w:pPr>
      <w:r w:rsidRPr="0098164A">
        <w:rPr>
          <w:sz w:val="18"/>
          <w:szCs w:val="18"/>
        </w:rPr>
        <w:t xml:space="preserve">(4) Girişimsel periferik veya serebral işlemler sonucu, intrakraniyal de dahil olmak üzere tüm intravasküler (intraarteriyel veya intravenöz) stent, stentgraft, kaplı stent veya tüm intravasküler cihaz (koil, trispan, onyx veya benzeri) yerleştirilen hastalarda; kardiyoloji, iç hastalıkları, nöroloji, kalp damar cerrahisi uzman hekimleri veya girişimsel radyoloji işlemini yapan radyoloji uzman hekimi tarafından rapor aranmaksızın 24 saat öncesinden başlanabilir. Bu işlemler ile stent takılan hastanın taburcu olmasından itibaren rapor aranmaksızın 4 haftalık doz bu hekimler tarafından reçete edilebilir.  </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4.2.15.B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Silostazol; </w:t>
      </w:r>
    </w:p>
    <w:p w:rsidR="00857DA8" w:rsidRPr="0098164A" w:rsidRDefault="00857DA8" w:rsidP="00B347C0">
      <w:pPr>
        <w:tabs>
          <w:tab w:val="num" w:pos="851"/>
        </w:tabs>
        <w:ind w:firstLine="709"/>
        <w:jc w:val="both"/>
        <w:outlineLvl w:val="4"/>
        <w:rPr>
          <w:sz w:val="18"/>
          <w:szCs w:val="18"/>
        </w:rPr>
      </w:pPr>
      <w:r w:rsidRPr="0098164A">
        <w:rPr>
          <w:sz w:val="18"/>
          <w:szCs w:val="18"/>
        </w:rPr>
        <w:t>(1) En az bir kalp damar cerrahi uzman hekiminin yer aldığı, kalp damar cerrahi uzman hekiminin bulunmadığı yerlerde ise kardiyoloji uzmanı ile genel cerrahi uzman hekiminin birlikte yer aldığı, 1 yıl süreli sağlık kurulu raporuna dayanılarak; bu hekimlerce veya iç hastalıkları veya aile hekimliği uzman hekimlerince;</w:t>
      </w:r>
    </w:p>
    <w:p w:rsidR="00857DA8" w:rsidRPr="0098164A" w:rsidRDefault="00857DA8" w:rsidP="00B347C0">
      <w:pPr>
        <w:tabs>
          <w:tab w:val="num" w:pos="851"/>
        </w:tabs>
        <w:ind w:firstLine="709"/>
        <w:jc w:val="both"/>
        <w:outlineLvl w:val="4"/>
        <w:rPr>
          <w:sz w:val="18"/>
          <w:szCs w:val="18"/>
        </w:rPr>
      </w:pPr>
      <w:r w:rsidRPr="0098164A">
        <w:rPr>
          <w:sz w:val="18"/>
          <w:szCs w:val="18"/>
        </w:rPr>
        <w:t xml:space="preserve">a) İleri evre periferik arter hastalığı olup (doppler veya anjiyografik olarak hastalığı tespit edilmiş ve klas 3 veya klas 4 semptomları olan) operasyon yapılamayan hastalarda; </w:t>
      </w:r>
    </w:p>
    <w:p w:rsidR="00857DA8" w:rsidRPr="0098164A" w:rsidRDefault="00857DA8" w:rsidP="00B347C0">
      <w:pPr>
        <w:tabs>
          <w:tab w:val="num" w:pos="851"/>
        </w:tabs>
        <w:ind w:firstLine="709"/>
        <w:jc w:val="both"/>
        <w:outlineLvl w:val="4"/>
        <w:rPr>
          <w:sz w:val="18"/>
          <w:szCs w:val="18"/>
        </w:rPr>
      </w:pPr>
      <w:r w:rsidRPr="0098164A">
        <w:rPr>
          <w:sz w:val="18"/>
          <w:szCs w:val="18"/>
        </w:rPr>
        <w:t xml:space="preserve">b) Doppler veya anjiyografi ile periferik arter hastalığı tespit edilmiş olan ve eşlik eden hastalıklar nedeniyle operasyonu yüksek riskli olan hastalarda; </w:t>
      </w:r>
    </w:p>
    <w:p w:rsidR="00857DA8" w:rsidRPr="0098164A" w:rsidRDefault="00857DA8" w:rsidP="00B347C0">
      <w:pPr>
        <w:tabs>
          <w:tab w:val="num" w:pos="851"/>
        </w:tabs>
        <w:ind w:firstLine="709"/>
        <w:jc w:val="both"/>
        <w:outlineLvl w:val="4"/>
        <w:rPr>
          <w:sz w:val="18"/>
          <w:szCs w:val="18"/>
        </w:rPr>
      </w:pPr>
      <w:r w:rsidRPr="0098164A">
        <w:rPr>
          <w:sz w:val="18"/>
          <w:szCs w:val="18"/>
        </w:rPr>
        <w:t xml:space="preserve">reçete edilir. </w:t>
      </w:r>
    </w:p>
    <w:p w:rsidR="00857DA8" w:rsidRPr="00896B79" w:rsidRDefault="00857DA8" w:rsidP="00633ED0">
      <w:pPr>
        <w:pStyle w:val="Balk4"/>
        <w:spacing w:before="0"/>
        <w:ind w:firstLine="426"/>
        <w:jc w:val="both"/>
        <w:rPr>
          <w:rFonts w:ascii="Times New Roman" w:hAnsi="Times New Roman" w:cs="Times New Roman"/>
          <w:i w:val="0"/>
          <w:color w:val="FF0000"/>
          <w:sz w:val="18"/>
          <w:szCs w:val="18"/>
        </w:rPr>
      </w:pPr>
      <w:r w:rsidRPr="0098164A">
        <w:rPr>
          <w:rFonts w:ascii="Times New Roman" w:hAnsi="Times New Roman" w:cs="Times New Roman"/>
          <w:i w:val="0"/>
          <w:color w:val="auto"/>
          <w:sz w:val="18"/>
          <w:szCs w:val="18"/>
        </w:rPr>
        <w:t>4.2.15.C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Ivabradin; </w:t>
      </w:r>
      <w:r w:rsidR="00896B79" w:rsidRPr="00896B79">
        <w:rPr>
          <w:rFonts w:ascii="Times New Roman" w:hAnsi="Times New Roman" w:cs="Times New Roman"/>
          <w:i w:val="0"/>
          <w:color w:val="FF0000"/>
          <w:sz w:val="18"/>
          <w:szCs w:val="18"/>
        </w:rPr>
        <w:t xml:space="preserve">(Değişik: RG- </w:t>
      </w:r>
      <w:r w:rsidR="00295AE1">
        <w:rPr>
          <w:rFonts w:ascii="Times New Roman" w:hAnsi="Times New Roman" w:cs="Times New Roman"/>
          <w:i w:val="0"/>
          <w:color w:val="FF0000"/>
          <w:sz w:val="18"/>
          <w:szCs w:val="18"/>
        </w:rPr>
        <w:t>25/07/2014-29071</w:t>
      </w:r>
      <w:r w:rsidR="00896B79" w:rsidRPr="00896B79">
        <w:rPr>
          <w:rFonts w:ascii="Times New Roman" w:hAnsi="Times New Roman" w:cs="Times New Roman"/>
          <w:i w:val="0"/>
          <w:color w:val="FF0000"/>
          <w:sz w:val="18"/>
          <w:szCs w:val="18"/>
        </w:rPr>
        <w:t xml:space="preserve"> / 28 md. Yürürlük:  </w:t>
      </w:r>
      <w:r w:rsidR="00B22481">
        <w:rPr>
          <w:rFonts w:ascii="Times New Roman" w:hAnsi="Times New Roman" w:cs="Times New Roman"/>
          <w:i w:val="0"/>
          <w:color w:val="FF0000"/>
          <w:sz w:val="18"/>
          <w:szCs w:val="18"/>
        </w:rPr>
        <w:t>07/08/2014</w:t>
      </w:r>
      <w:r w:rsidR="00896B79" w:rsidRPr="00896B79">
        <w:rPr>
          <w:rFonts w:ascii="Times New Roman" w:hAnsi="Times New Roman" w:cs="Times New Roman"/>
          <w:i w:val="0"/>
          <w:color w:val="FF0000"/>
          <w:sz w:val="18"/>
          <w:szCs w:val="18"/>
        </w:rPr>
        <w:t xml:space="preserve"> )</w:t>
      </w:r>
    </w:p>
    <w:p w:rsidR="00857DA8" w:rsidRPr="00896B79" w:rsidRDefault="00857DA8" w:rsidP="00B347C0">
      <w:pPr>
        <w:ind w:firstLine="709"/>
        <w:jc w:val="both"/>
        <w:outlineLvl w:val="4"/>
        <w:rPr>
          <w:strike/>
          <w:sz w:val="18"/>
          <w:szCs w:val="18"/>
        </w:rPr>
      </w:pPr>
      <w:r w:rsidRPr="00896B79">
        <w:rPr>
          <w:strike/>
          <w:sz w:val="18"/>
          <w:szCs w:val="18"/>
        </w:rPr>
        <w:t>(1) Normal sinüs ritmi olan, kronik stabil angina pektorisli hastaların semptomatik tedavisinde Beta blokör ve/veya verapamil-diltiazem intoleransı veya kontrendikasyonu olan ve kalp atım hızı düşürücü kalsiyum kanal bloköru kullanımını engelleyen asemptomotik solventriküler disfonksiyonu (LVEF</w:t>
      </w:r>
      <w:r w:rsidR="00B70A70" w:rsidRPr="00896B79">
        <w:rPr>
          <w:strike/>
          <w:sz w:val="18"/>
          <w:szCs w:val="18"/>
        </w:rPr>
        <w:t xml:space="preserve"> </w:t>
      </w:r>
      <w:r w:rsidRPr="00896B79">
        <w:rPr>
          <w:strike/>
          <w:sz w:val="18"/>
          <w:szCs w:val="18"/>
        </w:rPr>
        <w:t>&lt;</w:t>
      </w:r>
      <w:r w:rsidR="00BB11D0" w:rsidRPr="00896B79">
        <w:rPr>
          <w:strike/>
          <w:sz w:val="18"/>
          <w:szCs w:val="18"/>
        </w:rPr>
        <w:t>%</w:t>
      </w:r>
      <w:r w:rsidRPr="00896B79">
        <w:rPr>
          <w:strike/>
          <w:sz w:val="18"/>
          <w:szCs w:val="18"/>
        </w:rPr>
        <w:t xml:space="preserve">40) bulunan hastalar için en az bir kardiyoloji uzmanının bulunduğu sağlık kurulu raporu ile kardiyoloji uzmanı veya </w:t>
      </w:r>
      <w:r w:rsidR="00F26587" w:rsidRPr="00896B79">
        <w:rPr>
          <w:strike/>
          <w:sz w:val="18"/>
          <w:szCs w:val="18"/>
        </w:rPr>
        <w:t xml:space="preserve">iç hastalıkları </w:t>
      </w:r>
      <w:r w:rsidRPr="00896B79">
        <w:rPr>
          <w:strike/>
          <w:sz w:val="18"/>
          <w:szCs w:val="18"/>
        </w:rPr>
        <w:t xml:space="preserve">uzmanı tarafından reçete edilebilir. </w:t>
      </w:r>
    </w:p>
    <w:p w:rsidR="00857DA8" w:rsidRPr="00896B79" w:rsidRDefault="00857DA8" w:rsidP="00B347C0">
      <w:pPr>
        <w:ind w:firstLine="709"/>
        <w:jc w:val="both"/>
        <w:outlineLvl w:val="4"/>
        <w:rPr>
          <w:strike/>
          <w:sz w:val="18"/>
          <w:szCs w:val="18"/>
        </w:rPr>
      </w:pPr>
      <w:r w:rsidRPr="00896B79">
        <w:rPr>
          <w:strike/>
          <w:sz w:val="18"/>
          <w:szCs w:val="18"/>
        </w:rPr>
        <w:t>(2) Kronik kalp yetmezliği tedavisinde ejeksiyon fraksiyonu %45</w:t>
      </w:r>
      <w:r w:rsidR="002105DF" w:rsidRPr="00896B79">
        <w:rPr>
          <w:strike/>
          <w:sz w:val="18"/>
          <w:szCs w:val="18"/>
        </w:rPr>
        <w:t>’</w:t>
      </w:r>
      <w:r w:rsidRPr="00896B79">
        <w:rPr>
          <w:strike/>
          <w:sz w:val="18"/>
          <w:szCs w:val="18"/>
        </w:rPr>
        <w:t>in altında olan hastalarda aşağıdaki durumlarda en az bir kardiyoloji uzman hekiminin bulunduğu sağlık kurulu raporu ile kardiyoloji veya iç hastalıkları uzman hekimleri tarafından reçete edilebilir;</w:t>
      </w:r>
    </w:p>
    <w:p w:rsidR="00857DA8" w:rsidRPr="00896B79" w:rsidRDefault="00857DA8" w:rsidP="00B347C0">
      <w:pPr>
        <w:tabs>
          <w:tab w:val="left" w:pos="579"/>
        </w:tabs>
        <w:ind w:firstLine="709"/>
        <w:jc w:val="both"/>
        <w:outlineLvl w:val="4"/>
        <w:rPr>
          <w:strike/>
          <w:sz w:val="18"/>
          <w:szCs w:val="18"/>
        </w:rPr>
      </w:pPr>
      <w:r w:rsidRPr="00896B79">
        <w:rPr>
          <w:strike/>
          <w:sz w:val="18"/>
          <w:szCs w:val="18"/>
        </w:rPr>
        <w:t>a) Beta blokör tedavisi altında olup halen kalp hızı yüksek seyreden veya</w:t>
      </w:r>
    </w:p>
    <w:p w:rsidR="00857DA8" w:rsidRPr="00896B79" w:rsidRDefault="00857DA8" w:rsidP="00B347C0">
      <w:pPr>
        <w:ind w:firstLine="709"/>
        <w:jc w:val="both"/>
        <w:outlineLvl w:val="4"/>
        <w:rPr>
          <w:strike/>
          <w:sz w:val="18"/>
          <w:szCs w:val="18"/>
        </w:rPr>
      </w:pPr>
      <w:r w:rsidRPr="00896B79">
        <w:rPr>
          <w:strike/>
          <w:sz w:val="18"/>
          <w:szCs w:val="18"/>
        </w:rPr>
        <w:t xml:space="preserve">b) Beta blokör kontrendikasyonu olan veya </w:t>
      </w:r>
    </w:p>
    <w:p w:rsidR="009966E5" w:rsidRPr="00896B79" w:rsidRDefault="00857DA8" w:rsidP="009966E5">
      <w:pPr>
        <w:tabs>
          <w:tab w:val="left" w:pos="567"/>
          <w:tab w:val="left" w:pos="752"/>
        </w:tabs>
        <w:ind w:firstLine="709"/>
        <w:jc w:val="both"/>
        <w:outlineLvl w:val="4"/>
        <w:rPr>
          <w:strike/>
          <w:sz w:val="18"/>
          <w:szCs w:val="18"/>
        </w:rPr>
      </w:pPr>
      <w:r w:rsidRPr="00896B79">
        <w:rPr>
          <w:strike/>
          <w:sz w:val="18"/>
          <w:szCs w:val="18"/>
        </w:rPr>
        <w:t>c) Beta blokör tedavisine intoleransı olan.</w:t>
      </w:r>
    </w:p>
    <w:p w:rsidR="00896B79" w:rsidRPr="00896B79" w:rsidRDefault="00896B79" w:rsidP="00896B79">
      <w:pPr>
        <w:spacing w:line="240" w:lineRule="atLeast"/>
        <w:ind w:firstLine="709"/>
        <w:jc w:val="both"/>
        <w:outlineLvl w:val="4"/>
        <w:rPr>
          <w:color w:val="FF0000"/>
          <w:sz w:val="18"/>
          <w:szCs w:val="18"/>
        </w:rPr>
      </w:pPr>
      <w:r w:rsidRPr="00896B79">
        <w:rPr>
          <w:color w:val="FF0000"/>
          <w:sz w:val="18"/>
          <w:szCs w:val="18"/>
        </w:rPr>
        <w:t xml:space="preserve">(1) Normal sinüs ritmi olan, kronik stabil angına pektorisli hastaların semptomatik tedavisinde Beta blokör ve/veya </w:t>
      </w:r>
      <w:r w:rsidR="009E2510" w:rsidRPr="009E2510">
        <w:rPr>
          <w:b/>
          <w:sz w:val="18"/>
          <w:szCs w:val="18"/>
        </w:rPr>
        <w:t>(Değişik: RG-30/08/2014-29104 / 15-b md. Yürürlük:06/09/2014)</w:t>
      </w:r>
      <w:r w:rsidR="009E2510" w:rsidRPr="009E2510">
        <w:rPr>
          <w:sz w:val="18"/>
          <w:szCs w:val="18"/>
        </w:rPr>
        <w:t xml:space="preserve"> </w:t>
      </w:r>
      <w:r w:rsidRPr="00AC240D">
        <w:rPr>
          <w:strike/>
          <w:color w:val="FF0000"/>
          <w:sz w:val="18"/>
          <w:szCs w:val="18"/>
        </w:rPr>
        <w:t>verapamil-diltiazemin toleransı</w:t>
      </w:r>
      <w:r w:rsidR="00AC240D" w:rsidRPr="00AC240D">
        <w:rPr>
          <w:rFonts w:eastAsia="Calibri"/>
          <w:sz w:val="18"/>
          <w:szCs w:val="18"/>
          <w:lang w:eastAsia="en-US"/>
        </w:rPr>
        <w:t xml:space="preserve"> verapamil-diltiazem intoleransı </w:t>
      </w:r>
      <w:r w:rsidRPr="00896B79">
        <w:rPr>
          <w:color w:val="FF0000"/>
          <w:sz w:val="18"/>
          <w:szCs w:val="18"/>
        </w:rPr>
        <w:t xml:space="preserve">veya kontrendikasyonu olan ve kalp atım hızı düşürücü kalsiyum kanal blokörü kullanımını engelleyen asemptomatik sol ventriküler disfonksiyonu (LVEF &lt;%40) bulunan hastalar için kardiyoloji uzmanlarınca düzenlenen 1 yıl süreli uzman hekim raporuna dayanılarak kardiyoloji uzmanı veya iç hastalıkları uzmanı tarafından reçete edilebilir. </w:t>
      </w:r>
    </w:p>
    <w:p w:rsidR="00896B79" w:rsidRPr="00896B79" w:rsidRDefault="00896B79" w:rsidP="00896B79">
      <w:pPr>
        <w:spacing w:line="240" w:lineRule="atLeast"/>
        <w:ind w:firstLine="709"/>
        <w:jc w:val="both"/>
        <w:outlineLvl w:val="4"/>
        <w:rPr>
          <w:color w:val="FF0000"/>
          <w:sz w:val="18"/>
          <w:szCs w:val="18"/>
        </w:rPr>
      </w:pPr>
      <w:r w:rsidRPr="00896B79">
        <w:rPr>
          <w:color w:val="FF0000"/>
          <w:sz w:val="18"/>
          <w:szCs w:val="18"/>
        </w:rPr>
        <w:t>(2) Kronik kalp yetmezliği tedavisinde ejeksiyon fraksiyonu %45’in altında olan hastalarda aşağıdaki durumlarda kardiyoloji uzmanlarınca düzenlenen 1 yıl süreli uzman hekim raporuna dayanılarak kardiyoloji veya iç hastalıkları uzman hekimleri tarafından reçete edilebilir;</w:t>
      </w:r>
    </w:p>
    <w:p w:rsidR="00896B79" w:rsidRPr="00896B79" w:rsidRDefault="00896B79" w:rsidP="00896B79">
      <w:pPr>
        <w:spacing w:line="240" w:lineRule="atLeast"/>
        <w:ind w:firstLine="708"/>
        <w:jc w:val="both"/>
        <w:rPr>
          <w:color w:val="FF0000"/>
          <w:sz w:val="18"/>
          <w:szCs w:val="18"/>
        </w:rPr>
      </w:pPr>
      <w:r w:rsidRPr="00896B79">
        <w:rPr>
          <w:color w:val="FF0000"/>
          <w:sz w:val="18"/>
          <w:szCs w:val="18"/>
        </w:rPr>
        <w:t>a) Beta blokör tedavisi altında olup halen kalp hızı yüksek seyreden veya</w:t>
      </w:r>
    </w:p>
    <w:p w:rsidR="00896B79" w:rsidRPr="00896B79" w:rsidRDefault="00896B79" w:rsidP="00896B79">
      <w:pPr>
        <w:spacing w:line="240" w:lineRule="atLeast"/>
        <w:ind w:firstLine="708"/>
        <w:jc w:val="both"/>
        <w:rPr>
          <w:color w:val="FF0000"/>
          <w:sz w:val="18"/>
          <w:szCs w:val="18"/>
        </w:rPr>
      </w:pPr>
      <w:r w:rsidRPr="00896B79">
        <w:rPr>
          <w:color w:val="FF0000"/>
          <w:sz w:val="18"/>
          <w:szCs w:val="18"/>
        </w:rPr>
        <w:t xml:space="preserve">b) Beta blokör kontrendikasyonu olan veya </w:t>
      </w:r>
    </w:p>
    <w:p w:rsidR="00896B79" w:rsidRDefault="00896B79" w:rsidP="00896B79">
      <w:pPr>
        <w:spacing w:line="240" w:lineRule="atLeast"/>
        <w:ind w:firstLine="708"/>
        <w:jc w:val="both"/>
        <w:rPr>
          <w:sz w:val="18"/>
          <w:szCs w:val="18"/>
        </w:rPr>
      </w:pPr>
      <w:r w:rsidRPr="00896B79">
        <w:rPr>
          <w:color w:val="FF0000"/>
          <w:sz w:val="18"/>
          <w:szCs w:val="18"/>
        </w:rPr>
        <w:t>c) Beta blok</w:t>
      </w:r>
      <w:r>
        <w:rPr>
          <w:color w:val="FF0000"/>
          <w:sz w:val="18"/>
          <w:szCs w:val="18"/>
        </w:rPr>
        <w:t>ör tedavisine intoleransı olan.</w:t>
      </w:r>
    </w:p>
    <w:p w:rsidR="009966E5" w:rsidRPr="00896B79" w:rsidRDefault="009966E5" w:rsidP="00B96FD9">
      <w:pPr>
        <w:ind w:left="426"/>
        <w:jc w:val="both"/>
        <w:rPr>
          <w:b/>
          <w:sz w:val="18"/>
          <w:szCs w:val="18"/>
        </w:rPr>
      </w:pPr>
      <w:r w:rsidRPr="009966E5">
        <w:rPr>
          <w:b/>
          <w:color w:val="FF0000"/>
          <w:sz w:val="18"/>
          <w:szCs w:val="18"/>
        </w:rPr>
        <w:t xml:space="preserve">4.2.15.Ç- Prasugrel; </w:t>
      </w:r>
      <w:r w:rsidR="00B96FD9" w:rsidRPr="00B96FD9">
        <w:rPr>
          <w:rFonts w:eastAsiaTheme="minorEastAsia" w:cstheme="minorBidi"/>
          <w:b/>
          <w:color w:val="FF0000"/>
          <w:sz w:val="18"/>
          <w:szCs w:val="18"/>
        </w:rPr>
        <w:t xml:space="preserve">(Ek: </w:t>
      </w:r>
      <w:r w:rsidR="00056152" w:rsidRPr="00C87145">
        <w:rPr>
          <w:rFonts w:eastAsiaTheme="minorEastAsia" w:cstheme="minorBidi"/>
          <w:b/>
          <w:color w:val="FF0000"/>
          <w:sz w:val="18"/>
          <w:szCs w:val="18"/>
        </w:rPr>
        <w:t>RG-0</w:t>
      </w:r>
      <w:r w:rsidR="00056152">
        <w:rPr>
          <w:rFonts w:eastAsiaTheme="minorEastAsia" w:cstheme="minorBidi"/>
          <w:b/>
          <w:color w:val="FF0000"/>
          <w:sz w:val="18"/>
          <w:szCs w:val="18"/>
        </w:rPr>
        <w:t>4</w:t>
      </w:r>
      <w:r w:rsidR="00056152" w:rsidRPr="00C87145">
        <w:rPr>
          <w:rFonts w:eastAsiaTheme="minorEastAsia" w:cstheme="minorBidi"/>
          <w:b/>
          <w:color w:val="FF0000"/>
          <w:sz w:val="18"/>
          <w:szCs w:val="18"/>
        </w:rPr>
        <w:t>/05/2013-</w:t>
      </w:r>
      <w:r w:rsidR="00056152" w:rsidRPr="009D5CCC">
        <w:rPr>
          <w:rFonts w:eastAsiaTheme="minorEastAsia" w:cstheme="minorBidi"/>
          <w:b/>
          <w:color w:val="FF0000"/>
          <w:sz w:val="18"/>
          <w:szCs w:val="18"/>
        </w:rPr>
        <w:t>28637</w:t>
      </w:r>
      <w:r w:rsidR="00B96FD9" w:rsidRPr="00B96FD9">
        <w:rPr>
          <w:rFonts w:eastAsiaTheme="minorEastAsia" w:cstheme="minorBidi"/>
          <w:b/>
          <w:color w:val="FF0000"/>
          <w:sz w:val="18"/>
          <w:szCs w:val="18"/>
        </w:rPr>
        <w:t>/ 1</w:t>
      </w:r>
      <w:r w:rsidR="00B96FD9">
        <w:rPr>
          <w:rFonts w:eastAsiaTheme="minorEastAsia" w:cstheme="minorBidi"/>
          <w:b/>
          <w:color w:val="FF0000"/>
          <w:sz w:val="18"/>
          <w:szCs w:val="18"/>
        </w:rPr>
        <w:t>3-c</w:t>
      </w:r>
      <w:r w:rsidR="00B96FD9" w:rsidRPr="00B96FD9">
        <w:rPr>
          <w:rFonts w:eastAsiaTheme="minorEastAsia" w:cstheme="minorBidi"/>
          <w:b/>
          <w:color w:val="FF0000"/>
          <w:sz w:val="18"/>
          <w:szCs w:val="18"/>
        </w:rPr>
        <w:t xml:space="preserve"> md. Yürürlük: </w:t>
      </w:r>
      <w:r w:rsidR="00056152">
        <w:rPr>
          <w:rFonts w:eastAsiaTheme="minorEastAsia" w:cstheme="minorBidi"/>
          <w:b/>
          <w:color w:val="FF0000"/>
          <w:sz w:val="18"/>
          <w:szCs w:val="18"/>
        </w:rPr>
        <w:t>1</w:t>
      </w:r>
      <w:r w:rsidR="00E97CDC">
        <w:rPr>
          <w:rFonts w:eastAsiaTheme="minorEastAsia" w:cstheme="minorBidi"/>
          <w:b/>
          <w:color w:val="FF0000"/>
          <w:sz w:val="18"/>
          <w:szCs w:val="18"/>
        </w:rPr>
        <w:t>1</w:t>
      </w:r>
      <w:r w:rsidR="00056152">
        <w:rPr>
          <w:rFonts w:eastAsiaTheme="minorEastAsia" w:cstheme="minorBidi"/>
          <w:b/>
          <w:color w:val="FF0000"/>
          <w:sz w:val="18"/>
          <w:szCs w:val="18"/>
        </w:rPr>
        <w:t>/05</w:t>
      </w:r>
      <w:r w:rsidR="00B96FD9" w:rsidRPr="00B96FD9">
        <w:rPr>
          <w:rFonts w:eastAsiaTheme="minorEastAsia" w:cstheme="minorBidi"/>
          <w:b/>
          <w:color w:val="FF0000"/>
          <w:sz w:val="18"/>
          <w:szCs w:val="18"/>
        </w:rPr>
        <w:t>/2013)</w:t>
      </w:r>
      <w:r w:rsidR="00896B79" w:rsidRPr="00896B79">
        <w:t xml:space="preserve"> </w:t>
      </w:r>
      <w:r w:rsidR="00896B79" w:rsidRPr="00896B79">
        <w:rPr>
          <w:rFonts w:eastAsiaTheme="minorEastAsia" w:cstheme="minorBidi"/>
          <w:b/>
          <w:sz w:val="18"/>
          <w:szCs w:val="18"/>
        </w:rPr>
        <w:t xml:space="preserve">(Değişik: RG- </w:t>
      </w:r>
      <w:r w:rsidR="00295AE1">
        <w:rPr>
          <w:rFonts w:eastAsiaTheme="minorEastAsia" w:cstheme="minorBidi"/>
          <w:b/>
          <w:sz w:val="18"/>
          <w:szCs w:val="18"/>
        </w:rPr>
        <w:t>25/07/2014-29071</w:t>
      </w:r>
      <w:r w:rsidR="00896B79" w:rsidRPr="00896B79">
        <w:rPr>
          <w:rFonts w:eastAsiaTheme="minorEastAsia" w:cstheme="minorBidi"/>
          <w:b/>
          <w:sz w:val="18"/>
          <w:szCs w:val="18"/>
        </w:rPr>
        <w:t xml:space="preserve"> / </w:t>
      </w:r>
      <w:r w:rsidR="00896B79">
        <w:rPr>
          <w:rFonts w:eastAsiaTheme="minorEastAsia" w:cstheme="minorBidi"/>
          <w:b/>
          <w:sz w:val="18"/>
          <w:szCs w:val="18"/>
        </w:rPr>
        <w:t>28</w:t>
      </w:r>
      <w:r w:rsidR="00A349B2">
        <w:rPr>
          <w:rFonts w:eastAsiaTheme="minorEastAsia" w:cstheme="minorBidi"/>
          <w:b/>
          <w:sz w:val="18"/>
          <w:szCs w:val="18"/>
        </w:rPr>
        <w:t>-ç</w:t>
      </w:r>
      <w:r w:rsidR="00896B79" w:rsidRPr="00896B79">
        <w:rPr>
          <w:rFonts w:eastAsiaTheme="minorEastAsia" w:cstheme="minorBidi"/>
          <w:b/>
          <w:sz w:val="18"/>
          <w:szCs w:val="18"/>
        </w:rPr>
        <w:t xml:space="preserve"> md. Yürürlük:  </w:t>
      </w:r>
      <w:r w:rsidR="00B22481">
        <w:rPr>
          <w:rFonts w:eastAsiaTheme="minorEastAsia" w:cstheme="minorBidi"/>
          <w:b/>
          <w:sz w:val="18"/>
          <w:szCs w:val="18"/>
        </w:rPr>
        <w:t>07/08/2014</w:t>
      </w:r>
      <w:r w:rsidR="00896B79" w:rsidRPr="00896B79">
        <w:rPr>
          <w:rFonts w:eastAsiaTheme="minorEastAsia" w:cstheme="minorBidi"/>
          <w:b/>
          <w:sz w:val="18"/>
          <w:szCs w:val="18"/>
        </w:rPr>
        <w:t xml:space="preserve"> )</w:t>
      </w:r>
    </w:p>
    <w:p w:rsidR="009966E5" w:rsidRPr="00896B79" w:rsidRDefault="009966E5" w:rsidP="009966E5">
      <w:pPr>
        <w:tabs>
          <w:tab w:val="left" w:pos="567"/>
          <w:tab w:val="left" w:pos="752"/>
        </w:tabs>
        <w:ind w:firstLine="709"/>
        <w:jc w:val="both"/>
        <w:outlineLvl w:val="4"/>
        <w:rPr>
          <w:strike/>
          <w:color w:val="FF0000"/>
          <w:sz w:val="18"/>
          <w:szCs w:val="18"/>
        </w:rPr>
      </w:pPr>
      <w:r w:rsidRPr="00896B79">
        <w:rPr>
          <w:strike/>
          <w:color w:val="FF0000"/>
          <w:sz w:val="18"/>
          <w:szCs w:val="18"/>
        </w:rPr>
        <w:t>(1) Klopidogrel tedavisi altında iken stent trombozu gelişen akut koroner sendromlu (AKS) hastalarda; bu durumun belirtildiği, en az bir kardiyoloji veya kardiyovasküler cerrahi uzman hekiminin yer aldığı, 1 yıl süreli sağlık kurulu raporuna dayanılarak yine bu hekimlerce ya da iç hastalıkları uzman hekimlerince reçete edilmesi halinde bedeli ödenir.</w:t>
      </w:r>
    </w:p>
    <w:p w:rsidR="009966E5" w:rsidRPr="00896B79" w:rsidRDefault="009966E5" w:rsidP="009966E5">
      <w:pPr>
        <w:tabs>
          <w:tab w:val="left" w:pos="567"/>
          <w:tab w:val="left" w:pos="752"/>
        </w:tabs>
        <w:ind w:firstLine="709"/>
        <w:jc w:val="both"/>
        <w:outlineLvl w:val="4"/>
        <w:rPr>
          <w:strike/>
          <w:color w:val="FF0000"/>
          <w:sz w:val="18"/>
          <w:szCs w:val="18"/>
        </w:rPr>
      </w:pPr>
      <w:r w:rsidRPr="00896B79">
        <w:rPr>
          <w:strike/>
          <w:color w:val="FF0000"/>
          <w:sz w:val="18"/>
          <w:szCs w:val="18"/>
        </w:rPr>
        <w:t>(2) Stent trombozunun geliştiği tarihten itibaren en fazla 1 yıl süreyle kullanılır.</w:t>
      </w:r>
    </w:p>
    <w:p w:rsidR="00896B79" w:rsidRPr="00FC7CD8" w:rsidRDefault="00896B79" w:rsidP="00896B79">
      <w:pPr>
        <w:spacing w:line="240" w:lineRule="atLeast"/>
        <w:ind w:firstLine="708"/>
        <w:jc w:val="both"/>
        <w:rPr>
          <w:strike/>
          <w:sz w:val="18"/>
          <w:szCs w:val="18"/>
        </w:rPr>
      </w:pPr>
      <w:r w:rsidRPr="00D3300F">
        <w:rPr>
          <w:strike/>
          <w:sz w:val="18"/>
          <w:szCs w:val="18"/>
        </w:rPr>
        <w:t>(1)</w:t>
      </w:r>
      <w:r w:rsidRPr="00D56DCF">
        <w:rPr>
          <w:sz w:val="18"/>
          <w:szCs w:val="18"/>
        </w:rPr>
        <w:t xml:space="preserve"> </w:t>
      </w:r>
      <w:r w:rsidR="00FC7CD8" w:rsidRPr="006A3B1D">
        <w:rPr>
          <w:b/>
          <w:color w:val="FF0000"/>
          <w:sz w:val="18"/>
          <w:szCs w:val="18"/>
        </w:rPr>
        <w:t>(Değişik:RG-</w:t>
      </w:r>
      <w:r w:rsidR="00E36D3B">
        <w:rPr>
          <w:b/>
          <w:color w:val="FF0000"/>
          <w:sz w:val="18"/>
          <w:szCs w:val="18"/>
        </w:rPr>
        <w:t>05</w:t>
      </w:r>
      <w:r w:rsidR="00FC7CD8" w:rsidRPr="006A3B1D">
        <w:rPr>
          <w:b/>
          <w:color w:val="FF0000"/>
          <w:sz w:val="18"/>
          <w:szCs w:val="18"/>
        </w:rPr>
        <w:t>/0</w:t>
      </w:r>
      <w:r w:rsidR="00941F26">
        <w:rPr>
          <w:b/>
          <w:color w:val="FF0000"/>
          <w:sz w:val="18"/>
          <w:szCs w:val="18"/>
        </w:rPr>
        <w:t>8</w:t>
      </w:r>
      <w:r w:rsidR="00FC7CD8" w:rsidRPr="006A3B1D">
        <w:rPr>
          <w:b/>
          <w:color w:val="FF0000"/>
          <w:sz w:val="18"/>
          <w:szCs w:val="18"/>
        </w:rPr>
        <w:t>/2015-29</w:t>
      </w:r>
      <w:r w:rsidR="00E36D3B">
        <w:rPr>
          <w:b/>
          <w:color w:val="FF0000"/>
          <w:sz w:val="18"/>
          <w:szCs w:val="18"/>
        </w:rPr>
        <w:t>436</w:t>
      </w:r>
      <w:r w:rsidR="00FC7CD8" w:rsidRPr="006A3B1D">
        <w:rPr>
          <w:b/>
          <w:color w:val="FF0000"/>
          <w:sz w:val="18"/>
          <w:szCs w:val="18"/>
        </w:rPr>
        <w:t>/1</w:t>
      </w:r>
      <w:r w:rsidR="00FC7CD8">
        <w:rPr>
          <w:b/>
          <w:color w:val="FF0000"/>
          <w:sz w:val="18"/>
          <w:szCs w:val="18"/>
        </w:rPr>
        <w:t>6</w:t>
      </w:r>
      <w:r w:rsidR="005D062B">
        <w:rPr>
          <w:b/>
          <w:color w:val="FF0000"/>
          <w:sz w:val="18"/>
          <w:szCs w:val="18"/>
        </w:rPr>
        <w:t>-</w:t>
      </w:r>
      <w:r w:rsidR="00FC7CD8">
        <w:rPr>
          <w:b/>
          <w:color w:val="FF0000"/>
          <w:sz w:val="18"/>
          <w:szCs w:val="18"/>
        </w:rPr>
        <w:t>a</w:t>
      </w:r>
      <w:r w:rsidR="00FC7CD8" w:rsidRPr="006A3B1D">
        <w:rPr>
          <w:b/>
          <w:color w:val="FF0000"/>
          <w:sz w:val="18"/>
          <w:szCs w:val="18"/>
        </w:rPr>
        <w:t xml:space="preserve"> md. Yürürlük:</w:t>
      </w:r>
      <w:r w:rsidR="00E36D3B">
        <w:rPr>
          <w:b/>
          <w:color w:val="FF0000"/>
          <w:sz w:val="18"/>
          <w:szCs w:val="18"/>
        </w:rPr>
        <w:t>13</w:t>
      </w:r>
      <w:r w:rsidR="00FC7CD8" w:rsidRPr="006A3B1D">
        <w:rPr>
          <w:b/>
          <w:color w:val="FF0000"/>
          <w:sz w:val="18"/>
          <w:szCs w:val="18"/>
        </w:rPr>
        <w:t>/0</w:t>
      </w:r>
      <w:r w:rsidR="00941F26">
        <w:rPr>
          <w:b/>
          <w:color w:val="FF0000"/>
          <w:sz w:val="18"/>
          <w:szCs w:val="18"/>
        </w:rPr>
        <w:t>8</w:t>
      </w:r>
      <w:r w:rsidR="00FC7CD8" w:rsidRPr="006A3B1D">
        <w:rPr>
          <w:b/>
          <w:color w:val="FF0000"/>
          <w:sz w:val="18"/>
          <w:szCs w:val="18"/>
        </w:rPr>
        <w:t>/2015)</w:t>
      </w:r>
      <w:r w:rsidR="00FC7CD8" w:rsidRPr="006A3B1D">
        <w:rPr>
          <w:noProof/>
          <w:color w:val="FF0000"/>
          <w:sz w:val="18"/>
          <w:szCs w:val="18"/>
        </w:rPr>
        <w:t xml:space="preserve"> </w:t>
      </w:r>
      <w:r w:rsidRPr="00FC7CD8">
        <w:rPr>
          <w:strike/>
          <w:sz w:val="18"/>
          <w:szCs w:val="18"/>
        </w:rPr>
        <w:t>75 yaşın altında 60 kg’ın üstündeki serebrovasküler olay öyküsü olmayan akut koroner sendromlu olup; hastaneye yatırılan ve acilen koroner anjiyografisi yapılıp perkütan koroner girişim kararı alınan hastalardan;</w:t>
      </w:r>
    </w:p>
    <w:p w:rsidR="00896B79" w:rsidRPr="00FC7CD8" w:rsidRDefault="00896B79" w:rsidP="00896B79">
      <w:pPr>
        <w:spacing w:line="240" w:lineRule="atLeast"/>
        <w:ind w:firstLine="708"/>
        <w:jc w:val="both"/>
        <w:rPr>
          <w:strike/>
          <w:sz w:val="18"/>
          <w:szCs w:val="18"/>
        </w:rPr>
      </w:pPr>
      <w:r w:rsidRPr="00FC7CD8">
        <w:rPr>
          <w:strike/>
          <w:sz w:val="18"/>
          <w:szCs w:val="18"/>
        </w:rPr>
        <w:t>a) Diyabetli ST yükselmesiz [NSTEMI] veya ST yükselmeli miyokard enfarktüsü [STEMI]) olan hastalar ile</w:t>
      </w:r>
    </w:p>
    <w:p w:rsidR="00896B79" w:rsidRDefault="00896B79" w:rsidP="00896B79">
      <w:pPr>
        <w:spacing w:line="240" w:lineRule="atLeast"/>
        <w:ind w:firstLine="708"/>
        <w:jc w:val="both"/>
        <w:rPr>
          <w:strike/>
          <w:sz w:val="18"/>
          <w:szCs w:val="18"/>
        </w:rPr>
      </w:pPr>
      <w:r w:rsidRPr="00FC7CD8">
        <w:rPr>
          <w:strike/>
          <w:sz w:val="18"/>
          <w:szCs w:val="18"/>
        </w:rPr>
        <w:t>b) ST yükselmeli miyokard enfarktüsü [STEMI]) olan diğer hastalarda;</w:t>
      </w:r>
    </w:p>
    <w:p w:rsidR="00FC7CD8" w:rsidRPr="00FC7CD8" w:rsidRDefault="00FC7CD8" w:rsidP="00FC7CD8">
      <w:pPr>
        <w:spacing w:line="240" w:lineRule="exact"/>
        <w:ind w:firstLine="567"/>
        <w:jc w:val="both"/>
        <w:rPr>
          <w:rFonts w:eastAsia="Calibri"/>
          <w:noProof/>
          <w:color w:val="FF0000"/>
          <w:sz w:val="18"/>
          <w:szCs w:val="18"/>
          <w:lang w:eastAsia="en-US"/>
        </w:rPr>
      </w:pPr>
      <w:r>
        <w:rPr>
          <w:rFonts w:eastAsia="Calibri"/>
          <w:noProof/>
          <w:color w:val="FF0000"/>
          <w:sz w:val="18"/>
          <w:szCs w:val="18"/>
          <w:lang w:eastAsia="en-US"/>
        </w:rPr>
        <w:t xml:space="preserve">   </w:t>
      </w:r>
      <w:r w:rsidR="00D3300F">
        <w:rPr>
          <w:rFonts w:eastAsia="Calibri"/>
          <w:noProof/>
          <w:color w:val="FF0000"/>
          <w:sz w:val="18"/>
          <w:szCs w:val="18"/>
          <w:lang w:eastAsia="en-US"/>
        </w:rPr>
        <w:t xml:space="preserve">(1) </w:t>
      </w:r>
      <w:r w:rsidRPr="00FC7CD8">
        <w:rPr>
          <w:rFonts w:eastAsia="Calibri"/>
          <w:noProof/>
          <w:color w:val="FF0000"/>
          <w:sz w:val="18"/>
          <w:szCs w:val="18"/>
          <w:lang w:eastAsia="en-US"/>
        </w:rPr>
        <w:t xml:space="preserve">75 yaşın altında 60 kg’ın üstündeki serebrovasküler olay öyküsü olmayan akut koroner sendromlu olup; </w:t>
      </w:r>
    </w:p>
    <w:p w:rsidR="00FC7CD8" w:rsidRPr="00FC7CD8" w:rsidRDefault="00FC7CD8" w:rsidP="00FC7CD8">
      <w:pPr>
        <w:spacing w:line="240" w:lineRule="exact"/>
        <w:ind w:firstLine="567"/>
        <w:jc w:val="both"/>
        <w:rPr>
          <w:rFonts w:eastAsia="Calibri"/>
          <w:noProof/>
          <w:color w:val="FF0000"/>
          <w:sz w:val="18"/>
          <w:szCs w:val="18"/>
          <w:lang w:eastAsia="en-US"/>
        </w:rPr>
      </w:pPr>
      <w:r w:rsidRPr="00FC7CD8">
        <w:rPr>
          <w:rFonts w:eastAsia="Calibri"/>
          <w:noProof/>
          <w:color w:val="FF0000"/>
          <w:sz w:val="18"/>
          <w:szCs w:val="18"/>
          <w:lang w:eastAsia="en-US"/>
        </w:rPr>
        <w:t xml:space="preserve">   a) Hastaneye yatırılan ve acilen koroner anjiyografisi yapılıp perkütan koroner girişim kararı alınan diyabetli ST yükselmesiz miyokard enfarktüsü [NSTEMI] hastalarda; </w:t>
      </w:r>
    </w:p>
    <w:p w:rsidR="00FC7CD8" w:rsidRPr="00FC7CD8" w:rsidRDefault="00FC7CD8" w:rsidP="00FC7CD8">
      <w:pPr>
        <w:spacing w:line="240" w:lineRule="exact"/>
        <w:ind w:firstLine="567"/>
        <w:jc w:val="both"/>
        <w:rPr>
          <w:rFonts w:eastAsia="Calibri"/>
          <w:noProof/>
          <w:color w:val="FF0000"/>
          <w:sz w:val="18"/>
          <w:szCs w:val="18"/>
          <w:lang w:eastAsia="en-US"/>
        </w:rPr>
      </w:pPr>
      <w:r w:rsidRPr="00FC7CD8">
        <w:rPr>
          <w:rFonts w:eastAsia="Calibri"/>
          <w:noProof/>
          <w:color w:val="FF0000"/>
          <w:sz w:val="18"/>
          <w:szCs w:val="18"/>
          <w:lang w:eastAsia="en-US"/>
        </w:rPr>
        <w:t xml:space="preserve">   b) Hastaneye yatırılan ve perkütan koroner girişim kararı alınan ST yükselmeli miyokard enfarktüsü [STEMI]) </w:t>
      </w:r>
    </w:p>
    <w:p w:rsidR="00FC7CD8" w:rsidRPr="00FC7CD8" w:rsidRDefault="00D3300F" w:rsidP="00D3300F">
      <w:pPr>
        <w:spacing w:line="240" w:lineRule="exact"/>
        <w:ind w:firstLine="567"/>
        <w:jc w:val="both"/>
        <w:rPr>
          <w:strike/>
          <w:sz w:val="18"/>
          <w:szCs w:val="18"/>
        </w:rPr>
      </w:pPr>
      <w:r>
        <w:rPr>
          <w:rFonts w:eastAsia="Calibri"/>
          <w:noProof/>
          <w:color w:val="FF0000"/>
          <w:sz w:val="18"/>
          <w:szCs w:val="18"/>
          <w:lang w:eastAsia="en-US"/>
        </w:rPr>
        <w:t>hastalarında,</w:t>
      </w:r>
    </w:p>
    <w:p w:rsidR="00896B79" w:rsidRPr="00D56DCF" w:rsidRDefault="00896B79" w:rsidP="00896B79">
      <w:pPr>
        <w:spacing w:line="240" w:lineRule="atLeast"/>
        <w:ind w:firstLine="708"/>
        <w:jc w:val="both"/>
        <w:rPr>
          <w:sz w:val="18"/>
          <w:szCs w:val="18"/>
        </w:rPr>
      </w:pPr>
      <w:r w:rsidRPr="00D56DCF">
        <w:rPr>
          <w:sz w:val="18"/>
          <w:szCs w:val="18"/>
        </w:rPr>
        <w:t xml:space="preserve">(2) Klopidogrel tedavisi altında iken stent trombozu gelişen akut koroner sendromlu (AKS) hastalarda; </w:t>
      </w:r>
    </w:p>
    <w:p w:rsidR="00896B79" w:rsidRPr="009966E5" w:rsidRDefault="00896B79" w:rsidP="00896B79">
      <w:pPr>
        <w:spacing w:line="240" w:lineRule="atLeast"/>
        <w:ind w:firstLine="708"/>
        <w:jc w:val="both"/>
        <w:rPr>
          <w:color w:val="FF0000"/>
          <w:sz w:val="18"/>
          <w:szCs w:val="18"/>
        </w:rPr>
      </w:pPr>
      <w:r>
        <w:rPr>
          <w:sz w:val="18"/>
          <w:szCs w:val="18"/>
        </w:rPr>
        <w:t xml:space="preserve">(3) </w:t>
      </w:r>
      <w:r w:rsidRPr="00D56DCF">
        <w:rPr>
          <w:sz w:val="18"/>
          <w:szCs w:val="18"/>
        </w:rPr>
        <w:t>Bu durumların belirtildiği en az bir kardiyoloji veya kalp damar cerrahi uzman hekiminin yer aldığı 1 yıl süreli sağlık kurulu raporuna dayanılarak yine bu hekimlerce ya da iç hastalıkları uzman hekimlerince reçetelene</w:t>
      </w:r>
      <w:r>
        <w:rPr>
          <w:sz w:val="18"/>
          <w:szCs w:val="18"/>
        </w:rPr>
        <w:t xml:space="preserve">bilir. Tedavi süresi 1 yıldır. </w:t>
      </w:r>
      <w:r w:rsidRPr="00D56DCF">
        <w:rPr>
          <w:sz w:val="18"/>
          <w:szCs w:val="18"/>
        </w:rPr>
        <w:t>İlacın hastaya tekrar kullanımı ancak hastada aynı koşulların yeni</w:t>
      </w:r>
      <w:r>
        <w:rPr>
          <w:sz w:val="18"/>
          <w:szCs w:val="18"/>
        </w:rPr>
        <w:t>den oluşması halinde mümkündür.</w:t>
      </w:r>
    </w:p>
    <w:p w:rsidR="00896B79" w:rsidRPr="00896B79" w:rsidRDefault="007F21B4" w:rsidP="00896B79">
      <w:pPr>
        <w:ind w:left="426"/>
        <w:jc w:val="both"/>
        <w:rPr>
          <w:b/>
          <w:sz w:val="18"/>
          <w:szCs w:val="18"/>
        </w:rPr>
      </w:pPr>
      <w:r>
        <w:rPr>
          <w:b/>
          <w:color w:val="FF0000"/>
          <w:sz w:val="18"/>
          <w:szCs w:val="18"/>
        </w:rPr>
        <w:t xml:space="preserve">         </w:t>
      </w:r>
      <w:r w:rsidR="009966E5" w:rsidRPr="009966E5">
        <w:rPr>
          <w:b/>
          <w:color w:val="FF0000"/>
          <w:sz w:val="18"/>
          <w:szCs w:val="18"/>
        </w:rPr>
        <w:t>4.2.15.D-</w:t>
      </w:r>
      <w:r w:rsidR="00896B79" w:rsidRPr="00896B79">
        <w:rPr>
          <w:rFonts w:eastAsiaTheme="minorEastAsia" w:cstheme="minorBidi"/>
          <w:b/>
          <w:sz w:val="18"/>
          <w:szCs w:val="18"/>
        </w:rPr>
        <w:t xml:space="preserve">(Değişik: RG- </w:t>
      </w:r>
      <w:r w:rsidR="00295AE1">
        <w:rPr>
          <w:rFonts w:eastAsiaTheme="minorEastAsia" w:cstheme="minorBidi"/>
          <w:b/>
          <w:sz w:val="18"/>
          <w:szCs w:val="18"/>
        </w:rPr>
        <w:t>25/07/2014-29071</w:t>
      </w:r>
      <w:r w:rsidR="00896B79" w:rsidRPr="00896B79">
        <w:rPr>
          <w:rFonts w:eastAsiaTheme="minorEastAsia" w:cstheme="minorBidi"/>
          <w:b/>
          <w:sz w:val="18"/>
          <w:szCs w:val="18"/>
        </w:rPr>
        <w:t xml:space="preserve"> / </w:t>
      </w:r>
      <w:r w:rsidR="00896B79">
        <w:rPr>
          <w:rFonts w:eastAsiaTheme="minorEastAsia" w:cstheme="minorBidi"/>
          <w:b/>
          <w:sz w:val="18"/>
          <w:szCs w:val="18"/>
        </w:rPr>
        <w:t>28</w:t>
      </w:r>
      <w:r w:rsidR="00B96633">
        <w:rPr>
          <w:rFonts w:eastAsiaTheme="minorEastAsia" w:cstheme="minorBidi"/>
          <w:b/>
          <w:sz w:val="18"/>
          <w:szCs w:val="18"/>
        </w:rPr>
        <w:t>-d md. Yürürlük:</w:t>
      </w:r>
      <w:r w:rsidR="00896B79" w:rsidRPr="00896B79">
        <w:rPr>
          <w:rFonts w:eastAsiaTheme="minorEastAsia" w:cstheme="minorBidi"/>
          <w:b/>
          <w:sz w:val="18"/>
          <w:szCs w:val="18"/>
        </w:rPr>
        <w:t xml:space="preserve"> </w:t>
      </w:r>
      <w:r w:rsidR="00B22481">
        <w:rPr>
          <w:rFonts w:eastAsiaTheme="minorEastAsia" w:cstheme="minorBidi"/>
          <w:b/>
          <w:sz w:val="18"/>
          <w:szCs w:val="18"/>
        </w:rPr>
        <w:t>07/08/2014</w:t>
      </w:r>
      <w:r w:rsidR="00896B79" w:rsidRPr="00896B79">
        <w:rPr>
          <w:rFonts w:eastAsiaTheme="minorEastAsia" w:cstheme="minorBidi"/>
          <w:b/>
          <w:sz w:val="18"/>
          <w:szCs w:val="18"/>
        </w:rPr>
        <w:t xml:space="preserve"> )</w:t>
      </w:r>
      <w:r w:rsidR="00896B79" w:rsidRPr="00896B79">
        <w:t xml:space="preserve"> </w:t>
      </w:r>
      <w:r w:rsidR="00896B79" w:rsidRPr="00896B79">
        <w:rPr>
          <w:rFonts w:eastAsiaTheme="minorEastAsia" w:cstheme="minorBidi"/>
          <w:b/>
          <w:sz w:val="18"/>
          <w:szCs w:val="18"/>
        </w:rPr>
        <w:t>Dabigatran, rivaroksaban ve apiksaban;</w:t>
      </w:r>
    </w:p>
    <w:p w:rsidR="00FF587F" w:rsidRPr="00FF587F" w:rsidRDefault="009966E5" w:rsidP="007F21B4">
      <w:pPr>
        <w:tabs>
          <w:tab w:val="left" w:pos="567"/>
          <w:tab w:val="left" w:pos="752"/>
        </w:tabs>
        <w:jc w:val="both"/>
        <w:outlineLvl w:val="4"/>
        <w:rPr>
          <w:strike/>
          <w:color w:val="FF0000"/>
          <w:sz w:val="18"/>
          <w:szCs w:val="18"/>
        </w:rPr>
      </w:pPr>
      <w:r w:rsidRPr="009966E5">
        <w:rPr>
          <w:b/>
          <w:color w:val="FF0000"/>
          <w:sz w:val="18"/>
          <w:szCs w:val="18"/>
        </w:rPr>
        <w:t xml:space="preserve"> </w:t>
      </w:r>
      <w:r w:rsidR="00B56291">
        <w:rPr>
          <w:b/>
          <w:bCs/>
          <w:iCs/>
          <w:color w:val="FF0000"/>
          <w:sz w:val="18"/>
          <w:szCs w:val="18"/>
        </w:rPr>
        <w:t>(Değişik:RG-26/09/2013-28777</w:t>
      </w:r>
      <w:r w:rsidR="00FF587F">
        <w:rPr>
          <w:b/>
          <w:bCs/>
          <w:iCs/>
          <w:color w:val="FF0000"/>
          <w:sz w:val="18"/>
          <w:szCs w:val="18"/>
        </w:rPr>
        <w:t>/6-b</w:t>
      </w:r>
      <w:r w:rsidR="00B56291">
        <w:rPr>
          <w:b/>
          <w:bCs/>
          <w:iCs/>
          <w:color w:val="FF0000"/>
          <w:sz w:val="18"/>
          <w:szCs w:val="18"/>
        </w:rPr>
        <w:t xml:space="preserve"> md. Yürürlük: 04/10</w:t>
      </w:r>
      <w:r w:rsidR="00FF587F" w:rsidRPr="004F359D">
        <w:rPr>
          <w:b/>
          <w:bCs/>
          <w:iCs/>
          <w:color w:val="FF0000"/>
          <w:sz w:val="18"/>
          <w:szCs w:val="18"/>
        </w:rPr>
        <w:t>/2013)</w:t>
      </w:r>
      <w:r w:rsidR="00FF587F" w:rsidRPr="004F359D">
        <w:rPr>
          <w:color w:val="FF0000"/>
          <w:sz w:val="18"/>
          <w:szCs w:val="18"/>
        </w:rPr>
        <w:t xml:space="preserve"> </w:t>
      </w:r>
      <w:r w:rsidRPr="00FF587F">
        <w:rPr>
          <w:b/>
          <w:strike/>
          <w:color w:val="FF0000"/>
          <w:sz w:val="18"/>
          <w:szCs w:val="18"/>
        </w:rPr>
        <w:t xml:space="preserve">Dabigatran; </w:t>
      </w:r>
      <w:r w:rsidR="00B96FD9" w:rsidRPr="00FF587F">
        <w:rPr>
          <w:b/>
          <w:strike/>
          <w:color w:val="FF0000"/>
          <w:sz w:val="18"/>
          <w:szCs w:val="18"/>
        </w:rPr>
        <w:t xml:space="preserve">(Ek: </w:t>
      </w:r>
      <w:r w:rsidR="00056152" w:rsidRPr="00FF587F">
        <w:rPr>
          <w:rFonts w:eastAsiaTheme="minorEastAsia" w:cstheme="minorBidi"/>
          <w:b/>
          <w:strike/>
          <w:color w:val="FF0000"/>
          <w:sz w:val="18"/>
          <w:szCs w:val="18"/>
        </w:rPr>
        <w:t>RG-04/05/2013-28637</w:t>
      </w:r>
      <w:r w:rsidR="00B96FD9" w:rsidRPr="00FF587F">
        <w:rPr>
          <w:b/>
          <w:strike/>
          <w:color w:val="FF0000"/>
          <w:sz w:val="18"/>
          <w:szCs w:val="18"/>
        </w:rPr>
        <w:t xml:space="preserve">/ 13-c md. Yürürlük: </w:t>
      </w:r>
      <w:r w:rsidR="00056152" w:rsidRPr="00FF587F">
        <w:rPr>
          <w:b/>
          <w:strike/>
          <w:color w:val="FF0000"/>
          <w:sz w:val="18"/>
          <w:szCs w:val="18"/>
        </w:rPr>
        <w:t>1</w:t>
      </w:r>
      <w:r w:rsidR="00E97CDC" w:rsidRPr="00FF587F">
        <w:rPr>
          <w:b/>
          <w:strike/>
          <w:color w:val="FF0000"/>
          <w:sz w:val="18"/>
          <w:szCs w:val="18"/>
        </w:rPr>
        <w:t>1</w:t>
      </w:r>
      <w:r w:rsidR="00056152" w:rsidRPr="00FF587F">
        <w:rPr>
          <w:b/>
          <w:strike/>
          <w:color w:val="FF0000"/>
          <w:sz w:val="18"/>
          <w:szCs w:val="18"/>
        </w:rPr>
        <w:t>/05</w:t>
      </w:r>
      <w:r w:rsidR="00B96FD9" w:rsidRPr="00FF587F">
        <w:rPr>
          <w:b/>
          <w:strike/>
          <w:color w:val="FF0000"/>
          <w:sz w:val="18"/>
          <w:szCs w:val="18"/>
        </w:rPr>
        <w:t>/2013)</w:t>
      </w:r>
      <w:r w:rsidR="00FF587F" w:rsidRPr="00FF587F">
        <w:rPr>
          <w:rFonts w:eastAsia="ヒラギノ明朝 Pro W3"/>
          <w:b/>
        </w:rPr>
        <w:t xml:space="preserve"> </w:t>
      </w:r>
      <w:r w:rsidR="00FF587F" w:rsidRPr="00FF587F">
        <w:rPr>
          <w:strike/>
          <w:color w:val="FF0000"/>
          <w:sz w:val="18"/>
          <w:szCs w:val="18"/>
        </w:rPr>
        <w:t>(1) Prospektüsünde belirtilen risk faktörlerinden bir ya da daha fazlasına sahip, non-valvuler atriyal fibrilasyonlu hastalarda (ekokardiyografi ile romatizmal kapak hastalığı veya ciddi mitral kapak hastalığı olmadığı gösterilen veya protez kapak hastalığı olmayan); en az 2 ay süre ile varfarin kullanılmasından sonra en az birer hafta ara ile yapılan son 5 ölçümün en az üçünde varfarin ile hedeflenen INR değerinin 2-3 arasında tutulamadığı durumlarda varfarin kesilerek dabigatran tedavisine geçilebilir.</w:t>
      </w:r>
    </w:p>
    <w:p w:rsidR="00FF587F" w:rsidRPr="00FF587F" w:rsidRDefault="00FF587F" w:rsidP="00FF587F">
      <w:pPr>
        <w:tabs>
          <w:tab w:val="left" w:pos="567"/>
          <w:tab w:val="left" w:pos="752"/>
        </w:tabs>
        <w:ind w:firstLine="709"/>
        <w:jc w:val="both"/>
        <w:outlineLvl w:val="4"/>
        <w:rPr>
          <w:strike/>
          <w:color w:val="FF0000"/>
          <w:sz w:val="18"/>
          <w:szCs w:val="18"/>
        </w:rPr>
      </w:pPr>
      <w:r w:rsidRPr="00FF587F">
        <w:rPr>
          <w:strike/>
          <w:color w:val="FF0000"/>
          <w:sz w:val="18"/>
          <w:szCs w:val="18"/>
        </w:rPr>
        <w:t>(2) Varfarin tedavisi altında iken serebrovasküler olay geçirenlerde doğrudan dabigatran tedavisine geçilebilir.</w:t>
      </w:r>
    </w:p>
    <w:p w:rsidR="00FF587F" w:rsidRPr="00FF587F" w:rsidRDefault="00FF587F" w:rsidP="00FF587F">
      <w:pPr>
        <w:tabs>
          <w:tab w:val="left" w:pos="567"/>
          <w:tab w:val="left" w:pos="752"/>
        </w:tabs>
        <w:ind w:firstLine="709"/>
        <w:jc w:val="both"/>
        <w:outlineLvl w:val="4"/>
        <w:rPr>
          <w:strike/>
          <w:sz w:val="18"/>
          <w:szCs w:val="18"/>
        </w:rPr>
      </w:pPr>
      <w:r w:rsidRPr="00FF587F">
        <w:rPr>
          <w:strike/>
          <w:color w:val="FF0000"/>
          <w:sz w:val="18"/>
          <w:szCs w:val="18"/>
        </w:rPr>
        <w:t>(3) Dabigatran; yukarıdaki durumlarda bu durumun belirtildiği tedavisine geçişin gerekçesinin belirtildiği ve en az bir kardiyoloji  uzman hekiminin yer aldığı, 1 yıl süreli sağlık kurulu raporuna dayanılarak yine bu hekimlerce yada iç hastalıkları uzman hekimlerince reçete edilmesi halinde bedeli ödenir.</w:t>
      </w:r>
    </w:p>
    <w:p w:rsidR="00FF587F" w:rsidRPr="00896B79" w:rsidRDefault="00FF587F" w:rsidP="00FF587F">
      <w:pPr>
        <w:tabs>
          <w:tab w:val="left" w:pos="566"/>
          <w:tab w:val="left" w:pos="752"/>
        </w:tabs>
        <w:ind w:firstLine="709"/>
        <w:jc w:val="both"/>
        <w:outlineLvl w:val="4"/>
        <w:rPr>
          <w:strike/>
          <w:color w:val="FF0000"/>
          <w:sz w:val="18"/>
          <w:szCs w:val="18"/>
        </w:rPr>
      </w:pPr>
      <w:r w:rsidRPr="00896B79">
        <w:rPr>
          <w:b/>
          <w:strike/>
          <w:color w:val="FF0000"/>
          <w:sz w:val="18"/>
          <w:szCs w:val="18"/>
        </w:rPr>
        <w:t>Dabigatran ve rivaroksaban ;</w:t>
      </w:r>
    </w:p>
    <w:p w:rsidR="00704F41" w:rsidRPr="00896B79" w:rsidRDefault="00FF587F" w:rsidP="00704F41">
      <w:pPr>
        <w:tabs>
          <w:tab w:val="left" w:pos="566"/>
        </w:tabs>
        <w:spacing w:line="240" w:lineRule="exact"/>
        <w:ind w:firstLine="566"/>
        <w:jc w:val="both"/>
        <w:rPr>
          <w:rFonts w:eastAsia="ヒラギノ明朝 Pro W3"/>
          <w:strike/>
          <w:color w:val="FF0000"/>
          <w:sz w:val="18"/>
          <w:szCs w:val="18"/>
        </w:rPr>
      </w:pPr>
      <w:r w:rsidRPr="00896B79">
        <w:rPr>
          <w:strike/>
          <w:color w:val="FF0000"/>
          <w:sz w:val="18"/>
          <w:szCs w:val="18"/>
        </w:rPr>
        <w:t xml:space="preserve"> </w:t>
      </w:r>
      <w:r w:rsidR="00704F41" w:rsidRPr="00896B79">
        <w:rPr>
          <w:rFonts w:eastAsia="ヒラギノ明朝 Pro W3"/>
          <w:strike/>
          <w:color w:val="FF0000"/>
          <w:sz w:val="18"/>
          <w:szCs w:val="18"/>
        </w:rPr>
        <w:t>(1) Prospektüsünde belirtilen risk faktörlerinden bir ya da daha fazlasına sahip, non-valvuleratriyal</w:t>
      </w:r>
      <w:r w:rsidR="000C73E8" w:rsidRPr="00896B79">
        <w:rPr>
          <w:rFonts w:eastAsia="ヒラギノ明朝 Pro W3"/>
          <w:strike/>
          <w:color w:val="FF0000"/>
          <w:sz w:val="18"/>
          <w:szCs w:val="18"/>
        </w:rPr>
        <w:t xml:space="preserve"> </w:t>
      </w:r>
      <w:r w:rsidR="00704F41" w:rsidRPr="00896B79">
        <w:rPr>
          <w:rFonts w:eastAsia="ヒラギノ明朝 Pro W3"/>
          <w:strike/>
          <w:color w:val="FF0000"/>
          <w:sz w:val="18"/>
          <w:szCs w:val="18"/>
        </w:rPr>
        <w:t>fibrilasyonlu hastalarda (ekokardiyografi ile romatizmal kapak hastalığı veya ciddi mitral kapak hastalığı olmadığı gösterilen veya protez kapak hastalığı olmayan);</w:t>
      </w:r>
    </w:p>
    <w:p w:rsidR="00704F41" w:rsidRPr="00896B79" w:rsidRDefault="00704F41" w:rsidP="00704F41">
      <w:pPr>
        <w:tabs>
          <w:tab w:val="left" w:pos="566"/>
        </w:tabs>
        <w:spacing w:line="240" w:lineRule="exact"/>
        <w:ind w:firstLine="566"/>
        <w:jc w:val="both"/>
        <w:rPr>
          <w:rFonts w:eastAsia="ヒラギノ明朝 Pro W3"/>
          <w:strike/>
          <w:color w:val="FF0000"/>
          <w:sz w:val="18"/>
          <w:szCs w:val="18"/>
        </w:rPr>
      </w:pPr>
      <w:r w:rsidRPr="00896B79">
        <w:rPr>
          <w:rFonts w:eastAsia="ヒラギノ明朝 Pro W3"/>
          <w:strike/>
          <w:color w:val="FF0000"/>
          <w:sz w:val="18"/>
          <w:szCs w:val="18"/>
        </w:rPr>
        <w:t>a) En az 2 ay süre ile varfarin kullanılmasından sonra en az birer hafta ara ile yapılan son 5 ölçümün en az üçünde varfarin ile hedeflenen INR değerinin 2-3 arasında tutulamadığı durumlarda varfarin kesilerek dabigatran veya rivaroksaban tedavisine geçilebilir.</w:t>
      </w:r>
    </w:p>
    <w:p w:rsidR="00704F41" w:rsidRPr="00896B79" w:rsidRDefault="00704F41" w:rsidP="00704F41">
      <w:pPr>
        <w:tabs>
          <w:tab w:val="left" w:pos="566"/>
        </w:tabs>
        <w:spacing w:line="240" w:lineRule="exact"/>
        <w:ind w:firstLine="566"/>
        <w:jc w:val="both"/>
        <w:rPr>
          <w:rFonts w:eastAsia="ヒラギノ明朝 Pro W3"/>
          <w:strike/>
          <w:color w:val="FF0000"/>
          <w:sz w:val="18"/>
          <w:szCs w:val="18"/>
        </w:rPr>
      </w:pPr>
      <w:r w:rsidRPr="00896B79">
        <w:rPr>
          <w:rFonts w:eastAsia="ヒラギノ明朝 Pro W3"/>
          <w:strike/>
          <w:color w:val="FF0000"/>
          <w:sz w:val="18"/>
          <w:szCs w:val="18"/>
        </w:rPr>
        <w:t>b) Varfarin tedavisi altında iken serebrovasküler olay geçirenlerde doğrudan dabigatran veya rivaroksaban tedavisine geçilebilir.</w:t>
      </w:r>
    </w:p>
    <w:p w:rsidR="009966E5" w:rsidRDefault="00704F41" w:rsidP="00704F41">
      <w:pPr>
        <w:tabs>
          <w:tab w:val="left" w:pos="566"/>
          <w:tab w:val="left" w:pos="752"/>
        </w:tabs>
        <w:jc w:val="both"/>
        <w:outlineLvl w:val="4"/>
        <w:rPr>
          <w:rFonts w:eastAsia="ヒラギノ明朝 Pro W3"/>
          <w:strike/>
          <w:color w:val="FF0000"/>
          <w:sz w:val="18"/>
          <w:szCs w:val="18"/>
        </w:rPr>
      </w:pPr>
      <w:r w:rsidRPr="00896B79">
        <w:rPr>
          <w:rFonts w:eastAsia="ヒラギノ明朝 Pro W3"/>
          <w:strike/>
          <w:color w:val="FF0000"/>
          <w:sz w:val="18"/>
          <w:szCs w:val="18"/>
        </w:rPr>
        <w:t xml:space="preserve">             (2) Dabigatran veya rivaroksaban; yukarıda tanımlanan durumların belirtildiği ve üç kardiyoloji uzman hekiminin yer aldığı, 1 yıl süreli sağlık kurulu raporuna dayanılarak kardiyoloji ya da iç hastalıkları uzman hekimlerince reçete edilmesi halinde bedeli ödenir.</w:t>
      </w:r>
    </w:p>
    <w:p w:rsidR="00896B79" w:rsidRPr="00896B79" w:rsidRDefault="00896B79" w:rsidP="00896B79">
      <w:pPr>
        <w:tabs>
          <w:tab w:val="left" w:pos="567"/>
          <w:tab w:val="left" w:pos="752"/>
        </w:tabs>
        <w:jc w:val="both"/>
        <w:outlineLvl w:val="4"/>
        <w:rPr>
          <w:b/>
          <w:color w:val="FF0000"/>
          <w:sz w:val="18"/>
          <w:szCs w:val="18"/>
        </w:rPr>
      </w:pPr>
      <w:r>
        <w:rPr>
          <w:b/>
          <w:color w:val="FF0000"/>
          <w:sz w:val="18"/>
          <w:szCs w:val="18"/>
        </w:rPr>
        <w:tab/>
      </w:r>
      <w:r w:rsidRPr="00896B79">
        <w:rPr>
          <w:b/>
          <w:color w:val="FF0000"/>
          <w:sz w:val="18"/>
          <w:szCs w:val="18"/>
        </w:rPr>
        <w:t>4.2.15.D-1- Dabigatran, rivaroksaban ve apiksaban;</w:t>
      </w:r>
    </w:p>
    <w:p w:rsidR="00896B79" w:rsidRPr="00896B79" w:rsidRDefault="00896B79" w:rsidP="00896B79">
      <w:pPr>
        <w:tabs>
          <w:tab w:val="left" w:pos="567"/>
          <w:tab w:val="left" w:pos="752"/>
        </w:tabs>
        <w:jc w:val="both"/>
        <w:outlineLvl w:val="4"/>
        <w:rPr>
          <w:color w:val="FF0000"/>
          <w:sz w:val="18"/>
          <w:szCs w:val="18"/>
        </w:rPr>
      </w:pPr>
      <w:r>
        <w:rPr>
          <w:color w:val="FF0000"/>
          <w:sz w:val="18"/>
          <w:szCs w:val="18"/>
        </w:rPr>
        <w:tab/>
      </w:r>
      <w:r w:rsidRPr="00896B79">
        <w:rPr>
          <w:color w:val="FF0000"/>
          <w:sz w:val="18"/>
          <w:szCs w:val="18"/>
        </w:rPr>
        <w:t>(1) Prospektüsünde belirtilen risk faktörlerinden bir ya da daha fazlasına sahip, non-valvuleratriyal fibrilasyonlu hastalarda (ekokardiyografi ile romatizmal kapak hastalığı veya ciddi mitral kapak hastalığı olmadığı gösterilen veya protez kapak hastalığı olmayan);</w:t>
      </w:r>
    </w:p>
    <w:p w:rsidR="00896B79" w:rsidRPr="00896B79" w:rsidRDefault="00896B79" w:rsidP="00896B79">
      <w:pPr>
        <w:tabs>
          <w:tab w:val="left" w:pos="567"/>
          <w:tab w:val="left" w:pos="752"/>
        </w:tabs>
        <w:jc w:val="both"/>
        <w:outlineLvl w:val="4"/>
        <w:rPr>
          <w:color w:val="FF0000"/>
          <w:sz w:val="18"/>
          <w:szCs w:val="18"/>
        </w:rPr>
      </w:pPr>
      <w:r>
        <w:rPr>
          <w:color w:val="FF0000"/>
          <w:sz w:val="18"/>
          <w:szCs w:val="18"/>
        </w:rPr>
        <w:tab/>
      </w:r>
      <w:r w:rsidRPr="00896B79">
        <w:rPr>
          <w:color w:val="FF0000"/>
          <w:sz w:val="18"/>
          <w:szCs w:val="18"/>
        </w:rPr>
        <w:t>a) En az 2 ay süre ile varfarin kullanılmasından sonra en az birer hafta ara ile yapılan son 5 ölçümün en az üçünde varfarin ile hedeflenen INR değerinin 2-3 arasında tutulamadığı durumlarda varfarin kesilerek dabigatran veya rivaroksaban veya apiksaban tedavisine geçilebilir.</w:t>
      </w:r>
    </w:p>
    <w:p w:rsidR="00896B79" w:rsidRPr="00896B79" w:rsidRDefault="00896B79" w:rsidP="00896B79">
      <w:pPr>
        <w:tabs>
          <w:tab w:val="left" w:pos="567"/>
          <w:tab w:val="left" w:pos="752"/>
        </w:tabs>
        <w:jc w:val="both"/>
        <w:outlineLvl w:val="4"/>
        <w:rPr>
          <w:color w:val="FF0000"/>
          <w:sz w:val="18"/>
          <w:szCs w:val="18"/>
        </w:rPr>
      </w:pPr>
      <w:r w:rsidRPr="00896B79">
        <w:rPr>
          <w:color w:val="FF0000"/>
          <w:sz w:val="18"/>
          <w:szCs w:val="18"/>
        </w:rPr>
        <w:t xml:space="preserve"> </w:t>
      </w:r>
      <w:r>
        <w:rPr>
          <w:color w:val="FF0000"/>
          <w:sz w:val="18"/>
          <w:szCs w:val="18"/>
        </w:rPr>
        <w:tab/>
      </w:r>
      <w:r w:rsidRPr="00896B79">
        <w:rPr>
          <w:color w:val="FF0000"/>
          <w:sz w:val="18"/>
          <w:szCs w:val="18"/>
        </w:rPr>
        <w:t xml:space="preserve">  b) Varfarin tedavisi altında iken serebrovasküler olay geçirenlerde doğrudan dabigatran veya rivaroksaban veya apiksaban tedavisine geçilebilir.</w:t>
      </w:r>
    </w:p>
    <w:p w:rsidR="00896B79" w:rsidRPr="00896B79" w:rsidRDefault="00896B79" w:rsidP="00896B79">
      <w:pPr>
        <w:tabs>
          <w:tab w:val="left" w:pos="567"/>
          <w:tab w:val="left" w:pos="752"/>
        </w:tabs>
        <w:jc w:val="both"/>
        <w:outlineLvl w:val="4"/>
        <w:rPr>
          <w:color w:val="FF0000"/>
          <w:sz w:val="18"/>
          <w:szCs w:val="18"/>
        </w:rPr>
      </w:pPr>
      <w:r>
        <w:rPr>
          <w:color w:val="FF0000"/>
          <w:sz w:val="18"/>
          <w:szCs w:val="18"/>
        </w:rPr>
        <w:tab/>
      </w:r>
      <w:r w:rsidRPr="00896B79">
        <w:rPr>
          <w:color w:val="FF0000"/>
          <w:sz w:val="18"/>
          <w:szCs w:val="18"/>
        </w:rPr>
        <w:t xml:space="preserve">(2) </w:t>
      </w:r>
      <w:r w:rsidR="001D18F6" w:rsidRPr="001D18F6">
        <w:rPr>
          <w:b/>
          <w:sz w:val="18"/>
          <w:szCs w:val="18"/>
        </w:rPr>
        <w:t>(EK: RG-30/08/2014-29104/ 1</w:t>
      </w:r>
      <w:r w:rsidR="001D18F6">
        <w:rPr>
          <w:b/>
          <w:sz w:val="18"/>
          <w:szCs w:val="18"/>
        </w:rPr>
        <w:t>5-c</w:t>
      </w:r>
      <w:r w:rsidR="001D18F6" w:rsidRPr="001D18F6">
        <w:rPr>
          <w:b/>
          <w:sz w:val="18"/>
          <w:szCs w:val="18"/>
        </w:rPr>
        <w:t xml:space="preserve"> md. Yürürlük: 06/09/2014)</w:t>
      </w:r>
      <w:r w:rsidR="001D18F6">
        <w:rPr>
          <w:b/>
          <w:sz w:val="18"/>
          <w:szCs w:val="18"/>
        </w:rPr>
        <w:t xml:space="preserve"> </w:t>
      </w:r>
      <w:r w:rsidRPr="00896B79">
        <w:rPr>
          <w:color w:val="FF0000"/>
          <w:sz w:val="18"/>
          <w:szCs w:val="18"/>
        </w:rPr>
        <w:t>Yukarıda tanımlanan durumların belirtildiği;</w:t>
      </w:r>
      <w:r w:rsidR="001D18F6" w:rsidRPr="001D18F6">
        <w:t xml:space="preserve"> </w:t>
      </w:r>
      <w:r w:rsidR="001D18F6" w:rsidRPr="001D18F6">
        <w:rPr>
          <w:sz w:val="18"/>
          <w:szCs w:val="18"/>
        </w:rPr>
        <w:t xml:space="preserve">üç kardiyoloji uzman hekiminin yer aldığı veya </w:t>
      </w:r>
      <w:r w:rsidRPr="001D18F6">
        <w:rPr>
          <w:color w:val="FF0000"/>
          <w:sz w:val="18"/>
          <w:szCs w:val="18"/>
        </w:rPr>
        <w:t xml:space="preserve"> </w:t>
      </w:r>
      <w:r w:rsidRPr="00896B79">
        <w:rPr>
          <w:color w:val="FF0000"/>
          <w:sz w:val="18"/>
          <w:szCs w:val="18"/>
        </w:rPr>
        <w:t xml:space="preserve">en az birinin kardiyoloji uzman hekimi olması koşuluyla, kardiyoloji, iç hastalıkları, göğüs hastalıkları, kalp damar cerrahisi ve nöroloji uzman hekimlerinden en az üçünün bulunduğu 6 ay süreli sağlık kurulu raporuna dayanılarak bu uzman hekimlerince reçete edilmesi halinde bedeli ödenir. </w:t>
      </w:r>
    </w:p>
    <w:p w:rsidR="00896B79" w:rsidRPr="00896B79" w:rsidRDefault="00896B79" w:rsidP="00896B79">
      <w:pPr>
        <w:tabs>
          <w:tab w:val="left" w:pos="567"/>
          <w:tab w:val="left" w:pos="752"/>
        </w:tabs>
        <w:jc w:val="both"/>
        <w:outlineLvl w:val="4"/>
        <w:rPr>
          <w:color w:val="FF0000"/>
          <w:sz w:val="18"/>
          <w:szCs w:val="18"/>
        </w:rPr>
      </w:pPr>
      <w:r>
        <w:rPr>
          <w:color w:val="FF0000"/>
          <w:sz w:val="18"/>
          <w:szCs w:val="18"/>
        </w:rPr>
        <w:tab/>
      </w:r>
      <w:r w:rsidRPr="00896B79">
        <w:rPr>
          <w:color w:val="FF0000"/>
          <w:sz w:val="18"/>
          <w:szCs w:val="18"/>
        </w:rPr>
        <w:t>(3) Apiksaban, bu madde kapsamı dışındaki endikasyonlarda ödenmez.</w:t>
      </w:r>
    </w:p>
    <w:p w:rsidR="00896B79" w:rsidRPr="00C7577B" w:rsidRDefault="00896B79" w:rsidP="00C7577B">
      <w:pPr>
        <w:rPr>
          <w:b/>
          <w:strike/>
          <w:color w:val="FF0000"/>
          <w:sz w:val="18"/>
          <w:szCs w:val="18"/>
        </w:rPr>
      </w:pPr>
      <w:r>
        <w:rPr>
          <w:color w:val="FF0000"/>
          <w:sz w:val="18"/>
          <w:szCs w:val="18"/>
        </w:rPr>
        <w:tab/>
      </w:r>
      <w:r w:rsidRPr="00C7577B">
        <w:rPr>
          <w:b/>
          <w:strike/>
          <w:color w:val="FF0000"/>
          <w:sz w:val="18"/>
          <w:szCs w:val="18"/>
        </w:rPr>
        <w:t>4.2.15.D</w:t>
      </w:r>
      <w:r w:rsidRPr="00C7577B">
        <w:rPr>
          <w:b/>
          <w:sz w:val="18"/>
          <w:szCs w:val="18"/>
        </w:rPr>
        <w:t>-</w:t>
      </w:r>
      <w:r w:rsidRPr="00C7577B">
        <w:rPr>
          <w:b/>
          <w:strike/>
          <w:color w:val="FF0000"/>
          <w:sz w:val="18"/>
          <w:szCs w:val="18"/>
        </w:rPr>
        <w:t>2</w:t>
      </w:r>
      <w:r w:rsidR="00BB47AF">
        <w:rPr>
          <w:b/>
          <w:strike/>
          <w:color w:val="FF0000"/>
          <w:sz w:val="18"/>
          <w:szCs w:val="18"/>
        </w:rPr>
        <w:t xml:space="preserve"> </w:t>
      </w:r>
      <w:r w:rsidR="00BB47AF" w:rsidRPr="0095389B">
        <w:rPr>
          <w:b/>
          <w:bCs/>
          <w:sz w:val="18"/>
          <w:szCs w:val="18"/>
        </w:rPr>
        <w:t>(Değişik: RG-30/08/2014-29104</w:t>
      </w:r>
      <w:r w:rsidR="00BB47AF" w:rsidRPr="00C7577B">
        <w:rPr>
          <w:b/>
          <w:bCs/>
          <w:sz w:val="18"/>
          <w:szCs w:val="18"/>
        </w:rPr>
        <w:t xml:space="preserve"> </w:t>
      </w:r>
      <w:r w:rsidR="00BB47AF" w:rsidRPr="0095389B">
        <w:rPr>
          <w:b/>
          <w:bCs/>
          <w:sz w:val="18"/>
          <w:szCs w:val="18"/>
        </w:rPr>
        <w:t xml:space="preserve">/ </w:t>
      </w:r>
      <w:r w:rsidR="00BB47AF" w:rsidRPr="00C7577B">
        <w:rPr>
          <w:b/>
          <w:bCs/>
          <w:sz w:val="18"/>
          <w:szCs w:val="18"/>
        </w:rPr>
        <w:t>15-ç</w:t>
      </w:r>
      <w:r w:rsidR="00BB47AF" w:rsidRPr="0095389B">
        <w:rPr>
          <w:b/>
          <w:bCs/>
          <w:sz w:val="18"/>
          <w:szCs w:val="18"/>
        </w:rPr>
        <w:t xml:space="preserve"> md. Yürürlük: 0</w:t>
      </w:r>
      <w:r w:rsidR="00BB47AF" w:rsidRPr="00C7577B">
        <w:rPr>
          <w:b/>
          <w:bCs/>
          <w:sz w:val="18"/>
          <w:szCs w:val="18"/>
        </w:rPr>
        <w:t>6</w:t>
      </w:r>
      <w:r w:rsidR="00BB47AF" w:rsidRPr="0095389B">
        <w:rPr>
          <w:b/>
          <w:bCs/>
          <w:sz w:val="18"/>
          <w:szCs w:val="18"/>
        </w:rPr>
        <w:t>/0</w:t>
      </w:r>
      <w:r w:rsidR="00BB47AF" w:rsidRPr="00C7577B">
        <w:rPr>
          <w:b/>
          <w:bCs/>
          <w:sz w:val="18"/>
          <w:szCs w:val="18"/>
        </w:rPr>
        <w:t>9</w:t>
      </w:r>
      <w:r w:rsidR="00BB47AF" w:rsidRPr="0095389B">
        <w:rPr>
          <w:b/>
          <w:bCs/>
          <w:sz w:val="18"/>
          <w:szCs w:val="18"/>
        </w:rPr>
        <w:t>/2014)</w:t>
      </w:r>
      <w:r w:rsidR="00BB47AF">
        <w:rPr>
          <w:b/>
          <w:bCs/>
          <w:sz w:val="18"/>
          <w:szCs w:val="18"/>
        </w:rPr>
        <w:t xml:space="preserve"> </w:t>
      </w:r>
      <w:r w:rsidRPr="00C7577B">
        <w:rPr>
          <w:b/>
          <w:strike/>
          <w:color w:val="FF0000"/>
          <w:sz w:val="18"/>
          <w:szCs w:val="18"/>
        </w:rPr>
        <w:t>-Rivaroksaban;</w:t>
      </w:r>
    </w:p>
    <w:p w:rsidR="00896B79" w:rsidRPr="00C7577B" w:rsidRDefault="00896B79" w:rsidP="00896B79">
      <w:pPr>
        <w:tabs>
          <w:tab w:val="left" w:pos="566"/>
          <w:tab w:val="left" w:pos="752"/>
        </w:tabs>
        <w:jc w:val="both"/>
        <w:outlineLvl w:val="4"/>
        <w:rPr>
          <w:strike/>
          <w:color w:val="FF0000"/>
          <w:sz w:val="18"/>
          <w:szCs w:val="18"/>
        </w:rPr>
      </w:pPr>
      <w:r w:rsidRPr="00C7577B">
        <w:rPr>
          <w:strike/>
          <w:color w:val="FF0000"/>
          <w:sz w:val="18"/>
          <w:szCs w:val="18"/>
        </w:rPr>
        <w:tab/>
        <w:t xml:space="preserve">   (1) Derin VenTrombozu (DVT) tedavisi ile akut DVT sonrası tekrarlayan DVT ve Pulmoner Embolizmin (PE) önlenmesinde; </w:t>
      </w:r>
    </w:p>
    <w:p w:rsidR="00896B79" w:rsidRPr="00C7577B" w:rsidRDefault="00896B79" w:rsidP="00896B79">
      <w:pPr>
        <w:tabs>
          <w:tab w:val="left" w:pos="566"/>
          <w:tab w:val="left" w:pos="752"/>
        </w:tabs>
        <w:jc w:val="both"/>
        <w:outlineLvl w:val="4"/>
        <w:rPr>
          <w:strike/>
          <w:color w:val="FF0000"/>
          <w:sz w:val="18"/>
          <w:szCs w:val="18"/>
        </w:rPr>
      </w:pPr>
      <w:r w:rsidRPr="00C7577B">
        <w:rPr>
          <w:strike/>
          <w:color w:val="FF0000"/>
          <w:sz w:val="18"/>
          <w:szCs w:val="18"/>
        </w:rPr>
        <w:t xml:space="preserve"> </w:t>
      </w:r>
      <w:r w:rsidRPr="00C7577B">
        <w:rPr>
          <w:strike/>
          <w:color w:val="FF0000"/>
          <w:sz w:val="18"/>
          <w:szCs w:val="18"/>
        </w:rPr>
        <w:tab/>
        <w:t xml:space="preserve">  a) En az 2 ay süre ile varfarin kullanılmasından sonra en az birer hafta ara ile yapılan son 5 ölçümün en az üçünde varfarin ile hedeflenen INR değerinin 2-3 arasında tutulamadığı durumlarda varfarin kesilerek rivaroksaban tedavisine geçilebilir. </w:t>
      </w:r>
    </w:p>
    <w:p w:rsidR="00896B79" w:rsidRPr="00C7577B" w:rsidRDefault="00896B79" w:rsidP="00896B79">
      <w:pPr>
        <w:tabs>
          <w:tab w:val="left" w:pos="566"/>
          <w:tab w:val="left" w:pos="752"/>
        </w:tabs>
        <w:jc w:val="both"/>
        <w:outlineLvl w:val="4"/>
        <w:rPr>
          <w:strike/>
          <w:color w:val="FF0000"/>
          <w:sz w:val="18"/>
          <w:szCs w:val="18"/>
        </w:rPr>
      </w:pPr>
      <w:r w:rsidRPr="00C7577B">
        <w:rPr>
          <w:strike/>
          <w:color w:val="FF0000"/>
          <w:sz w:val="18"/>
          <w:szCs w:val="18"/>
        </w:rPr>
        <w:t xml:space="preserve">  </w:t>
      </w:r>
      <w:r w:rsidRPr="00C7577B">
        <w:rPr>
          <w:strike/>
          <w:color w:val="FF0000"/>
          <w:sz w:val="18"/>
          <w:szCs w:val="18"/>
        </w:rPr>
        <w:tab/>
        <w:t xml:space="preserve"> (2) Yukarıda tanımlanan durumların belirtildiği kardiyoloji, iç hastalıkları, göğüs hastalıkları, kalp damar cerrahisi uzman hekimlerinden en az üçünün bulunduğu 6 ay süreli sağlık kurulu raporuna dayanılarak bu uzman hekimlerince reçete edilmesi halinde bedeli ödenir. </w:t>
      </w:r>
    </w:p>
    <w:p w:rsidR="00896B79" w:rsidRPr="00C7577B" w:rsidRDefault="00896B79" w:rsidP="00896B79">
      <w:pPr>
        <w:tabs>
          <w:tab w:val="left" w:pos="566"/>
          <w:tab w:val="left" w:pos="752"/>
        </w:tabs>
        <w:jc w:val="both"/>
        <w:outlineLvl w:val="4"/>
        <w:rPr>
          <w:strike/>
          <w:color w:val="FF0000"/>
          <w:sz w:val="18"/>
          <w:szCs w:val="18"/>
        </w:rPr>
      </w:pPr>
      <w:r w:rsidRPr="00C7577B">
        <w:rPr>
          <w:strike/>
          <w:color w:val="FF0000"/>
          <w:sz w:val="18"/>
          <w:szCs w:val="18"/>
        </w:rPr>
        <w:t xml:space="preserve">   </w:t>
      </w:r>
      <w:r w:rsidRPr="00C7577B">
        <w:rPr>
          <w:strike/>
          <w:color w:val="FF0000"/>
          <w:sz w:val="18"/>
          <w:szCs w:val="18"/>
        </w:rPr>
        <w:tab/>
        <w:t>(3) Rapor süresinin bitiminde ilaç tedavisinin devamına karar verilmesi halinde, bu durumun belirtildiği yeni sağlık kurulu raporu düzenlenerek tedaviye devam edilebilir.</w:t>
      </w:r>
    </w:p>
    <w:p w:rsidR="00C7577B" w:rsidRPr="00C7577B" w:rsidRDefault="00C7577B" w:rsidP="00C7577B">
      <w:pPr>
        <w:tabs>
          <w:tab w:val="left" w:pos="566"/>
        </w:tabs>
        <w:spacing w:line="240" w:lineRule="exact"/>
        <w:ind w:firstLine="567"/>
        <w:jc w:val="both"/>
        <w:rPr>
          <w:b/>
          <w:color w:val="00B0F0"/>
          <w:sz w:val="18"/>
          <w:szCs w:val="18"/>
        </w:rPr>
      </w:pPr>
      <w:r w:rsidRPr="00C7577B">
        <w:rPr>
          <w:rFonts w:eastAsia="Calibri"/>
          <w:b/>
          <w:sz w:val="18"/>
          <w:szCs w:val="18"/>
          <w:lang w:eastAsia="en-US"/>
        </w:rPr>
        <w:t>4.2.15.D-2-Rivaroksaban</w:t>
      </w:r>
      <w:r w:rsidRPr="00C7577B">
        <w:rPr>
          <w:b/>
          <w:sz w:val="18"/>
          <w:szCs w:val="18"/>
        </w:rPr>
        <w:t>, Dabigatran;</w:t>
      </w:r>
    </w:p>
    <w:p w:rsidR="00C7577B" w:rsidRPr="00C7577B" w:rsidRDefault="00C7577B" w:rsidP="00C7577B">
      <w:pPr>
        <w:tabs>
          <w:tab w:val="left" w:pos="566"/>
        </w:tabs>
        <w:spacing w:line="240" w:lineRule="exact"/>
        <w:ind w:firstLine="567"/>
        <w:jc w:val="both"/>
        <w:rPr>
          <w:b/>
          <w:color w:val="00B0F0"/>
          <w:sz w:val="18"/>
          <w:szCs w:val="18"/>
        </w:rPr>
      </w:pPr>
      <w:r w:rsidRPr="00C7577B">
        <w:rPr>
          <w:rFonts w:eastAsia="Calibri"/>
          <w:sz w:val="18"/>
          <w:szCs w:val="18"/>
          <w:lang w:eastAsia="en-US"/>
        </w:rPr>
        <w:t xml:space="preserve">   (1) </w:t>
      </w:r>
      <w:r w:rsidRPr="00C7577B">
        <w:rPr>
          <w:sz w:val="18"/>
          <w:szCs w:val="18"/>
        </w:rPr>
        <w:t>Yetişkin hastalarda;</w:t>
      </w:r>
    </w:p>
    <w:p w:rsidR="00C7577B" w:rsidRPr="00C7577B" w:rsidRDefault="00C7577B" w:rsidP="00C7577B">
      <w:pPr>
        <w:tabs>
          <w:tab w:val="left" w:pos="566"/>
        </w:tabs>
        <w:spacing w:line="240" w:lineRule="exact"/>
        <w:ind w:firstLine="567"/>
        <w:jc w:val="both"/>
        <w:rPr>
          <w:color w:val="00B0F0"/>
          <w:sz w:val="18"/>
          <w:szCs w:val="18"/>
        </w:rPr>
      </w:pPr>
      <w:r w:rsidRPr="00C7577B">
        <w:rPr>
          <w:sz w:val="18"/>
          <w:szCs w:val="18"/>
        </w:rPr>
        <w:t xml:space="preserve">   a)</w:t>
      </w:r>
      <w:r w:rsidRPr="00C7577B">
        <w:rPr>
          <w:b/>
          <w:sz w:val="18"/>
          <w:szCs w:val="18"/>
        </w:rPr>
        <w:t xml:space="preserve"> </w:t>
      </w:r>
      <w:r w:rsidRPr="00C7577B">
        <w:rPr>
          <w:sz w:val="18"/>
          <w:szCs w:val="18"/>
        </w:rPr>
        <w:t>Rivaroksaban;</w:t>
      </w:r>
      <w:r w:rsidRPr="00C7577B">
        <w:rPr>
          <w:rFonts w:eastAsia="Calibri"/>
          <w:b/>
          <w:sz w:val="18"/>
          <w:szCs w:val="18"/>
          <w:lang w:eastAsia="en-US"/>
        </w:rPr>
        <w:t xml:space="preserve"> </w:t>
      </w:r>
      <w:r w:rsidRPr="00C7577B">
        <w:rPr>
          <w:rFonts w:eastAsia="Calibri"/>
          <w:sz w:val="18"/>
          <w:szCs w:val="18"/>
          <w:lang w:eastAsia="en-US"/>
        </w:rPr>
        <w:t xml:space="preserve">Derin Ven Trombozu (DVT) tedavisi ile akut DVT sonrası tekrarlayan DVT ve Pulmoner Embolizmin (PE) önlenmesinde </w:t>
      </w:r>
      <w:r w:rsidRPr="00C7577B">
        <w:rPr>
          <w:sz w:val="18"/>
          <w:szCs w:val="18"/>
        </w:rPr>
        <w:t>veya Pulmoner Embolizm (PE) tedavisi ile tekrarlayan PE ve DVT'nin önlenmesinde;</w:t>
      </w:r>
    </w:p>
    <w:p w:rsidR="00C7577B" w:rsidRPr="00C7577B" w:rsidRDefault="00C7577B" w:rsidP="00C7577B">
      <w:pPr>
        <w:tabs>
          <w:tab w:val="left" w:pos="566"/>
        </w:tabs>
        <w:spacing w:line="240" w:lineRule="exact"/>
        <w:ind w:firstLine="567"/>
        <w:jc w:val="both"/>
        <w:rPr>
          <w:sz w:val="18"/>
          <w:szCs w:val="18"/>
        </w:rPr>
      </w:pPr>
      <w:r w:rsidRPr="00C7577B">
        <w:rPr>
          <w:sz w:val="18"/>
          <w:szCs w:val="18"/>
        </w:rPr>
        <w:t xml:space="preserve">   b) Dabigatran; Akut Derin Ven Trombozu (DVT) ve/veya Pulmoner Embolizm (PE) tedavisinde;</w:t>
      </w:r>
    </w:p>
    <w:p w:rsidR="00C7577B" w:rsidRPr="00C7577B" w:rsidRDefault="00C7577B" w:rsidP="00C7577B">
      <w:pPr>
        <w:tabs>
          <w:tab w:val="left" w:pos="566"/>
        </w:tabs>
        <w:spacing w:line="240" w:lineRule="exact"/>
        <w:ind w:firstLine="566"/>
        <w:jc w:val="both"/>
        <w:rPr>
          <w:rFonts w:eastAsia="Calibri"/>
          <w:sz w:val="18"/>
          <w:szCs w:val="18"/>
          <w:lang w:eastAsia="en-US"/>
        </w:rPr>
      </w:pPr>
      <w:r w:rsidRPr="00C7577B">
        <w:rPr>
          <w:rFonts w:eastAsia="Calibri"/>
          <w:sz w:val="18"/>
          <w:szCs w:val="18"/>
          <w:lang w:eastAsia="en-US"/>
        </w:rPr>
        <w:t xml:space="preserve">   En az 2 ay süre ile varfarin kullanılmasından sonra en az birer hafta ara ile yapılan son 5 ölçümün en az üçünde varfarin ile hedeflenen INR değerinin 2-3 arasında tutulamadığı durumlarda varfarin kesilerek rivaroksaban </w:t>
      </w:r>
      <w:r w:rsidRPr="00C7577B">
        <w:rPr>
          <w:sz w:val="18"/>
          <w:szCs w:val="18"/>
        </w:rPr>
        <w:t>veya dabigatran</w:t>
      </w:r>
      <w:r w:rsidRPr="00C7577B">
        <w:rPr>
          <w:rFonts w:eastAsia="Calibri"/>
          <w:sz w:val="18"/>
          <w:szCs w:val="18"/>
          <w:lang w:eastAsia="en-US"/>
        </w:rPr>
        <w:t xml:space="preserve"> tedavisine geçilebilir.</w:t>
      </w:r>
    </w:p>
    <w:p w:rsidR="00C7577B" w:rsidRPr="00C7577B" w:rsidRDefault="00C7577B" w:rsidP="00C7577B">
      <w:pPr>
        <w:tabs>
          <w:tab w:val="left" w:pos="566"/>
        </w:tabs>
        <w:spacing w:line="240" w:lineRule="exact"/>
        <w:ind w:firstLine="567"/>
        <w:jc w:val="both"/>
        <w:rPr>
          <w:rFonts w:eastAsia="Calibri"/>
          <w:sz w:val="18"/>
          <w:szCs w:val="18"/>
          <w:lang w:eastAsia="en-US"/>
        </w:rPr>
      </w:pPr>
      <w:r w:rsidRPr="00C7577B">
        <w:rPr>
          <w:rFonts w:eastAsia="Calibri"/>
          <w:sz w:val="18"/>
          <w:szCs w:val="18"/>
          <w:lang w:eastAsia="en-US"/>
        </w:rPr>
        <w:t xml:space="preserve">   (2) Yukarıda tanımlanan durumların belirtildiği kardiyoloji, iç hastalıkları, göğüs hastalıkları, kalp damar cerrahisi uzman hekimlerinden en az üçünün bulunduğu 6 ay süreli sağlık kurulu raporuna dayanılarak bu uzman hekimlerince reçete edilmesi halinde bedeli ödenir.</w:t>
      </w:r>
    </w:p>
    <w:p w:rsidR="00C7577B" w:rsidRPr="00896B79" w:rsidRDefault="00C7577B" w:rsidP="00C7577B">
      <w:pPr>
        <w:tabs>
          <w:tab w:val="left" w:pos="566"/>
          <w:tab w:val="left" w:pos="752"/>
        </w:tabs>
        <w:spacing w:line="240" w:lineRule="exact"/>
        <w:ind w:firstLine="709"/>
        <w:jc w:val="both"/>
        <w:outlineLvl w:val="4"/>
        <w:rPr>
          <w:color w:val="FF0000"/>
          <w:sz w:val="18"/>
          <w:szCs w:val="18"/>
        </w:rPr>
      </w:pPr>
      <w:r w:rsidRPr="00C7577B">
        <w:rPr>
          <w:rFonts w:eastAsia="Calibri"/>
          <w:sz w:val="18"/>
          <w:szCs w:val="18"/>
          <w:lang w:eastAsia="en-US"/>
        </w:rPr>
        <w:t>(3) Rapor süresinin bitiminde ilaç tedavisinin devamına karar verilmesi halinde, bu durumun belirtildiği yeni sağlık kurulu raporu düzenlen</w:t>
      </w:r>
      <w:r>
        <w:rPr>
          <w:rFonts w:eastAsia="Calibri"/>
          <w:sz w:val="18"/>
          <w:szCs w:val="18"/>
          <w:lang w:eastAsia="en-US"/>
        </w:rPr>
        <w:t>erek tedaviye devam edilebilir.</w:t>
      </w:r>
    </w:p>
    <w:p w:rsidR="00896B79" w:rsidRPr="00896B79" w:rsidRDefault="00896B79" w:rsidP="00896B79">
      <w:pPr>
        <w:tabs>
          <w:tab w:val="left" w:pos="566"/>
          <w:tab w:val="left" w:pos="752"/>
        </w:tabs>
        <w:jc w:val="both"/>
        <w:outlineLvl w:val="4"/>
        <w:rPr>
          <w:b/>
          <w:bCs/>
          <w:color w:val="FF0000"/>
          <w:sz w:val="18"/>
          <w:szCs w:val="18"/>
        </w:rPr>
      </w:pPr>
      <w:r>
        <w:rPr>
          <w:b/>
          <w:bCs/>
          <w:color w:val="FF0000"/>
          <w:sz w:val="18"/>
          <w:szCs w:val="18"/>
        </w:rPr>
        <w:tab/>
      </w:r>
      <w:r w:rsidRPr="0086290D">
        <w:rPr>
          <w:b/>
          <w:bCs/>
          <w:sz w:val="18"/>
          <w:szCs w:val="18"/>
        </w:rPr>
        <w:t xml:space="preserve">(EK:RG- </w:t>
      </w:r>
      <w:r w:rsidR="00295AE1">
        <w:rPr>
          <w:b/>
          <w:bCs/>
          <w:sz w:val="18"/>
          <w:szCs w:val="18"/>
        </w:rPr>
        <w:t>25/07/2014-29071</w:t>
      </w:r>
      <w:r w:rsidRPr="0086290D">
        <w:rPr>
          <w:b/>
          <w:bCs/>
          <w:sz w:val="18"/>
          <w:szCs w:val="18"/>
        </w:rPr>
        <w:t xml:space="preserve"> / 28</w:t>
      </w:r>
      <w:r w:rsidR="00B86FC1">
        <w:rPr>
          <w:b/>
          <w:bCs/>
          <w:sz w:val="18"/>
          <w:szCs w:val="18"/>
        </w:rPr>
        <w:t>-e</w:t>
      </w:r>
      <w:r w:rsidRPr="0086290D">
        <w:rPr>
          <w:b/>
          <w:bCs/>
          <w:sz w:val="18"/>
          <w:szCs w:val="18"/>
        </w:rPr>
        <w:t xml:space="preserve"> md. Yürürlük:</w:t>
      </w:r>
      <w:r w:rsidRPr="0086290D">
        <w:rPr>
          <w:b/>
          <w:sz w:val="18"/>
          <w:szCs w:val="18"/>
        </w:rPr>
        <w:t xml:space="preserve"> </w:t>
      </w:r>
      <w:r w:rsidR="00B22481">
        <w:rPr>
          <w:b/>
          <w:sz w:val="18"/>
          <w:szCs w:val="18"/>
        </w:rPr>
        <w:t>07/08/2014</w:t>
      </w:r>
      <w:r w:rsidRPr="0086290D">
        <w:rPr>
          <w:b/>
          <w:bCs/>
          <w:sz w:val="18"/>
          <w:szCs w:val="18"/>
        </w:rPr>
        <w:t xml:space="preserve"> )</w:t>
      </w:r>
    </w:p>
    <w:p w:rsidR="0086290D" w:rsidRPr="00B86FC1" w:rsidRDefault="0086290D" w:rsidP="0086290D">
      <w:pPr>
        <w:tabs>
          <w:tab w:val="left" w:pos="566"/>
          <w:tab w:val="left" w:pos="752"/>
        </w:tabs>
        <w:jc w:val="both"/>
        <w:outlineLvl w:val="4"/>
        <w:rPr>
          <w:b/>
          <w:color w:val="FF0000"/>
          <w:sz w:val="18"/>
          <w:szCs w:val="18"/>
        </w:rPr>
      </w:pPr>
      <w:r w:rsidRPr="00B86FC1">
        <w:rPr>
          <w:b/>
          <w:color w:val="FF0000"/>
          <w:sz w:val="18"/>
          <w:szCs w:val="18"/>
        </w:rPr>
        <w:tab/>
        <w:t xml:space="preserve">4.2.15.E-Tikagrelor; </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(1) Akut koroner sendromlu hastalardan ST yükselmesiz miyokard enfarktüsü [NSTEMI] veya ST yükselmeli miyokard enfarktüsü [STEMI]) olan ve acil servise müracaat etmiş hastalarda;</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(2) Tikagrelor başlanmadan önceki 72 saat içinde hastaneye yatırılmış olması ve acil tedavide fibrinolitik tedavi uygulanmamış olması,</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(3) Hastanın varfarin tedavisi altında olmaması,</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(4) Aşağıdaki durumlardan birinin mevcut olması;</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 xml:space="preserve"> a) EKG'de en az iki ardışık derivasyonda 1mm ve üzeri persistan ST segment yükselme göstermesi ve troponin/CK-MB pozitif olması (STEMI) veya, </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 xml:space="preserve">  </w:t>
      </w:r>
      <w:r w:rsidRPr="00DF1A48">
        <w:rPr>
          <w:color w:val="FF0000"/>
          <w:sz w:val="18"/>
          <w:szCs w:val="18"/>
        </w:rPr>
        <w:tab/>
        <w:t xml:space="preserve"> b) Persistan göğüs ağrısı bulunması ve EKG'de en az iki ardışık derivasyonda 1mm den derin ST depresyonu veya R dalgasının dominant olduğu en az iki ardışık derivasyonda 1mm den derin T negatifliği veya persistan olmayan ST segment yükselmesi göstermesi ve miyokard nekrozunu gösteren troponin/CK-MB pozitif olması (NSTEMI),</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(5) Yukarıdaki maddelerde tanımlanan koşulların tamamını gösteren hastalarda bu durumların belirtildiği kardiyoloji veya kalp damar cerrahisi uzman hekimlerinden birinin bulunduğu 1 yıl süreli sağlık kurulu raporuna dayanılarak</w:t>
      </w:r>
      <w:r w:rsidR="00D3300F">
        <w:rPr>
          <w:color w:val="FF0000"/>
          <w:sz w:val="18"/>
          <w:szCs w:val="18"/>
        </w:rPr>
        <w:t xml:space="preserve"> </w:t>
      </w:r>
      <w:r w:rsidR="00D3300F" w:rsidRPr="00D3300F">
        <w:rPr>
          <w:b/>
          <w:sz w:val="18"/>
          <w:szCs w:val="18"/>
        </w:rPr>
        <w:t>(Değişik:RG-</w:t>
      </w:r>
      <w:r w:rsidR="000D76FB">
        <w:rPr>
          <w:b/>
          <w:sz w:val="18"/>
          <w:szCs w:val="18"/>
        </w:rPr>
        <w:t>05</w:t>
      </w:r>
      <w:r w:rsidR="00D3300F" w:rsidRPr="00D3300F">
        <w:rPr>
          <w:b/>
          <w:sz w:val="18"/>
          <w:szCs w:val="18"/>
        </w:rPr>
        <w:t>/0</w:t>
      </w:r>
      <w:r w:rsidR="00233AB8">
        <w:rPr>
          <w:b/>
          <w:sz w:val="18"/>
          <w:szCs w:val="18"/>
        </w:rPr>
        <w:t>8</w:t>
      </w:r>
      <w:r w:rsidR="00D3300F" w:rsidRPr="00D3300F">
        <w:rPr>
          <w:b/>
          <w:sz w:val="18"/>
          <w:szCs w:val="18"/>
        </w:rPr>
        <w:t>/2015-29</w:t>
      </w:r>
      <w:r w:rsidR="000D76FB">
        <w:rPr>
          <w:b/>
          <w:sz w:val="18"/>
          <w:szCs w:val="18"/>
        </w:rPr>
        <w:t xml:space="preserve">436/ </w:t>
      </w:r>
      <w:r w:rsidR="00D3300F" w:rsidRPr="00D3300F">
        <w:rPr>
          <w:b/>
          <w:sz w:val="18"/>
          <w:szCs w:val="18"/>
        </w:rPr>
        <w:t xml:space="preserve">16 </w:t>
      </w:r>
      <w:r w:rsidR="00D3300F">
        <w:rPr>
          <w:b/>
          <w:sz w:val="18"/>
          <w:szCs w:val="18"/>
        </w:rPr>
        <w:t>b</w:t>
      </w:r>
      <w:r w:rsidR="00D3300F" w:rsidRPr="00D3300F">
        <w:rPr>
          <w:b/>
          <w:sz w:val="18"/>
          <w:szCs w:val="18"/>
        </w:rPr>
        <w:t xml:space="preserve"> md. Yürürlük:</w:t>
      </w:r>
      <w:r w:rsidR="000D76FB">
        <w:rPr>
          <w:b/>
          <w:sz w:val="18"/>
          <w:szCs w:val="18"/>
        </w:rPr>
        <w:t>13</w:t>
      </w:r>
      <w:r w:rsidR="00D3300F" w:rsidRPr="00D3300F">
        <w:rPr>
          <w:b/>
          <w:sz w:val="18"/>
          <w:szCs w:val="18"/>
        </w:rPr>
        <w:t>/0</w:t>
      </w:r>
      <w:r w:rsidR="00233AB8">
        <w:rPr>
          <w:b/>
          <w:sz w:val="18"/>
          <w:szCs w:val="18"/>
        </w:rPr>
        <w:t>8</w:t>
      </w:r>
      <w:r w:rsidR="00D3300F" w:rsidRPr="00D3300F">
        <w:rPr>
          <w:b/>
          <w:sz w:val="18"/>
          <w:szCs w:val="18"/>
        </w:rPr>
        <w:t>/2015)</w:t>
      </w:r>
      <w:r w:rsidR="00D3300F" w:rsidRPr="00D3300F">
        <w:rPr>
          <w:noProof/>
          <w:sz w:val="18"/>
          <w:szCs w:val="18"/>
        </w:rPr>
        <w:t xml:space="preserve"> </w:t>
      </w:r>
      <w:r w:rsidRPr="00D3300F">
        <w:rPr>
          <w:sz w:val="18"/>
          <w:szCs w:val="18"/>
        </w:rPr>
        <w:t xml:space="preserve"> </w:t>
      </w:r>
      <w:r w:rsidRPr="00D3300F">
        <w:rPr>
          <w:strike/>
          <w:color w:val="FF0000"/>
          <w:sz w:val="18"/>
          <w:szCs w:val="18"/>
        </w:rPr>
        <w:t>bu hekimlerce</w:t>
      </w:r>
      <w:r w:rsidRPr="00DF1A48">
        <w:rPr>
          <w:color w:val="FF0000"/>
          <w:sz w:val="18"/>
          <w:szCs w:val="18"/>
        </w:rPr>
        <w:t xml:space="preserve"> </w:t>
      </w:r>
      <w:r w:rsidR="00D3300F" w:rsidRPr="00D3300F">
        <w:rPr>
          <w:noProof/>
          <w:sz w:val="18"/>
          <w:szCs w:val="18"/>
        </w:rPr>
        <w:t>kardiyoloji, kalp damar cerrahisi veya iç hastalıkları uzman hekimleri tarafından</w:t>
      </w:r>
      <w:r w:rsidR="00D3300F">
        <w:rPr>
          <w:color w:val="FF0000"/>
          <w:sz w:val="18"/>
          <w:szCs w:val="18"/>
        </w:rPr>
        <w:t xml:space="preserve"> </w:t>
      </w:r>
      <w:r w:rsidRPr="00DF1A48">
        <w:rPr>
          <w:color w:val="FF0000"/>
          <w:sz w:val="18"/>
          <w:szCs w:val="18"/>
        </w:rPr>
        <w:t>reçetelenir. Tedavi süresi 1 yıldır (13 kutu). İlacın hastaya tekrar kullanımı ancak hastada aynı koşulların yeniden oluşması halinde mümkündür.</w:t>
      </w:r>
    </w:p>
    <w:p w:rsidR="00896B79"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r>
      <w:r w:rsidR="003F490A">
        <w:rPr>
          <w:b/>
          <w:color w:val="FF0000"/>
          <w:sz w:val="18"/>
          <w:szCs w:val="18"/>
        </w:rPr>
        <w:t>4.2.15.F</w:t>
      </w:r>
      <w:r w:rsidRPr="00B86FC1">
        <w:rPr>
          <w:b/>
          <w:color w:val="FF0000"/>
          <w:sz w:val="18"/>
          <w:szCs w:val="18"/>
        </w:rPr>
        <w:t>-Ranolazin;</w:t>
      </w:r>
      <w:r w:rsidRPr="00DF1A48">
        <w:rPr>
          <w:color w:val="FF0000"/>
          <w:sz w:val="18"/>
          <w:szCs w:val="18"/>
        </w:rPr>
        <w:t xml:space="preserve"> Kronik stabil angina pektorisli hastaların semptomatik tedavisinde beta blokör ve/veya verapamil-diltiazem tedavisine rağmen anjinası devam eden veya bu ilaçlara intoleransı ve/veya kontrendikasyonu olan hastalarda, kardiyoloji uzmanlarınca düzenlenen 1 yıl süreli uzman hekim raporuna istinaden kardiyoloji uzmanı veya iç hastalıkları uzman</w:t>
      </w:r>
      <w:r w:rsidR="00DF1A48">
        <w:rPr>
          <w:color w:val="FF0000"/>
          <w:sz w:val="18"/>
          <w:szCs w:val="18"/>
        </w:rPr>
        <w:t>ı tarafından reçete edilebilir.</w:t>
      </w:r>
    </w:p>
    <w:p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11" w:name="_Toc351975270"/>
      <w:r w:rsidRPr="0098164A">
        <w:rPr>
          <w:rFonts w:ascii="Times New Roman" w:hAnsi="Times New Roman" w:cs="Times New Roman"/>
          <w:color w:val="auto"/>
          <w:sz w:val="18"/>
          <w:szCs w:val="18"/>
        </w:rPr>
        <w:t>4.2.16</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Doğuştan </w:t>
      </w:r>
      <w:r w:rsidR="00827E89" w:rsidRPr="0098164A">
        <w:rPr>
          <w:rFonts w:ascii="Times New Roman" w:hAnsi="Times New Roman" w:cs="Times New Roman"/>
          <w:color w:val="auto"/>
          <w:sz w:val="18"/>
          <w:szCs w:val="18"/>
        </w:rPr>
        <w:t xml:space="preserve">metabolik hastalıklar </w:t>
      </w:r>
      <w:r w:rsidRPr="0098164A">
        <w:rPr>
          <w:rFonts w:ascii="Times New Roman" w:hAnsi="Times New Roman" w:cs="Times New Roman"/>
          <w:color w:val="auto"/>
          <w:sz w:val="18"/>
          <w:szCs w:val="18"/>
        </w:rPr>
        <w:t>ile Çölyak Hastalığı</w:t>
      </w:r>
      <w:bookmarkEnd w:id="611"/>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Çocuk mamaları, gıda olması nedeniyle </w:t>
      </w:r>
      <w:r w:rsidR="00755F67" w:rsidRPr="0098164A">
        <w:rPr>
          <w:sz w:val="18"/>
          <w:szCs w:val="18"/>
        </w:rPr>
        <w:t>EK-4/A</w:t>
      </w:r>
      <w:r w:rsidRPr="0098164A">
        <w:rPr>
          <w:sz w:val="18"/>
          <w:szCs w:val="18"/>
        </w:rPr>
        <w:t xml:space="preserve"> Listesine ve </w:t>
      </w:r>
      <w:r w:rsidR="00BF7380" w:rsidRPr="0098164A">
        <w:rPr>
          <w:sz w:val="18"/>
          <w:szCs w:val="18"/>
        </w:rPr>
        <w:t xml:space="preserve">Kurumun resmi internet sitesinde </w:t>
      </w:r>
      <w:r w:rsidR="00337104" w:rsidRPr="0098164A">
        <w:rPr>
          <w:sz w:val="18"/>
          <w:szCs w:val="18"/>
        </w:rPr>
        <w:t xml:space="preserve">yayınlanan </w:t>
      </w:r>
      <w:r w:rsidRPr="0098164A">
        <w:rPr>
          <w:sz w:val="18"/>
          <w:szCs w:val="18"/>
        </w:rPr>
        <w:t>“Hastalığa Özel (Doğuştan Metabolik Hastalıklar, Kistik Fibrozis ve İnek Sütü Alerjisi) Diyet Ürünleri ile Tıbbi Mamalar Listesi</w:t>
      </w:r>
      <w:r w:rsidR="00EA4F6E" w:rsidRPr="0098164A">
        <w:rPr>
          <w:sz w:val="18"/>
          <w:szCs w:val="18"/>
        </w:rPr>
        <w:t>” ne</w:t>
      </w:r>
      <w:r w:rsidRPr="0098164A">
        <w:rPr>
          <w:sz w:val="18"/>
          <w:szCs w:val="18"/>
        </w:rPr>
        <w:t xml:space="preserve"> (</w:t>
      </w:r>
      <w:r w:rsidR="00755F67" w:rsidRPr="0098164A">
        <w:rPr>
          <w:sz w:val="18"/>
          <w:szCs w:val="18"/>
        </w:rPr>
        <w:t>EK-4/B</w:t>
      </w:r>
      <w:r w:rsidRPr="0098164A">
        <w:rPr>
          <w:sz w:val="18"/>
          <w:szCs w:val="18"/>
        </w:rPr>
        <w:t>) dahil edilmemiştir. Ancak, doğuştan metabolik hastalığı olan ve kistik fibrozisli hastalar için tedavi edici içerikli olanlar ile malabsorbsiyona neden olan bir hastalığı olan hastaların ve iki yaşına kadar inek sütü ve/veya çoklu gıda protein alerjisi olan bebeklerin kullandıkları özel mamalar, öncelikle çocuk metabolizma hastalıkları veya erişkin endokrinoloji ve metabolizma hastalıkları ya da gastroenteroloji uzman hekimi tarafından, bu uzman hekimlerin bulunmaması halinde çocuk sağlığı ve hastalıkları veya iç hastalıkları uzman hekimlerinden biri tarafından düzenlenen uzman hekim raporuna dayanılarak tüm hekimler tarafından reçete edilebilir. İki yaşına kadar inek sütü ve/veya çoklu gıda protein alerjisi olan bebeklerin kullandıkları özel mamalar için yukarıdaki hekimlere ek olarak çocuk alerji veya klinik immunoloji uzman hekimlerince de rapor düzenlenerek tüm hekimler tarafından reçete edilebilir.</w:t>
      </w:r>
    </w:p>
    <w:p w:rsidR="00906F69" w:rsidRPr="00906F69" w:rsidRDefault="00906F69" w:rsidP="00B347C0">
      <w:pPr>
        <w:pStyle w:val="numbered10"/>
        <w:spacing w:before="0" w:beforeAutospacing="0" w:after="0" w:afterAutospacing="0"/>
        <w:ind w:firstLine="709"/>
        <w:jc w:val="both"/>
        <w:outlineLvl w:val="4"/>
        <w:rPr>
          <w:b/>
          <w:color w:val="FF0000"/>
          <w:sz w:val="18"/>
          <w:szCs w:val="18"/>
        </w:rPr>
      </w:pPr>
      <w:r w:rsidRPr="00906F69">
        <w:rPr>
          <w:b/>
          <w:color w:val="FF0000"/>
          <w:sz w:val="18"/>
          <w:szCs w:val="18"/>
        </w:rPr>
        <w:t>(Değişik:RG-</w:t>
      </w:r>
      <w:r w:rsidR="00014A98">
        <w:rPr>
          <w:b/>
          <w:color w:val="FF0000"/>
          <w:sz w:val="18"/>
          <w:szCs w:val="18"/>
        </w:rPr>
        <w:t>21/04/2015-29333</w:t>
      </w:r>
      <w:r w:rsidRPr="00906F69">
        <w:rPr>
          <w:b/>
          <w:color w:val="FF0000"/>
          <w:sz w:val="18"/>
          <w:szCs w:val="18"/>
        </w:rPr>
        <w:t xml:space="preserve">/10 md. Yürürlük:  </w:t>
      </w:r>
      <w:r w:rsidR="00A13977">
        <w:rPr>
          <w:b/>
          <w:color w:val="FF0000"/>
          <w:sz w:val="18"/>
          <w:szCs w:val="18"/>
        </w:rPr>
        <w:t>30</w:t>
      </w:r>
      <w:r w:rsidRPr="00906F69">
        <w:rPr>
          <w:b/>
          <w:color w:val="FF0000"/>
          <w:sz w:val="18"/>
          <w:szCs w:val="18"/>
        </w:rPr>
        <w:t>/</w:t>
      </w:r>
      <w:r w:rsidR="00A13977">
        <w:rPr>
          <w:b/>
          <w:color w:val="FF0000"/>
          <w:sz w:val="18"/>
          <w:szCs w:val="18"/>
        </w:rPr>
        <w:t>0</w:t>
      </w:r>
      <w:r w:rsidRPr="00906F69">
        <w:rPr>
          <w:b/>
          <w:color w:val="FF0000"/>
          <w:sz w:val="18"/>
          <w:szCs w:val="18"/>
        </w:rPr>
        <w:t>4/2015)</w:t>
      </w:r>
    </w:p>
    <w:p w:rsidR="00857DA8" w:rsidRPr="00D8743D" w:rsidRDefault="00857DA8" w:rsidP="00B347C0">
      <w:pPr>
        <w:ind w:firstLine="709"/>
        <w:jc w:val="both"/>
        <w:outlineLvl w:val="4"/>
        <w:rPr>
          <w:strike/>
          <w:sz w:val="18"/>
          <w:szCs w:val="18"/>
        </w:rPr>
      </w:pPr>
      <w:r w:rsidRPr="00D8743D">
        <w:rPr>
          <w:strike/>
          <w:sz w:val="18"/>
          <w:szCs w:val="18"/>
        </w:rPr>
        <w:t>(2) Protein metabolizması bozukluklarında (aminoasit metabolizması bozuklukları</w:t>
      </w:r>
      <w:r w:rsidR="00AF628A" w:rsidRPr="00D8743D">
        <w:rPr>
          <w:strike/>
          <w:sz w:val="18"/>
          <w:szCs w:val="18"/>
        </w:rPr>
        <w:t>,</w:t>
      </w:r>
      <w:r w:rsidRPr="00D8743D">
        <w:rPr>
          <w:strike/>
          <w:sz w:val="18"/>
          <w:szCs w:val="18"/>
        </w:rPr>
        <w:t xml:space="preserve"> üre siklus bozuklukları</w:t>
      </w:r>
      <w:r w:rsidR="00AF628A" w:rsidRPr="00D8743D">
        <w:rPr>
          <w:strike/>
          <w:sz w:val="18"/>
          <w:szCs w:val="18"/>
        </w:rPr>
        <w:t>,</w:t>
      </w:r>
      <w:r w:rsidRPr="00D8743D">
        <w:rPr>
          <w:strike/>
          <w:sz w:val="18"/>
          <w:szCs w:val="18"/>
        </w:rPr>
        <w:t xml:space="preserve"> organik asidemiler); çocuk metabolizma hastalıkları veya erişkin endokrinoloji ve metabolizma hastalıkları ya da gastroenteroloji uzman hekimi tarafından, bu uzman hekimlerin bulunmaması halinde çocuk sağlığı ve hastalıkları veya iç hastalıkları uzman hekimlerinden biri tarafından 1 yıl süreli rapor düzenlenir. Bu rapora dayanılarak hastaların kısıtlı diyetleri sebebi ile hayati öneme haiz özel formüllü un ve özel formül içeren mamul ürünler (makarna, şehriye, bisküvi, çikolata, gofret vb.) için bir aylık; </w:t>
      </w:r>
    </w:p>
    <w:p w:rsidR="00857DA8" w:rsidRPr="00D8743D" w:rsidRDefault="00857DA8" w:rsidP="00B347C0">
      <w:pPr>
        <w:ind w:firstLine="709"/>
        <w:jc w:val="both"/>
        <w:outlineLvl w:val="4"/>
        <w:rPr>
          <w:strike/>
          <w:sz w:val="18"/>
          <w:szCs w:val="18"/>
        </w:rPr>
      </w:pPr>
      <w:r w:rsidRPr="00D8743D">
        <w:rPr>
          <w:strike/>
          <w:sz w:val="18"/>
          <w:szCs w:val="18"/>
        </w:rPr>
        <w:t>a) 0-12 ay için 31</w:t>
      </w:r>
      <w:r w:rsidR="00641473" w:rsidRPr="00D8743D">
        <w:rPr>
          <w:strike/>
          <w:sz w:val="18"/>
          <w:szCs w:val="18"/>
        </w:rPr>
        <w:t xml:space="preserve"> (otuzbir)</w:t>
      </w:r>
      <w:r w:rsidRPr="00D8743D">
        <w:rPr>
          <w:strike/>
          <w:sz w:val="18"/>
          <w:szCs w:val="18"/>
        </w:rPr>
        <w:t xml:space="preserve"> TL</w:t>
      </w:r>
      <w:r w:rsidR="00641473" w:rsidRPr="00D8743D">
        <w:rPr>
          <w:strike/>
          <w:sz w:val="18"/>
          <w:szCs w:val="18"/>
        </w:rPr>
        <w:t>,</w:t>
      </w:r>
    </w:p>
    <w:p w:rsidR="00857DA8" w:rsidRPr="00D8743D" w:rsidRDefault="00857DA8" w:rsidP="00B347C0">
      <w:pPr>
        <w:ind w:firstLine="709"/>
        <w:jc w:val="both"/>
        <w:outlineLvl w:val="4"/>
        <w:rPr>
          <w:strike/>
          <w:sz w:val="18"/>
          <w:szCs w:val="18"/>
        </w:rPr>
      </w:pPr>
      <w:r w:rsidRPr="00D8743D">
        <w:rPr>
          <w:strike/>
          <w:sz w:val="18"/>
          <w:szCs w:val="18"/>
        </w:rPr>
        <w:t xml:space="preserve">b) 1-5 yaş için 60 </w:t>
      </w:r>
      <w:r w:rsidR="00641473" w:rsidRPr="00D8743D">
        <w:rPr>
          <w:strike/>
          <w:sz w:val="18"/>
          <w:szCs w:val="18"/>
        </w:rPr>
        <w:t xml:space="preserve">(altmış) </w:t>
      </w:r>
      <w:r w:rsidRPr="00D8743D">
        <w:rPr>
          <w:strike/>
          <w:sz w:val="18"/>
          <w:szCs w:val="18"/>
        </w:rPr>
        <w:t>TL</w:t>
      </w:r>
      <w:r w:rsidR="00641473" w:rsidRPr="00D8743D">
        <w:rPr>
          <w:strike/>
          <w:sz w:val="18"/>
          <w:szCs w:val="18"/>
        </w:rPr>
        <w:t>,</w:t>
      </w:r>
    </w:p>
    <w:p w:rsidR="00857DA8" w:rsidRPr="00D8743D" w:rsidRDefault="004E1FA6" w:rsidP="00087E0C">
      <w:pPr>
        <w:ind w:firstLine="709"/>
        <w:jc w:val="both"/>
        <w:rPr>
          <w:strike/>
          <w:sz w:val="18"/>
          <w:szCs w:val="18"/>
        </w:rPr>
      </w:pPr>
      <w:r w:rsidRPr="00D8743D">
        <w:rPr>
          <w:strike/>
          <w:sz w:val="18"/>
          <w:szCs w:val="18"/>
        </w:rPr>
        <w:t>c) 5-15 yaş için</w:t>
      </w:r>
      <w:r w:rsidR="00857DA8" w:rsidRPr="00D8743D">
        <w:rPr>
          <w:strike/>
          <w:sz w:val="18"/>
          <w:szCs w:val="18"/>
        </w:rPr>
        <w:t xml:space="preserve"> 77,50</w:t>
      </w:r>
      <w:r w:rsidR="00087E0C" w:rsidRPr="00D8743D">
        <w:rPr>
          <w:strike/>
          <w:sz w:val="18"/>
          <w:szCs w:val="18"/>
        </w:rPr>
        <w:t xml:space="preserve"> </w:t>
      </w:r>
      <w:r w:rsidR="00087E0C" w:rsidRPr="00D8743D">
        <w:rPr>
          <w:b/>
          <w:strike/>
          <w:color w:val="FF0000"/>
          <w:sz w:val="18"/>
          <w:szCs w:val="18"/>
        </w:rPr>
        <w:t xml:space="preserve">(Değişik: RG- </w:t>
      </w:r>
      <w:r w:rsidR="001976F1" w:rsidRPr="00D8743D">
        <w:rPr>
          <w:b/>
          <w:strike/>
          <w:color w:val="FF0000"/>
          <w:sz w:val="18"/>
          <w:szCs w:val="18"/>
        </w:rPr>
        <w:t>18</w:t>
      </w:r>
      <w:r w:rsidR="00087E0C" w:rsidRPr="00D8743D">
        <w:rPr>
          <w:b/>
          <w:strike/>
          <w:color w:val="FF0000"/>
          <w:sz w:val="18"/>
          <w:szCs w:val="18"/>
        </w:rPr>
        <w:t>/02/2015-</w:t>
      </w:r>
      <w:r w:rsidR="001976F1" w:rsidRPr="00D8743D">
        <w:rPr>
          <w:b/>
          <w:strike/>
          <w:color w:val="FF0000"/>
          <w:sz w:val="18"/>
          <w:szCs w:val="18"/>
        </w:rPr>
        <w:t>29271</w:t>
      </w:r>
      <w:r w:rsidR="00087E0C" w:rsidRPr="00D8743D">
        <w:rPr>
          <w:b/>
          <w:strike/>
          <w:color w:val="FF0000"/>
          <w:sz w:val="18"/>
          <w:szCs w:val="18"/>
        </w:rPr>
        <w:t xml:space="preserve"> / 1</w:t>
      </w:r>
      <w:r w:rsidR="00784B04" w:rsidRPr="00D8743D">
        <w:rPr>
          <w:b/>
          <w:strike/>
          <w:color w:val="FF0000"/>
          <w:sz w:val="18"/>
          <w:szCs w:val="18"/>
        </w:rPr>
        <w:t>3</w:t>
      </w:r>
      <w:r w:rsidR="00087E0C" w:rsidRPr="00D8743D">
        <w:rPr>
          <w:b/>
          <w:strike/>
          <w:color w:val="FF0000"/>
          <w:sz w:val="18"/>
          <w:szCs w:val="18"/>
        </w:rPr>
        <w:t xml:space="preserve"> md. Yürürlük: </w:t>
      </w:r>
      <w:r w:rsidR="00572EDC" w:rsidRPr="00D8743D">
        <w:rPr>
          <w:b/>
          <w:strike/>
          <w:color w:val="FF0000"/>
          <w:sz w:val="18"/>
          <w:szCs w:val="18"/>
        </w:rPr>
        <w:t xml:space="preserve">28/02/2015) </w:t>
      </w:r>
      <w:r w:rsidR="00641473" w:rsidRPr="00D8743D">
        <w:rPr>
          <w:strike/>
          <w:sz w:val="18"/>
          <w:szCs w:val="18"/>
        </w:rPr>
        <w:t>(yetmişiki virgül elli) TL</w:t>
      </w:r>
      <w:r w:rsidR="00087E0C" w:rsidRPr="00D8743D">
        <w:rPr>
          <w:strike/>
          <w:sz w:val="18"/>
          <w:szCs w:val="18"/>
        </w:rPr>
        <w:t xml:space="preserve"> </w:t>
      </w:r>
      <w:r w:rsidR="00087E0C" w:rsidRPr="00D8743D">
        <w:rPr>
          <w:strike/>
          <w:color w:val="FF0000"/>
          <w:sz w:val="18"/>
          <w:szCs w:val="18"/>
        </w:rPr>
        <w:t>(yetmişyedi virgül elli) TL</w:t>
      </w:r>
      <w:r w:rsidR="00641473" w:rsidRPr="00D8743D">
        <w:rPr>
          <w:strike/>
          <w:sz w:val="18"/>
          <w:szCs w:val="18"/>
        </w:rPr>
        <w:t>,</w:t>
      </w:r>
    </w:p>
    <w:p w:rsidR="00AF628A" w:rsidRPr="00D8743D" w:rsidRDefault="00857DA8" w:rsidP="00B347C0">
      <w:pPr>
        <w:ind w:firstLine="709"/>
        <w:jc w:val="both"/>
        <w:outlineLvl w:val="4"/>
        <w:rPr>
          <w:strike/>
          <w:sz w:val="18"/>
          <w:szCs w:val="18"/>
        </w:rPr>
      </w:pPr>
      <w:r w:rsidRPr="00D8743D">
        <w:rPr>
          <w:strike/>
          <w:sz w:val="18"/>
          <w:szCs w:val="18"/>
        </w:rPr>
        <w:t xml:space="preserve">ç) 15 yaş üstü için 80 </w:t>
      </w:r>
      <w:r w:rsidR="00641473" w:rsidRPr="00D8743D">
        <w:rPr>
          <w:strike/>
          <w:sz w:val="18"/>
          <w:szCs w:val="18"/>
        </w:rPr>
        <w:t xml:space="preserve">(seksen) </w:t>
      </w:r>
      <w:r w:rsidRPr="00D8743D">
        <w:rPr>
          <w:strike/>
          <w:sz w:val="18"/>
          <w:szCs w:val="18"/>
        </w:rPr>
        <w:t>TL</w:t>
      </w:r>
      <w:r w:rsidR="00641473" w:rsidRPr="00D8743D">
        <w:rPr>
          <w:strike/>
          <w:sz w:val="18"/>
          <w:szCs w:val="18"/>
        </w:rPr>
        <w:t>,</w:t>
      </w:r>
      <w:r w:rsidRPr="00D8743D">
        <w:rPr>
          <w:strike/>
          <w:sz w:val="18"/>
          <w:szCs w:val="18"/>
        </w:rPr>
        <w:t xml:space="preserve"> </w:t>
      </w:r>
    </w:p>
    <w:p w:rsidR="00D8743D" w:rsidRPr="000E5187" w:rsidRDefault="00857DA8" w:rsidP="00D8743D">
      <w:pPr>
        <w:ind w:firstLine="709"/>
        <w:jc w:val="both"/>
        <w:outlineLvl w:val="4"/>
        <w:rPr>
          <w:color w:val="FF0000"/>
          <w:sz w:val="18"/>
          <w:szCs w:val="18"/>
        </w:rPr>
      </w:pPr>
      <w:r w:rsidRPr="00D8743D">
        <w:rPr>
          <w:strike/>
          <w:sz w:val="18"/>
          <w:szCs w:val="18"/>
        </w:rPr>
        <w:t>tutar ödenir.</w:t>
      </w:r>
      <w:r w:rsidR="000E5187" w:rsidRPr="000E5187">
        <w:t xml:space="preserve"> </w:t>
      </w:r>
      <w:r w:rsidR="00D8743D" w:rsidRPr="000E5187">
        <w:rPr>
          <w:color w:val="FF0000"/>
          <w:sz w:val="18"/>
          <w:szCs w:val="18"/>
        </w:rPr>
        <w:t>.</w:t>
      </w:r>
    </w:p>
    <w:p w:rsidR="00857DA8" w:rsidRPr="003A3495" w:rsidRDefault="00857DA8" w:rsidP="00B347C0">
      <w:pPr>
        <w:ind w:firstLine="709"/>
        <w:jc w:val="both"/>
        <w:outlineLvl w:val="4"/>
        <w:rPr>
          <w:strike/>
          <w:sz w:val="18"/>
          <w:szCs w:val="18"/>
        </w:rPr>
      </w:pPr>
      <w:r w:rsidRPr="003A3495">
        <w:rPr>
          <w:strike/>
          <w:sz w:val="18"/>
          <w:szCs w:val="18"/>
        </w:rPr>
        <w:t xml:space="preserve">(3) Çölyak hastalığında; gastroenteroloji uzman hekimi tarafından 1 yıl süreli rapor düzenlenir. Bu hastaların kısıtlı diyetleri sebebi ile hayati öneme haiz özel formüllü un ve özel formüllü un içeren mamul ürünler (makarna, şehriye, bisküvi, çikolata, gofret vb.); gastroenteroloji uzman hekimi tarafından düzenlenen uzman hekim raporuna dayanılarak bir aylık; </w:t>
      </w:r>
    </w:p>
    <w:p w:rsidR="00641473" w:rsidRPr="003A3495" w:rsidRDefault="00857DA8" w:rsidP="00B347C0">
      <w:pPr>
        <w:ind w:firstLine="709"/>
        <w:jc w:val="both"/>
        <w:outlineLvl w:val="4"/>
        <w:rPr>
          <w:strike/>
          <w:sz w:val="18"/>
          <w:szCs w:val="18"/>
        </w:rPr>
      </w:pPr>
      <w:r w:rsidRPr="003A3495">
        <w:rPr>
          <w:strike/>
          <w:sz w:val="18"/>
          <w:szCs w:val="18"/>
        </w:rPr>
        <w:t xml:space="preserve">a) 0-5 yaş için 52,50 </w:t>
      </w:r>
      <w:r w:rsidR="00641473" w:rsidRPr="003A3495">
        <w:rPr>
          <w:strike/>
          <w:sz w:val="18"/>
          <w:szCs w:val="18"/>
        </w:rPr>
        <w:t>(elliiki virgül elli)</w:t>
      </w:r>
      <w:r w:rsidR="00A2494C" w:rsidRPr="003A3495">
        <w:rPr>
          <w:strike/>
          <w:sz w:val="18"/>
          <w:szCs w:val="18"/>
        </w:rPr>
        <w:t xml:space="preserve"> TL</w:t>
      </w:r>
      <w:r w:rsidR="00641473" w:rsidRPr="003A3495">
        <w:rPr>
          <w:strike/>
          <w:sz w:val="18"/>
          <w:szCs w:val="18"/>
        </w:rPr>
        <w:t>,</w:t>
      </w:r>
    </w:p>
    <w:p w:rsidR="00857DA8" w:rsidRPr="003A3495" w:rsidRDefault="00857DA8" w:rsidP="00B347C0">
      <w:pPr>
        <w:ind w:firstLine="709"/>
        <w:jc w:val="both"/>
        <w:outlineLvl w:val="4"/>
        <w:rPr>
          <w:strike/>
          <w:sz w:val="18"/>
          <w:szCs w:val="18"/>
        </w:rPr>
      </w:pPr>
      <w:r w:rsidRPr="003A3495">
        <w:rPr>
          <w:strike/>
          <w:sz w:val="18"/>
          <w:szCs w:val="18"/>
        </w:rPr>
        <w:t xml:space="preserve">b) 5-15 yaş için 80 </w:t>
      </w:r>
      <w:r w:rsidR="00641473" w:rsidRPr="003A3495">
        <w:rPr>
          <w:strike/>
          <w:sz w:val="18"/>
          <w:szCs w:val="18"/>
        </w:rPr>
        <w:t>(seksen)</w:t>
      </w:r>
      <w:r w:rsidRPr="003A3495">
        <w:rPr>
          <w:strike/>
          <w:sz w:val="18"/>
          <w:szCs w:val="18"/>
        </w:rPr>
        <w:t>TL</w:t>
      </w:r>
      <w:r w:rsidR="00641473" w:rsidRPr="003A3495">
        <w:rPr>
          <w:strike/>
          <w:sz w:val="18"/>
          <w:szCs w:val="18"/>
        </w:rPr>
        <w:t>,</w:t>
      </w:r>
    </w:p>
    <w:p w:rsidR="006C362E" w:rsidRPr="003A3495" w:rsidRDefault="00857DA8" w:rsidP="00B347C0">
      <w:pPr>
        <w:ind w:firstLine="709"/>
        <w:jc w:val="both"/>
        <w:outlineLvl w:val="4"/>
        <w:rPr>
          <w:strike/>
          <w:sz w:val="18"/>
          <w:szCs w:val="18"/>
        </w:rPr>
      </w:pPr>
      <w:r w:rsidRPr="003A3495">
        <w:rPr>
          <w:strike/>
          <w:sz w:val="18"/>
          <w:szCs w:val="18"/>
        </w:rPr>
        <w:t xml:space="preserve">c) 15 yaş üstü için 72,50 </w:t>
      </w:r>
      <w:r w:rsidR="00641473" w:rsidRPr="003A3495">
        <w:rPr>
          <w:strike/>
          <w:sz w:val="18"/>
          <w:szCs w:val="18"/>
        </w:rPr>
        <w:t xml:space="preserve">(yetmişiki </w:t>
      </w:r>
      <w:r w:rsidR="00A2494C" w:rsidRPr="003A3495">
        <w:rPr>
          <w:strike/>
          <w:sz w:val="18"/>
          <w:szCs w:val="18"/>
        </w:rPr>
        <w:t>virgül</w:t>
      </w:r>
      <w:r w:rsidR="00641473" w:rsidRPr="003A3495">
        <w:rPr>
          <w:strike/>
          <w:sz w:val="18"/>
          <w:szCs w:val="18"/>
        </w:rPr>
        <w:t xml:space="preserve"> elli</w:t>
      </w:r>
      <w:r w:rsidR="00A2494C" w:rsidRPr="003A3495">
        <w:rPr>
          <w:strike/>
          <w:sz w:val="18"/>
          <w:szCs w:val="18"/>
        </w:rPr>
        <w:t>) TL</w:t>
      </w:r>
      <w:r w:rsidR="006C362E" w:rsidRPr="003A3495">
        <w:rPr>
          <w:strike/>
          <w:sz w:val="18"/>
          <w:szCs w:val="18"/>
        </w:rPr>
        <w:t>,</w:t>
      </w:r>
    </w:p>
    <w:p w:rsidR="003A3495" w:rsidRDefault="00857DA8" w:rsidP="003A3495">
      <w:pPr>
        <w:ind w:firstLine="709"/>
        <w:jc w:val="both"/>
        <w:outlineLvl w:val="4"/>
        <w:rPr>
          <w:strike/>
          <w:sz w:val="18"/>
          <w:szCs w:val="18"/>
        </w:rPr>
      </w:pPr>
      <w:r w:rsidRPr="003A3495">
        <w:rPr>
          <w:strike/>
          <w:sz w:val="18"/>
          <w:szCs w:val="18"/>
        </w:rPr>
        <w:t>tutar ödenir</w:t>
      </w:r>
      <w:r w:rsidR="003A3495">
        <w:rPr>
          <w:strike/>
          <w:sz w:val="18"/>
          <w:szCs w:val="18"/>
        </w:rPr>
        <w:t>.</w:t>
      </w:r>
    </w:p>
    <w:p w:rsidR="003A3495" w:rsidRPr="003A3495" w:rsidRDefault="00906F69" w:rsidP="003A3495">
      <w:pPr>
        <w:ind w:firstLine="709"/>
        <w:jc w:val="both"/>
        <w:outlineLvl w:val="4"/>
        <w:rPr>
          <w:color w:val="FF0000"/>
          <w:sz w:val="18"/>
          <w:szCs w:val="18"/>
        </w:rPr>
      </w:pPr>
      <w:r w:rsidRPr="003A3495">
        <w:rPr>
          <w:color w:val="FF0000"/>
          <w:sz w:val="18"/>
          <w:szCs w:val="18"/>
        </w:rPr>
        <w:t xml:space="preserve"> </w:t>
      </w:r>
      <w:r w:rsidR="003A3495" w:rsidRPr="003A3495">
        <w:rPr>
          <w:color w:val="FF0000"/>
          <w:sz w:val="18"/>
          <w:szCs w:val="18"/>
        </w:rPr>
        <w:t xml:space="preserve">(2) Protein metabolizması bozukluklarında (aminoasit metabolizması bozuklukları, üre siklus bozuklukları, organik asidemiler); çocuk metabolizma hastalıkları veya erişkin endokrinoloji ve metabolizma hastalıkları ya da gastroenteroloji uzman hekimi tarafından, bu uzman hekimlerin bulunmaması halinde çocuk sağlığı ve hastalıkları veya iç hastalıkları uzman hekimlerinden biri tarafından 1 yıl süreli rapor düzenlenir. Bu rapora dayanılarak hastaların kısıtlı diyetleri sebebi ile hayati öneme haiz özel formüllü un ve özel formül içeren mamul ürünler (makarna, şehriye, bisküvi, çikolata, gofret vb.) için bir aylık; </w:t>
      </w:r>
    </w:p>
    <w:p w:rsidR="003A3495" w:rsidRPr="003A3495" w:rsidRDefault="003A3495" w:rsidP="003A3495">
      <w:pPr>
        <w:ind w:firstLine="709"/>
        <w:jc w:val="both"/>
        <w:outlineLvl w:val="4"/>
        <w:rPr>
          <w:color w:val="FF0000"/>
          <w:sz w:val="18"/>
          <w:szCs w:val="18"/>
        </w:rPr>
      </w:pPr>
      <w:r w:rsidRPr="003A3495">
        <w:rPr>
          <w:color w:val="FF0000"/>
          <w:sz w:val="18"/>
          <w:szCs w:val="18"/>
        </w:rPr>
        <w:t>a) 0-12 ay için 46,50 (kırkaltı virgül elli) TL,</w:t>
      </w:r>
    </w:p>
    <w:p w:rsidR="003A3495" w:rsidRPr="003A3495" w:rsidRDefault="003A3495" w:rsidP="003A3495">
      <w:pPr>
        <w:ind w:firstLine="709"/>
        <w:jc w:val="both"/>
        <w:outlineLvl w:val="4"/>
        <w:rPr>
          <w:color w:val="FF0000"/>
          <w:sz w:val="18"/>
          <w:szCs w:val="18"/>
        </w:rPr>
      </w:pPr>
      <w:r w:rsidRPr="003A3495">
        <w:rPr>
          <w:color w:val="FF0000"/>
          <w:sz w:val="18"/>
          <w:szCs w:val="18"/>
        </w:rPr>
        <w:t>b) 1-5 yaş için 90 (doksan) TL,</w:t>
      </w:r>
    </w:p>
    <w:p w:rsidR="003A3495" w:rsidRPr="003A3495" w:rsidRDefault="003A3495" w:rsidP="003A3495">
      <w:pPr>
        <w:ind w:firstLine="709"/>
        <w:jc w:val="both"/>
        <w:outlineLvl w:val="4"/>
        <w:rPr>
          <w:color w:val="FF0000"/>
          <w:sz w:val="18"/>
          <w:szCs w:val="18"/>
        </w:rPr>
      </w:pPr>
      <w:r w:rsidRPr="003A3495">
        <w:rPr>
          <w:color w:val="FF0000"/>
          <w:sz w:val="18"/>
          <w:szCs w:val="18"/>
        </w:rPr>
        <w:t>c) 5-15 yaş için 116,25 (yüzonaltı virgül yirmibeş) TL,</w:t>
      </w:r>
    </w:p>
    <w:p w:rsidR="003A3495" w:rsidRPr="003A3495" w:rsidRDefault="003A3495" w:rsidP="003A3495">
      <w:pPr>
        <w:ind w:firstLine="709"/>
        <w:jc w:val="both"/>
        <w:outlineLvl w:val="4"/>
        <w:rPr>
          <w:color w:val="FF0000"/>
          <w:sz w:val="18"/>
          <w:szCs w:val="18"/>
        </w:rPr>
      </w:pPr>
      <w:r w:rsidRPr="003A3495">
        <w:rPr>
          <w:color w:val="FF0000"/>
          <w:sz w:val="18"/>
          <w:szCs w:val="18"/>
        </w:rPr>
        <w:t xml:space="preserve">ç) 15 yaş üstü için 120 (yüz yirmi) TL, </w:t>
      </w:r>
    </w:p>
    <w:p w:rsidR="003A3495" w:rsidRPr="003A3495" w:rsidRDefault="003A3495" w:rsidP="003A3495">
      <w:pPr>
        <w:ind w:firstLine="709"/>
        <w:jc w:val="both"/>
        <w:outlineLvl w:val="4"/>
        <w:rPr>
          <w:color w:val="FF0000"/>
          <w:sz w:val="18"/>
          <w:szCs w:val="18"/>
        </w:rPr>
      </w:pPr>
      <w:r w:rsidRPr="003A3495">
        <w:rPr>
          <w:color w:val="FF0000"/>
          <w:sz w:val="18"/>
          <w:szCs w:val="18"/>
        </w:rPr>
        <w:t>tutar ödenir</w:t>
      </w:r>
      <w:r w:rsidR="00857DA8" w:rsidRPr="003A3495">
        <w:rPr>
          <w:color w:val="FF0000"/>
          <w:sz w:val="18"/>
          <w:szCs w:val="18"/>
        </w:rPr>
        <w:t>.</w:t>
      </w:r>
    </w:p>
    <w:p w:rsidR="003A3495" w:rsidRPr="003A3495" w:rsidRDefault="003A3495" w:rsidP="003A3495">
      <w:pPr>
        <w:ind w:firstLine="709"/>
        <w:jc w:val="both"/>
        <w:outlineLvl w:val="4"/>
        <w:rPr>
          <w:color w:val="FF0000"/>
          <w:sz w:val="18"/>
          <w:szCs w:val="18"/>
        </w:rPr>
      </w:pPr>
      <w:r w:rsidRPr="003A3495">
        <w:rPr>
          <w:color w:val="FF0000"/>
          <w:sz w:val="18"/>
          <w:szCs w:val="18"/>
        </w:rPr>
        <w:t xml:space="preserve">(3) Çölyak hastalığında; gastroenteroloji uzman hekimi tarafından 1 yıl süreli rapor düzenlenir. Bu hastaların kısıtlı diyetleri sebebi ile hayati öneme haiz özel formüllü un ve özel formüllü un içeren mamul ürünler (makarna, şehriye, bisküvi, çikolata, gofret vb.); gastroenteroloji uzman hekimi tarafından düzenlenen uzman hekim raporuna dayanılarak bir aylık; </w:t>
      </w:r>
    </w:p>
    <w:p w:rsidR="003A3495" w:rsidRPr="003A3495" w:rsidRDefault="003A3495" w:rsidP="003A3495">
      <w:pPr>
        <w:ind w:firstLine="709"/>
        <w:jc w:val="both"/>
        <w:outlineLvl w:val="4"/>
        <w:rPr>
          <w:color w:val="FF0000"/>
          <w:sz w:val="18"/>
          <w:szCs w:val="18"/>
        </w:rPr>
      </w:pPr>
      <w:r w:rsidRPr="003A3495">
        <w:rPr>
          <w:color w:val="FF0000"/>
          <w:sz w:val="18"/>
          <w:szCs w:val="18"/>
        </w:rPr>
        <w:t>a) 0-5 yaş için 78,75 (yetmişsekiz virgül yetmişbeş) TL,</w:t>
      </w:r>
    </w:p>
    <w:p w:rsidR="003A3495" w:rsidRPr="003A3495" w:rsidRDefault="003A3495" w:rsidP="003A3495">
      <w:pPr>
        <w:ind w:firstLine="709"/>
        <w:jc w:val="both"/>
        <w:outlineLvl w:val="4"/>
        <w:rPr>
          <w:color w:val="FF0000"/>
          <w:sz w:val="18"/>
          <w:szCs w:val="18"/>
        </w:rPr>
      </w:pPr>
      <w:r w:rsidRPr="003A3495">
        <w:rPr>
          <w:color w:val="FF0000"/>
          <w:sz w:val="18"/>
          <w:szCs w:val="18"/>
        </w:rPr>
        <w:t>b) 5-15 yaş için 120 (yüzyirmi) TL,</w:t>
      </w:r>
    </w:p>
    <w:p w:rsidR="003A3495" w:rsidRPr="003A3495" w:rsidRDefault="003A3495" w:rsidP="003A3495">
      <w:pPr>
        <w:ind w:firstLine="709"/>
        <w:jc w:val="both"/>
        <w:outlineLvl w:val="4"/>
        <w:rPr>
          <w:color w:val="FF0000"/>
          <w:sz w:val="18"/>
          <w:szCs w:val="18"/>
        </w:rPr>
      </w:pPr>
      <w:r w:rsidRPr="003A3495">
        <w:rPr>
          <w:color w:val="FF0000"/>
          <w:sz w:val="18"/>
          <w:szCs w:val="18"/>
        </w:rPr>
        <w:t>c) 15 yaş üstü için 108,75 (yüzsekiz virgül yetmişbeş) TL,</w:t>
      </w:r>
    </w:p>
    <w:p w:rsidR="00857DA8" w:rsidRPr="0098164A" w:rsidRDefault="003A3495" w:rsidP="00B347C0">
      <w:pPr>
        <w:ind w:firstLine="709"/>
        <w:jc w:val="both"/>
        <w:outlineLvl w:val="4"/>
        <w:rPr>
          <w:sz w:val="18"/>
          <w:szCs w:val="18"/>
        </w:rPr>
      </w:pPr>
      <w:r w:rsidRPr="003A3495">
        <w:rPr>
          <w:color w:val="FF0000"/>
          <w:sz w:val="18"/>
          <w:szCs w:val="18"/>
        </w:rPr>
        <w:t>tutar ödenir.</w:t>
      </w:r>
      <w:r w:rsidR="00857DA8" w:rsidRPr="0098164A">
        <w:rPr>
          <w:sz w:val="18"/>
          <w:szCs w:val="18"/>
        </w:rPr>
        <w:t xml:space="preserve"> </w:t>
      </w:r>
    </w:p>
    <w:p w:rsidR="00857DA8" w:rsidRPr="0098164A" w:rsidRDefault="00857DA8" w:rsidP="00B347C0">
      <w:pPr>
        <w:ind w:firstLine="709"/>
        <w:jc w:val="both"/>
        <w:outlineLvl w:val="4"/>
        <w:rPr>
          <w:sz w:val="18"/>
          <w:szCs w:val="18"/>
        </w:rPr>
      </w:pPr>
      <w:r w:rsidRPr="0098164A">
        <w:rPr>
          <w:sz w:val="18"/>
          <w:szCs w:val="18"/>
        </w:rPr>
        <w:t xml:space="preserve">(4)Yukarıda belirtilen hastalıklarda kullanılan ürünler; </w:t>
      </w:r>
      <w:r w:rsidR="00755F67" w:rsidRPr="0098164A">
        <w:rPr>
          <w:sz w:val="18"/>
          <w:szCs w:val="18"/>
        </w:rPr>
        <w:t>EK-4/B</w:t>
      </w:r>
      <w:r w:rsidRPr="0098164A">
        <w:rPr>
          <w:sz w:val="18"/>
          <w:szCs w:val="18"/>
        </w:rPr>
        <w:t xml:space="preserve"> Listesinde belirtilmiş olup bu listede yer almayan ürün bedelleri Kurumca karşılanmaz.</w:t>
      </w:r>
    </w:p>
    <w:p w:rsidR="00857DA8" w:rsidRPr="0098164A" w:rsidRDefault="00857DA8" w:rsidP="00B347C0">
      <w:pPr>
        <w:ind w:firstLine="709"/>
        <w:jc w:val="both"/>
        <w:outlineLvl w:val="4"/>
        <w:rPr>
          <w:sz w:val="18"/>
          <w:szCs w:val="18"/>
        </w:rPr>
      </w:pPr>
      <w:r w:rsidRPr="0098164A">
        <w:rPr>
          <w:sz w:val="18"/>
          <w:szCs w:val="18"/>
        </w:rPr>
        <w:t xml:space="preserve">(5) İkinci ve üçüncü fıkralarda belirtilen ödemeye ilişkin izlenecek yöntem Kurum tarafından ayrıca duyurulur. </w:t>
      </w:r>
    </w:p>
    <w:p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12" w:name="_Toc351975271"/>
      <w:r w:rsidRPr="0098164A">
        <w:rPr>
          <w:rFonts w:ascii="Times New Roman" w:hAnsi="Times New Roman" w:cs="Times New Roman"/>
          <w:color w:val="auto"/>
          <w:sz w:val="18"/>
          <w:szCs w:val="18"/>
        </w:rPr>
        <w:t>4.2.17</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Osteoporoz, Sudek Atrofisi (Algonörodistrofi) ve Paget Hastalığında </w:t>
      </w:r>
      <w:r w:rsidR="00E32E71" w:rsidRPr="0098164A">
        <w:rPr>
          <w:rFonts w:ascii="Times New Roman" w:hAnsi="Times New Roman" w:cs="Times New Roman"/>
          <w:color w:val="auto"/>
          <w:sz w:val="18"/>
          <w:szCs w:val="18"/>
        </w:rPr>
        <w:t>ilaç kullanım ilkeleri</w:t>
      </w:r>
      <w:bookmarkEnd w:id="612"/>
      <w:r w:rsidR="00E32E71" w:rsidRPr="0098164A">
        <w:rPr>
          <w:rFonts w:ascii="Times New Roman" w:hAnsi="Times New Roman" w:cs="Times New Roman"/>
          <w:color w:val="auto"/>
          <w:sz w:val="18"/>
          <w:szCs w:val="18"/>
        </w:rPr>
        <w:t xml:space="preserve"> </w:t>
      </w:r>
    </w:p>
    <w:p w:rsidR="00906F69"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4.2.17.A</w:t>
      </w:r>
      <w:r w:rsidR="009A7940" w:rsidRPr="0098164A">
        <w:rPr>
          <w:rFonts w:ascii="Times New Roman" w:hAnsi="Times New Roman" w:cs="Times New Roman"/>
          <w:i w:val="0"/>
          <w:color w:val="auto"/>
          <w:sz w:val="18"/>
          <w:szCs w:val="18"/>
        </w:rPr>
        <w:t xml:space="preserve"> </w:t>
      </w:r>
      <w:r w:rsidR="00906F69">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Osteoporoz</w:t>
      </w:r>
    </w:p>
    <w:p w:rsidR="00857DA8" w:rsidRPr="0098164A" w:rsidRDefault="00857DA8" w:rsidP="00906F69">
      <w:pPr>
        <w:pStyle w:val="numbered10"/>
        <w:spacing w:before="0" w:beforeAutospacing="0" w:after="0" w:afterAutospacing="0"/>
        <w:ind w:firstLine="709"/>
        <w:jc w:val="both"/>
        <w:outlineLvl w:val="4"/>
        <w:rPr>
          <w:i/>
          <w:sz w:val="18"/>
          <w:szCs w:val="18"/>
        </w:rPr>
      </w:pPr>
      <w:r w:rsidRPr="0098164A">
        <w:rPr>
          <w:i/>
          <w:sz w:val="18"/>
          <w:szCs w:val="18"/>
        </w:rPr>
        <w:t xml:space="preserve"> </w:t>
      </w:r>
      <w:r w:rsidR="00906F69" w:rsidRPr="00A73907">
        <w:rPr>
          <w:b/>
          <w:color w:val="FF0000"/>
          <w:sz w:val="18"/>
          <w:szCs w:val="18"/>
        </w:rPr>
        <w:t>(Değişik:RG-</w:t>
      </w:r>
      <w:r w:rsidR="00014A98">
        <w:rPr>
          <w:b/>
          <w:color w:val="FF0000"/>
          <w:sz w:val="18"/>
          <w:szCs w:val="18"/>
        </w:rPr>
        <w:t>21/04/2015-29333</w:t>
      </w:r>
      <w:r w:rsidR="00906F69" w:rsidRPr="00A73907">
        <w:rPr>
          <w:b/>
          <w:color w:val="FF0000"/>
          <w:sz w:val="18"/>
          <w:szCs w:val="18"/>
        </w:rPr>
        <w:t>/</w:t>
      </w:r>
      <w:r w:rsidR="00906F69">
        <w:rPr>
          <w:b/>
          <w:color w:val="FF0000"/>
          <w:sz w:val="18"/>
          <w:szCs w:val="18"/>
        </w:rPr>
        <w:t>11</w:t>
      </w:r>
      <w:r w:rsidR="00906F69" w:rsidRPr="00A73907">
        <w:rPr>
          <w:b/>
          <w:color w:val="FF0000"/>
          <w:sz w:val="18"/>
          <w:szCs w:val="18"/>
        </w:rPr>
        <w:t xml:space="preserve"> md. Yürürlük:</w:t>
      </w:r>
      <w:r w:rsidR="00906F69">
        <w:rPr>
          <w:b/>
          <w:color w:val="FF0000"/>
          <w:sz w:val="18"/>
          <w:szCs w:val="18"/>
        </w:rPr>
        <w:t xml:space="preserve">  </w:t>
      </w:r>
      <w:r w:rsidR="00A13977">
        <w:rPr>
          <w:b/>
          <w:color w:val="FF0000"/>
          <w:sz w:val="18"/>
          <w:szCs w:val="18"/>
        </w:rPr>
        <w:t>30</w:t>
      </w:r>
      <w:r w:rsidR="00906F69" w:rsidRPr="00A73907">
        <w:rPr>
          <w:b/>
          <w:color w:val="FF0000"/>
          <w:sz w:val="18"/>
          <w:szCs w:val="18"/>
        </w:rPr>
        <w:t>/</w:t>
      </w:r>
      <w:r w:rsidR="00A13977">
        <w:rPr>
          <w:b/>
          <w:color w:val="FF0000"/>
          <w:sz w:val="18"/>
          <w:szCs w:val="18"/>
        </w:rPr>
        <w:t>0</w:t>
      </w:r>
      <w:r w:rsidR="00906F69">
        <w:rPr>
          <w:b/>
          <w:color w:val="FF0000"/>
          <w:sz w:val="18"/>
          <w:szCs w:val="18"/>
        </w:rPr>
        <w:t>4</w:t>
      </w:r>
      <w:r w:rsidR="00906F69" w:rsidRPr="00A73907">
        <w:rPr>
          <w:b/>
          <w:color w:val="FF0000"/>
          <w:sz w:val="18"/>
          <w:szCs w:val="18"/>
        </w:rPr>
        <w:t xml:space="preserve">/2015) </w:t>
      </w:r>
    </w:p>
    <w:p w:rsidR="00857DA8" w:rsidRPr="00F30F25" w:rsidRDefault="00857DA8" w:rsidP="00B347C0">
      <w:pPr>
        <w:pStyle w:val="numbered10"/>
        <w:spacing w:before="0" w:beforeAutospacing="0" w:after="0" w:afterAutospacing="0"/>
        <w:ind w:firstLine="709"/>
        <w:jc w:val="both"/>
        <w:outlineLvl w:val="4"/>
        <w:rPr>
          <w:strike/>
          <w:sz w:val="18"/>
          <w:szCs w:val="18"/>
        </w:rPr>
      </w:pPr>
      <w:r w:rsidRPr="00F30F25">
        <w:rPr>
          <w:sz w:val="18"/>
          <w:szCs w:val="18"/>
        </w:rPr>
        <w:t>(1)</w:t>
      </w:r>
      <w:r w:rsidR="00D72344" w:rsidRPr="00F30F25">
        <w:rPr>
          <w:b/>
          <w:bCs/>
          <w:color w:val="FF0000"/>
        </w:rPr>
        <w:t xml:space="preserve"> </w:t>
      </w:r>
      <w:r w:rsidRPr="00F30F25">
        <w:rPr>
          <w:strike/>
          <w:sz w:val="18"/>
          <w:szCs w:val="18"/>
        </w:rPr>
        <w:t>Osteoporoz tedavisinde bifosfonatlar (kombinasyonları dahil) ve diğer osteoporoz ilaçları</w:t>
      </w:r>
      <w:r w:rsidR="00005831" w:rsidRPr="00F30F25">
        <w:rPr>
          <w:strike/>
          <w:sz w:val="18"/>
          <w:szCs w:val="18"/>
        </w:rPr>
        <w:t xml:space="preserve"> </w:t>
      </w:r>
      <w:r w:rsidR="00005831" w:rsidRPr="00F30F25">
        <w:rPr>
          <w:b/>
          <w:bCs/>
          <w:strike/>
          <w:color w:val="FF0000"/>
          <w:sz w:val="18"/>
          <w:szCs w:val="18"/>
        </w:rPr>
        <w:t xml:space="preserve">(EK:RG- </w:t>
      </w:r>
      <w:r w:rsidR="00295AE1" w:rsidRPr="00F30F25">
        <w:rPr>
          <w:b/>
          <w:bCs/>
          <w:strike/>
          <w:color w:val="FF0000"/>
          <w:sz w:val="18"/>
          <w:szCs w:val="18"/>
        </w:rPr>
        <w:t>25/07/2014-29071</w:t>
      </w:r>
      <w:r w:rsidR="00005831" w:rsidRPr="00F30F25">
        <w:rPr>
          <w:b/>
          <w:bCs/>
          <w:strike/>
          <w:color w:val="FF0000"/>
          <w:sz w:val="18"/>
          <w:szCs w:val="18"/>
        </w:rPr>
        <w:t xml:space="preserve"> / 29 md. Yürürlük:</w:t>
      </w:r>
      <w:r w:rsidR="00005831" w:rsidRPr="00F30F25">
        <w:rPr>
          <w:b/>
          <w:strike/>
          <w:color w:val="FF0000"/>
          <w:sz w:val="18"/>
          <w:szCs w:val="18"/>
        </w:rPr>
        <w:t xml:space="preserve"> </w:t>
      </w:r>
      <w:r w:rsidR="00B22481" w:rsidRPr="00F30F25">
        <w:rPr>
          <w:b/>
          <w:strike/>
          <w:color w:val="FF0000"/>
          <w:sz w:val="18"/>
          <w:szCs w:val="18"/>
        </w:rPr>
        <w:t>07/08/2014</w:t>
      </w:r>
      <w:r w:rsidR="00005831" w:rsidRPr="00F30F25">
        <w:rPr>
          <w:b/>
          <w:bCs/>
          <w:strike/>
          <w:color w:val="FF0000"/>
          <w:sz w:val="18"/>
          <w:szCs w:val="18"/>
        </w:rPr>
        <w:t xml:space="preserve">) </w:t>
      </w:r>
      <w:r w:rsidRPr="00F30F25">
        <w:rPr>
          <w:strike/>
          <w:sz w:val="18"/>
          <w:szCs w:val="18"/>
        </w:rPr>
        <w:t>(raloksifen, calcitonin, stronsiyum ranelat</w:t>
      </w:r>
      <w:r w:rsidR="00D72344" w:rsidRPr="00F30F25">
        <w:rPr>
          <w:strike/>
          <w:sz w:val="18"/>
          <w:szCs w:val="18"/>
        </w:rPr>
        <w:t xml:space="preserve"> </w:t>
      </w:r>
      <w:r w:rsidR="00D72344" w:rsidRPr="00F30F25">
        <w:rPr>
          <w:bCs/>
          <w:strike/>
          <w:color w:val="FF0000"/>
          <w:sz w:val="18"/>
          <w:szCs w:val="18"/>
        </w:rPr>
        <w:t>, denosumab</w:t>
      </w:r>
      <w:r w:rsidR="00D72344" w:rsidRPr="00F30F25">
        <w:rPr>
          <w:strike/>
          <w:color w:val="FF0000"/>
          <w:sz w:val="18"/>
          <w:szCs w:val="18"/>
        </w:rPr>
        <w:t xml:space="preserve"> </w:t>
      </w:r>
      <w:r w:rsidRPr="00F30F25">
        <w:rPr>
          <w:strike/>
          <w:sz w:val="18"/>
          <w:szCs w:val="18"/>
        </w:rPr>
        <w:t xml:space="preserve">) aşağıda belirtilen koşullar çerçevesinde ödenir. Bu ilaçlar tedavi süresinin belirtildiği sağlık raporuna dayanılarak reçete edilirler. Rapor süresi 1 yıldır. Bu grup ilaçların birlikte kombine kullanımı halinde sadece birinin bedeli ödenir. </w:t>
      </w:r>
      <w:r w:rsidR="00F30F25">
        <w:rPr>
          <w:strike/>
          <w:sz w:val="18"/>
          <w:szCs w:val="18"/>
        </w:rPr>
        <w:t xml:space="preserve"> </w:t>
      </w:r>
      <w:r w:rsidR="00F30F25" w:rsidRPr="00A73907">
        <w:rPr>
          <w:color w:val="FF0000"/>
          <w:sz w:val="18"/>
          <w:szCs w:val="18"/>
        </w:rPr>
        <w:t>Osteoporoz tedavisinde bifosfonatlar (kombinasyonları dahil) ve diğer osteoporoz ilaçları (raloksifen, calcitonin, stronsiyum ranelat (kombinasyonları dahil), denosumab) aşağıda belirtilen koşullar çerçevesinde ödenir. Bu ilaçlar tedavi süresinin belirtildiği sağlık raporuna dayanılarak reçete edilirler. Rapor süresi 1 yıldır. Bu grup ilaçların birlikte kombine kullanımı halinde sadece birinin bedeli ödenir.</w:t>
      </w:r>
    </w:p>
    <w:p w:rsidR="00857DA8" w:rsidRPr="0098164A" w:rsidRDefault="00906F69" w:rsidP="00B347C0">
      <w:pPr>
        <w:pStyle w:val="numbered10"/>
        <w:spacing w:before="0" w:beforeAutospacing="0" w:after="0" w:afterAutospacing="0"/>
        <w:ind w:firstLine="709"/>
        <w:jc w:val="both"/>
        <w:outlineLvl w:val="4"/>
        <w:rPr>
          <w:sz w:val="18"/>
          <w:szCs w:val="18"/>
        </w:rPr>
      </w:pPr>
      <w:r w:rsidRPr="00A73907">
        <w:rPr>
          <w:color w:val="FF0000"/>
          <w:sz w:val="18"/>
          <w:szCs w:val="18"/>
        </w:rPr>
        <w:t xml:space="preserve"> </w:t>
      </w:r>
      <w:r w:rsidR="00857DA8" w:rsidRPr="0098164A">
        <w:rPr>
          <w:sz w:val="18"/>
          <w:szCs w:val="18"/>
        </w:rPr>
        <w:t xml:space="preserve">(2) Osteoporozda ilaç tedavisi, düzenlenecek rapor tarihinden önce son bir yıl içinde yapılan Kemik Mineral Yoğunluk (KMY) ölçümüyle planlanır. Ölçüm yılda bir defadan daha sık yapılamaz. KMY ölçümünün tarihi ve sonucu reçete veya raporda belirtilir. KMY ölçümü bir kalçasında protez olan hastada diğer kalçadan, her iki kalçasında da protez olan hastada vertebra ya da ön koldan yapılabilir.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75 yaş ve üzerindeki hastalar ile raporunda osteoporotik patolojik kalça kırığı belirtilen hastalarda KMY ölçümü şartı aranmaz.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Bu ilaçlar;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a)</w:t>
      </w:r>
      <w:r w:rsidRPr="0098164A">
        <w:rPr>
          <w:b/>
          <w:bCs/>
          <w:sz w:val="18"/>
          <w:szCs w:val="18"/>
        </w:rPr>
        <w:t xml:space="preserve"> </w:t>
      </w:r>
      <w:r w:rsidRPr="0098164A">
        <w:rPr>
          <w:sz w:val="18"/>
          <w:szCs w:val="18"/>
        </w:rPr>
        <w:t xml:space="preserve">Patolojik kırığı olan hastalarda lomber bölgeden posteroanterior yapılan KMY ölçümünde lomber total (L1-4 veya L2-4) veya femur total veya femur boynu KMY ölçümünde “T” değerlerinden herhangi birinin -1 veya daha düşük olması durumunda,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b)</w:t>
      </w:r>
      <w:r w:rsidRPr="0098164A">
        <w:rPr>
          <w:b/>
          <w:bCs/>
          <w:sz w:val="18"/>
          <w:szCs w:val="18"/>
        </w:rPr>
        <w:t xml:space="preserve"> </w:t>
      </w:r>
      <w:r w:rsidRPr="0098164A">
        <w:rPr>
          <w:sz w:val="18"/>
          <w:szCs w:val="18"/>
        </w:rPr>
        <w:t xml:space="preserve">Patolojik kırığı olmayan 65 yaş ve üzeri hastalarda, lomber bölgeden posteroanterior yapılan KMY ölçümünde lomber total (L1-4 veya L2-4) veya femur total veya femur boynu KMY ölçümünde “T” değerlerinden herhangi birinin -2,5 veya daha düşük olması durumunda,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c)</w:t>
      </w:r>
      <w:r w:rsidRPr="0098164A">
        <w:rPr>
          <w:b/>
          <w:bCs/>
          <w:sz w:val="18"/>
          <w:szCs w:val="18"/>
        </w:rPr>
        <w:t xml:space="preserve"> </w:t>
      </w:r>
      <w:r w:rsidRPr="0098164A">
        <w:rPr>
          <w:sz w:val="18"/>
          <w:szCs w:val="18"/>
        </w:rPr>
        <w:t xml:space="preserve">Patolojik kırığı olmayan 65 yaş altı hastalarda; lomber bölgeden posteroanterior yapılan kemik mineral yoğunluk (KMY) ölçümünde lomber total (L1-4 veya L2-4) veya femur total veya femur boynu KMY ölçümünde “T” değerlerinden herhangi birinin -3 veya daha düşük olması durumunda,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ç) Romatoid artrit, çölyak hastalığı, kronik inflamatuar barsak hastalığı (crohn hastalığı veya ülseratif kolit), ankilozan spondilit, hipertiroidi, hipogonadizm, hipopituitarizm, anoreksia nevroza, kronik obstrüktif akciğer hastalığı, tip I diyabet, cushing sendromu ve primer hiperparatiroidizmde, uzun süreli (en az 3 ay) ve &gt; 5mg/gün sistemik kortikosteroid kullanımı olan, kanser tedavisi alan veya organ nakli uygulanmış hastalarda; sekonder gelişen osteoporozda KMY ölçümünde lomber total (L1-4 veya L2-4) veya femur total veya femur boynu KMY ölçümünde “T” değerlerinden herhangi birinin -1 veya daha düşük olması durumunda, (primer hastalığını da belirtir sağlık raporu ile birlikte) reçetelenir.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d) Bifosfanatların, kalça çıkığı veya bel kemiği zedelenmesine bağlı heterotopik ossifikasyon (HO) endikasyonu olan formları, bu endikasyonda prospektüsünde belirtilen dozlar ve sürelerde KMY ölçüm sonucu aranmaksızın kullanılabilir. </w:t>
      </w:r>
    </w:p>
    <w:p w:rsidR="001A53C0" w:rsidRDefault="00857DA8" w:rsidP="001A53C0">
      <w:pPr>
        <w:pStyle w:val="numbered10"/>
        <w:spacing w:before="0" w:beforeAutospacing="0" w:after="0" w:afterAutospacing="0"/>
        <w:ind w:firstLine="709"/>
        <w:jc w:val="both"/>
        <w:outlineLvl w:val="4"/>
        <w:rPr>
          <w:sz w:val="18"/>
          <w:szCs w:val="18"/>
        </w:rPr>
      </w:pPr>
      <w:r w:rsidRPr="0098164A">
        <w:rPr>
          <w:sz w:val="18"/>
          <w:szCs w:val="18"/>
        </w:rPr>
        <w:t>(5) Bifosfanat grubu ilaçlar; iç hastalıkları, fiziksel tıp ve rehabilitasyon, ortopedi ve travmatoloji, romatoloji, tıbbi ekoloji ve hidroklimatoloji,  kadın hastalıkları ve doğum, endokrinoloji uzmanları tarafından düzenlenen uzman hekim raporu ile tüm uzman hekimlerce reçete edilebilir.</w:t>
      </w:r>
    </w:p>
    <w:p w:rsidR="006241DC" w:rsidRPr="003A67E1" w:rsidRDefault="003A67E1" w:rsidP="003A67E1">
      <w:pPr>
        <w:pStyle w:val="numbered10"/>
        <w:spacing w:before="0" w:beforeAutospacing="0" w:after="0" w:afterAutospacing="0"/>
        <w:ind w:firstLine="709"/>
        <w:jc w:val="both"/>
        <w:outlineLvl w:val="4"/>
        <w:rPr>
          <w:sz w:val="18"/>
          <w:szCs w:val="18"/>
        </w:rPr>
      </w:pPr>
      <w:r w:rsidRPr="00342451">
        <w:rPr>
          <w:strike/>
          <w:sz w:val="18"/>
          <w:szCs w:val="18"/>
        </w:rPr>
        <w:t xml:space="preserve"> </w:t>
      </w:r>
      <w:r w:rsidR="00857DA8" w:rsidRPr="00342451">
        <w:rPr>
          <w:strike/>
          <w:sz w:val="18"/>
          <w:szCs w:val="18"/>
        </w:rPr>
        <w:t>(6)</w:t>
      </w:r>
      <w:r w:rsidR="00857DA8" w:rsidRPr="00F30F25">
        <w:rPr>
          <w:sz w:val="18"/>
          <w:szCs w:val="18"/>
        </w:rPr>
        <w:t xml:space="preserve"> </w:t>
      </w:r>
      <w:r w:rsidR="001A53C0" w:rsidRPr="00F30F25">
        <w:rPr>
          <w:b/>
          <w:strike/>
          <w:color w:val="FF0000"/>
          <w:sz w:val="18"/>
          <w:szCs w:val="18"/>
        </w:rPr>
        <w:t>(Değişik: RG-</w:t>
      </w:r>
      <w:r w:rsidR="001A53C0" w:rsidRPr="00F30F25">
        <w:rPr>
          <w:b/>
          <w:bCs/>
          <w:strike/>
          <w:color w:val="FF0000"/>
          <w:sz w:val="18"/>
          <w:szCs w:val="18"/>
        </w:rPr>
        <w:t xml:space="preserve"> </w:t>
      </w:r>
      <w:r w:rsidR="00295AE1" w:rsidRPr="00F30F25">
        <w:rPr>
          <w:b/>
          <w:bCs/>
          <w:strike/>
          <w:color w:val="FF0000"/>
          <w:sz w:val="18"/>
          <w:szCs w:val="18"/>
        </w:rPr>
        <w:t>25/07/2014-29071</w:t>
      </w:r>
      <w:r w:rsidR="001A53C0" w:rsidRPr="00F30F25">
        <w:rPr>
          <w:b/>
          <w:strike/>
          <w:color w:val="FF0000"/>
          <w:sz w:val="18"/>
          <w:szCs w:val="18"/>
        </w:rPr>
        <w:t xml:space="preserve"> / 29 md. Yürürlük:  </w:t>
      </w:r>
      <w:r w:rsidR="00B22481" w:rsidRPr="00F30F25">
        <w:rPr>
          <w:b/>
          <w:strike/>
          <w:color w:val="FF0000"/>
          <w:sz w:val="18"/>
          <w:szCs w:val="18"/>
        </w:rPr>
        <w:t>07/08/2014</w:t>
      </w:r>
      <w:r w:rsidR="001A53C0" w:rsidRPr="00F30F25">
        <w:rPr>
          <w:b/>
          <w:bCs/>
          <w:strike/>
          <w:color w:val="FF0000"/>
          <w:sz w:val="18"/>
          <w:szCs w:val="18"/>
        </w:rPr>
        <w:t xml:space="preserve"> </w:t>
      </w:r>
      <w:r w:rsidR="001A53C0" w:rsidRPr="00F30F25">
        <w:rPr>
          <w:b/>
          <w:strike/>
          <w:color w:val="FF0000"/>
          <w:sz w:val="18"/>
          <w:szCs w:val="18"/>
        </w:rPr>
        <w:t xml:space="preserve">) </w:t>
      </w:r>
      <w:r w:rsidR="00857DA8" w:rsidRPr="00F30F25">
        <w:rPr>
          <w:strike/>
          <w:sz w:val="18"/>
          <w:szCs w:val="18"/>
        </w:rPr>
        <w:t xml:space="preserve">Stronsiyum ranelat ve raloksifen; </w:t>
      </w:r>
      <w:r w:rsidR="001A53C0" w:rsidRPr="00F30F25">
        <w:rPr>
          <w:strike/>
          <w:sz w:val="18"/>
          <w:szCs w:val="18"/>
        </w:rPr>
        <w:t xml:space="preserve"> </w:t>
      </w:r>
      <w:r w:rsidR="001A53C0" w:rsidRPr="00F30F25">
        <w:rPr>
          <w:bCs/>
          <w:strike/>
          <w:color w:val="FF0000"/>
          <w:sz w:val="18"/>
          <w:szCs w:val="18"/>
        </w:rPr>
        <w:t>Stronsiyum ranelat, raloksifen ve denosumab;</w:t>
      </w:r>
      <w:r w:rsidR="001A53C0" w:rsidRPr="00F30F25">
        <w:rPr>
          <w:strike/>
          <w:sz w:val="18"/>
          <w:szCs w:val="18"/>
        </w:rPr>
        <w:t xml:space="preserve"> </w:t>
      </w:r>
      <w:r w:rsidR="00857DA8" w:rsidRPr="00F30F25">
        <w:rPr>
          <w:strike/>
          <w:sz w:val="18"/>
          <w:szCs w:val="18"/>
        </w:rPr>
        <w:t>yalnızca bifosfonatları tolere edemeyen veya yeterli yanıt alınamayan hastalarda bu durumun, iç hastalıkları, fiziksel tıp ve rehabilitasyon, romatoloji, ortopedi ve travmatoloji, kadın hastalıkları ve doğum uzmanlarından en az birinin yer aldığı sağlık kurulu raporunda belirtilmesi halinde, bu rapora dayanılarak tüm uzman hekimlerce reçete edilebilir.</w:t>
      </w:r>
      <w:r w:rsidR="00342451" w:rsidRPr="00342451">
        <w:rPr>
          <w:b/>
          <w:sz w:val="18"/>
          <w:szCs w:val="18"/>
        </w:rPr>
        <w:t xml:space="preserve"> </w:t>
      </w:r>
      <w:r w:rsidR="00375942" w:rsidRPr="003A67E1">
        <w:rPr>
          <w:b/>
          <w:strike/>
          <w:color w:val="FF0000"/>
          <w:sz w:val="18"/>
          <w:szCs w:val="18"/>
        </w:rPr>
        <w:t>(Değişik:RG-21/04/2015-29333/11 md. Yürürlük:  30/04/2015)</w:t>
      </w:r>
      <w:r w:rsidR="00375942">
        <w:rPr>
          <w:sz w:val="18"/>
          <w:szCs w:val="18"/>
        </w:rPr>
        <w:t xml:space="preserve"> </w:t>
      </w:r>
      <w:r w:rsidR="00F30F25" w:rsidRPr="00342451">
        <w:rPr>
          <w:strike/>
          <w:color w:val="FF0000"/>
          <w:sz w:val="18"/>
          <w:szCs w:val="18"/>
        </w:rPr>
        <w:t>Stronsiyum ranelat (kombinasyonları dahil), raloksifen ve denosumab; yalnızca bifosfonatları tolere edemeyen veya yeterli yanıt alınamayan hastalarda bu durumun, iç hastalıkları, fiziksel tıp ve rehabilitasyon, romatoloji, ortopedi ve travmatoloji, kadın hastalıkları ve doğum uzmanlarından en az birinin yer aldığı sağlık kurulu raporunda belirtilmesi halinde, bu rapora dayanılarak tüm uzman hekimlerce reçete edilebilir.</w:t>
      </w:r>
      <w:r w:rsidR="006241DC" w:rsidRPr="006241DC">
        <w:rPr>
          <w:b/>
          <w:sz w:val="18"/>
          <w:szCs w:val="18"/>
        </w:rPr>
        <w:t xml:space="preserve"> </w:t>
      </w:r>
    </w:p>
    <w:p w:rsidR="00857DA8" w:rsidRPr="00342451" w:rsidRDefault="006241DC" w:rsidP="006241DC">
      <w:pPr>
        <w:pStyle w:val="numbered10"/>
        <w:spacing w:before="0" w:beforeAutospacing="0" w:after="0" w:afterAutospacing="0"/>
        <w:jc w:val="both"/>
        <w:outlineLvl w:val="4"/>
        <w:rPr>
          <w:strike/>
          <w:color w:val="FF0000"/>
          <w:sz w:val="18"/>
          <w:szCs w:val="18"/>
        </w:rPr>
      </w:pPr>
      <w:r w:rsidRPr="006241DC">
        <w:rPr>
          <w:b/>
          <w:color w:val="FF0000"/>
          <w:sz w:val="18"/>
          <w:szCs w:val="18"/>
        </w:rPr>
        <w:t xml:space="preserve">               </w:t>
      </w:r>
      <w:r w:rsidRPr="006241DC">
        <w:rPr>
          <w:b/>
          <w:sz w:val="18"/>
          <w:szCs w:val="18"/>
        </w:rPr>
        <w:t>(</w:t>
      </w:r>
      <w:r w:rsidRPr="00D3300F">
        <w:rPr>
          <w:b/>
          <w:sz w:val="18"/>
          <w:szCs w:val="18"/>
        </w:rPr>
        <w:t>Değişik:RG-</w:t>
      </w:r>
      <w:r w:rsidR="000453DF">
        <w:rPr>
          <w:b/>
          <w:sz w:val="18"/>
          <w:szCs w:val="18"/>
        </w:rPr>
        <w:t>05</w:t>
      </w:r>
      <w:r w:rsidRPr="00D3300F">
        <w:rPr>
          <w:b/>
          <w:sz w:val="18"/>
          <w:szCs w:val="18"/>
        </w:rPr>
        <w:t>/0</w:t>
      </w:r>
      <w:r w:rsidR="005E2183">
        <w:rPr>
          <w:b/>
          <w:sz w:val="18"/>
          <w:szCs w:val="18"/>
        </w:rPr>
        <w:t>8</w:t>
      </w:r>
      <w:r w:rsidRPr="00D3300F">
        <w:rPr>
          <w:b/>
          <w:sz w:val="18"/>
          <w:szCs w:val="18"/>
        </w:rPr>
        <w:t>/2015-29</w:t>
      </w:r>
      <w:r w:rsidR="000453DF">
        <w:rPr>
          <w:b/>
          <w:sz w:val="18"/>
          <w:szCs w:val="18"/>
        </w:rPr>
        <w:t>436</w:t>
      </w:r>
      <w:r w:rsidRPr="00D3300F">
        <w:rPr>
          <w:b/>
          <w:sz w:val="18"/>
          <w:szCs w:val="18"/>
        </w:rPr>
        <w:t>/1</w:t>
      </w:r>
      <w:r>
        <w:rPr>
          <w:b/>
          <w:sz w:val="18"/>
          <w:szCs w:val="18"/>
        </w:rPr>
        <w:t>7</w:t>
      </w:r>
      <w:r w:rsidRPr="00D3300F">
        <w:rPr>
          <w:b/>
          <w:sz w:val="18"/>
          <w:szCs w:val="18"/>
        </w:rPr>
        <w:t xml:space="preserve"> md. Yürürlük:</w:t>
      </w:r>
      <w:r w:rsidR="000453DF">
        <w:rPr>
          <w:b/>
          <w:sz w:val="18"/>
          <w:szCs w:val="18"/>
        </w:rPr>
        <w:t>13</w:t>
      </w:r>
      <w:r w:rsidRPr="00D3300F">
        <w:rPr>
          <w:b/>
          <w:sz w:val="18"/>
          <w:szCs w:val="18"/>
        </w:rPr>
        <w:t>/0</w:t>
      </w:r>
      <w:r w:rsidR="005E2183">
        <w:rPr>
          <w:b/>
          <w:sz w:val="18"/>
          <w:szCs w:val="18"/>
        </w:rPr>
        <w:t>8</w:t>
      </w:r>
      <w:r w:rsidRPr="00D3300F">
        <w:rPr>
          <w:b/>
          <w:sz w:val="18"/>
          <w:szCs w:val="18"/>
        </w:rPr>
        <w:t>/2015</w:t>
      </w:r>
      <w:r w:rsidRPr="00342451">
        <w:rPr>
          <w:b/>
          <w:sz w:val="18"/>
          <w:szCs w:val="18"/>
        </w:rPr>
        <w:t>)</w:t>
      </w:r>
      <w:r w:rsidRPr="00342451">
        <w:rPr>
          <w:noProof/>
          <w:sz w:val="18"/>
          <w:szCs w:val="18"/>
        </w:rPr>
        <w:t xml:space="preserve"> </w:t>
      </w:r>
      <w:r w:rsidRPr="00342451">
        <w:rPr>
          <w:strike/>
          <w:sz w:val="18"/>
          <w:szCs w:val="18"/>
        </w:rPr>
        <w:t xml:space="preserve"> </w:t>
      </w:r>
      <w:r w:rsidRPr="00342451">
        <w:rPr>
          <w:strike/>
          <w:color w:val="FF0000"/>
          <w:sz w:val="18"/>
          <w:szCs w:val="18"/>
        </w:rPr>
        <w:t xml:space="preserve"> </w:t>
      </w:r>
    </w:p>
    <w:p w:rsidR="00342451" w:rsidRPr="00342451" w:rsidRDefault="00342451" w:rsidP="00342451">
      <w:pPr>
        <w:tabs>
          <w:tab w:val="left" w:pos="567"/>
          <w:tab w:val="left" w:pos="752"/>
        </w:tabs>
        <w:spacing w:line="240" w:lineRule="exact"/>
        <w:jc w:val="both"/>
        <w:rPr>
          <w:rFonts w:eastAsia="Calibri"/>
          <w:noProof/>
          <w:color w:val="FF0000"/>
          <w:sz w:val="18"/>
          <w:szCs w:val="18"/>
          <w:lang w:eastAsia="en-US"/>
        </w:rPr>
      </w:pPr>
      <w:r>
        <w:rPr>
          <w:rFonts w:eastAsia="Calibri"/>
          <w:noProof/>
          <w:sz w:val="18"/>
          <w:szCs w:val="18"/>
          <w:lang w:eastAsia="en-US"/>
        </w:rPr>
        <w:t xml:space="preserve">              </w:t>
      </w:r>
      <w:r w:rsidRPr="00342451">
        <w:rPr>
          <w:rFonts w:eastAsia="Calibri"/>
          <w:noProof/>
          <w:color w:val="FF0000"/>
          <w:sz w:val="18"/>
          <w:szCs w:val="18"/>
          <w:lang w:eastAsia="en-US"/>
        </w:rPr>
        <w:t>(6) Stronsiyum ranelat (kombinasyonları dahil), raloksifen ve denosumab;</w:t>
      </w:r>
    </w:p>
    <w:p w:rsidR="00342451" w:rsidRPr="00342451" w:rsidRDefault="00342451" w:rsidP="00342451">
      <w:pPr>
        <w:tabs>
          <w:tab w:val="left" w:pos="0"/>
          <w:tab w:val="left" w:pos="752"/>
        </w:tabs>
        <w:spacing w:line="240" w:lineRule="exact"/>
        <w:ind w:hanging="637"/>
        <w:contextualSpacing/>
        <w:jc w:val="both"/>
        <w:rPr>
          <w:rFonts w:eastAsia="Calibri"/>
          <w:noProof/>
          <w:color w:val="FF0000"/>
          <w:sz w:val="18"/>
          <w:szCs w:val="18"/>
          <w:lang w:eastAsia="en-US"/>
        </w:rPr>
      </w:pPr>
      <w:r w:rsidRPr="00342451">
        <w:rPr>
          <w:rFonts w:eastAsia="Calibri"/>
          <w:noProof/>
          <w:color w:val="FF0000"/>
          <w:sz w:val="18"/>
          <w:szCs w:val="18"/>
          <w:lang w:eastAsia="en-US"/>
        </w:rPr>
        <w:t xml:space="preserve">                             a) Stronsiyum ranelat (kombinasyonları dahil), raloksifen ve denosumab; yalnızca bifosfonatları tolere edemeyen veya yeterli yanıt alınamayan osteoporozlu hastalarda bu durumun, iç hastalıkları, fiziksel tıp ve rehabilitasyon, romatoloji, ortopedi ve travmatoloji, kadın hastalıkları ve doğum uzmanlarından en az birinin yer aldığı sağlık kurulu raporunda belirtilmesi halinde, bu rapora dayanılarak tüm uzman hekimlerce reçete edilebilir.</w:t>
      </w:r>
    </w:p>
    <w:p w:rsidR="00342451" w:rsidRPr="00F30F25" w:rsidRDefault="00342451" w:rsidP="00342451">
      <w:pPr>
        <w:tabs>
          <w:tab w:val="left" w:pos="0"/>
        </w:tabs>
        <w:spacing w:line="240" w:lineRule="exact"/>
        <w:ind w:hanging="495"/>
        <w:contextualSpacing/>
        <w:jc w:val="both"/>
        <w:rPr>
          <w:b/>
          <w:strike/>
          <w:sz w:val="18"/>
          <w:szCs w:val="18"/>
        </w:rPr>
      </w:pPr>
      <w:r w:rsidRPr="00342451">
        <w:rPr>
          <w:rFonts w:eastAsia="Calibri"/>
          <w:noProof/>
          <w:color w:val="FF0000"/>
          <w:sz w:val="18"/>
          <w:szCs w:val="18"/>
          <w:lang w:eastAsia="en-US"/>
        </w:rPr>
        <w:t xml:space="preserve">                          b) Denosumab; Hormon ablasyonu uygulanmış olan nonmetastatik prostat kanserli veya meme kanseri nedeniyle adjuvan aromataz inhibitörü tedavisi gören yüksek kırık riskine sahip hastalardaki osteoporoz tedavisinde; bu durumun belirtildiği, en az bir onkoloji uzman hekiminin yer aldığı sağlık kurulu raporuna dayanılarak tüm uzman hekimlerce reçete edilebilir.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(7) Kalsitonin, ağrılı vertebral kırığı bulunan osteoporozlu hastalarda bu durumun, iç hastalıkları, fiziksel tıp ve rehabilitasyon, romatoloji, ortopedi ve travmatoloji, kadın hastalıkları ve doğum, endokrinoloji uzmanlarından en az birinin yer aldığı sağlık kurulu raporunda belirtilmesi halinde her ağrılı vertebral kırık durumunda en fazla 3 aylık tedavi dozu verilmesi koşulu ile bu uzman hekimlerce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(8) Kalsitonin, yalnızca üniversite veya eğitim ve araştırma hastanelerinde; ağrılı vertebral kırığı bulunmayan osteoporozlu ve bifosfonatları tolere edemeyen veya yeterli yanıt alınamayan hastalarda, bu durumun iç hastalıkları, fiziksel tıp ve rehabilitasyon, ortopedi ve travmatoloji, romatoloji, kadın hastalıkları ve doğum, endokrinoloji uzmanlarından en az birinin yer aldığı sağlık kurulu raporunda belirtilmesi halinde, bu uzmanlarca reçete edilerek kullanılabilir.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(9) Aktif D vitaminleri (kalsitriol ve alfakalsidol) osteoporoz tedavisinde ödenmez. (</w:t>
      </w:r>
      <w:r w:rsidR="00755F67" w:rsidRPr="0098164A">
        <w:rPr>
          <w:sz w:val="18"/>
          <w:szCs w:val="18"/>
        </w:rPr>
        <w:t>EK-4/D</w:t>
      </w:r>
      <w:r w:rsidRPr="0098164A">
        <w:rPr>
          <w:sz w:val="18"/>
          <w:szCs w:val="18"/>
        </w:rPr>
        <w:t xml:space="preserve"> Listesindeki düzenlemeler hariç) </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4.2.17.B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Sudek Atrofisi (Algonörodistrofi)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Kalsitonin bu endikasyonda tanı konulduktan sonraki ilk altı ay süresince fiziksel tıp ve rehabilitasyon veya ortopedi ve travmatoloji veya romatoloji uzman hekim raporuna dayanılarak bu uzman hekimlerce reçete edilir. Bu sürenin üstündeki kullanımı ödenmez. </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4.2.17.C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Juvenil Osteoporoz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Uzman hekim raporuna dayanılarak uzman hekimlerce reçete edilir. Rapor süresi 1 yıldır. </w:t>
      </w:r>
    </w:p>
    <w:p w:rsidR="00857DA8" w:rsidRPr="0098164A" w:rsidRDefault="008B2201"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4.2.17.Ç</w:t>
      </w:r>
      <w:r w:rsidR="009A7940" w:rsidRPr="0098164A">
        <w:rPr>
          <w:rFonts w:ascii="Times New Roman" w:hAnsi="Times New Roman" w:cs="Times New Roman"/>
          <w:i w:val="0"/>
          <w:color w:val="auto"/>
          <w:sz w:val="18"/>
          <w:szCs w:val="18"/>
        </w:rPr>
        <w:t xml:space="preserve"> </w:t>
      </w:r>
      <w:r w:rsidR="00857DA8" w:rsidRPr="0098164A">
        <w:rPr>
          <w:rFonts w:ascii="Times New Roman" w:hAnsi="Times New Roman" w:cs="Times New Roman"/>
          <w:i w:val="0"/>
          <w:color w:val="auto"/>
          <w:sz w:val="18"/>
          <w:szCs w:val="18"/>
        </w:rPr>
        <w:t xml:space="preserve">- Paget Hastalığı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Endokrinoloji uzman hekimi tarafından düzenlenen uzman hekim raporuna istinaden tüm uzman hekimlerce reçete edilir. Rapor süresi 1 yıldır. </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4.2.17.</w:t>
      </w:r>
      <w:r w:rsidR="008B2201" w:rsidRPr="0098164A">
        <w:rPr>
          <w:rFonts w:ascii="Times New Roman" w:hAnsi="Times New Roman" w:cs="Times New Roman"/>
          <w:i w:val="0"/>
          <w:color w:val="auto"/>
          <w:sz w:val="18"/>
          <w:szCs w:val="18"/>
        </w:rPr>
        <w:t>D</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Osteoporozda </w:t>
      </w:r>
      <w:r w:rsidR="00E32E71" w:rsidRPr="0098164A">
        <w:rPr>
          <w:rFonts w:ascii="Times New Roman" w:hAnsi="Times New Roman" w:cs="Times New Roman"/>
          <w:i w:val="0"/>
          <w:color w:val="auto"/>
          <w:sz w:val="18"/>
          <w:szCs w:val="18"/>
        </w:rPr>
        <w:t>teriparatid kullanımı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r w:rsidR="0094028D" w:rsidRPr="0094028D">
        <w:rPr>
          <w:b/>
          <w:color w:val="FF0000"/>
          <w:sz w:val="18"/>
          <w:szCs w:val="18"/>
        </w:rPr>
        <w:t>(</w:t>
      </w:r>
      <w:r w:rsidR="00BB794E" w:rsidRPr="00C87145">
        <w:rPr>
          <w:rFonts w:eastAsiaTheme="minorEastAsia" w:cstheme="minorBidi"/>
          <w:b/>
          <w:color w:val="FF0000"/>
          <w:sz w:val="18"/>
          <w:szCs w:val="18"/>
        </w:rPr>
        <w:t>Değişik:RG-0</w:t>
      </w:r>
      <w:r w:rsidR="00BB794E">
        <w:rPr>
          <w:rFonts w:eastAsiaTheme="minorEastAsia" w:cstheme="minorBidi"/>
          <w:b/>
          <w:color w:val="FF0000"/>
          <w:sz w:val="18"/>
          <w:szCs w:val="18"/>
        </w:rPr>
        <w:t>4</w:t>
      </w:r>
      <w:r w:rsidR="00BB794E" w:rsidRPr="00C87145">
        <w:rPr>
          <w:rFonts w:eastAsiaTheme="minorEastAsia" w:cstheme="minorBidi"/>
          <w:b/>
          <w:color w:val="FF0000"/>
          <w:sz w:val="18"/>
          <w:szCs w:val="18"/>
        </w:rPr>
        <w:t>/05/2013-</w:t>
      </w:r>
      <w:r w:rsidR="00BB794E" w:rsidRPr="009D5CCC">
        <w:rPr>
          <w:rFonts w:eastAsiaTheme="minorEastAsia" w:cstheme="minorBidi"/>
          <w:b/>
          <w:color w:val="FF0000"/>
          <w:sz w:val="18"/>
          <w:szCs w:val="18"/>
        </w:rPr>
        <w:t>28637</w:t>
      </w:r>
      <w:r w:rsidR="0094028D" w:rsidRPr="0094028D">
        <w:rPr>
          <w:b/>
          <w:color w:val="FF0000"/>
          <w:sz w:val="18"/>
          <w:szCs w:val="18"/>
        </w:rPr>
        <w:t>/ 1</w:t>
      </w:r>
      <w:r w:rsidR="0094028D">
        <w:rPr>
          <w:b/>
          <w:color w:val="FF0000"/>
          <w:sz w:val="18"/>
          <w:szCs w:val="18"/>
        </w:rPr>
        <w:t>4</w:t>
      </w:r>
      <w:r w:rsidR="0094028D" w:rsidRPr="0094028D">
        <w:rPr>
          <w:b/>
          <w:color w:val="FF0000"/>
          <w:sz w:val="18"/>
          <w:szCs w:val="18"/>
        </w:rPr>
        <w:t xml:space="preserve"> md. Yürürlük: </w:t>
      </w:r>
      <w:r w:rsidR="00BB794E">
        <w:rPr>
          <w:b/>
          <w:color w:val="FF0000"/>
          <w:sz w:val="18"/>
          <w:szCs w:val="18"/>
        </w:rPr>
        <w:t>1</w:t>
      </w:r>
      <w:r w:rsidR="00E97CDC">
        <w:rPr>
          <w:b/>
          <w:color w:val="FF0000"/>
          <w:sz w:val="18"/>
          <w:szCs w:val="18"/>
        </w:rPr>
        <w:t>1</w:t>
      </w:r>
      <w:r w:rsidR="00BB794E">
        <w:rPr>
          <w:b/>
          <w:color w:val="FF0000"/>
          <w:sz w:val="18"/>
          <w:szCs w:val="18"/>
        </w:rPr>
        <w:t>/05</w:t>
      </w:r>
      <w:r w:rsidR="0094028D" w:rsidRPr="0094028D">
        <w:rPr>
          <w:b/>
          <w:color w:val="FF0000"/>
          <w:sz w:val="18"/>
          <w:szCs w:val="18"/>
        </w:rPr>
        <w:t xml:space="preserve">/2013) </w:t>
      </w:r>
      <w:r w:rsidRPr="0094028D">
        <w:rPr>
          <w:strike/>
          <w:sz w:val="18"/>
          <w:szCs w:val="18"/>
        </w:rPr>
        <w:t>65 yaş üstü hastalardan; T skoru -4 ve daha az olan (L1-L4 veya kalça total) ve 2 veya daha fazla kırığı olduğu röntgenle kesin tanı konulmuş hastalarda, bunların belirtildiği 6 ay süreli endokrinoloji uzmanının bulunduğu sağlık kurulu raporu ile kullanılabilir. Tedavinin devamı için; ilk 6 ayda tedaviye cevap verildiğinin kanıtlandığı endokrinoloji uzmanının bulunduğu en fazla 12 ay süreli yeni bir sağlık kurulu raporu ile kullanılabilir. Toplam tedavi süresi ömür boyu 18 ayı geçmeyecektir. Sağlık kurulu raporuna dayanılarak diğer uzman hekimler tarafından da reçete edilebilir. Teriparatid kullanan hastalarda KMY ölçümü yılda 2 kez yapılabilir.</w:t>
      </w:r>
      <w:r w:rsidRPr="0098164A">
        <w:rPr>
          <w:sz w:val="18"/>
          <w:szCs w:val="18"/>
        </w:rPr>
        <w:t xml:space="preserve"> </w:t>
      </w:r>
      <w:r w:rsidR="0094028D" w:rsidRPr="0094028D">
        <w:rPr>
          <w:color w:val="FF0000"/>
          <w:sz w:val="18"/>
          <w:szCs w:val="18"/>
        </w:rPr>
        <w:t>65 yaş üstü hastalardan; T skoru -3,5 ve daha az olan (L1-L4 veya kalça total) ve 2 veya daha fazla kırığı olduğu röntgenle kesin tanı konulmuş hastalarda, bunların belirtildiği 6 ay süreli endokrinoloji uzmanının bulunduğu sağlık kurulu raporu ile kullanılabilir. Tedavinin devamı için; ilk 6 ayda tedaviye cevap verildiğinin kanıtlandığı endokrinoloji uzmanının bulunduğu en fazla 12 ay süreli yeni bir sağlık kurulu raporu ile kullanılabilir. Toplam tedavi süresi ömür boyu 18 ayı geçmeyecektir. Sağlık kurulu raporuna dayanılarak diğer uzman hekimler tarafından da reçete edilebilir. Teriparatid kullanan hastalarda KMY ölçümü yılda 2 kez yapılabilir.</w:t>
      </w:r>
    </w:p>
    <w:p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13" w:name="_Toc351975272"/>
      <w:r w:rsidRPr="0098164A">
        <w:rPr>
          <w:rFonts w:ascii="Times New Roman" w:hAnsi="Times New Roman" w:cs="Times New Roman"/>
          <w:color w:val="auto"/>
          <w:sz w:val="18"/>
          <w:szCs w:val="18"/>
        </w:rPr>
        <w:t>4.2.18</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Orlistat </w:t>
      </w:r>
      <w:r w:rsidR="00E32E71" w:rsidRPr="0098164A">
        <w:rPr>
          <w:rFonts w:ascii="Times New Roman" w:hAnsi="Times New Roman" w:cs="Times New Roman"/>
          <w:color w:val="auto"/>
          <w:sz w:val="18"/>
          <w:szCs w:val="18"/>
        </w:rPr>
        <w:t>kullanım ilkeleri</w:t>
      </w:r>
      <w:bookmarkEnd w:id="613"/>
      <w:r w:rsidR="00E32E71" w:rsidRPr="0098164A">
        <w:rPr>
          <w:rFonts w:ascii="Times New Roman" w:hAnsi="Times New Roman" w:cs="Times New Roman"/>
          <w:color w:val="auto"/>
          <w:sz w:val="18"/>
          <w:szCs w:val="18"/>
        </w:rPr>
        <w:t xml:space="preserve"> </w:t>
      </w:r>
    </w:p>
    <w:p w:rsidR="00857DA8" w:rsidRPr="0098164A" w:rsidRDefault="00857DA8" w:rsidP="006C59B6">
      <w:pPr>
        <w:tabs>
          <w:tab w:val="left" w:pos="566"/>
        </w:tabs>
        <w:spacing w:line="240" w:lineRule="exact"/>
        <w:ind w:firstLine="566"/>
        <w:jc w:val="both"/>
        <w:rPr>
          <w:sz w:val="18"/>
          <w:szCs w:val="18"/>
        </w:rPr>
      </w:pPr>
      <w:r w:rsidRPr="0098164A">
        <w:rPr>
          <w:sz w:val="18"/>
          <w:szCs w:val="18"/>
        </w:rPr>
        <w:t>(1)</w:t>
      </w:r>
      <w:r w:rsidR="006C59B6" w:rsidRPr="006C59B6">
        <w:rPr>
          <w:b/>
          <w:bCs/>
          <w:color w:val="FF0000"/>
          <w:sz w:val="20"/>
          <w:szCs w:val="20"/>
        </w:rPr>
        <w:t xml:space="preserve"> </w:t>
      </w:r>
      <w:r w:rsidR="006C59B6" w:rsidRPr="0095389B">
        <w:rPr>
          <w:b/>
          <w:bCs/>
          <w:color w:val="FF0000"/>
          <w:sz w:val="18"/>
          <w:szCs w:val="18"/>
        </w:rPr>
        <w:t>(Değişik: RG-30/08/2014-29104</w:t>
      </w:r>
      <w:r w:rsidR="006C59B6" w:rsidRPr="006C59B6">
        <w:rPr>
          <w:b/>
          <w:bCs/>
          <w:color w:val="FF0000"/>
          <w:sz w:val="18"/>
          <w:szCs w:val="18"/>
        </w:rPr>
        <w:t xml:space="preserve"> </w:t>
      </w:r>
      <w:r w:rsidR="006C59B6" w:rsidRPr="0095389B">
        <w:rPr>
          <w:b/>
          <w:bCs/>
          <w:color w:val="FF0000"/>
          <w:sz w:val="18"/>
          <w:szCs w:val="18"/>
        </w:rPr>
        <w:t xml:space="preserve">/ </w:t>
      </w:r>
      <w:r w:rsidR="006C59B6" w:rsidRPr="006C59B6">
        <w:rPr>
          <w:b/>
          <w:bCs/>
          <w:color w:val="FF0000"/>
          <w:sz w:val="18"/>
          <w:szCs w:val="18"/>
        </w:rPr>
        <w:t>16</w:t>
      </w:r>
      <w:r w:rsidR="006C59B6" w:rsidRPr="0095389B">
        <w:rPr>
          <w:b/>
          <w:bCs/>
          <w:color w:val="FF0000"/>
          <w:sz w:val="18"/>
          <w:szCs w:val="18"/>
        </w:rPr>
        <w:t xml:space="preserve"> md. Yürürlük: 0</w:t>
      </w:r>
      <w:r w:rsidR="006C59B6" w:rsidRPr="006C59B6">
        <w:rPr>
          <w:b/>
          <w:bCs/>
          <w:color w:val="FF0000"/>
          <w:sz w:val="18"/>
          <w:szCs w:val="18"/>
        </w:rPr>
        <w:t>6</w:t>
      </w:r>
      <w:r w:rsidR="006C59B6" w:rsidRPr="0095389B">
        <w:rPr>
          <w:b/>
          <w:bCs/>
          <w:color w:val="FF0000"/>
          <w:sz w:val="18"/>
          <w:szCs w:val="18"/>
        </w:rPr>
        <w:t>/0</w:t>
      </w:r>
      <w:r w:rsidR="006C59B6" w:rsidRPr="006C59B6">
        <w:rPr>
          <w:b/>
          <w:bCs/>
          <w:color w:val="FF0000"/>
          <w:sz w:val="18"/>
          <w:szCs w:val="18"/>
        </w:rPr>
        <w:t>9</w:t>
      </w:r>
      <w:r w:rsidR="006C59B6" w:rsidRPr="0095389B">
        <w:rPr>
          <w:b/>
          <w:bCs/>
          <w:color w:val="FF0000"/>
          <w:sz w:val="18"/>
          <w:szCs w:val="18"/>
        </w:rPr>
        <w:t>/2014</w:t>
      </w:r>
      <w:r w:rsidR="006C59B6" w:rsidRPr="0095389B">
        <w:rPr>
          <w:b/>
          <w:bCs/>
          <w:strike/>
          <w:color w:val="FF0000"/>
          <w:sz w:val="18"/>
          <w:szCs w:val="18"/>
        </w:rPr>
        <w:t>)</w:t>
      </w:r>
      <w:r w:rsidRPr="006C59B6">
        <w:rPr>
          <w:strike/>
          <w:sz w:val="18"/>
          <w:szCs w:val="18"/>
        </w:rPr>
        <w:t xml:space="preserve"> Endokrinoloji ve metabolizma uzman hekiminin bulunduğu resmi sağlık kurumlarında düzenlenen en fazla üç ay süreli uzman hekim raporuna dayanılarak tüm hekimler tarafından reçete edilebilir. Yazılan her reçeteye, hastanın bir önceki reçeteye göre kaybettiği kilo, diyet ve egzersize uyduğu, BMI değeri hekim tarafından yazılarak kaşe ve imza onayı yapılacaktır.</w:t>
      </w:r>
      <w:r w:rsidRPr="0098164A">
        <w:rPr>
          <w:sz w:val="18"/>
          <w:szCs w:val="18"/>
        </w:rPr>
        <w:t xml:space="preserve"> </w:t>
      </w:r>
      <w:r w:rsidR="006C59B6" w:rsidRPr="006C59B6">
        <w:rPr>
          <w:rFonts w:eastAsia="Calibri"/>
          <w:color w:val="FF0000"/>
          <w:sz w:val="18"/>
          <w:szCs w:val="18"/>
          <w:lang w:eastAsia="en-US"/>
        </w:rPr>
        <w:t>Endokrinoloji ve metabolizma uzman hekimi tarafından düzenlenen en fazla üç ay süreli uzman hekim raporuna dayanılarak tüm hekimler tarafından reçete edilebilir. Yazılan her reçeteye, hastanın bir önceki reçeteye göre kaybettiği kilo, diyet ve egzersize uyduğu, BMI değeri hekim tarafından yazılarak k</w:t>
      </w:r>
      <w:r w:rsidR="006C59B6">
        <w:rPr>
          <w:rFonts w:eastAsia="Calibri"/>
          <w:color w:val="FF0000"/>
          <w:sz w:val="18"/>
          <w:szCs w:val="18"/>
          <w:lang w:eastAsia="en-US"/>
        </w:rPr>
        <w:t>aşe ve imza onayı yapılacaktır.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Daha önce dört ardışık hafta boyunca yalnızca diyetle en az 2,5 kg’lık bir kilo kaybı ve obez hastalarda vücut kitle indeksi (BMI) ≥ 40 kg/m</w:t>
      </w:r>
      <w:r w:rsidRPr="0098164A">
        <w:rPr>
          <w:sz w:val="18"/>
          <w:szCs w:val="18"/>
          <w:vertAlign w:val="superscript"/>
        </w:rPr>
        <w:t>2</w:t>
      </w:r>
      <w:r w:rsidRPr="0098164A">
        <w:rPr>
          <w:sz w:val="18"/>
          <w:szCs w:val="18"/>
        </w:rPr>
        <w:t xml:space="preserve"> olmalıdır.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Reçeteler birer aylık düzenlenecektir.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Tedavinin 12 haftası sonunda hastalarda başlangıçtaki vücut ağırlığının en az %5'ini kaybetmesi halinde tedavinin devamına karar verilirse, yeni bir rapor daha düzenlenerek tedavi üçer aylık sürelerle uzatılabilecektir. 12 hafta sonunda vücut ağırlığının en az %5’inin kaybolmaması halinde tedavi kesilecektir. Bu ilacın kullanımı hastanın hayatı boyunca 2 yılı geçmeyecektir. </w:t>
      </w:r>
    </w:p>
    <w:p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14" w:name="_Toc351975273"/>
      <w:r w:rsidRPr="0098164A">
        <w:rPr>
          <w:rFonts w:ascii="Times New Roman" w:hAnsi="Times New Roman" w:cs="Times New Roman"/>
          <w:color w:val="auto"/>
          <w:sz w:val="18"/>
          <w:szCs w:val="18"/>
        </w:rPr>
        <w:t>4.2.19</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Migrende </w:t>
      </w:r>
      <w:r w:rsidR="00E32E71" w:rsidRPr="0098164A">
        <w:rPr>
          <w:rFonts w:ascii="Times New Roman" w:hAnsi="Times New Roman" w:cs="Times New Roman"/>
          <w:color w:val="auto"/>
          <w:sz w:val="18"/>
          <w:szCs w:val="18"/>
        </w:rPr>
        <w:t>ilaç kullanım ilkeleri</w:t>
      </w:r>
      <w:bookmarkEnd w:id="614"/>
      <w:r w:rsidR="00E32E71"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Triptanlar, nöroloji uzman hekimleri tarafından reçete edilir. Bu grup ilaçlardan yalnız bir etken madde reçete edilebilir ve ayda en fazla 6 doz/adet yazılabilir. Aynı ilacın farklı farmasötik formlarının aynı anda reçete edilmesi halinde birisinin bedeli ödenir.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Topiramat tedavisine, diğer profilaktik migren ilaçlarının 6 ay süreyle kullanılıp etkisiz kaldığı durumlarda nöroloji uzman hekimince düzenlenen uzman hekim raporunda bu husus belirtilerek nöroloji uzman hekimince başlanır. </w:t>
      </w:r>
    </w:p>
    <w:p w:rsidR="00857DA8" w:rsidRPr="0098164A" w:rsidRDefault="00857DA8" w:rsidP="00A9579C">
      <w:pPr>
        <w:pStyle w:val="numbered10"/>
        <w:tabs>
          <w:tab w:val="left" w:pos="284"/>
        </w:tabs>
        <w:spacing w:before="0" w:beforeAutospacing="0" w:after="0" w:afterAutospacing="0"/>
        <w:ind w:firstLine="709"/>
        <w:jc w:val="both"/>
        <w:outlineLvl w:val="4"/>
        <w:rPr>
          <w:sz w:val="18"/>
          <w:szCs w:val="18"/>
        </w:rPr>
      </w:pPr>
      <w:r w:rsidRPr="0098164A">
        <w:rPr>
          <w:sz w:val="18"/>
          <w:szCs w:val="18"/>
        </w:rPr>
        <w:t xml:space="preserve">(3) Uzman hekim raporu 1 yıl süreyle geçerlidir ve nöroloji uzman hekimince düzenlenen uzman hekim raporuna dayanılarak diğer hekimler tarafından en fazla birer aylık dozda reçete edilmesi halinde bedeli ödenir. </w:t>
      </w:r>
    </w:p>
    <w:p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15" w:name="_Toc351975274"/>
      <w:r w:rsidRPr="0098164A">
        <w:rPr>
          <w:rFonts w:ascii="Times New Roman" w:hAnsi="Times New Roman" w:cs="Times New Roman"/>
          <w:color w:val="auto"/>
          <w:sz w:val="18"/>
          <w:szCs w:val="18"/>
        </w:rPr>
        <w:t>4.2.20</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Palivizumab </w:t>
      </w:r>
      <w:r w:rsidR="00E32E71" w:rsidRPr="0098164A">
        <w:rPr>
          <w:rFonts w:ascii="Times New Roman" w:hAnsi="Times New Roman" w:cs="Times New Roman"/>
          <w:color w:val="auto"/>
          <w:sz w:val="18"/>
          <w:szCs w:val="18"/>
        </w:rPr>
        <w:t>kullanım ilkeleri</w:t>
      </w:r>
      <w:bookmarkEnd w:id="615"/>
      <w:r w:rsidR="00E32E71"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Palivizumab etken maddesini taşıyan preparatın; çocuk kardiyoloji, neonatoloji (yenidoğan), çocuk alerjisi, çocuk enfeksiyon hastalıkları, çocuk göğüs hastalıkları uzman hekimlerinden biri tarafından düzenlenen 1 yıl süreli uzman hekim raporuna dayanılarak bu uzman hekimler veya çocuk sağlığı ve hastalıkları uzman hekimlerince aşağıda belirtilen koşullarda kullanılabilir.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Yüksek Respiratuar Sinsisyal Virüs (RSV) riski taşıyan çocuk hastalarda RSV’ün neden olduğu ciddi alt solunum yolu hastalığının önlenmesinde; </w:t>
      </w:r>
    </w:p>
    <w:p w:rsidR="001878C9" w:rsidRDefault="00857DA8" w:rsidP="001878C9">
      <w:pPr>
        <w:pStyle w:val="numbered10"/>
        <w:spacing w:before="0" w:beforeAutospacing="0" w:after="0" w:afterAutospacing="0"/>
        <w:ind w:firstLine="709"/>
        <w:jc w:val="both"/>
        <w:outlineLvl w:val="4"/>
        <w:rPr>
          <w:sz w:val="18"/>
          <w:szCs w:val="18"/>
        </w:rPr>
      </w:pPr>
      <w:r w:rsidRPr="0098164A">
        <w:rPr>
          <w:sz w:val="18"/>
          <w:szCs w:val="18"/>
        </w:rPr>
        <w:t>a) RSV sezonu başlangıcından önceki son 6 ay içinde kronik akciğer hastalığı (KAH) için medikal tedavi (ek oksijen, bronkodilatatör,</w:t>
      </w:r>
      <w:r w:rsidR="00E32E71" w:rsidRPr="0098164A">
        <w:rPr>
          <w:sz w:val="18"/>
          <w:szCs w:val="18"/>
        </w:rPr>
        <w:t xml:space="preserve"> </w:t>
      </w:r>
      <w:r w:rsidRPr="0098164A">
        <w:rPr>
          <w:sz w:val="18"/>
          <w:szCs w:val="18"/>
        </w:rPr>
        <w:t>diüretik veya kortikosteroid) gereksinimi olan 2 yaşın altındaki çocuklarda,</w:t>
      </w:r>
    </w:p>
    <w:p w:rsidR="00857DA8" w:rsidRPr="0098164A" w:rsidRDefault="00857DA8" w:rsidP="001878C9">
      <w:pPr>
        <w:pStyle w:val="numbered10"/>
        <w:spacing w:before="0" w:beforeAutospacing="0" w:after="0" w:afterAutospacing="0"/>
        <w:ind w:firstLine="709"/>
        <w:jc w:val="both"/>
        <w:outlineLvl w:val="4"/>
        <w:rPr>
          <w:sz w:val="18"/>
          <w:szCs w:val="18"/>
        </w:rPr>
      </w:pPr>
      <w:r w:rsidRPr="0098164A">
        <w:rPr>
          <w:sz w:val="18"/>
          <w:szCs w:val="18"/>
        </w:rPr>
        <w:t xml:space="preserve">b) </w:t>
      </w:r>
      <w:r w:rsidR="001878C9" w:rsidRPr="001878C9">
        <w:rPr>
          <w:b/>
          <w:color w:val="FF0000"/>
          <w:sz w:val="18"/>
          <w:szCs w:val="18"/>
        </w:rPr>
        <w:t>(Değişik: RG-</w:t>
      </w:r>
      <w:r w:rsidR="001878C9" w:rsidRPr="001878C9">
        <w:rPr>
          <w:b/>
          <w:bCs/>
          <w:color w:val="FF0000"/>
          <w:sz w:val="18"/>
          <w:szCs w:val="18"/>
        </w:rPr>
        <w:t xml:space="preserve"> </w:t>
      </w:r>
      <w:r w:rsidR="00295AE1">
        <w:rPr>
          <w:b/>
          <w:bCs/>
          <w:color w:val="FF0000"/>
          <w:sz w:val="18"/>
          <w:szCs w:val="18"/>
        </w:rPr>
        <w:t>25/07/2014-29071</w:t>
      </w:r>
      <w:r w:rsidR="001878C9" w:rsidRPr="001878C9">
        <w:rPr>
          <w:b/>
          <w:color w:val="FF0000"/>
          <w:sz w:val="18"/>
          <w:szCs w:val="18"/>
        </w:rPr>
        <w:t xml:space="preserve"> / </w:t>
      </w:r>
      <w:r w:rsidR="001878C9">
        <w:rPr>
          <w:b/>
          <w:color w:val="FF0000"/>
          <w:sz w:val="18"/>
          <w:szCs w:val="18"/>
        </w:rPr>
        <w:t>30</w:t>
      </w:r>
      <w:r w:rsidR="004145DD">
        <w:rPr>
          <w:b/>
          <w:color w:val="FF0000"/>
          <w:sz w:val="18"/>
          <w:szCs w:val="18"/>
        </w:rPr>
        <w:t xml:space="preserve"> md. Yürürlük: </w:t>
      </w:r>
      <w:r w:rsidR="00B22481">
        <w:rPr>
          <w:b/>
          <w:color w:val="FF0000"/>
          <w:sz w:val="18"/>
          <w:szCs w:val="18"/>
        </w:rPr>
        <w:t>07/08/2014</w:t>
      </w:r>
      <w:r w:rsidR="001878C9" w:rsidRPr="001878C9">
        <w:rPr>
          <w:b/>
          <w:bCs/>
          <w:color w:val="FF0000"/>
          <w:sz w:val="18"/>
          <w:szCs w:val="18"/>
        </w:rPr>
        <w:t xml:space="preserve"> </w:t>
      </w:r>
      <w:r w:rsidR="001878C9" w:rsidRPr="001878C9">
        <w:rPr>
          <w:b/>
          <w:color w:val="FF0000"/>
          <w:sz w:val="18"/>
          <w:szCs w:val="18"/>
        </w:rPr>
        <w:t xml:space="preserve">) </w:t>
      </w:r>
      <w:r w:rsidRPr="001878C9">
        <w:rPr>
          <w:b/>
          <w:strike/>
          <w:sz w:val="18"/>
          <w:szCs w:val="18"/>
        </w:rPr>
        <w:t>28</w:t>
      </w:r>
      <w:r w:rsidR="001878C9" w:rsidRPr="004145DD">
        <w:rPr>
          <w:strike/>
          <w:sz w:val="18"/>
          <w:szCs w:val="18"/>
        </w:rPr>
        <w:t xml:space="preserve"> </w:t>
      </w:r>
      <w:r w:rsidRPr="004145DD">
        <w:rPr>
          <w:strike/>
          <w:sz w:val="18"/>
          <w:szCs w:val="18"/>
        </w:rPr>
        <w:t>inci</w:t>
      </w:r>
      <w:r w:rsidRPr="0098164A">
        <w:rPr>
          <w:sz w:val="18"/>
          <w:szCs w:val="18"/>
        </w:rPr>
        <w:t xml:space="preserve"> </w:t>
      </w:r>
      <w:r w:rsidR="004145DD" w:rsidRPr="001878C9">
        <w:rPr>
          <w:b/>
          <w:color w:val="FF0000"/>
          <w:sz w:val="18"/>
          <w:szCs w:val="18"/>
        </w:rPr>
        <w:t>29</w:t>
      </w:r>
      <w:r w:rsidR="004145DD">
        <w:rPr>
          <w:b/>
          <w:color w:val="FF0000"/>
          <w:sz w:val="18"/>
          <w:szCs w:val="18"/>
        </w:rPr>
        <w:t xml:space="preserve"> uncu </w:t>
      </w:r>
      <w:r w:rsidRPr="0098164A">
        <w:rPr>
          <w:sz w:val="18"/>
          <w:szCs w:val="18"/>
        </w:rPr>
        <w:t>gebelik haftasında veya daha erken doğmuş olan, RSV sezonu başlangıcında 1 yaştan küçük olan KAH tanılı veya tanısız tüm bebeklerde,</w:t>
      </w:r>
    </w:p>
    <w:p w:rsidR="004E1FA6"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c)</w:t>
      </w:r>
      <w:r w:rsidR="001878C9" w:rsidRPr="001878C9">
        <w:rPr>
          <w:b/>
          <w:color w:val="FF0000"/>
          <w:sz w:val="18"/>
          <w:szCs w:val="18"/>
        </w:rPr>
        <w:t xml:space="preserve"> </w:t>
      </w:r>
      <w:r w:rsidRPr="0098164A">
        <w:rPr>
          <w:sz w:val="18"/>
          <w:szCs w:val="18"/>
        </w:rPr>
        <w:t>RSV sezonu başlangıcında</w:t>
      </w:r>
      <w:r w:rsidR="004145DD">
        <w:rPr>
          <w:sz w:val="18"/>
          <w:szCs w:val="18"/>
        </w:rPr>
        <w:t xml:space="preserve"> </w:t>
      </w:r>
      <w:r w:rsidR="004145DD" w:rsidRPr="001878C9">
        <w:rPr>
          <w:b/>
          <w:color w:val="FF0000"/>
          <w:sz w:val="18"/>
          <w:szCs w:val="18"/>
        </w:rPr>
        <w:t>(Değişik: RG-</w:t>
      </w:r>
      <w:r w:rsidR="004145DD" w:rsidRPr="001878C9">
        <w:rPr>
          <w:b/>
          <w:bCs/>
          <w:color w:val="FF0000"/>
          <w:sz w:val="18"/>
          <w:szCs w:val="18"/>
        </w:rPr>
        <w:t xml:space="preserve"> </w:t>
      </w:r>
      <w:r w:rsidR="00295AE1">
        <w:rPr>
          <w:b/>
          <w:bCs/>
          <w:color w:val="FF0000"/>
          <w:sz w:val="18"/>
          <w:szCs w:val="18"/>
        </w:rPr>
        <w:t>25/07/2014-29071</w:t>
      </w:r>
      <w:r w:rsidR="004145DD">
        <w:rPr>
          <w:b/>
          <w:color w:val="FF0000"/>
          <w:sz w:val="18"/>
          <w:szCs w:val="18"/>
        </w:rPr>
        <w:t xml:space="preserve"> / 30 md. Yürürlük: </w:t>
      </w:r>
      <w:r w:rsidR="00B22481">
        <w:rPr>
          <w:b/>
          <w:color w:val="FF0000"/>
          <w:sz w:val="18"/>
          <w:szCs w:val="18"/>
        </w:rPr>
        <w:t>07/08/2014</w:t>
      </w:r>
      <w:r w:rsidR="004145DD" w:rsidRPr="001878C9">
        <w:rPr>
          <w:b/>
          <w:bCs/>
          <w:color w:val="FF0000"/>
          <w:sz w:val="18"/>
          <w:szCs w:val="18"/>
        </w:rPr>
        <w:t xml:space="preserve"> </w:t>
      </w:r>
      <w:r w:rsidR="004145DD" w:rsidRPr="001878C9">
        <w:rPr>
          <w:b/>
          <w:color w:val="FF0000"/>
          <w:sz w:val="18"/>
          <w:szCs w:val="18"/>
        </w:rPr>
        <w:t xml:space="preserve">) </w:t>
      </w:r>
      <w:r w:rsidRPr="0098164A">
        <w:rPr>
          <w:sz w:val="18"/>
          <w:szCs w:val="18"/>
        </w:rPr>
        <w:t xml:space="preserve"> </w:t>
      </w:r>
      <w:r w:rsidRPr="001878C9">
        <w:rPr>
          <w:b/>
          <w:strike/>
          <w:sz w:val="18"/>
          <w:szCs w:val="18"/>
        </w:rPr>
        <w:t>1</w:t>
      </w:r>
      <w:r w:rsidR="001878C9">
        <w:rPr>
          <w:sz w:val="18"/>
          <w:szCs w:val="18"/>
        </w:rPr>
        <w:t xml:space="preserve"> </w:t>
      </w:r>
      <w:r w:rsidR="001878C9" w:rsidRPr="001878C9">
        <w:rPr>
          <w:b/>
          <w:color w:val="FF0000"/>
          <w:sz w:val="18"/>
          <w:szCs w:val="18"/>
        </w:rPr>
        <w:t>2</w:t>
      </w:r>
      <w:r w:rsidR="001878C9">
        <w:rPr>
          <w:sz w:val="18"/>
          <w:szCs w:val="18"/>
        </w:rPr>
        <w:t xml:space="preserve"> </w:t>
      </w:r>
      <w:r w:rsidRPr="0098164A">
        <w:rPr>
          <w:sz w:val="18"/>
          <w:szCs w:val="18"/>
        </w:rPr>
        <w:t xml:space="preserve">yaşından küçük; siyanotik doğuştan kalp hastalığı, konjestif kalp yetmezliği tedavisi gerektiren asiyanotik doğuştan kalp hastalığı olan bebekler, opere edildiği halde rezidü hemodinamik bozukluk nedeniyle konjestif kalp yetersizliği tedavisi almaya devam eden bebekler, önemli pulmoner hipertansiyonlu bebekler (sistemik basıncın %50’sinden fazlası) ve </w:t>
      </w:r>
      <w:r w:rsidR="00E27440" w:rsidRPr="0098164A">
        <w:rPr>
          <w:sz w:val="18"/>
          <w:szCs w:val="18"/>
        </w:rPr>
        <w:t>h</w:t>
      </w:r>
      <w:r w:rsidRPr="0098164A">
        <w:rPr>
          <w:sz w:val="18"/>
          <w:szCs w:val="18"/>
        </w:rPr>
        <w:t>emodinamik bozukluk nedeniyle tedavi alması gereken kardiyomiyopatili bebeklerde</w:t>
      </w:r>
      <w:r w:rsidR="004E1FA6" w:rsidRPr="0098164A">
        <w:rPr>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kullanılır.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Palivizumab Ekim-Mart ayları arasında kabul edilen RSV sezonu boyunca 1 ay aralarla bir hasta için en fazla 5 doz ve maksimum 2 yaşa kadar uygulanmalıdır</w:t>
      </w:r>
      <w:r w:rsidR="004E1FA6" w:rsidRPr="0098164A">
        <w:rPr>
          <w:sz w:val="18"/>
          <w:szCs w:val="18"/>
        </w:rPr>
        <w:t>.</w:t>
      </w:r>
    </w:p>
    <w:p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16" w:name="_Toc351975275"/>
      <w:r w:rsidRPr="0098164A">
        <w:rPr>
          <w:rFonts w:ascii="Times New Roman" w:hAnsi="Times New Roman" w:cs="Times New Roman"/>
          <w:color w:val="auto"/>
          <w:sz w:val="18"/>
          <w:szCs w:val="18"/>
        </w:rPr>
        <w:t>4.2.21</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Anagrelid </w:t>
      </w:r>
      <w:r w:rsidR="00E32E71" w:rsidRPr="0098164A">
        <w:rPr>
          <w:rFonts w:ascii="Times New Roman" w:hAnsi="Times New Roman" w:cs="Times New Roman"/>
          <w:color w:val="auto"/>
          <w:sz w:val="18"/>
          <w:szCs w:val="18"/>
        </w:rPr>
        <w:t>kullanım ilkeleri</w:t>
      </w:r>
      <w:bookmarkEnd w:id="616"/>
      <w:r w:rsidR="00E32E71"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Hidroksiüre + asetil salisilik asit tedavisine dirençli olduğu ya da hidroksiüre ile dirençli sitopeni (anemi ve/veya lökopeni) geliştiği belgelenen, yüksek vasküler risk taşıyan esansiyel trombositemi hastalıklarında, hematoloji veya tıbbi onkoloji uzman hekimlerinden biri tarafından düzenlenen uzman hekim raporuna dayanılarak bu uzman hekimler tarafından reçete edilebilir. </w:t>
      </w:r>
    </w:p>
    <w:p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17" w:name="_Toc351975276"/>
      <w:r w:rsidRPr="0098164A">
        <w:rPr>
          <w:rFonts w:ascii="Times New Roman" w:hAnsi="Times New Roman" w:cs="Times New Roman"/>
          <w:color w:val="auto"/>
          <w:sz w:val="18"/>
          <w:szCs w:val="18"/>
        </w:rPr>
        <w:t>4.2.22</w:t>
      </w:r>
      <w:r w:rsidR="009A7940" w:rsidRPr="0098164A">
        <w:rPr>
          <w:rFonts w:ascii="Times New Roman" w:hAnsi="Times New Roman" w:cs="Times New Roman"/>
          <w:color w:val="auto"/>
          <w:sz w:val="18"/>
          <w:szCs w:val="18"/>
        </w:rPr>
        <w:t xml:space="preserve"> -</w:t>
      </w:r>
      <w:r w:rsidR="008B2201" w:rsidRPr="0098164A">
        <w:rPr>
          <w:rFonts w:ascii="Times New Roman" w:hAnsi="Times New Roman" w:cs="Times New Roman"/>
          <w:color w:val="auto"/>
          <w:sz w:val="18"/>
          <w:szCs w:val="18"/>
        </w:rPr>
        <w:t xml:space="preserve"> Aktive p</w:t>
      </w:r>
      <w:r w:rsidRPr="0098164A">
        <w:rPr>
          <w:rFonts w:ascii="Times New Roman" w:hAnsi="Times New Roman" w:cs="Times New Roman"/>
          <w:color w:val="auto"/>
          <w:sz w:val="18"/>
          <w:szCs w:val="18"/>
        </w:rPr>
        <w:t xml:space="preserve">rotein C </w:t>
      </w:r>
      <w:r w:rsidR="00E32E71" w:rsidRPr="0098164A">
        <w:rPr>
          <w:rFonts w:ascii="Times New Roman" w:hAnsi="Times New Roman" w:cs="Times New Roman"/>
          <w:color w:val="auto"/>
          <w:sz w:val="18"/>
          <w:szCs w:val="18"/>
        </w:rPr>
        <w:t>kullanım ilkeleri</w:t>
      </w:r>
      <w:bookmarkEnd w:id="617"/>
      <w:r w:rsidR="00E32E71"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Yoğun bakım ünitelerinde, anestezi ve reanimasyon, enfeksiyon hastalıkları, iç hastalıkları, göğüs hastalıkları, genel cerrahi hekimlerinden en az üçünün onayının bulunduğu, en az iki organ yetmezliği gelişmiş ağır sepsis hastalarının tedavisinde, ilk 48 saat içerisinde, hastalığın teşhisi, günlük kullanım dozu ve süresini (24 μg/kg/saat IV x 96 saat)  belirten onaylı epikriz raporuna dayanılarak reçete edilmesi halinde bedeli ödenir. Yeniden kullanım gerektiğinde yukarıda belirtilen hekimlerden en az üçü tarafından sağlık kurulu raporu düzenlenecektir. Bu raporda, günlük kullanım dozu ve süresi ile epikriz raporuna dayanılarak verilen ilacın kullanıldığının belirtilmesi gereklidir.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18" w:name="_Toc351975277"/>
      <w:r w:rsidRPr="0098164A">
        <w:rPr>
          <w:rFonts w:ascii="Times New Roman" w:hAnsi="Times New Roman" w:cs="Times New Roman"/>
          <w:color w:val="auto"/>
          <w:sz w:val="18"/>
          <w:szCs w:val="18"/>
        </w:rPr>
        <w:t>4.2.23</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Amfoterisin-B, </w:t>
      </w:r>
      <w:r w:rsidR="00E32E71" w:rsidRPr="0098164A">
        <w:rPr>
          <w:rFonts w:ascii="Times New Roman" w:hAnsi="Times New Roman" w:cs="Times New Roman"/>
          <w:color w:val="auto"/>
          <w:sz w:val="18"/>
          <w:szCs w:val="18"/>
        </w:rPr>
        <w:t>kaspofungin, anidilofungin, vorikonazol, posakonazol, ıtrakonazol (infüzyon ve solüsyon) kullanım ilkeleri</w:t>
      </w:r>
      <w:bookmarkEnd w:id="618"/>
      <w:r w:rsidR="00E32E71" w:rsidRPr="0098164A">
        <w:rPr>
          <w:rFonts w:ascii="Times New Roman" w:hAnsi="Times New Roman" w:cs="Times New Roman"/>
          <w:color w:val="auto"/>
          <w:sz w:val="18"/>
          <w:szCs w:val="18"/>
        </w:rPr>
        <w:t xml:space="preserve">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(1) Hastanın böbrek ve karaciğer fonksiyonları normal ise ilk tercih klasik amfoterisin-B veya flukonazoldür.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(2) Klasik amfoterisin-B'ye alerjik reaksiyon gösterdiğinin uzman hekim raporu ile belgelenmesi ya da hastanın karaciğer veya böbrek fonksiyon testlerinin laboratu</w:t>
      </w:r>
      <w:r w:rsidR="00695ED7" w:rsidRPr="0098164A">
        <w:rPr>
          <w:sz w:val="18"/>
          <w:szCs w:val="18"/>
          <w:lang w:eastAsia="tr-TR"/>
        </w:rPr>
        <w:t>v</w:t>
      </w:r>
      <w:r w:rsidRPr="0098164A">
        <w:rPr>
          <w:sz w:val="18"/>
          <w:szCs w:val="18"/>
          <w:lang w:eastAsia="tr-TR"/>
        </w:rPr>
        <w:t xml:space="preserve">ar verileri ile bozuk olduğunun belgelenmesi halinde lipozomal veya lipid kompleks veya kolloidal dispersiyon amfoterisin-B veya kaspofungin veya anidilofungin veya posakonazol veya vorikanazol veya ıtrakonazol (infüzyon) kullanılabilir.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(3) Itrakonazol </w:t>
      </w:r>
      <w:r w:rsidR="006C362E" w:rsidRPr="0098164A">
        <w:rPr>
          <w:sz w:val="18"/>
          <w:szCs w:val="18"/>
          <w:lang w:eastAsia="tr-TR"/>
        </w:rPr>
        <w:t>s</w:t>
      </w:r>
      <w:r w:rsidRPr="0098164A">
        <w:rPr>
          <w:sz w:val="18"/>
          <w:szCs w:val="18"/>
          <w:lang w:eastAsia="tr-TR"/>
        </w:rPr>
        <w:t xml:space="preserve">olüsyon;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a) HIV pozitif veya bağışıklığı bozulan hastalardaki flukonazole dirençli özofajiyal kandidozun tedavisinde kullanılır.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b) Hematolojik malignitesi olan veya kemik iliği transplantasyonu yapılan ve nötropeni geliştirmesi beklenen (&lt;500 hücre/ml) hastalardaki derin fungal (mantar) enfeksiyonlarının profilaksisinde kullanılır.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c) Itrakonazol’un oral formları (Solüsyon formları hariç), </w:t>
      </w:r>
      <w:r w:rsidR="005A0E4F" w:rsidRPr="0098164A">
        <w:rPr>
          <w:sz w:val="18"/>
          <w:szCs w:val="18"/>
          <w:lang w:eastAsia="tr-TR"/>
        </w:rPr>
        <w:t xml:space="preserve">SUT eki </w:t>
      </w:r>
      <w:r w:rsidRPr="0098164A">
        <w:rPr>
          <w:sz w:val="18"/>
          <w:szCs w:val="18"/>
          <w:lang w:eastAsia="tr-TR"/>
        </w:rPr>
        <w:t>“Sistemik Antimikrobik ve Diğer İlaçların Reçeteleme Kuralları Listesi</w:t>
      </w:r>
      <w:r w:rsidR="009D19D6" w:rsidRPr="0098164A">
        <w:rPr>
          <w:sz w:val="18"/>
          <w:szCs w:val="18"/>
          <w:lang w:eastAsia="tr-TR"/>
        </w:rPr>
        <w:t>”</w:t>
      </w:r>
      <w:r w:rsidRPr="0098164A">
        <w:rPr>
          <w:sz w:val="18"/>
          <w:szCs w:val="18"/>
          <w:lang w:eastAsia="tr-TR"/>
        </w:rPr>
        <w:t xml:space="preserve"> nin </w:t>
      </w:r>
      <w:r w:rsidR="009D19D6" w:rsidRPr="0098164A">
        <w:rPr>
          <w:sz w:val="18"/>
          <w:szCs w:val="18"/>
          <w:lang w:eastAsia="tr-TR"/>
        </w:rPr>
        <w:t xml:space="preserve">(EK-4/E) </w:t>
      </w:r>
      <w:r w:rsidRPr="0098164A">
        <w:rPr>
          <w:sz w:val="18"/>
          <w:szCs w:val="18"/>
          <w:lang w:eastAsia="tr-TR"/>
        </w:rPr>
        <w:t xml:space="preserve">10.5 maddesinde belirtildiği şekilde reçetelenebilecektir.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(4) Posakonazol;</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a) Aşağıda tanımlanan hastalardaki invazif mantar enfeksiyonlarının profilaksisinde kullanılır. (Yukarıda yer alan </w:t>
      </w:r>
      <w:r w:rsidR="00387B12" w:rsidRPr="0098164A">
        <w:rPr>
          <w:sz w:val="18"/>
          <w:szCs w:val="18"/>
          <w:lang w:eastAsia="tr-TR"/>
        </w:rPr>
        <w:t>birinci ve ikinci</w:t>
      </w:r>
      <w:r w:rsidRPr="0098164A">
        <w:rPr>
          <w:sz w:val="18"/>
          <w:szCs w:val="18"/>
          <w:lang w:eastAsia="tr-TR"/>
        </w:rPr>
        <w:t xml:space="preserve"> fıkra hükümleri aranmaz.)</w:t>
      </w:r>
    </w:p>
    <w:p w:rsidR="00857DA8" w:rsidRPr="0098164A" w:rsidRDefault="0061372A" w:rsidP="00B347C0">
      <w:pPr>
        <w:pStyle w:val="3-NormalYaz0"/>
        <w:ind w:firstLine="709"/>
        <w:outlineLvl w:val="4"/>
        <w:rPr>
          <w:sz w:val="18"/>
          <w:szCs w:val="18"/>
          <w:lang w:eastAsia="tr-TR"/>
        </w:rPr>
      </w:pPr>
      <w:r w:rsidRPr="0098164A">
        <w:rPr>
          <w:sz w:val="18"/>
          <w:szCs w:val="18"/>
          <w:lang w:eastAsia="tr-TR"/>
        </w:rPr>
        <w:t>1)</w:t>
      </w:r>
      <w:r w:rsidR="00857DA8" w:rsidRPr="0098164A">
        <w:rPr>
          <w:sz w:val="18"/>
          <w:szCs w:val="18"/>
          <w:lang w:eastAsia="tr-TR"/>
        </w:rPr>
        <w:t xml:space="preserve"> İnvazif mantar enfeksiyonu gelişme riski yüksek olan ve uzun süreli nötropeni oluşabileceği düşünülen akut miyeloid lösemi (AML) veya miyelodisplastik sendrom (MDS) nedeniyle remisyon</w:t>
      </w:r>
      <w:r w:rsidR="0083665A" w:rsidRPr="0098164A">
        <w:rPr>
          <w:sz w:val="18"/>
          <w:szCs w:val="18"/>
          <w:lang w:eastAsia="tr-TR"/>
        </w:rPr>
        <w:t>-</w:t>
      </w:r>
      <w:r w:rsidR="00857DA8" w:rsidRPr="0098164A">
        <w:rPr>
          <w:sz w:val="18"/>
          <w:szCs w:val="18"/>
          <w:lang w:eastAsia="tr-TR"/>
        </w:rPr>
        <w:t xml:space="preserve">indüksiyon kemoterapisi alan hastalarda. </w:t>
      </w:r>
    </w:p>
    <w:p w:rsidR="00857DA8" w:rsidRPr="0098164A" w:rsidRDefault="0061372A" w:rsidP="00B347C0">
      <w:pPr>
        <w:pStyle w:val="3-NormalYaz0"/>
        <w:ind w:firstLine="709"/>
        <w:outlineLvl w:val="4"/>
        <w:rPr>
          <w:sz w:val="18"/>
          <w:szCs w:val="18"/>
          <w:lang w:eastAsia="tr-TR"/>
        </w:rPr>
      </w:pPr>
      <w:r w:rsidRPr="0098164A">
        <w:rPr>
          <w:sz w:val="18"/>
          <w:szCs w:val="18"/>
          <w:lang w:eastAsia="tr-TR"/>
        </w:rPr>
        <w:t>2)</w:t>
      </w:r>
      <w:r w:rsidR="00857DA8" w:rsidRPr="0098164A">
        <w:rPr>
          <w:sz w:val="18"/>
          <w:szCs w:val="18"/>
          <w:lang w:eastAsia="tr-TR"/>
        </w:rPr>
        <w:t xml:space="preserve"> İnvazif mantar enfeksiyonu gelişme riski yüksek olan ve Graft versus host hastalığına yönelik olarak yüksek doz immünsupresif tedavi alan allojenik hematopoetik kök hücre transplantı (HSCT) alıcısı olan hastalarda.</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b) Tedavi amaçlı olarak aşağıda tanımlanan durumlarda kullanılır.</w:t>
      </w:r>
    </w:p>
    <w:p w:rsidR="00857DA8" w:rsidRPr="0098164A" w:rsidRDefault="00034FFB" w:rsidP="00B347C0">
      <w:pPr>
        <w:pStyle w:val="3-NormalYaz0"/>
        <w:ind w:firstLine="709"/>
        <w:outlineLvl w:val="4"/>
        <w:rPr>
          <w:sz w:val="18"/>
          <w:szCs w:val="18"/>
          <w:lang w:eastAsia="tr-TR"/>
        </w:rPr>
      </w:pPr>
      <w:r w:rsidRPr="0098164A">
        <w:rPr>
          <w:sz w:val="18"/>
          <w:szCs w:val="18"/>
          <w:lang w:eastAsia="tr-TR"/>
        </w:rPr>
        <w:t>1)</w:t>
      </w:r>
      <w:r w:rsidR="00857DA8" w:rsidRPr="0098164A">
        <w:rPr>
          <w:sz w:val="18"/>
          <w:szCs w:val="18"/>
          <w:lang w:eastAsia="tr-TR"/>
        </w:rPr>
        <w:t xml:space="preserve"> İmmun yetmezliği olan flukonazole dirençli orofarengeal kandiyazis tedavisinde.</w:t>
      </w:r>
    </w:p>
    <w:p w:rsidR="00857DA8" w:rsidRPr="0098164A" w:rsidRDefault="00034FFB" w:rsidP="00B347C0">
      <w:pPr>
        <w:pStyle w:val="3-NormalYaz0"/>
        <w:ind w:firstLine="709"/>
        <w:outlineLvl w:val="4"/>
        <w:rPr>
          <w:sz w:val="18"/>
          <w:szCs w:val="18"/>
          <w:lang w:eastAsia="tr-TR"/>
        </w:rPr>
      </w:pPr>
      <w:r w:rsidRPr="0098164A">
        <w:rPr>
          <w:sz w:val="18"/>
          <w:szCs w:val="18"/>
          <w:lang w:eastAsia="tr-TR"/>
        </w:rPr>
        <w:t>2)</w:t>
      </w:r>
      <w:r w:rsidR="00857DA8" w:rsidRPr="0098164A">
        <w:rPr>
          <w:sz w:val="18"/>
          <w:szCs w:val="18"/>
          <w:lang w:eastAsia="tr-TR"/>
        </w:rPr>
        <w:t xml:space="preserve"> Amfoterisin B, lipozomal amfoterisin B veya vorikonazol tedavilerine refrakter invazif aspergilozis tedavisinde. </w:t>
      </w:r>
    </w:p>
    <w:p w:rsidR="00857DA8" w:rsidRPr="0098164A" w:rsidRDefault="00034FFB" w:rsidP="00B347C0">
      <w:pPr>
        <w:pStyle w:val="3-NormalYaz0"/>
        <w:ind w:firstLine="709"/>
        <w:outlineLvl w:val="4"/>
        <w:rPr>
          <w:sz w:val="18"/>
          <w:szCs w:val="18"/>
          <w:lang w:eastAsia="tr-TR"/>
        </w:rPr>
      </w:pPr>
      <w:r w:rsidRPr="0098164A">
        <w:rPr>
          <w:sz w:val="18"/>
          <w:szCs w:val="18"/>
          <w:lang w:eastAsia="tr-TR"/>
        </w:rPr>
        <w:t>3)</w:t>
      </w:r>
      <w:r w:rsidR="00857DA8" w:rsidRPr="0098164A">
        <w:rPr>
          <w:sz w:val="18"/>
          <w:szCs w:val="18"/>
          <w:lang w:eastAsia="tr-TR"/>
        </w:rPr>
        <w:t xml:space="preserve"> Amfoterisin B ile tedaviye refrakter ya da amfoterisin B’yi tolere edemeyen fusariozis hastalığı olan hastalarda.</w:t>
      </w:r>
    </w:p>
    <w:p w:rsidR="00857DA8" w:rsidRPr="0098164A" w:rsidRDefault="00034FFB" w:rsidP="00B347C0">
      <w:pPr>
        <w:pStyle w:val="3-NormalYaz0"/>
        <w:ind w:firstLine="709"/>
        <w:outlineLvl w:val="4"/>
        <w:rPr>
          <w:sz w:val="18"/>
          <w:szCs w:val="18"/>
          <w:lang w:eastAsia="tr-TR"/>
        </w:rPr>
      </w:pPr>
      <w:r w:rsidRPr="0098164A">
        <w:rPr>
          <w:sz w:val="18"/>
          <w:szCs w:val="18"/>
          <w:lang w:eastAsia="tr-TR"/>
        </w:rPr>
        <w:t>4)</w:t>
      </w:r>
      <w:r w:rsidR="00857DA8" w:rsidRPr="0098164A">
        <w:rPr>
          <w:sz w:val="18"/>
          <w:szCs w:val="18"/>
          <w:lang w:eastAsia="tr-TR"/>
        </w:rPr>
        <w:t xml:space="preserve"> Itrakonazol ile tedaviye refrakter ya da itrakonazol’u tolere edemeyen kromoblastomikoz ve micetoma hastalığı olan hastalarda.</w:t>
      </w:r>
    </w:p>
    <w:p w:rsidR="00857DA8" w:rsidRPr="0098164A" w:rsidRDefault="00034FFB" w:rsidP="00B347C0">
      <w:pPr>
        <w:pStyle w:val="3-NormalYaz0"/>
        <w:ind w:firstLine="709"/>
        <w:outlineLvl w:val="4"/>
        <w:rPr>
          <w:sz w:val="18"/>
          <w:szCs w:val="18"/>
          <w:lang w:eastAsia="tr-TR"/>
        </w:rPr>
      </w:pPr>
      <w:r w:rsidRPr="0098164A">
        <w:rPr>
          <w:sz w:val="18"/>
          <w:szCs w:val="18"/>
          <w:lang w:eastAsia="tr-TR"/>
        </w:rPr>
        <w:t>5)</w:t>
      </w:r>
      <w:r w:rsidR="00857DA8" w:rsidRPr="0098164A">
        <w:rPr>
          <w:sz w:val="18"/>
          <w:szCs w:val="18"/>
          <w:lang w:eastAsia="tr-TR"/>
        </w:rPr>
        <w:t xml:space="preserve"> Amfoterisin B ya da ıtrakonazol veya flukonazol ile tedaviye refrakter ya da bu tıbbi ürünleri tolere edemeyen koksidiodomikoz hastalığı olan hastalarda.</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(5) Anidulofungin, nötropenik olmayan (Mutlak nötrofil sayısı</w:t>
      </w:r>
      <w:r w:rsidR="00E32E71" w:rsidRPr="0098164A">
        <w:rPr>
          <w:sz w:val="18"/>
          <w:szCs w:val="18"/>
        </w:rPr>
        <w:t xml:space="preserve"> </w:t>
      </w:r>
      <w:r w:rsidRPr="0098164A">
        <w:rPr>
          <w:sz w:val="18"/>
          <w:szCs w:val="18"/>
        </w:rPr>
        <w:t>≥</w:t>
      </w:r>
      <w:r w:rsidR="00666A3D">
        <w:rPr>
          <w:sz w:val="18"/>
          <w:szCs w:val="18"/>
        </w:rPr>
        <w:t xml:space="preserve"> </w:t>
      </w:r>
      <w:r w:rsidRPr="0098164A">
        <w:rPr>
          <w:sz w:val="18"/>
          <w:szCs w:val="18"/>
        </w:rPr>
        <w:t>500/mm3 olacak ve laboratu</w:t>
      </w:r>
      <w:r w:rsidR="00695ED7" w:rsidRPr="0098164A">
        <w:rPr>
          <w:sz w:val="18"/>
          <w:szCs w:val="18"/>
        </w:rPr>
        <w:t>v</w:t>
      </w:r>
      <w:r w:rsidRPr="0098164A">
        <w:rPr>
          <w:sz w:val="18"/>
          <w:szCs w:val="18"/>
        </w:rPr>
        <w:t>ar sonucu aranacaktır.) erişkin hastalarda, invazif kandidiyazis vakalarında reçetelendirilebilir.</w:t>
      </w:r>
    </w:p>
    <w:p w:rsidR="00857DA8" w:rsidRPr="006C59B6" w:rsidRDefault="006C59B6" w:rsidP="006C59B6">
      <w:pPr>
        <w:tabs>
          <w:tab w:val="left" w:pos="566"/>
        </w:tabs>
        <w:spacing w:line="240" w:lineRule="exact"/>
        <w:jc w:val="both"/>
        <w:outlineLvl w:val="4"/>
        <w:rPr>
          <w:color w:val="FF0000"/>
          <w:sz w:val="18"/>
          <w:szCs w:val="18"/>
        </w:rPr>
      </w:pPr>
      <w:r>
        <w:rPr>
          <w:sz w:val="18"/>
          <w:szCs w:val="18"/>
        </w:rPr>
        <w:tab/>
        <w:t xml:space="preserve">   </w:t>
      </w:r>
      <w:r w:rsidR="00857DA8" w:rsidRPr="0098164A">
        <w:rPr>
          <w:sz w:val="18"/>
          <w:szCs w:val="18"/>
        </w:rPr>
        <w:t>(6)</w:t>
      </w:r>
      <w:r w:rsidRPr="006C59B6">
        <w:rPr>
          <w:b/>
          <w:bCs/>
          <w:color w:val="FF0000"/>
          <w:sz w:val="20"/>
          <w:szCs w:val="20"/>
        </w:rPr>
        <w:t xml:space="preserve"> </w:t>
      </w:r>
      <w:r w:rsidRPr="0095389B">
        <w:rPr>
          <w:b/>
          <w:bCs/>
          <w:color w:val="FF0000"/>
          <w:sz w:val="18"/>
          <w:szCs w:val="18"/>
        </w:rPr>
        <w:t>(Değişik: RG-30/08/2014-29104</w:t>
      </w:r>
      <w:r w:rsidRPr="006C59B6">
        <w:rPr>
          <w:b/>
          <w:bCs/>
          <w:color w:val="FF0000"/>
          <w:sz w:val="18"/>
          <w:szCs w:val="18"/>
        </w:rPr>
        <w:t xml:space="preserve"> </w:t>
      </w:r>
      <w:r w:rsidRPr="0095389B">
        <w:rPr>
          <w:b/>
          <w:bCs/>
          <w:color w:val="FF0000"/>
          <w:sz w:val="18"/>
          <w:szCs w:val="18"/>
        </w:rPr>
        <w:t xml:space="preserve">/ </w:t>
      </w:r>
      <w:r w:rsidRPr="006C59B6">
        <w:rPr>
          <w:b/>
          <w:bCs/>
          <w:color w:val="FF0000"/>
          <w:sz w:val="18"/>
          <w:szCs w:val="18"/>
        </w:rPr>
        <w:t>17</w:t>
      </w:r>
      <w:r w:rsidRPr="0095389B">
        <w:rPr>
          <w:b/>
          <w:bCs/>
          <w:color w:val="FF0000"/>
          <w:sz w:val="18"/>
          <w:szCs w:val="18"/>
        </w:rPr>
        <w:t xml:space="preserve"> md. Yürürlük: 0</w:t>
      </w:r>
      <w:r w:rsidRPr="006C59B6">
        <w:rPr>
          <w:b/>
          <w:bCs/>
          <w:color w:val="FF0000"/>
          <w:sz w:val="18"/>
          <w:szCs w:val="18"/>
        </w:rPr>
        <w:t>6</w:t>
      </w:r>
      <w:r w:rsidRPr="0095389B">
        <w:rPr>
          <w:b/>
          <w:bCs/>
          <w:color w:val="FF0000"/>
          <w:sz w:val="18"/>
          <w:szCs w:val="18"/>
        </w:rPr>
        <w:t>/0</w:t>
      </w:r>
      <w:r w:rsidRPr="006C59B6">
        <w:rPr>
          <w:b/>
          <w:bCs/>
          <w:color w:val="FF0000"/>
          <w:sz w:val="18"/>
          <w:szCs w:val="18"/>
        </w:rPr>
        <w:t>9</w:t>
      </w:r>
      <w:r w:rsidRPr="0095389B">
        <w:rPr>
          <w:b/>
          <w:bCs/>
          <w:color w:val="FF0000"/>
          <w:sz w:val="18"/>
          <w:szCs w:val="18"/>
        </w:rPr>
        <w:t>/2014)</w:t>
      </w:r>
      <w:r w:rsidR="00857DA8" w:rsidRPr="0098164A">
        <w:rPr>
          <w:sz w:val="18"/>
          <w:szCs w:val="18"/>
        </w:rPr>
        <w:t xml:space="preserve"> </w:t>
      </w:r>
      <w:r w:rsidR="00857DA8" w:rsidRPr="006C59B6">
        <w:rPr>
          <w:strike/>
          <w:sz w:val="18"/>
          <w:szCs w:val="18"/>
        </w:rPr>
        <w:t>Lipozomal amfoterisin-B, lipid kompleks veya kolloidal dispersiyon amfoterisin-B’nin parenteral formları, kaspofungin, anidilofungin, vorikanazol, posakonazol veya ıtrakonazol (infüzyon) yukarıdaki şartları sağlayan uzman hekim raporu ve enfeksiyon hastalıkları uzmanı onayı ile yatarak tedavide kullanılır. Bu ilaçların oral formları ise yine uzman hekim raporu ve enfeksiyon hastalıkları uzmanı onayı ile ayakta te</w:t>
      </w:r>
      <w:r w:rsidR="001A5027" w:rsidRPr="006C59B6">
        <w:rPr>
          <w:strike/>
          <w:sz w:val="18"/>
          <w:szCs w:val="18"/>
        </w:rPr>
        <w:t>davide de kullanılabilecektir</w:t>
      </w:r>
      <w:r w:rsidR="001A5027" w:rsidRPr="006C59B6">
        <w:rPr>
          <w:strike/>
          <w:color w:val="FF0000"/>
          <w:sz w:val="18"/>
          <w:szCs w:val="18"/>
        </w:rPr>
        <w:t>.</w:t>
      </w:r>
      <w:r w:rsidR="001A5027" w:rsidRPr="006C59B6">
        <w:rPr>
          <w:color w:val="FF0000"/>
          <w:sz w:val="18"/>
          <w:szCs w:val="18"/>
        </w:rPr>
        <w:t xml:space="preserve"> </w:t>
      </w:r>
      <w:r w:rsidRPr="006C59B6">
        <w:rPr>
          <w:color w:val="FF0000"/>
          <w:sz w:val="18"/>
          <w:szCs w:val="18"/>
        </w:rPr>
        <w:t>Lipozomal amfoterisin-B, lipid kompleks veya kolloidal dispersiyon amfoterisin-B’nin parenteral formları, kaspofungin, anidilofungin, vorikanazol, posakonazol veya ıtrakonazol (infüzyon) yukarıdaki şartları sağlayan uzman hekim raporu ve enfeksiyon hastalıkları uzmanı onayı ile yatarak tedavide kullanılır. Bu ilaçların oral formları ise enfeksiyon hastalıkları uzmanınca düzenlenecek uzman hekim raporuna dayanılarak tüm uzman hekimlerce reçetelenmesi halinde</w:t>
      </w:r>
      <w:r w:rsidRPr="006C59B6">
        <w:rPr>
          <w:color w:val="FF0000"/>
          <w:sz w:val="18"/>
          <w:szCs w:val="18"/>
          <w:lang w:eastAsia="en-US"/>
        </w:rPr>
        <w:t xml:space="preserve"> </w:t>
      </w:r>
      <w:r w:rsidRPr="006C59B6">
        <w:rPr>
          <w:color w:val="FF0000"/>
          <w:sz w:val="18"/>
          <w:szCs w:val="18"/>
        </w:rPr>
        <w:t>ayakta t</w:t>
      </w:r>
      <w:r>
        <w:rPr>
          <w:color w:val="FF0000"/>
          <w:sz w:val="18"/>
          <w:szCs w:val="18"/>
        </w:rPr>
        <w:t>edavide de kullanılabilecektir.</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19" w:name="_Toc351975278"/>
      <w:r w:rsidRPr="0098164A">
        <w:rPr>
          <w:rFonts w:ascii="Times New Roman" w:hAnsi="Times New Roman" w:cs="Times New Roman"/>
          <w:color w:val="auto"/>
          <w:sz w:val="18"/>
          <w:szCs w:val="18"/>
        </w:rPr>
        <w:t>4.2.24</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Solunum </w:t>
      </w:r>
      <w:r w:rsidR="00E32E71" w:rsidRPr="0098164A">
        <w:rPr>
          <w:rFonts w:ascii="Times New Roman" w:hAnsi="Times New Roman" w:cs="Times New Roman"/>
          <w:color w:val="auto"/>
          <w:sz w:val="18"/>
          <w:szCs w:val="18"/>
        </w:rPr>
        <w:t>sistemi hastalıkları ilaçları kullanım ilkeleri</w:t>
      </w:r>
      <w:bookmarkEnd w:id="619"/>
      <w:r w:rsidR="00E32E71"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Bu grup ilaçların ayakta tedavide kullanımı aşağıdaki ilkelere göre yapılacaktır.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4.2.24.A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Astım </w:t>
      </w:r>
      <w:r w:rsidR="00E32E71" w:rsidRPr="0098164A">
        <w:rPr>
          <w:rFonts w:ascii="Times New Roman" w:hAnsi="Times New Roman" w:cs="Times New Roman"/>
          <w:i w:val="0"/>
          <w:color w:val="auto"/>
          <w:sz w:val="18"/>
          <w:szCs w:val="18"/>
        </w:rPr>
        <w:t>te</w:t>
      </w:r>
      <w:r w:rsidRPr="0098164A">
        <w:rPr>
          <w:rFonts w:ascii="Times New Roman" w:hAnsi="Times New Roman" w:cs="Times New Roman"/>
          <w:i w:val="0"/>
          <w:color w:val="auto"/>
          <w:sz w:val="18"/>
          <w:szCs w:val="18"/>
        </w:rPr>
        <w:t xml:space="preserve">davisinde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Formeterol, salmeterol ve kombinasyonları; göğüs hastalıkları, göğüs cerrahisi, alerji, iç hastalıkları, çocuk sağlığı ve hastalıkları uzman hekimleri tarafından reçete edilir. Bu uzman hekimlerden biri tarafından düzenlenen uzman hekim raporu mevcut ise tedavinin devamı için diğer hekimlerce de reçete edilebilir.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Montelukast, zafirlukast; iç hastalıkları, çocuk sağlığı ve hastalıkları, göğüs hastalıkları ve alerji uzman hekimleri tarafından veya bu uzman hekimlerden biri tarafından düzenlenen uzman hekim raporuna dayanılarak diğer hekimlerce de reçete edilebilir.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4.2.24.B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Kronik </w:t>
      </w:r>
      <w:r w:rsidR="00E32E71" w:rsidRPr="0098164A">
        <w:rPr>
          <w:rFonts w:ascii="Times New Roman" w:hAnsi="Times New Roman" w:cs="Times New Roman"/>
          <w:i w:val="0"/>
          <w:color w:val="auto"/>
          <w:sz w:val="18"/>
          <w:szCs w:val="18"/>
        </w:rPr>
        <w:t xml:space="preserve">obstrüktif akciğer hastalığı </w:t>
      </w:r>
      <w:r w:rsidRPr="0098164A">
        <w:rPr>
          <w:rFonts w:ascii="Times New Roman" w:hAnsi="Times New Roman" w:cs="Times New Roman"/>
          <w:i w:val="0"/>
          <w:color w:val="auto"/>
          <w:sz w:val="18"/>
          <w:szCs w:val="18"/>
        </w:rPr>
        <w:t xml:space="preserve">(KOAH) </w:t>
      </w:r>
      <w:r w:rsidR="00E32E71" w:rsidRPr="0098164A">
        <w:rPr>
          <w:rFonts w:ascii="Times New Roman" w:hAnsi="Times New Roman" w:cs="Times New Roman"/>
          <w:i w:val="0"/>
          <w:color w:val="auto"/>
          <w:sz w:val="18"/>
          <w:szCs w:val="18"/>
        </w:rPr>
        <w:t>tedav</w:t>
      </w:r>
      <w:r w:rsidRPr="0098164A">
        <w:rPr>
          <w:rFonts w:ascii="Times New Roman" w:hAnsi="Times New Roman" w:cs="Times New Roman"/>
          <w:i w:val="0"/>
          <w:color w:val="auto"/>
          <w:sz w:val="18"/>
          <w:szCs w:val="18"/>
        </w:rPr>
        <w:t xml:space="preserve">isinde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r w:rsidR="00A004F0" w:rsidRPr="00542D98">
        <w:rPr>
          <w:b/>
          <w:color w:val="FF0000"/>
          <w:sz w:val="18"/>
          <w:szCs w:val="18"/>
        </w:rPr>
        <w:t xml:space="preserve">(EK: RG- </w:t>
      </w:r>
      <w:r w:rsidR="00542D98" w:rsidRPr="00542D98">
        <w:rPr>
          <w:b/>
          <w:color w:val="FF0000"/>
          <w:sz w:val="18"/>
          <w:szCs w:val="18"/>
        </w:rPr>
        <w:t>18</w:t>
      </w:r>
      <w:r w:rsidR="00A004F0" w:rsidRPr="00542D98">
        <w:rPr>
          <w:b/>
          <w:color w:val="FF0000"/>
          <w:sz w:val="18"/>
          <w:szCs w:val="18"/>
        </w:rPr>
        <w:t>/02/2015-</w:t>
      </w:r>
      <w:r w:rsidR="00542D98" w:rsidRPr="00542D98">
        <w:rPr>
          <w:b/>
          <w:color w:val="FF0000"/>
          <w:sz w:val="18"/>
          <w:szCs w:val="18"/>
        </w:rPr>
        <w:t>29271</w:t>
      </w:r>
      <w:r w:rsidR="00A004F0" w:rsidRPr="00542D98">
        <w:rPr>
          <w:b/>
          <w:color w:val="FF0000"/>
          <w:sz w:val="18"/>
          <w:szCs w:val="18"/>
        </w:rPr>
        <w:t xml:space="preserve"> / 1</w:t>
      </w:r>
      <w:r w:rsidR="00784B04" w:rsidRPr="00542D98">
        <w:rPr>
          <w:b/>
          <w:color w:val="FF0000"/>
          <w:sz w:val="18"/>
          <w:szCs w:val="18"/>
        </w:rPr>
        <w:t>4</w:t>
      </w:r>
      <w:r w:rsidR="00A004F0" w:rsidRPr="00542D98">
        <w:rPr>
          <w:b/>
          <w:color w:val="FF0000"/>
          <w:sz w:val="18"/>
          <w:szCs w:val="18"/>
        </w:rPr>
        <w:t xml:space="preserve"> md. Yürürlük: </w:t>
      </w:r>
      <w:r w:rsidR="00572EDC" w:rsidRPr="00572EDC">
        <w:rPr>
          <w:b/>
          <w:color w:val="FF0000"/>
          <w:sz w:val="18"/>
          <w:szCs w:val="18"/>
        </w:rPr>
        <w:t>28/02/2015)</w:t>
      </w:r>
      <w:r w:rsidR="00572EDC">
        <w:rPr>
          <w:b/>
          <w:color w:val="FF0000"/>
          <w:sz w:val="18"/>
          <w:szCs w:val="18"/>
        </w:rPr>
        <w:t xml:space="preserve"> </w:t>
      </w:r>
      <w:r w:rsidRPr="0098164A">
        <w:rPr>
          <w:sz w:val="18"/>
          <w:szCs w:val="18"/>
        </w:rPr>
        <w:t>Formeterol, salmeterol</w:t>
      </w:r>
      <w:r w:rsidR="00A004F0" w:rsidRPr="00A004F0">
        <w:rPr>
          <w:color w:val="FF0000"/>
          <w:sz w:val="18"/>
          <w:szCs w:val="18"/>
        </w:rPr>
        <w:t xml:space="preserve">, indakaterol </w:t>
      </w:r>
      <w:r w:rsidRPr="0098164A">
        <w:rPr>
          <w:sz w:val="18"/>
          <w:szCs w:val="18"/>
        </w:rPr>
        <w:t xml:space="preserve">ve tiotropium; göğüs hastalıkları, göğüs cerrahisi, iç hastalıkları, çocuk sağlığı ve hastalıkları veya kardiyoloji uzman hekimleri tarafından veya bu uzman hekimlerden biri tarafından düzenlenen uzman hekim raporuna dayanılarak diğer hekimlerce de reçete edilebilir. </w:t>
      </w:r>
    </w:p>
    <w:p w:rsidR="004145DD" w:rsidRDefault="00857DA8" w:rsidP="00405467">
      <w:pPr>
        <w:pStyle w:val="numbered10"/>
        <w:spacing w:before="0" w:beforeAutospacing="0" w:after="0" w:afterAutospacing="0"/>
        <w:ind w:firstLine="709"/>
        <w:jc w:val="both"/>
        <w:outlineLvl w:val="4"/>
        <w:rPr>
          <w:sz w:val="18"/>
          <w:szCs w:val="18"/>
        </w:rPr>
      </w:pPr>
      <w:r w:rsidRPr="0098164A">
        <w:rPr>
          <w:sz w:val="18"/>
          <w:szCs w:val="18"/>
        </w:rPr>
        <w:t>(2) Formeterol ve salmeterolün inhaler kortikosteroidlerle kombinasyonları; iç hastalıkları, çocuk sağlığı ve hastalıkları, göğüs hastalıkları ve göğüs cerrahisi uzman hekimleri tarafından veya bu uzman hekimlerden biri tarafından düzenlenen uzman hekim raporuna dayanılarak diğer hekimlerce de reçete edilebilir.</w:t>
      </w:r>
    </w:p>
    <w:p w:rsidR="00405467" w:rsidRDefault="00857DA8" w:rsidP="00405467">
      <w:pPr>
        <w:pStyle w:val="numbered10"/>
        <w:spacing w:before="0" w:beforeAutospacing="0" w:after="0" w:afterAutospacing="0"/>
        <w:ind w:firstLine="709"/>
        <w:jc w:val="both"/>
        <w:outlineLvl w:val="4"/>
        <w:rPr>
          <w:sz w:val="18"/>
          <w:szCs w:val="18"/>
        </w:rPr>
      </w:pPr>
      <w:r w:rsidRPr="0098164A">
        <w:rPr>
          <w:sz w:val="18"/>
          <w:szCs w:val="18"/>
        </w:rPr>
        <w:t xml:space="preserve"> </w:t>
      </w:r>
      <w:r w:rsidR="004145DD" w:rsidRPr="00405467">
        <w:rPr>
          <w:b/>
          <w:bCs/>
          <w:sz w:val="18"/>
          <w:szCs w:val="18"/>
        </w:rPr>
        <w:t xml:space="preserve">(EK:RG- </w:t>
      </w:r>
      <w:r w:rsidR="00295AE1">
        <w:rPr>
          <w:b/>
          <w:bCs/>
          <w:sz w:val="18"/>
          <w:szCs w:val="18"/>
        </w:rPr>
        <w:t>25/07/2014-29071</w:t>
      </w:r>
      <w:r w:rsidR="004145DD" w:rsidRPr="00405467">
        <w:rPr>
          <w:b/>
          <w:bCs/>
          <w:sz w:val="18"/>
          <w:szCs w:val="18"/>
        </w:rPr>
        <w:t xml:space="preserve"> / </w:t>
      </w:r>
      <w:r w:rsidR="004145DD">
        <w:rPr>
          <w:b/>
          <w:bCs/>
          <w:sz w:val="18"/>
          <w:szCs w:val="18"/>
        </w:rPr>
        <w:t>31</w:t>
      </w:r>
      <w:r w:rsidR="004145DD" w:rsidRPr="00405467">
        <w:rPr>
          <w:b/>
          <w:bCs/>
          <w:sz w:val="18"/>
          <w:szCs w:val="18"/>
        </w:rPr>
        <w:t xml:space="preserve"> md. Yürürlük: </w:t>
      </w:r>
      <w:r w:rsidR="00B22481">
        <w:rPr>
          <w:b/>
          <w:bCs/>
          <w:sz w:val="18"/>
          <w:szCs w:val="18"/>
        </w:rPr>
        <w:t>07/08/2014</w:t>
      </w:r>
      <w:r w:rsidR="004145DD" w:rsidRPr="00405467">
        <w:rPr>
          <w:b/>
          <w:bCs/>
          <w:sz w:val="18"/>
          <w:szCs w:val="18"/>
        </w:rPr>
        <w:t xml:space="preserve"> )</w:t>
      </w:r>
    </w:p>
    <w:p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 xml:space="preserve">(3) Roflumilast; uzun etkili bronkodilatör ve/veya inhale kortikosteroid tedavisine rağmen en az 2 yıl boyunca her yıl için; yılda en az 3 ay öksürük, balgam şikayeti olan ve yılda en az iki atak geçiren ağır kronik obstruktif akciğer hastalarında; </w:t>
      </w:r>
    </w:p>
    <w:p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a) Solunum fonksiyon testi (SFT) kriteri olarak, FEV1/FVC değeri %70’in altında olmak koşulu ile FEV1≤%50 olanlarda mevcut tedaviye ek olarak kullanılmaya başlanır.</w:t>
      </w:r>
    </w:p>
    <w:p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 xml:space="preserve">b) Göğüs hastalıkları uzmanınca düzenlenen 6 ay süreli uzman hekim raporuna dayanılarak göğüs hastalıkları uzmanı tarafından reçete edilir. </w:t>
      </w:r>
    </w:p>
    <w:p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c) Sağlık raporunda hastanın kullandığı uzun etkili bronkodilatör ve/veya inhale kortikosteroid tedavi şeması ile diğer durumlar belirtilir.</w:t>
      </w:r>
    </w:p>
    <w:p w:rsidR="00405467" w:rsidRP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ç) Teofilinle kombine olarak kullanılamaz.</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4.2.24.C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Alerjik </w:t>
      </w:r>
      <w:r w:rsidR="00E32E71" w:rsidRPr="0098164A">
        <w:rPr>
          <w:rFonts w:ascii="Times New Roman" w:hAnsi="Times New Roman" w:cs="Times New Roman"/>
          <w:i w:val="0"/>
          <w:color w:val="auto"/>
          <w:sz w:val="18"/>
          <w:szCs w:val="18"/>
        </w:rPr>
        <w:t>rinit (mevsimsel, yıl boyu devam eden (pereniyal), birlikte seyreden astım dahil) tedavisinde</w:t>
      </w:r>
      <w:r w:rsidRPr="0098164A">
        <w:rPr>
          <w:rFonts w:ascii="Times New Roman" w:hAnsi="Times New Roman" w:cs="Times New Roman"/>
          <w:i w:val="0"/>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trike/>
          <w:sz w:val="18"/>
          <w:szCs w:val="18"/>
        </w:rPr>
      </w:pPr>
      <w:r w:rsidRPr="0098164A">
        <w:rPr>
          <w:sz w:val="18"/>
          <w:szCs w:val="18"/>
        </w:rPr>
        <w:t>(1) Montelukast ve antihistaminik kombinasyonları; kulak burun boğaz uzman hekimleri, iç hastalıkları, çocuk sağlığı ve hastalıkları, göğüs hastalıkları, alerji uzman hekimlerince veya bu uzman hekimlerden biri tarafından düzenlenen uzman hekim raporuna dayanılarak diğer hekimlerce de reçete edilebilir</w:t>
      </w:r>
      <w:r w:rsidRPr="0098164A">
        <w:rPr>
          <w:b/>
          <w:sz w:val="18"/>
          <w:szCs w:val="18"/>
        </w:rPr>
        <w:t xml:space="preserve">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4.2.24.Ç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Mevsimsel veya </w:t>
      </w:r>
      <w:r w:rsidR="00E32E71" w:rsidRPr="0098164A">
        <w:rPr>
          <w:rFonts w:ascii="Times New Roman" w:hAnsi="Times New Roman" w:cs="Times New Roman"/>
          <w:i w:val="0"/>
          <w:color w:val="auto"/>
          <w:sz w:val="18"/>
          <w:szCs w:val="18"/>
        </w:rPr>
        <w:t xml:space="preserve">yıl boyu devam eden alerjik rinit tedavisinde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Nasal kortikosteroid preparatları; 2-5 yaş grubu hastalarda (2 ve 5 yaş grubu dahil), yalnızca çocuk sağlığı ve hastalıkları, alerji, klinik immünoloji veya KBB hastalıkları uzman hekimleri tarafından reçete edilir. </w:t>
      </w:r>
    </w:p>
    <w:p w:rsidR="00857DA8" w:rsidRPr="0098164A" w:rsidRDefault="001659A4" w:rsidP="007A4FEB">
      <w:pPr>
        <w:pStyle w:val="Balk3"/>
        <w:spacing w:before="0"/>
        <w:ind w:firstLine="284"/>
        <w:jc w:val="both"/>
        <w:rPr>
          <w:rFonts w:ascii="Times New Roman" w:hAnsi="Times New Roman" w:cs="Times New Roman"/>
          <w:color w:val="auto"/>
          <w:sz w:val="18"/>
          <w:szCs w:val="18"/>
        </w:rPr>
      </w:pPr>
      <w:bookmarkStart w:id="620" w:name="_Toc351975279"/>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4.2.25</w:t>
      </w:r>
      <w:r w:rsidR="009A7940"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xml:space="preserve"> Antiepileptik </w:t>
      </w:r>
      <w:r w:rsidR="00E32E71" w:rsidRPr="0098164A">
        <w:rPr>
          <w:rFonts w:ascii="Times New Roman" w:hAnsi="Times New Roman" w:cs="Times New Roman"/>
          <w:color w:val="auto"/>
          <w:sz w:val="18"/>
          <w:szCs w:val="18"/>
        </w:rPr>
        <w:t>ilaçların kullanım ilkeleri</w:t>
      </w:r>
      <w:bookmarkEnd w:id="620"/>
      <w:r w:rsidR="00E32E71"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Yeni nesil antiepileptikler (lamotrigin, topiramat, vigabatrin, levatirasetam, gabapentin) nöroloji, beyin cerrahisi, fiziksel tıp ve rehabilitasyon, çocuk sağlığı ve hastalıkları, psikiyatri uzman hekimleri tarafından veya bu uzman hekimler tarafından düzenlenen ilaç kullanım dozu ve süresini belirten uzman hekim raporuna dayanılarak diğer hekimler tarafından da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Pregabalin (kombinasyonları dahil) ve zonisamit, nöroloji uzman hekimi tarafından veya bu uzman hekimce düzenlenen uzman hekim raporuna dayanılarak tüm hekimler tarafından reçete edilebilir. </w:t>
      </w:r>
    </w:p>
    <w:p w:rsidR="0073633C" w:rsidRDefault="00857DA8" w:rsidP="002A2EE5">
      <w:pPr>
        <w:pStyle w:val="numbered10"/>
        <w:spacing w:before="0" w:beforeAutospacing="0" w:after="0" w:afterAutospacing="0"/>
        <w:ind w:firstLine="709"/>
        <w:jc w:val="both"/>
        <w:outlineLvl w:val="4"/>
        <w:rPr>
          <w:sz w:val="18"/>
          <w:szCs w:val="18"/>
        </w:rPr>
      </w:pPr>
      <w:r w:rsidRPr="0098164A">
        <w:rPr>
          <w:sz w:val="18"/>
          <w:szCs w:val="18"/>
        </w:rPr>
        <w:t>(3) Pregabalin (kombinasyonları dahil) yaygın anksiyete bozukluğu endikasyonunda ödenmez.</w:t>
      </w:r>
    </w:p>
    <w:p w:rsidR="002A2EE5" w:rsidRDefault="00857DA8" w:rsidP="002A2EE5">
      <w:pPr>
        <w:pStyle w:val="numbered10"/>
        <w:spacing w:before="0" w:beforeAutospacing="0" w:after="0" w:afterAutospacing="0"/>
        <w:ind w:firstLine="709"/>
        <w:jc w:val="both"/>
        <w:outlineLvl w:val="4"/>
        <w:rPr>
          <w:sz w:val="18"/>
          <w:szCs w:val="18"/>
        </w:rPr>
      </w:pPr>
      <w:r w:rsidRPr="0098164A">
        <w:rPr>
          <w:sz w:val="18"/>
          <w:szCs w:val="18"/>
        </w:rPr>
        <w:t xml:space="preserve"> </w:t>
      </w:r>
      <w:r w:rsidR="0073633C" w:rsidRPr="002A2EE5">
        <w:rPr>
          <w:b/>
          <w:bCs/>
          <w:sz w:val="18"/>
          <w:szCs w:val="18"/>
        </w:rPr>
        <w:t xml:space="preserve">(EK:RG- </w:t>
      </w:r>
      <w:r w:rsidR="00295AE1">
        <w:rPr>
          <w:b/>
          <w:bCs/>
          <w:sz w:val="18"/>
          <w:szCs w:val="18"/>
        </w:rPr>
        <w:t>25/07/2014-29071</w:t>
      </w:r>
      <w:r w:rsidR="0073633C" w:rsidRPr="002A2EE5">
        <w:rPr>
          <w:b/>
          <w:bCs/>
          <w:sz w:val="18"/>
          <w:szCs w:val="18"/>
        </w:rPr>
        <w:t xml:space="preserve"> / </w:t>
      </w:r>
      <w:r w:rsidR="0073633C">
        <w:rPr>
          <w:b/>
          <w:bCs/>
          <w:sz w:val="18"/>
          <w:szCs w:val="18"/>
        </w:rPr>
        <w:t>3</w:t>
      </w:r>
      <w:r w:rsidR="0073633C" w:rsidRPr="002A2EE5">
        <w:rPr>
          <w:b/>
          <w:bCs/>
          <w:sz w:val="18"/>
          <w:szCs w:val="18"/>
        </w:rPr>
        <w:t xml:space="preserve">2 md. Yürürlük: </w:t>
      </w:r>
      <w:r w:rsidR="00B22481">
        <w:rPr>
          <w:b/>
          <w:bCs/>
          <w:sz w:val="18"/>
          <w:szCs w:val="18"/>
        </w:rPr>
        <w:t>07/08/2014</w:t>
      </w:r>
      <w:r w:rsidR="0073633C" w:rsidRPr="002A2EE5">
        <w:rPr>
          <w:b/>
          <w:bCs/>
          <w:sz w:val="18"/>
          <w:szCs w:val="18"/>
        </w:rPr>
        <w:t xml:space="preserve"> )</w:t>
      </w:r>
    </w:p>
    <w:p w:rsidR="002A2EE5" w:rsidRPr="002A2EE5" w:rsidRDefault="002A2EE5" w:rsidP="00B347C0">
      <w:pPr>
        <w:pStyle w:val="numbered10"/>
        <w:spacing w:before="0" w:beforeAutospacing="0" w:after="0" w:afterAutospacing="0"/>
        <w:ind w:firstLine="709"/>
        <w:jc w:val="both"/>
        <w:outlineLvl w:val="4"/>
        <w:rPr>
          <w:color w:val="FF0000"/>
          <w:sz w:val="18"/>
          <w:szCs w:val="18"/>
        </w:rPr>
      </w:pPr>
      <w:r w:rsidRPr="002A2EE5">
        <w:rPr>
          <w:bCs/>
          <w:color w:val="FF0000"/>
          <w:sz w:val="18"/>
          <w:szCs w:val="18"/>
        </w:rPr>
        <w:t>(4)</w:t>
      </w:r>
      <w:r w:rsidRPr="002A2EE5">
        <w:rPr>
          <w:b/>
          <w:bCs/>
          <w:color w:val="FF0000"/>
        </w:rPr>
        <w:t xml:space="preserve"> </w:t>
      </w:r>
      <w:r w:rsidRPr="002A2EE5">
        <w:rPr>
          <w:bCs/>
          <w:color w:val="FF0000"/>
          <w:sz w:val="18"/>
          <w:szCs w:val="18"/>
        </w:rPr>
        <w:t>Lakozamid; 16 yaş ve üzerindeki parsiyel başlangıçlı epilepsi hastalarında ikincil jeneralize olan veya olmayan nöbetlerin tedavisinde, en az iki antiepileptik ilacın en az 6 ay süreyle tek başına veya kombine kullanımından sonra tedaviye yanıt alınamayan hastalarda ek tedavi olarak, bu durumların belirtildiği nöroloji uzman hekim raporuna dayanılarak tüm uzman hekimlerce reçete edilebilir.</w:t>
      </w:r>
    </w:p>
    <w:p w:rsidR="00857DA8" w:rsidRPr="001659A4" w:rsidRDefault="001659A4" w:rsidP="001659A4">
      <w:pPr>
        <w:pStyle w:val="Balk3"/>
        <w:spacing w:before="0"/>
        <w:jc w:val="both"/>
        <w:rPr>
          <w:rFonts w:ascii="Times New Roman" w:hAnsi="Times New Roman" w:cs="Times New Roman"/>
          <w:color w:val="FF0000"/>
          <w:sz w:val="18"/>
          <w:szCs w:val="18"/>
        </w:rPr>
      </w:pPr>
      <w:bookmarkStart w:id="621" w:name="_Toc351975280"/>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4.2.26</w:t>
      </w:r>
      <w:r w:rsidR="009A7940" w:rsidRPr="002A2EE5">
        <w:rPr>
          <w:rFonts w:ascii="Times New Roman" w:hAnsi="Times New Roman" w:cs="Times New Roman"/>
          <w:color w:val="auto"/>
          <w:sz w:val="18"/>
          <w:szCs w:val="18"/>
        </w:rPr>
        <w:t xml:space="preserve"> -</w:t>
      </w:r>
      <w:r w:rsidR="002A2EE5" w:rsidRPr="002A2EE5">
        <w:rPr>
          <w:rFonts w:ascii="Times New Roman" w:hAnsi="Times New Roman" w:cs="Times New Roman"/>
          <w:color w:val="auto"/>
          <w:sz w:val="18"/>
          <w:szCs w:val="18"/>
        </w:rPr>
        <w:t xml:space="preserve"> </w:t>
      </w:r>
      <w:r w:rsidR="002A2EE5" w:rsidRPr="002A2EE5">
        <w:rPr>
          <w:rFonts w:ascii="Times New Roman" w:hAnsi="Times New Roman" w:cs="Times New Roman"/>
          <w:color w:val="FF0000"/>
          <w:sz w:val="18"/>
          <w:szCs w:val="18"/>
        </w:rPr>
        <w:t xml:space="preserve">(Değişik: RG- </w:t>
      </w:r>
      <w:r w:rsidR="00295AE1">
        <w:rPr>
          <w:rFonts w:ascii="Times New Roman" w:hAnsi="Times New Roman" w:cs="Times New Roman"/>
          <w:color w:val="FF0000"/>
          <w:sz w:val="18"/>
          <w:szCs w:val="18"/>
        </w:rPr>
        <w:t>25/07/2014-29071</w:t>
      </w:r>
      <w:r w:rsidR="002A2EE5" w:rsidRPr="002A2EE5">
        <w:rPr>
          <w:rFonts w:ascii="Times New Roman" w:hAnsi="Times New Roman" w:cs="Times New Roman"/>
          <w:color w:val="FF0000"/>
          <w:sz w:val="18"/>
          <w:szCs w:val="18"/>
        </w:rPr>
        <w:t xml:space="preserve"> / </w:t>
      </w:r>
      <w:r w:rsidR="002A2EE5">
        <w:rPr>
          <w:rFonts w:ascii="Times New Roman" w:hAnsi="Times New Roman" w:cs="Times New Roman"/>
          <w:color w:val="FF0000"/>
          <w:sz w:val="18"/>
          <w:szCs w:val="18"/>
        </w:rPr>
        <w:t>33</w:t>
      </w:r>
      <w:r w:rsidR="002A2EE5" w:rsidRPr="002A2EE5">
        <w:rPr>
          <w:rFonts w:ascii="Times New Roman" w:hAnsi="Times New Roman" w:cs="Times New Roman"/>
          <w:color w:val="FF0000"/>
          <w:sz w:val="18"/>
          <w:szCs w:val="18"/>
        </w:rPr>
        <w:t xml:space="preserve"> md. Yürürlük:  </w:t>
      </w:r>
      <w:r w:rsidR="00B22481">
        <w:rPr>
          <w:rFonts w:ascii="Times New Roman" w:hAnsi="Times New Roman" w:cs="Times New Roman"/>
          <w:color w:val="FF0000"/>
          <w:sz w:val="18"/>
          <w:szCs w:val="18"/>
        </w:rPr>
        <w:t>07/08/2014</w:t>
      </w:r>
      <w:r w:rsidR="002A2EE5" w:rsidRPr="002A2EE5">
        <w:rPr>
          <w:rFonts w:ascii="Times New Roman" w:hAnsi="Times New Roman" w:cs="Times New Roman"/>
          <w:color w:val="FF0000"/>
          <w:sz w:val="18"/>
          <w:szCs w:val="18"/>
        </w:rPr>
        <w:t xml:space="preserve"> )</w:t>
      </w:r>
      <w:r w:rsidR="00857DA8" w:rsidRPr="0098164A">
        <w:rPr>
          <w:rFonts w:ascii="Times New Roman" w:hAnsi="Times New Roman" w:cs="Times New Roman"/>
          <w:color w:val="auto"/>
          <w:sz w:val="18"/>
          <w:szCs w:val="18"/>
        </w:rPr>
        <w:t xml:space="preserve"> </w:t>
      </w:r>
      <w:r w:rsidR="00857DA8" w:rsidRPr="001659A4">
        <w:rPr>
          <w:rFonts w:ascii="Times New Roman" w:hAnsi="Times New Roman" w:cs="Times New Roman"/>
          <w:strike/>
          <w:color w:val="auto"/>
          <w:sz w:val="18"/>
          <w:szCs w:val="18"/>
        </w:rPr>
        <w:t xml:space="preserve">Levosimendan </w:t>
      </w:r>
      <w:r w:rsidR="00E32E71" w:rsidRPr="001659A4">
        <w:rPr>
          <w:rFonts w:ascii="Times New Roman" w:hAnsi="Times New Roman" w:cs="Times New Roman"/>
          <w:strike/>
          <w:color w:val="auto"/>
          <w:sz w:val="18"/>
          <w:szCs w:val="18"/>
        </w:rPr>
        <w:t>kullanım ilkeleri</w:t>
      </w:r>
      <w:bookmarkEnd w:id="621"/>
      <w:r w:rsidR="00E32E71" w:rsidRPr="0098164A">
        <w:rPr>
          <w:rFonts w:ascii="Times New Roman" w:hAnsi="Times New Roman" w:cs="Times New Roman"/>
          <w:color w:val="auto"/>
          <w:sz w:val="18"/>
          <w:szCs w:val="18"/>
        </w:rPr>
        <w:t xml:space="preserve"> </w:t>
      </w:r>
      <w:r w:rsidRPr="001659A4">
        <w:rPr>
          <w:rFonts w:ascii="Times New Roman" w:hAnsi="Times New Roman" w:cs="Times New Roman"/>
          <w:color w:val="FF0000"/>
          <w:sz w:val="18"/>
          <w:szCs w:val="18"/>
        </w:rPr>
        <w:t>Levosimendan ve milrinon kullanım ilkeleri</w:t>
      </w:r>
    </w:p>
    <w:p w:rsidR="001659A4" w:rsidRPr="001659A4" w:rsidRDefault="00857DA8" w:rsidP="001659A4">
      <w:pPr>
        <w:pStyle w:val="numbered10"/>
        <w:spacing w:before="0" w:beforeAutospacing="0" w:after="0" w:afterAutospacing="0"/>
        <w:ind w:firstLine="709"/>
        <w:jc w:val="both"/>
        <w:outlineLvl w:val="4"/>
        <w:rPr>
          <w:strike/>
          <w:sz w:val="18"/>
          <w:szCs w:val="18"/>
        </w:rPr>
      </w:pPr>
      <w:r w:rsidRPr="001659A4">
        <w:rPr>
          <w:strike/>
          <w:sz w:val="18"/>
          <w:szCs w:val="18"/>
        </w:rPr>
        <w:t xml:space="preserve">(1) İnvaziv hemodinamik monitarizasyon yapılabildiği yoğun bakım ünitelerinde yatan hastalar için veya akut kalp yetmezliği, dekompanse kalp yetmezliğinin akut dönemindeki yatan hastalar için; kardiyoloji, kalp damar cerrahisi, anestezi ve reanimasyon, iç hastalıkları ile acil uzman hekimlerinden biri tarafından düzenlenen ve bu durumlarını belirtir uzman hekim raporuna dayanılarak bu hekimlerce tabela/reçeteye yazılabilir. </w:t>
      </w:r>
    </w:p>
    <w:p w:rsidR="001659A4" w:rsidRDefault="001659A4" w:rsidP="001659A4">
      <w:pPr>
        <w:pStyle w:val="numbered10"/>
        <w:spacing w:before="0" w:beforeAutospacing="0" w:after="0" w:afterAutospacing="0"/>
        <w:ind w:firstLine="709"/>
        <w:jc w:val="both"/>
        <w:outlineLvl w:val="4"/>
        <w:rPr>
          <w:color w:val="FF0000"/>
          <w:sz w:val="18"/>
          <w:szCs w:val="18"/>
        </w:rPr>
      </w:pPr>
      <w:r w:rsidRPr="001659A4">
        <w:rPr>
          <w:color w:val="FF0000"/>
          <w:sz w:val="18"/>
          <w:szCs w:val="18"/>
        </w:rPr>
        <w:t xml:space="preserve">(1) Levosimendan; İnvaziv hemodinamik monitarizasyon yapılabildiği yoğun bakım ünitelerinde yatan hastalar için veya akut kalp yetmezliği, dekompanse kalp yetmezliğinin akut dönemindeki yatan hastalar için; </w:t>
      </w:r>
    </w:p>
    <w:p w:rsidR="001659A4" w:rsidRPr="001659A4" w:rsidRDefault="001659A4" w:rsidP="001659A4">
      <w:pPr>
        <w:pStyle w:val="numbered10"/>
        <w:spacing w:before="0" w:beforeAutospacing="0" w:after="0" w:afterAutospacing="0"/>
        <w:ind w:firstLine="709"/>
        <w:jc w:val="both"/>
        <w:outlineLvl w:val="4"/>
        <w:rPr>
          <w:color w:val="FF0000"/>
          <w:sz w:val="18"/>
          <w:szCs w:val="18"/>
        </w:rPr>
      </w:pPr>
      <w:r w:rsidRPr="001659A4">
        <w:rPr>
          <w:color w:val="FF0000"/>
          <w:sz w:val="18"/>
          <w:szCs w:val="18"/>
        </w:rPr>
        <w:t>(2) Milrinon; klasik bakım tedavisine yanıt vermeyen şiddetli konjestif kalp yetmezliğinin kısa süreli tedavisinde ve kalp cerrahisi sonrası düşük çıkış (out put) durumlarını da içeren akut kalp yetmezliği olan yatan hastalar için;</w:t>
      </w:r>
    </w:p>
    <w:p w:rsidR="001659A4" w:rsidRPr="001659A4" w:rsidRDefault="001659A4" w:rsidP="001659A4">
      <w:pPr>
        <w:pStyle w:val="numbered10"/>
        <w:spacing w:before="0" w:beforeAutospacing="0" w:after="0" w:afterAutospacing="0"/>
        <w:ind w:firstLine="709"/>
        <w:jc w:val="both"/>
        <w:outlineLvl w:val="4"/>
        <w:rPr>
          <w:color w:val="FF0000"/>
          <w:sz w:val="18"/>
          <w:szCs w:val="18"/>
        </w:rPr>
      </w:pPr>
      <w:r w:rsidRPr="001659A4">
        <w:rPr>
          <w:color w:val="FF0000"/>
          <w:sz w:val="18"/>
          <w:szCs w:val="18"/>
        </w:rPr>
        <w:t>(3) Kardiyoloji, kalp damar cerrahisi, anestezi ve reanimasyon, iç hastalıkları</w:t>
      </w:r>
      <w:r w:rsidR="00342451">
        <w:rPr>
          <w:color w:val="FF0000"/>
          <w:sz w:val="18"/>
          <w:szCs w:val="18"/>
        </w:rPr>
        <w:t xml:space="preserve"> </w:t>
      </w:r>
      <w:r w:rsidR="00342451" w:rsidRPr="00342451">
        <w:rPr>
          <w:b/>
          <w:sz w:val="18"/>
          <w:szCs w:val="18"/>
        </w:rPr>
        <w:t>(Ek:RG-</w:t>
      </w:r>
      <w:r w:rsidR="0036751C">
        <w:rPr>
          <w:b/>
          <w:sz w:val="18"/>
          <w:szCs w:val="18"/>
        </w:rPr>
        <w:t>05</w:t>
      </w:r>
      <w:r w:rsidR="00342451" w:rsidRPr="00342451">
        <w:rPr>
          <w:b/>
          <w:sz w:val="18"/>
          <w:szCs w:val="18"/>
        </w:rPr>
        <w:t>/0</w:t>
      </w:r>
      <w:r w:rsidR="005E2183">
        <w:rPr>
          <w:b/>
          <w:sz w:val="18"/>
          <w:szCs w:val="18"/>
        </w:rPr>
        <w:t>8</w:t>
      </w:r>
      <w:r w:rsidR="00342451" w:rsidRPr="00342451">
        <w:rPr>
          <w:b/>
          <w:sz w:val="18"/>
          <w:szCs w:val="18"/>
        </w:rPr>
        <w:t>/2015-29</w:t>
      </w:r>
      <w:r w:rsidR="0036751C">
        <w:rPr>
          <w:b/>
          <w:sz w:val="18"/>
          <w:szCs w:val="18"/>
        </w:rPr>
        <w:t>436</w:t>
      </w:r>
      <w:r w:rsidR="00342451" w:rsidRPr="00342451">
        <w:rPr>
          <w:b/>
          <w:sz w:val="18"/>
          <w:szCs w:val="18"/>
        </w:rPr>
        <w:t>/1</w:t>
      </w:r>
      <w:r w:rsidR="00BA6EDA">
        <w:rPr>
          <w:b/>
          <w:sz w:val="18"/>
          <w:szCs w:val="18"/>
        </w:rPr>
        <w:t>8</w:t>
      </w:r>
      <w:r w:rsidR="00342451" w:rsidRPr="00342451">
        <w:rPr>
          <w:b/>
          <w:sz w:val="18"/>
          <w:szCs w:val="18"/>
        </w:rPr>
        <w:t xml:space="preserve"> md. Yürürlük:</w:t>
      </w:r>
      <w:r w:rsidR="0036751C">
        <w:rPr>
          <w:b/>
          <w:sz w:val="18"/>
          <w:szCs w:val="18"/>
        </w:rPr>
        <w:t>13</w:t>
      </w:r>
      <w:r w:rsidR="00342451" w:rsidRPr="00342451">
        <w:rPr>
          <w:b/>
          <w:sz w:val="18"/>
          <w:szCs w:val="18"/>
        </w:rPr>
        <w:t>/0</w:t>
      </w:r>
      <w:r w:rsidR="005E2183">
        <w:rPr>
          <w:b/>
          <w:sz w:val="18"/>
          <w:szCs w:val="18"/>
        </w:rPr>
        <w:t>8</w:t>
      </w:r>
      <w:r w:rsidR="00342451" w:rsidRPr="00342451">
        <w:rPr>
          <w:b/>
          <w:sz w:val="18"/>
          <w:szCs w:val="18"/>
        </w:rPr>
        <w:t>/2015)</w:t>
      </w:r>
      <w:r w:rsidR="00CE4FB0">
        <w:rPr>
          <w:b/>
          <w:sz w:val="18"/>
          <w:szCs w:val="18"/>
        </w:rPr>
        <w:t xml:space="preserve"> </w:t>
      </w:r>
      <w:r w:rsidR="00A60474">
        <w:rPr>
          <w:b/>
          <w:sz w:val="18"/>
          <w:szCs w:val="18"/>
        </w:rPr>
        <w:t>,</w:t>
      </w:r>
      <w:r w:rsidR="00CE4FB0" w:rsidRPr="00CE4FB0">
        <w:rPr>
          <w:noProof/>
          <w:sz w:val="18"/>
          <w:szCs w:val="18"/>
          <w:lang w:eastAsia="en-US"/>
        </w:rPr>
        <w:t>yoğun bakım</w:t>
      </w:r>
      <w:r w:rsidRPr="001659A4">
        <w:rPr>
          <w:color w:val="FF0000"/>
          <w:sz w:val="18"/>
          <w:szCs w:val="18"/>
        </w:rPr>
        <w:t xml:space="preserve"> ile acil uzman hekimlerinden biri tarafından düzenlenen ve bu durumlarını belirtir uzman hekim raporuna dayanılarak bu hekimlerce tabela/reçeteye y</w:t>
      </w:r>
      <w:r>
        <w:rPr>
          <w:color w:val="FF0000"/>
          <w:sz w:val="18"/>
          <w:szCs w:val="18"/>
        </w:rPr>
        <w:t>azılabilirler.</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22" w:name="_Toc351975281"/>
      <w:r w:rsidRPr="0098164A">
        <w:rPr>
          <w:rFonts w:ascii="Times New Roman" w:hAnsi="Times New Roman" w:cs="Times New Roman"/>
          <w:color w:val="auto"/>
          <w:sz w:val="18"/>
          <w:szCs w:val="18"/>
        </w:rPr>
        <w:t>4.2.27</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Faktör ve </w:t>
      </w:r>
      <w:r w:rsidR="00E32E71" w:rsidRPr="0098164A">
        <w:rPr>
          <w:rFonts w:ascii="Times New Roman" w:hAnsi="Times New Roman" w:cs="Times New Roman"/>
          <w:color w:val="auto"/>
          <w:sz w:val="18"/>
          <w:szCs w:val="18"/>
        </w:rPr>
        <w:t>diğer kan ürünlerinin reçete edilme ilkeleri</w:t>
      </w:r>
      <w:bookmarkEnd w:id="622"/>
      <w:r w:rsidR="00E32E71" w:rsidRPr="0098164A">
        <w:rPr>
          <w:rFonts w:ascii="Times New Roman" w:hAnsi="Times New Roman" w:cs="Times New Roman"/>
          <w:color w:val="auto"/>
          <w:sz w:val="18"/>
          <w:szCs w:val="18"/>
        </w:rPr>
        <w:t xml:space="preserve"> </w:t>
      </w:r>
    </w:p>
    <w:p w:rsidR="00857DA8"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4.2.27.A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Faktörler </w:t>
      </w:r>
    </w:p>
    <w:p w:rsidR="00137E77" w:rsidRPr="00137E77" w:rsidRDefault="00137E77" w:rsidP="00137E77">
      <w:pPr>
        <w:rPr>
          <w:color w:val="FF0000"/>
        </w:rPr>
      </w:pPr>
      <w:r>
        <w:tab/>
      </w:r>
      <w:r w:rsidRPr="00137E77">
        <w:rPr>
          <w:b/>
          <w:color w:val="FF0000"/>
          <w:sz w:val="18"/>
          <w:szCs w:val="18"/>
        </w:rPr>
        <w:t>(</w:t>
      </w:r>
      <w:r>
        <w:rPr>
          <w:b/>
          <w:color w:val="FF0000"/>
          <w:sz w:val="18"/>
          <w:szCs w:val="18"/>
        </w:rPr>
        <w:t>Değişik</w:t>
      </w:r>
      <w:r w:rsidRPr="00137E77">
        <w:rPr>
          <w:b/>
          <w:color w:val="FF0000"/>
          <w:sz w:val="18"/>
          <w:szCs w:val="18"/>
        </w:rPr>
        <w:t>:RG-</w:t>
      </w:r>
      <w:r w:rsidR="001D12AD">
        <w:rPr>
          <w:b/>
          <w:color w:val="FF0000"/>
          <w:sz w:val="18"/>
          <w:szCs w:val="18"/>
        </w:rPr>
        <w:t>05</w:t>
      </w:r>
      <w:r w:rsidRPr="00137E77">
        <w:rPr>
          <w:b/>
          <w:color w:val="FF0000"/>
          <w:sz w:val="18"/>
          <w:szCs w:val="18"/>
        </w:rPr>
        <w:t>/0</w:t>
      </w:r>
      <w:r w:rsidR="002B2779">
        <w:rPr>
          <w:b/>
          <w:color w:val="FF0000"/>
          <w:sz w:val="18"/>
          <w:szCs w:val="18"/>
        </w:rPr>
        <w:t>8</w:t>
      </w:r>
      <w:r w:rsidRPr="00137E77">
        <w:rPr>
          <w:b/>
          <w:color w:val="FF0000"/>
          <w:sz w:val="18"/>
          <w:szCs w:val="18"/>
        </w:rPr>
        <w:t>/2015-29</w:t>
      </w:r>
      <w:r w:rsidR="001D12AD">
        <w:rPr>
          <w:b/>
          <w:color w:val="FF0000"/>
          <w:sz w:val="18"/>
          <w:szCs w:val="18"/>
        </w:rPr>
        <w:t>436</w:t>
      </w:r>
      <w:r w:rsidRPr="00137E77">
        <w:rPr>
          <w:b/>
          <w:color w:val="FF0000"/>
          <w:sz w:val="18"/>
          <w:szCs w:val="18"/>
        </w:rPr>
        <w:t>/</w:t>
      </w:r>
      <w:r w:rsidR="00B45B4F">
        <w:rPr>
          <w:b/>
          <w:color w:val="FF0000"/>
          <w:sz w:val="18"/>
          <w:szCs w:val="18"/>
        </w:rPr>
        <w:t>19</w:t>
      </w:r>
      <w:r w:rsidRPr="00137E77">
        <w:rPr>
          <w:b/>
          <w:color w:val="FF0000"/>
          <w:sz w:val="18"/>
          <w:szCs w:val="18"/>
        </w:rPr>
        <w:t xml:space="preserve"> md. Yürürlük:</w:t>
      </w:r>
      <w:r w:rsidR="001D12AD">
        <w:rPr>
          <w:b/>
          <w:color w:val="FF0000"/>
          <w:sz w:val="18"/>
          <w:szCs w:val="18"/>
        </w:rPr>
        <w:t>13</w:t>
      </w:r>
      <w:r w:rsidRPr="00137E77">
        <w:rPr>
          <w:b/>
          <w:color w:val="FF0000"/>
          <w:sz w:val="18"/>
          <w:szCs w:val="18"/>
        </w:rPr>
        <w:t>/0</w:t>
      </w:r>
      <w:r w:rsidR="002B2779">
        <w:rPr>
          <w:b/>
          <w:color w:val="FF0000"/>
          <w:sz w:val="18"/>
          <w:szCs w:val="18"/>
        </w:rPr>
        <w:t>8</w:t>
      </w:r>
      <w:r w:rsidRPr="00137E77">
        <w:rPr>
          <w:b/>
          <w:color w:val="FF0000"/>
          <w:sz w:val="18"/>
          <w:szCs w:val="18"/>
        </w:rPr>
        <w:t>/2015)</w:t>
      </w:r>
    </w:p>
    <w:p w:rsidR="00BF109A" w:rsidRPr="00137E77" w:rsidRDefault="00BF109A" w:rsidP="00BF109A">
      <w:pPr>
        <w:ind w:firstLine="709"/>
        <w:jc w:val="both"/>
        <w:outlineLvl w:val="4"/>
        <w:rPr>
          <w:strike/>
          <w:sz w:val="18"/>
          <w:szCs w:val="18"/>
        </w:rPr>
      </w:pPr>
      <w:r w:rsidRPr="00137E77">
        <w:rPr>
          <w:strike/>
          <w:sz w:val="18"/>
          <w:szCs w:val="18"/>
        </w:rPr>
        <w:t xml:space="preserve">(1) Hastanın tanısı, faktör düzeyi, varsa inhibitör düzeyini belirten hematoloji uzman hekiminin yer aldığı sağlık kurulu raporuna dayanılarak, hematoloji uzman hekiminin olmadığı hastanelerde ise üç iç hastalıkları ya da üç çocuk sağlığı ve hastalıkları uzman hekimi tarafından düzenlenecek sağlık kurulu raporuna dayanılarak, hematoloji veya iç hastalıkları veya çocuk sağlığı ve hastalıkları uzman hekimi tarafından reçetelenir. Sağlık Bakanlığı mevzuatı kapsamında hastaya özel hemofili takip karnesine de yazılır. </w:t>
      </w:r>
    </w:p>
    <w:p w:rsidR="00BF109A" w:rsidRPr="00137E77" w:rsidRDefault="00BF109A" w:rsidP="00BF109A">
      <w:pPr>
        <w:ind w:firstLine="709"/>
        <w:jc w:val="both"/>
        <w:outlineLvl w:val="4"/>
        <w:rPr>
          <w:strike/>
          <w:sz w:val="18"/>
          <w:szCs w:val="18"/>
        </w:rPr>
      </w:pPr>
      <w:r w:rsidRPr="00137E77">
        <w:rPr>
          <w:strike/>
          <w:sz w:val="18"/>
          <w:szCs w:val="18"/>
        </w:rPr>
        <w:t>a) Faktör düzeyi % l'in altında ve/veya ayda üçten fazla kanaması olan proflaksi hastalarında haftalık faktör kullanım miktarı 4500 üniteyi geçemez. Haftalık faktör kullanımının 4500 üniteyi geçmesi gerektiği durumlarda, bu duruma sebep olan gerekçelerin belirtileceği 6 ay süreli yeni rapor düzenlenir.</w:t>
      </w:r>
    </w:p>
    <w:p w:rsidR="00E976DB" w:rsidRPr="00137E77" w:rsidRDefault="00BF109A" w:rsidP="00E976DB">
      <w:pPr>
        <w:ind w:firstLine="709"/>
        <w:jc w:val="both"/>
        <w:outlineLvl w:val="4"/>
        <w:rPr>
          <w:rFonts w:eastAsia="ヒラギノ明朝 Pro W3"/>
          <w:strike/>
          <w:sz w:val="18"/>
          <w:szCs w:val="18"/>
        </w:rPr>
      </w:pPr>
      <w:r w:rsidRPr="00137E77">
        <w:rPr>
          <w:strike/>
          <w:sz w:val="18"/>
          <w:szCs w:val="18"/>
        </w:rPr>
        <w:t xml:space="preserve">b) </w:t>
      </w:r>
      <w:r w:rsidR="00F04313" w:rsidRPr="00137E77">
        <w:rPr>
          <w:b/>
          <w:strike/>
          <w:color w:val="FF0000"/>
          <w:sz w:val="18"/>
          <w:szCs w:val="18"/>
        </w:rPr>
        <w:t>(Değişik:RG-26/09/2013-28777</w:t>
      </w:r>
      <w:r w:rsidR="00FF587F" w:rsidRPr="00137E77">
        <w:rPr>
          <w:b/>
          <w:strike/>
          <w:color w:val="FF0000"/>
          <w:sz w:val="18"/>
          <w:szCs w:val="18"/>
        </w:rPr>
        <w:t>/7</w:t>
      </w:r>
      <w:r w:rsidR="00F04313" w:rsidRPr="00137E77">
        <w:rPr>
          <w:b/>
          <w:strike/>
          <w:color w:val="FF0000"/>
          <w:sz w:val="18"/>
          <w:szCs w:val="18"/>
        </w:rPr>
        <w:t xml:space="preserve"> md. Yürürlük: 04/10</w:t>
      </w:r>
      <w:r w:rsidR="00FF587F" w:rsidRPr="00137E77">
        <w:rPr>
          <w:b/>
          <w:strike/>
          <w:color w:val="FF0000"/>
          <w:sz w:val="18"/>
          <w:szCs w:val="18"/>
        </w:rPr>
        <w:t>/2013)</w:t>
      </w:r>
      <w:r w:rsidR="00FF587F" w:rsidRPr="00137E77">
        <w:rPr>
          <w:strike/>
          <w:sz w:val="18"/>
          <w:szCs w:val="18"/>
        </w:rPr>
        <w:t xml:space="preserve"> </w:t>
      </w:r>
      <w:r w:rsidRPr="00137E77">
        <w:rPr>
          <w:strike/>
          <w:sz w:val="18"/>
          <w:szCs w:val="18"/>
        </w:rPr>
        <w:t>Proflaksiye istinaden faktör kullanan hastalarda ayrıca akut kanama yaşanması ya da cerrahi girişim gerekmesi halinde, bu amaçla yapılacak ilaç temini için hematoloji uzman hekimi tarafından 3 gün süreli yeni bir uzman hekim raporu düzenlenir.</w:t>
      </w:r>
      <w:r w:rsidR="00FF587F" w:rsidRPr="00137E77">
        <w:rPr>
          <w:strike/>
          <w:color w:val="FF0000"/>
          <w:sz w:val="18"/>
          <w:szCs w:val="18"/>
        </w:rPr>
        <w:t xml:space="preserve"> </w:t>
      </w:r>
      <w:r w:rsidR="00E976DB" w:rsidRPr="00137E77">
        <w:rPr>
          <w:rFonts w:eastAsia="ヒラギノ明朝 Pro W3"/>
          <w:strike/>
          <w:color w:val="FF0000"/>
          <w:sz w:val="18"/>
          <w:szCs w:val="18"/>
        </w:rPr>
        <w:t>Hemofili hastalarında; akut kanama yaşanması ya da cerrahi girişim gerekmesi halinde, bu amaçla yapılacak ilaç temini için, bu durumun belirtileceği 3 gün süreli yeni bir hematoloji uzman hekim raporu düzenlenir.</w:t>
      </w:r>
    </w:p>
    <w:p w:rsidR="00857DA8" w:rsidRPr="00137E77" w:rsidRDefault="00BF109A" w:rsidP="00E976DB">
      <w:pPr>
        <w:ind w:firstLine="709"/>
        <w:jc w:val="both"/>
        <w:outlineLvl w:val="4"/>
        <w:rPr>
          <w:strike/>
          <w:sz w:val="18"/>
          <w:szCs w:val="18"/>
        </w:rPr>
      </w:pPr>
      <w:r w:rsidRPr="00137E77">
        <w:rPr>
          <w:strike/>
          <w:sz w:val="18"/>
          <w:szCs w:val="18"/>
        </w:rPr>
        <w:t xml:space="preserve"> </w:t>
      </w:r>
      <w:r w:rsidR="00857DA8" w:rsidRPr="00137E77">
        <w:rPr>
          <w:strike/>
          <w:sz w:val="18"/>
          <w:szCs w:val="18"/>
        </w:rPr>
        <w:t xml:space="preserve">(2) Acil müracaatlarda, hastanın tam teşekküllü sağlık kurumlarına başvurması halinde hemofili takip karnesinin mevcut olmaması veya bu belge mevcut ancak ilaçta doz arttırılmasını gerektirecek yeni bir endikasyonun gelişmesi halinde ilk mesai gününde raporun çıkarılması, reçete veya tabela üzerinde bu durumun hekimin el yazısı ile belirtilmesi koşuluyla hastanın tedavisi sağlanacaktır. Acil durumlarda hastaya en fazla bir günlük dozda ilaç </w:t>
      </w:r>
      <w:r w:rsidR="008B2201" w:rsidRPr="00137E77">
        <w:rPr>
          <w:strike/>
          <w:sz w:val="18"/>
          <w:szCs w:val="18"/>
        </w:rPr>
        <w:t>reçete edilerek</w:t>
      </w:r>
      <w:r w:rsidR="00857DA8" w:rsidRPr="00137E77">
        <w:rPr>
          <w:strike/>
          <w:sz w:val="18"/>
          <w:szCs w:val="18"/>
        </w:rPr>
        <w:t xml:space="preserve"> hematoloji uzman hekiminin bulunduğu hastaneye sevk edilecektir. </w:t>
      </w:r>
    </w:p>
    <w:p w:rsidR="009E2E9C" w:rsidRPr="00137E77" w:rsidRDefault="00857DA8" w:rsidP="00B347C0">
      <w:pPr>
        <w:pStyle w:val="numbered10"/>
        <w:spacing w:before="0" w:beforeAutospacing="0" w:after="0" w:afterAutospacing="0"/>
        <w:ind w:firstLine="709"/>
        <w:jc w:val="both"/>
        <w:outlineLvl w:val="4"/>
        <w:rPr>
          <w:strike/>
          <w:color w:val="FF0000"/>
          <w:sz w:val="18"/>
          <w:szCs w:val="18"/>
        </w:rPr>
      </w:pPr>
      <w:r w:rsidRPr="00137E77">
        <w:rPr>
          <w:strike/>
          <w:sz w:val="18"/>
          <w:szCs w:val="18"/>
        </w:rPr>
        <w:t xml:space="preserve">(3) </w:t>
      </w:r>
      <w:r w:rsidR="009E2E9C" w:rsidRPr="00137E77">
        <w:rPr>
          <w:b/>
          <w:strike/>
          <w:color w:val="FF0000"/>
          <w:sz w:val="18"/>
          <w:szCs w:val="18"/>
        </w:rPr>
        <w:t xml:space="preserve">(Değişik: RG- </w:t>
      </w:r>
      <w:r w:rsidR="00295AE1" w:rsidRPr="00137E77">
        <w:rPr>
          <w:b/>
          <w:strike/>
          <w:color w:val="FF0000"/>
          <w:sz w:val="18"/>
          <w:szCs w:val="18"/>
        </w:rPr>
        <w:t>25/07/2014-29071</w:t>
      </w:r>
      <w:r w:rsidR="009E2E9C" w:rsidRPr="00137E77">
        <w:rPr>
          <w:b/>
          <w:strike/>
          <w:color w:val="FF0000"/>
          <w:sz w:val="18"/>
          <w:szCs w:val="18"/>
        </w:rPr>
        <w:t xml:space="preserve"> / 34</w:t>
      </w:r>
      <w:r w:rsidR="009F061F" w:rsidRPr="00137E77">
        <w:rPr>
          <w:b/>
          <w:strike/>
          <w:color w:val="FF0000"/>
          <w:sz w:val="18"/>
          <w:szCs w:val="18"/>
        </w:rPr>
        <w:t xml:space="preserve"> md. Yürürlük: </w:t>
      </w:r>
      <w:r w:rsidR="00B22481" w:rsidRPr="00137E77">
        <w:rPr>
          <w:b/>
          <w:strike/>
          <w:color w:val="FF0000"/>
          <w:sz w:val="18"/>
          <w:szCs w:val="18"/>
        </w:rPr>
        <w:t>07/08/2014</w:t>
      </w:r>
      <w:r w:rsidR="009E2E9C" w:rsidRPr="00137E77">
        <w:rPr>
          <w:b/>
          <w:strike/>
          <w:color w:val="FF0000"/>
          <w:sz w:val="18"/>
          <w:szCs w:val="18"/>
        </w:rPr>
        <w:t xml:space="preserve"> )</w:t>
      </w:r>
      <w:r w:rsidR="009E2E9C" w:rsidRPr="00137E77">
        <w:rPr>
          <w:strike/>
          <w:sz w:val="18"/>
          <w:szCs w:val="18"/>
        </w:rPr>
        <w:t xml:space="preserve"> </w:t>
      </w:r>
      <w:r w:rsidRPr="00137E77">
        <w:rPr>
          <w:strike/>
          <w:sz w:val="18"/>
          <w:szCs w:val="18"/>
        </w:rPr>
        <w:t>Faktör</w:t>
      </w:r>
      <w:r w:rsidR="001A5027" w:rsidRPr="00137E77">
        <w:rPr>
          <w:strike/>
          <w:sz w:val="18"/>
          <w:szCs w:val="18"/>
        </w:rPr>
        <w:t xml:space="preserve"> </w:t>
      </w:r>
      <w:r w:rsidRPr="00137E77">
        <w:rPr>
          <w:strike/>
          <w:sz w:val="18"/>
          <w:szCs w:val="18"/>
        </w:rPr>
        <w:t>VIIa, hastanın tanısını, faktör düzeyini (glanzmann trombastenisi hariç), inhibitör düzeyini belirten hematoloji uzman hekiminin yer aldığı sağlık kurulu raporuna dayanılarak; klinik şartlarda prospektüs onaylı endikasyonlarında hafif-orta şiddetteki kanamalarda 3 doza kadar, merkezi sinir sistemi kanamalarında veya hayatı tehdit eden (hemodinamiği bozan) şiddetli kanamalarda veya cerrahi operasyonlarda 12 doza kadar uzman hekim tarafından reçete edilebilir. Reçete edilen ünitenin kaç dozluk olduğu hekim tarafından reçete üzerinde belirtilir.</w:t>
      </w:r>
      <w:r w:rsidR="009E2E9C" w:rsidRPr="00137E77">
        <w:rPr>
          <w:strike/>
          <w:sz w:val="18"/>
          <w:szCs w:val="18"/>
        </w:rPr>
        <w:t xml:space="preserve"> </w:t>
      </w:r>
      <w:r w:rsidR="009E2E9C" w:rsidRPr="00137E77">
        <w:rPr>
          <w:strike/>
          <w:color w:val="FF0000"/>
          <w:sz w:val="18"/>
          <w:szCs w:val="18"/>
        </w:rPr>
        <w:t>Faktör VIIa, hastanın tanısını, faktör düzeyini ve varsa inhibitör düzeyini (glanzmann trombastenisinde bu iki düzey de aranmaz) gösterir hematoloji uzman hekiminin yer aldığı sağlık kurulu raporuna dayanılarak; prospektüs onaylı endikasyonlarında hafif-orta şiddetteki kanamalarda 3 doza kadar, merkezi sinir sistemi kanamalarında veya hayatı tehdit eden (hemodinamiği bozan) şiddetli kanamalarda veya cerrahi operasyonlarda 12 doza kadar uzman hekim tarafından kullanılır. Kullanılan ünitenin kaç dozluk olduğu hekim tarafından reçete/tabela üzerinde belirtilir.</w:t>
      </w:r>
    </w:p>
    <w:p w:rsidR="009E2E9C" w:rsidRPr="00137E77" w:rsidRDefault="00857DA8" w:rsidP="006E229B">
      <w:pPr>
        <w:ind w:firstLine="709"/>
        <w:jc w:val="both"/>
        <w:rPr>
          <w:strike/>
          <w:color w:val="FF0000"/>
          <w:sz w:val="18"/>
          <w:szCs w:val="18"/>
        </w:rPr>
      </w:pPr>
      <w:r w:rsidRPr="00137E77">
        <w:rPr>
          <w:strike/>
          <w:sz w:val="18"/>
          <w:szCs w:val="18"/>
        </w:rPr>
        <w:t xml:space="preserve">(4) </w:t>
      </w:r>
      <w:r w:rsidR="009E2E9C" w:rsidRPr="00137E77">
        <w:rPr>
          <w:b/>
          <w:strike/>
          <w:color w:val="FF0000"/>
          <w:sz w:val="18"/>
          <w:szCs w:val="18"/>
        </w:rPr>
        <w:t xml:space="preserve">(Değişik: RG- </w:t>
      </w:r>
      <w:r w:rsidR="00295AE1" w:rsidRPr="00137E77">
        <w:rPr>
          <w:b/>
          <w:strike/>
          <w:color w:val="FF0000"/>
          <w:sz w:val="18"/>
          <w:szCs w:val="18"/>
        </w:rPr>
        <w:t>25/07/2014-29071</w:t>
      </w:r>
      <w:r w:rsidR="009F061F" w:rsidRPr="00137E77">
        <w:rPr>
          <w:b/>
          <w:strike/>
          <w:color w:val="FF0000"/>
          <w:sz w:val="18"/>
          <w:szCs w:val="18"/>
        </w:rPr>
        <w:t xml:space="preserve"> / 34 md. Yürürlük: </w:t>
      </w:r>
      <w:r w:rsidR="00B22481" w:rsidRPr="00137E77">
        <w:rPr>
          <w:b/>
          <w:strike/>
          <w:color w:val="FF0000"/>
          <w:sz w:val="18"/>
          <w:szCs w:val="18"/>
        </w:rPr>
        <w:t>07/08/2014</w:t>
      </w:r>
      <w:r w:rsidR="009E2E9C" w:rsidRPr="00137E77">
        <w:rPr>
          <w:b/>
          <w:strike/>
          <w:color w:val="FF0000"/>
          <w:sz w:val="18"/>
          <w:szCs w:val="18"/>
        </w:rPr>
        <w:t xml:space="preserve"> ) </w:t>
      </w:r>
      <w:r w:rsidRPr="00137E77">
        <w:rPr>
          <w:strike/>
          <w:sz w:val="18"/>
          <w:szCs w:val="18"/>
        </w:rPr>
        <w:t>Kombine koagülasyon faktörü/protrombin kompleksi konsantreleri; kazanılmış koagülasyon bozuklukları ve kazanılmış hemofili hastalarında; hafif-orta şiddetteki kanamalarda, merkezi sinir sistemi kanamalarında, hayatı tehdit eden (hemodinamiği bozan) şiddetli kanamalarda veya cerrahi operasyonlarda, klinik şartlarda, bu durumun ve hastanın tanısı ile faktör düzeyini de (glanzmann trombastenisi ve inhibitör gelişmiş hastalar hariç) belirten hematoloji uzman hekiminin yer aldığı sağlık kurulu raporuna dayanılarak tüm uzman hekimler tarafından bir dozda reçete edilebilir. Reçete edilen ünitenin kaç dozluk olduğu hekim tarafından reçete üzerinde belirtilir.</w:t>
      </w:r>
      <w:r w:rsidR="009E2E9C" w:rsidRPr="00137E77">
        <w:rPr>
          <w:strike/>
          <w:sz w:val="18"/>
          <w:szCs w:val="18"/>
        </w:rPr>
        <w:t xml:space="preserve"> </w:t>
      </w:r>
      <w:r w:rsidR="009E2E9C" w:rsidRPr="00137E77">
        <w:rPr>
          <w:strike/>
          <w:color w:val="FF0000"/>
          <w:sz w:val="18"/>
          <w:szCs w:val="18"/>
        </w:rPr>
        <w:t>Kombine koagülasyon faktörü/protrombin kompleksi konsantreleri; kazanılmış koagülasyon bozuklukları ve kazanılmış hemofili hastalarında; hafif-orta şiddetteki kanamalarda, merkezi sinir sistemi kanamalarında, hayatı tehdit eden (hemodinamiği bozan) şiddetli kanamalarda veya cerrahi operasyonlarda, bu durumun ve hastanın tanısı ile faktör düzeyini de (glanzmann trombastenisi ve inhibitör gelişmiş hastalarda bu düzey aranmaz) gösterir hematoloji uzman hekiminin yer aldığı sağlık kurulu raporuna dayanılarak tüm uzman hekimler tarafından bir dozda kullanılır. Kullanılan ünitenin kaç dozluk olduğu hekim tarafından reçete/tabela üzerinde belirtilir.</w:t>
      </w:r>
      <w:r w:rsidR="006E229B" w:rsidRPr="00137E77">
        <w:rPr>
          <w:strike/>
        </w:rPr>
        <w:t xml:space="preserve"> </w:t>
      </w:r>
      <w:r w:rsidR="006E229B" w:rsidRPr="00137E77">
        <w:rPr>
          <w:b/>
          <w:strike/>
          <w:sz w:val="18"/>
          <w:szCs w:val="18"/>
        </w:rPr>
        <w:t xml:space="preserve">(Değişik: RG-30/08/2014-29104 / 18 md. Yürürlük: 06/09/2014) </w:t>
      </w:r>
      <w:r w:rsidR="006E229B" w:rsidRPr="00137E77">
        <w:rPr>
          <w:strike/>
          <w:color w:val="FF0000"/>
          <w:sz w:val="18"/>
          <w:szCs w:val="18"/>
        </w:rPr>
        <w:t>Kombine koagülasyon faktörü/protrombin kompleksi konsantreleri; konjenital ve kazanılmış (edinsel) koagülasyon bozukluğu olan hastalarda; hafif-orta şiddetteki kanamalarda, merkezi sinir sistemi kanamalarında, hayatı tehdit eden (hemodinamiği bozan) şiddetli kanamalarda veya cerrahi operasyonlarda, bu durumun ve hastanın tanısı ile faktör düzeyini de (glanzmann trombastenisi ve inhibitör gelişmiş hastalarda bu düzey aranmaz) gösterir hematoloji uzman hekiminin yer aldığı sağlık kurulu raporuna dayanılarak tüm uzman hekimler tarafından bir dozda kullanılır. Kullanılan ünitenin kaç dozluk olduğu hekim tarafından reçete/tabela üzerinde belirtilir.</w:t>
      </w:r>
    </w:p>
    <w:p w:rsidR="00857DA8" w:rsidRPr="00137E77" w:rsidRDefault="00857DA8" w:rsidP="00B347C0">
      <w:pPr>
        <w:pStyle w:val="numbered10"/>
        <w:spacing w:before="0" w:beforeAutospacing="0" w:after="0" w:afterAutospacing="0"/>
        <w:ind w:firstLine="709"/>
        <w:jc w:val="both"/>
        <w:outlineLvl w:val="4"/>
        <w:rPr>
          <w:strike/>
          <w:sz w:val="18"/>
          <w:szCs w:val="18"/>
        </w:rPr>
      </w:pPr>
      <w:r w:rsidRPr="00137E77">
        <w:rPr>
          <w:strike/>
          <w:sz w:val="18"/>
          <w:szCs w:val="18"/>
        </w:rPr>
        <w:t xml:space="preserve">(5) Kombine koagülasyon faktörü/protrombin kompleksi konsantreleri acil durumlarda; </w:t>
      </w:r>
    </w:p>
    <w:p w:rsidR="00857DA8" w:rsidRPr="00137E77" w:rsidRDefault="00857DA8" w:rsidP="00B347C0">
      <w:pPr>
        <w:pStyle w:val="numbered10"/>
        <w:spacing w:before="0" w:beforeAutospacing="0" w:after="0" w:afterAutospacing="0"/>
        <w:ind w:firstLine="709"/>
        <w:jc w:val="both"/>
        <w:outlineLvl w:val="4"/>
        <w:rPr>
          <w:strike/>
          <w:sz w:val="18"/>
          <w:szCs w:val="18"/>
        </w:rPr>
      </w:pPr>
      <w:r w:rsidRPr="00137E77">
        <w:rPr>
          <w:strike/>
          <w:sz w:val="18"/>
          <w:szCs w:val="18"/>
        </w:rPr>
        <w:t xml:space="preserve">a) Kumarin türevlerinin uygulanmasından kaynaklanan, aktif kanaması olan hastalarda INR ve PT değerleri aranmaksızın kanama yeri belirtilmek koşulu ile uzman hekimlerce bir günlük dozda reçete edilebilir. İdame tedavi, prospektüsünde belirtilen doz şemasına uygun olarak yalnızca hematoloji uzman hekimlerince yapılabilir. </w:t>
      </w:r>
    </w:p>
    <w:p w:rsidR="00857DA8" w:rsidRPr="00137E77" w:rsidRDefault="00857DA8" w:rsidP="00B347C0">
      <w:pPr>
        <w:pStyle w:val="numbered10"/>
        <w:spacing w:before="0" w:beforeAutospacing="0" w:after="0" w:afterAutospacing="0"/>
        <w:ind w:firstLine="709"/>
        <w:jc w:val="both"/>
        <w:outlineLvl w:val="4"/>
        <w:rPr>
          <w:strike/>
          <w:sz w:val="18"/>
          <w:szCs w:val="18"/>
        </w:rPr>
      </w:pPr>
      <w:r w:rsidRPr="00137E77">
        <w:rPr>
          <w:strike/>
          <w:sz w:val="18"/>
          <w:szCs w:val="18"/>
        </w:rPr>
        <w:t>b) Kumarin türevlerinin uygulanması sırasında aktif kanaması olmayan ancak kanama riski yüksek olan hastalarda ise INR değerine bakılır. INR değeri</w:t>
      </w:r>
      <w:r w:rsidR="00E27440" w:rsidRPr="00137E77">
        <w:rPr>
          <w:strike/>
          <w:sz w:val="18"/>
          <w:szCs w:val="18"/>
        </w:rPr>
        <w:t xml:space="preserve"> </w:t>
      </w:r>
      <w:r w:rsidRPr="00137E77">
        <w:rPr>
          <w:strike/>
          <w:sz w:val="18"/>
          <w:szCs w:val="18"/>
        </w:rPr>
        <w:t>≥5 olan hastalarda hematoloji uzman hekimlerince, hematoloji uzman hekiminin bulunmadığı illerde ise diğer uzman hekimlerce en fazla bir günlük dozda reçete edilebilir.</w:t>
      </w:r>
    </w:p>
    <w:p w:rsidR="006E229B" w:rsidRDefault="006E229B" w:rsidP="00B347C0">
      <w:pPr>
        <w:pStyle w:val="numbered10"/>
        <w:spacing w:before="0" w:beforeAutospacing="0" w:after="0" w:afterAutospacing="0"/>
        <w:ind w:firstLine="709"/>
        <w:jc w:val="both"/>
        <w:outlineLvl w:val="4"/>
        <w:rPr>
          <w:strike/>
          <w:color w:val="FF0000"/>
          <w:sz w:val="18"/>
          <w:szCs w:val="18"/>
        </w:rPr>
      </w:pPr>
      <w:r w:rsidRPr="00137E77">
        <w:rPr>
          <w:strike/>
          <w:color w:val="FF0000"/>
          <w:sz w:val="18"/>
          <w:szCs w:val="18"/>
        </w:rPr>
        <w:t>c)</w:t>
      </w:r>
      <w:r w:rsidR="00456C1E" w:rsidRPr="00137E77">
        <w:rPr>
          <w:b/>
          <w:strike/>
          <w:color w:val="FF0000"/>
          <w:sz w:val="18"/>
          <w:szCs w:val="18"/>
        </w:rPr>
        <w:t>(EK: RG-30/08/2014-29104/ 18 md. Yürürlük: 06/09/2014)</w:t>
      </w:r>
      <w:r w:rsidRPr="00137E77">
        <w:rPr>
          <w:strike/>
          <w:color w:val="FF0000"/>
          <w:sz w:val="18"/>
          <w:szCs w:val="18"/>
        </w:rPr>
        <w:t xml:space="preserve"> Kazanılmış (edinsel) koagülasyon bozukluklarında (K vitamini yetersizliği, karaciğer yetmezliği gibi) oluşan kanamalarda ilgili kanama yeri belirtilmek koşulu ile tüm uzman hekimlerce bir günlük dozda verilebilir. İdame tedavi, prospektüsünde belirtilen doz şemasına uygun olarak yalnızca hematoloji uzman hekimlerince yapılabilir.</w:t>
      </w:r>
    </w:p>
    <w:p w:rsidR="00137E77" w:rsidRPr="005E624D" w:rsidRDefault="00137E77" w:rsidP="00137E77">
      <w:pPr>
        <w:spacing w:line="240" w:lineRule="exact"/>
        <w:ind w:firstLine="709"/>
        <w:jc w:val="both"/>
        <w:rPr>
          <w:noProof/>
          <w:color w:val="000000" w:themeColor="text1"/>
          <w:sz w:val="18"/>
          <w:szCs w:val="18"/>
        </w:rPr>
      </w:pPr>
      <w:r w:rsidRPr="00137E77">
        <w:rPr>
          <w:noProof/>
          <w:color w:val="FF0000"/>
          <w:sz w:val="18"/>
          <w:szCs w:val="18"/>
        </w:rPr>
        <w:t xml:space="preserve"> </w:t>
      </w:r>
      <w:r w:rsidRPr="005E624D">
        <w:rPr>
          <w:noProof/>
          <w:color w:val="000000" w:themeColor="text1"/>
          <w:sz w:val="18"/>
          <w:szCs w:val="18"/>
        </w:rPr>
        <w:t xml:space="preserve">(1) Hastanın tanısı, faktör düzeyi, varsa inhibitör düzeyini belirten hematoloji uzman hekiminin yer aldığı sağlık kurulu raporuna dayanılarak, hematoloji uzman hekiminin olmadığı hastanelerde ise üç iç hastalıkları ya da üç çocuk sağlığı ve hastalıkları uzman hekimi tarafından düzenlenecek 1 yıl süreli sağlık kurulu raporuna dayanılarak, hematoloji veya iç hastalıkları veya çocuk sağlığı ve hastalıkları uzman hekimi tarafından reçetelenir. Sağlık Bakanlığı mevzuatı kapsamında hastaya özel hemofili takip karnesine de yazılır. </w:t>
      </w:r>
    </w:p>
    <w:p w:rsidR="00137E77" w:rsidRPr="005E624D" w:rsidRDefault="00137E77" w:rsidP="00137E77">
      <w:pPr>
        <w:spacing w:line="240" w:lineRule="exact"/>
        <w:ind w:firstLine="142"/>
        <w:jc w:val="both"/>
        <w:rPr>
          <w:noProof/>
          <w:color w:val="000000" w:themeColor="text1"/>
          <w:sz w:val="18"/>
          <w:szCs w:val="18"/>
        </w:rPr>
      </w:pPr>
      <w:r w:rsidRPr="005E624D">
        <w:rPr>
          <w:noProof/>
          <w:color w:val="000000" w:themeColor="text1"/>
          <w:sz w:val="18"/>
          <w:szCs w:val="18"/>
        </w:rPr>
        <w:t xml:space="preserve">             a) Faktör düzeyi % l'in altında ve/veya ayda üçten fazla kanaması olan proflaksi hastalarında haftalık faktör                  kullanım miktarı 4500 üniteyi geçemez. Haftalık faktör kullanımının 4500 üniteyi geçmesi gerektiği durumlarda, bu duruma sebep olan gerekçelerin belirtileceği 6 ay süreli yeni rapor düzenlenir.</w:t>
      </w:r>
    </w:p>
    <w:p w:rsidR="00137E77" w:rsidRPr="005E624D" w:rsidRDefault="00137E77" w:rsidP="00137E77">
      <w:pPr>
        <w:spacing w:line="240" w:lineRule="exact"/>
        <w:jc w:val="both"/>
        <w:rPr>
          <w:noProof/>
          <w:color w:val="000000" w:themeColor="text1"/>
          <w:sz w:val="18"/>
          <w:szCs w:val="18"/>
        </w:rPr>
      </w:pPr>
      <w:r w:rsidRPr="005E624D">
        <w:rPr>
          <w:noProof/>
          <w:color w:val="000000" w:themeColor="text1"/>
          <w:sz w:val="18"/>
          <w:szCs w:val="18"/>
        </w:rPr>
        <w:t xml:space="preserve">                b) Hemofili hastalarında; akut kanama yaşanması ya da cerrahi girişim gerekmesi halinde, bu amaçla yapılacak ilaç temini için, bu durumun belirtileceği 3 gün süreli yeni bir hematoloji uzman hekim raporu düzenlenir.</w:t>
      </w:r>
    </w:p>
    <w:p w:rsidR="00137E77" w:rsidRPr="005E624D" w:rsidRDefault="00137E77" w:rsidP="00137E77">
      <w:pPr>
        <w:spacing w:line="240" w:lineRule="exact"/>
        <w:ind w:firstLine="709"/>
        <w:jc w:val="both"/>
        <w:rPr>
          <w:noProof/>
          <w:color w:val="000000" w:themeColor="text1"/>
          <w:sz w:val="18"/>
          <w:szCs w:val="18"/>
        </w:rPr>
      </w:pPr>
      <w:r w:rsidRPr="005E624D">
        <w:rPr>
          <w:noProof/>
          <w:color w:val="000000" w:themeColor="text1"/>
          <w:sz w:val="18"/>
          <w:szCs w:val="18"/>
        </w:rPr>
        <w:t xml:space="preserve">(2) Acil müracaatlarda, hastanın tam teşekküllü sağlık kurumlarına başvurması halinde hemofili takip karnesinin mevcut olmaması veya bu belge mevcut olmasına rağmen ilaçta doz arttırılmasını gerektirecek yeni bir endikasyonun gelişmesi halinde ilk mesai gününde raporun çıkarılması, reçete veya tabela üzerinde bu durumun hekimin el yazısı ile belirtilmesi koşuluyla hastanın tedavisi sağlanacaktır. Acil durumlarda hastaya en fazla bir günlük dozda ilaç reçete edilerek hematoloji uzman hekiminin bulunduğu hastaneye sevk edilecektir. </w:t>
      </w:r>
    </w:p>
    <w:p w:rsidR="00137E77" w:rsidRPr="005E624D" w:rsidRDefault="00137E77" w:rsidP="00137E77">
      <w:pPr>
        <w:spacing w:line="240" w:lineRule="exact"/>
        <w:ind w:firstLine="709"/>
        <w:jc w:val="both"/>
        <w:rPr>
          <w:noProof/>
          <w:color w:val="000000" w:themeColor="text1"/>
          <w:sz w:val="18"/>
          <w:szCs w:val="18"/>
        </w:rPr>
      </w:pPr>
      <w:r w:rsidRPr="005E624D">
        <w:rPr>
          <w:noProof/>
          <w:color w:val="000000" w:themeColor="text1"/>
          <w:sz w:val="18"/>
          <w:szCs w:val="18"/>
        </w:rPr>
        <w:t>(3) Faktör VIIa, hastanın tanısını, faktör düzeyini ve varsa inhibitör düzeyini (glanzmanntrombastenisinde bu iki düzey de aranmaz) gösterir hematoloji uzman hekiminin yer aldığı sağlık kurulu raporuna dayanılarak; prospektüs onaylı endikasyonlarında hafif-orta şiddetteki kanamalarda 4 doza kadar, merkezi sinir sistemi kanamalarında veya hayatı tehdit eden (hemodinamiği bozan) şiddetli kanamalarda veya cerrahi operasyonlarda 12 doza kadar hematoloji uzman hekimlerince, bu hekimlerin bulunmadığı hastanelerde bu durumun belirtilmesi koşuluyla iç hastalıkları ve/veya çocuk sağlığı ve hastalıkları uzman hekimleri tarafından reçete edilir. Kullanılan ünitenin kaç dozluk olduğu hekim tarafından reçete/tabela üzerinde belirtilir.</w:t>
      </w:r>
    </w:p>
    <w:p w:rsidR="00137E77" w:rsidRPr="005E624D" w:rsidRDefault="00137E77" w:rsidP="00137E77">
      <w:pPr>
        <w:spacing w:line="240" w:lineRule="exact"/>
        <w:ind w:firstLine="709"/>
        <w:jc w:val="both"/>
        <w:rPr>
          <w:noProof/>
          <w:color w:val="000000" w:themeColor="text1"/>
          <w:sz w:val="18"/>
          <w:szCs w:val="18"/>
        </w:rPr>
      </w:pPr>
      <w:r w:rsidRPr="005E624D">
        <w:rPr>
          <w:noProof/>
          <w:color w:val="000000" w:themeColor="text1"/>
          <w:sz w:val="18"/>
          <w:szCs w:val="18"/>
        </w:rPr>
        <w:t xml:space="preserve">(4) Kombine koagülasyon faktörü/protrombinkompleksi konsantreleri; </w:t>
      </w:r>
    </w:p>
    <w:p w:rsidR="00137E77" w:rsidRPr="005E624D" w:rsidRDefault="00137E77" w:rsidP="00137E77">
      <w:pPr>
        <w:spacing w:line="240" w:lineRule="exact"/>
        <w:ind w:firstLine="709"/>
        <w:jc w:val="both"/>
        <w:rPr>
          <w:noProof/>
          <w:color w:val="000000" w:themeColor="text1"/>
          <w:sz w:val="18"/>
          <w:szCs w:val="18"/>
        </w:rPr>
      </w:pPr>
      <w:r w:rsidRPr="005E624D">
        <w:rPr>
          <w:noProof/>
          <w:color w:val="000000" w:themeColor="text1"/>
          <w:sz w:val="18"/>
          <w:szCs w:val="18"/>
        </w:rPr>
        <w:t>a)Konjenital ve kazanılmış (edinsel) koagülasyon bozukluğu olan hastalarda; hafif-orta şiddetteki kanamalarda, merkezi sinir sistemi kanamalarında, hayatı tehdit eden (hemodinamiği bozan) şiddetli kanamalarda veya cerrahi operasyonlarda, bu durumun ve hastanın tanısı ile faktör düzeyini de gösterir hematoloji uzman hekiminin yer aldığı sağlık kurulu raporuna dayanılarak hematoloji uzman hekimlerince, bu hekimlerin bulunmadığı  hastanelerde bu durumun belirtilmesi koşuluyla iç hastalıkları ve/veya çocuk sağlığı ve hastalıkları uzman hekimleri tarafından bir günlük dozda reçete edilir.Kullanılan ünitenin bir günlük doz olduğu  hekim tarafından reçete/tabela üzerinde belirtilir.</w:t>
      </w:r>
    </w:p>
    <w:p w:rsidR="00137E77" w:rsidRPr="005E624D" w:rsidRDefault="00137E77" w:rsidP="00137E77">
      <w:pPr>
        <w:spacing w:line="240" w:lineRule="exact"/>
        <w:ind w:firstLine="709"/>
        <w:jc w:val="both"/>
        <w:rPr>
          <w:noProof/>
          <w:color w:val="000000" w:themeColor="text1"/>
          <w:sz w:val="18"/>
          <w:szCs w:val="18"/>
        </w:rPr>
      </w:pPr>
      <w:r w:rsidRPr="005E624D">
        <w:rPr>
          <w:noProof/>
          <w:color w:val="000000" w:themeColor="text1"/>
          <w:sz w:val="18"/>
          <w:szCs w:val="18"/>
        </w:rPr>
        <w:t>b)Acil müracaatlarda;</w:t>
      </w:r>
    </w:p>
    <w:p w:rsidR="00137E77" w:rsidRPr="005E624D" w:rsidRDefault="00137E77" w:rsidP="00137E77">
      <w:pPr>
        <w:spacing w:line="240" w:lineRule="exact"/>
        <w:ind w:firstLine="709"/>
        <w:jc w:val="both"/>
        <w:rPr>
          <w:noProof/>
          <w:color w:val="000000" w:themeColor="text1"/>
          <w:sz w:val="18"/>
          <w:szCs w:val="18"/>
        </w:rPr>
      </w:pPr>
      <w:r w:rsidRPr="005E624D">
        <w:rPr>
          <w:noProof/>
          <w:color w:val="000000" w:themeColor="text1"/>
          <w:sz w:val="18"/>
          <w:szCs w:val="18"/>
        </w:rPr>
        <w:t>1-Kumarin türevlerinin uygulanmasından kaynaklanan, aktif kanaması olan hastalarda INR ve PT değerleri aranmaksızın kanama yeri belirtilmek koşulu ile uzman hekimlerce hastaya en fazla bir günlük dozda ilaç reçete edilerek hematoloji uzman hekiminin bulunduğu hastaneye sevk edilecektir.Kullanılan ünitenin bir günlük doz olduğu  hekim tarafından reçete/tabela üzerinde belirtilir.</w:t>
      </w:r>
    </w:p>
    <w:p w:rsidR="00137E77" w:rsidRPr="005E624D" w:rsidRDefault="00137E77" w:rsidP="00137E77">
      <w:pPr>
        <w:spacing w:line="240" w:lineRule="exact"/>
        <w:ind w:firstLine="709"/>
        <w:jc w:val="both"/>
        <w:rPr>
          <w:noProof/>
          <w:color w:val="000000" w:themeColor="text1"/>
          <w:sz w:val="18"/>
          <w:szCs w:val="18"/>
        </w:rPr>
      </w:pPr>
      <w:r w:rsidRPr="005E624D">
        <w:rPr>
          <w:noProof/>
          <w:color w:val="000000" w:themeColor="text1"/>
          <w:sz w:val="18"/>
          <w:szCs w:val="18"/>
        </w:rPr>
        <w:t>2-Kazanılmış (edinsel) koagülasyon bozukluklarında (K vitamini yetersizliği, karaciğer yetmezliği gibi) oluşan kanamalarda ilgili kanama yeri belirtilmek koşulu ile uzman hekimlerce   hastaya en fazla  bir  günlük  dozda  ilaç  reçete edilerek  hematoloji  uzman  hekiminin    bulunduğu   hastaneye    sevk edilecektir. Kullanılan ünitenin bir günlük doz olduğu  hekim tarafından reçete/tabela üzerinde belirtilir.</w:t>
      </w:r>
    </w:p>
    <w:p w:rsidR="00137E77" w:rsidRPr="005E624D" w:rsidRDefault="00137E77" w:rsidP="00137E77">
      <w:pPr>
        <w:spacing w:line="240" w:lineRule="exact"/>
        <w:ind w:firstLine="709"/>
        <w:rPr>
          <w:noProof/>
          <w:color w:val="000000" w:themeColor="text1"/>
          <w:sz w:val="18"/>
          <w:szCs w:val="18"/>
        </w:rPr>
      </w:pPr>
      <w:r w:rsidRPr="005E624D">
        <w:rPr>
          <w:noProof/>
          <w:color w:val="000000" w:themeColor="text1"/>
          <w:sz w:val="18"/>
          <w:szCs w:val="18"/>
        </w:rPr>
        <w:t>(5)Aktifleşmiş protrombin kompleksi konsantresi (aPCC);</w:t>
      </w:r>
    </w:p>
    <w:p w:rsidR="00137E77" w:rsidRPr="005E624D" w:rsidRDefault="00137E77" w:rsidP="00137E77">
      <w:pPr>
        <w:spacing w:line="240" w:lineRule="exact"/>
        <w:ind w:firstLine="709"/>
        <w:jc w:val="both"/>
        <w:rPr>
          <w:noProof/>
          <w:color w:val="000000" w:themeColor="text1"/>
          <w:sz w:val="18"/>
          <w:szCs w:val="18"/>
        </w:rPr>
      </w:pPr>
      <w:r w:rsidRPr="005E624D">
        <w:rPr>
          <w:noProof/>
          <w:color w:val="000000" w:themeColor="text1"/>
          <w:sz w:val="18"/>
          <w:szCs w:val="18"/>
        </w:rPr>
        <w:t>a) Hafif orta  şiddetteki kanamalarda, merkezi sinir sistemi kanamalarında, hayatı  tehdit eden (hemodinamiği bozan) şiddetli kanamalarda veya cerrahi operasyonlarda, bu durumu ve hastanın tanısı ile faktör ve inhibitör düzeyini belirten hematoloji uzman hekiminin yer aldığı sağlık kurulu raporuna dayanılarak  hematoloji uzman hekimlerince, bu hekimlerin bulunmadığı hastanelerde bu durumun belirtilmesi koşuluyla iç hastalıkları ve/veya çocuk sağlığı ve hastalıkları uzman hekimleri tarafından en fazla bir günlük dozda  reçete  edilebilir. Kullanılan ünitenin bir günlük doz olduğu  hekim tarafından reçete/tabela üzerinde belirtilir.</w:t>
      </w:r>
    </w:p>
    <w:p w:rsidR="00137E77" w:rsidRPr="005E624D" w:rsidRDefault="00137E77" w:rsidP="00137E77">
      <w:pPr>
        <w:spacing w:line="240" w:lineRule="exact"/>
        <w:ind w:firstLine="709"/>
        <w:jc w:val="both"/>
        <w:rPr>
          <w:strike/>
          <w:color w:val="000000" w:themeColor="text1"/>
          <w:sz w:val="18"/>
          <w:szCs w:val="18"/>
        </w:rPr>
      </w:pPr>
      <w:r w:rsidRPr="005E624D">
        <w:rPr>
          <w:noProof/>
          <w:color w:val="000000" w:themeColor="text1"/>
          <w:sz w:val="18"/>
          <w:szCs w:val="18"/>
        </w:rPr>
        <w:t xml:space="preserve"> b) Proflaksi tedavisinde; Faktör VIII inhibitör titresi&lt;5 BU (Bethesda Ünitesi) oluncaya kadar  haftalık faktör kullanım miktarı 4500 üniteyi geçmemek kaydıyla hematoloji uzman hekiminin yer aldığı sağlık kurulu raporuna dayanılarak hematoloji uzman hekimlerince, bu hekimlerin bulunmadığı hastanelerde bu durumun belirtilmesi koşuluyla  iç hastalıkları ve/veya çocuk sağlığı ve hastalıkları uzman hekimleri tarafından reçete edilebilir. Faktör inhibitör titresi 5 BU’nun altında ise proflaksi tedavisi sonlandırılır. Haftalık faktör kullanımının 4500 üniteyi geçmesi gerektiği durumlarda, bu duruma sebep olan gerekçelerin belirtileceği 6 ay süreli yeni rapor düzenlenir.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4.2.27.B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Anti Rh </w:t>
      </w:r>
      <w:r w:rsidR="00E32E71" w:rsidRPr="0098164A">
        <w:rPr>
          <w:rFonts w:ascii="Times New Roman" w:hAnsi="Times New Roman" w:cs="Times New Roman"/>
          <w:i w:val="0"/>
          <w:color w:val="auto"/>
          <w:sz w:val="18"/>
          <w:szCs w:val="18"/>
        </w:rPr>
        <w:t xml:space="preserve">kullanım ilkeleri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Doğum sonu, düşük veya küretaj sonrası ve antenatal kullanımda uzman hekimlerce reçete edilir.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Düşük doz anti Rh (600IU) preperatları; yalnızca düşük, küretaj ve gebeliğin 28 inci haftasında kullanılmak üzere uzman hekimlerce reçete edilir.</w:t>
      </w:r>
    </w:p>
    <w:p w:rsidR="00857DA8" w:rsidRPr="0098164A" w:rsidRDefault="00857DA8" w:rsidP="00456C1E">
      <w:pPr>
        <w:tabs>
          <w:tab w:val="left" w:pos="6561"/>
        </w:tabs>
        <w:ind w:firstLine="709"/>
        <w:rPr>
          <w:sz w:val="18"/>
          <w:szCs w:val="18"/>
        </w:rPr>
      </w:pPr>
      <w:r w:rsidRPr="0098164A">
        <w:rPr>
          <w:sz w:val="18"/>
          <w:szCs w:val="18"/>
        </w:rPr>
        <w:t>(3)</w:t>
      </w:r>
      <w:r w:rsidR="00456C1E" w:rsidRPr="00456C1E">
        <w:rPr>
          <w:b/>
          <w:bCs/>
          <w:color w:val="FF0000"/>
          <w:sz w:val="20"/>
          <w:szCs w:val="20"/>
        </w:rPr>
        <w:t xml:space="preserve"> </w:t>
      </w:r>
      <w:r w:rsidR="00456C1E" w:rsidRPr="0095389B">
        <w:rPr>
          <w:b/>
          <w:bCs/>
          <w:color w:val="FF0000"/>
          <w:sz w:val="18"/>
          <w:szCs w:val="18"/>
        </w:rPr>
        <w:t>(Değişik: RG-30/08/2014-29104</w:t>
      </w:r>
      <w:r w:rsidR="00456C1E" w:rsidRPr="00456C1E">
        <w:rPr>
          <w:b/>
          <w:bCs/>
          <w:color w:val="FF0000"/>
          <w:sz w:val="18"/>
          <w:szCs w:val="18"/>
        </w:rPr>
        <w:t xml:space="preserve"> </w:t>
      </w:r>
      <w:r w:rsidR="00456C1E" w:rsidRPr="0095389B">
        <w:rPr>
          <w:b/>
          <w:bCs/>
          <w:color w:val="FF0000"/>
          <w:sz w:val="18"/>
          <w:szCs w:val="18"/>
        </w:rPr>
        <w:t xml:space="preserve">/ </w:t>
      </w:r>
      <w:r w:rsidR="00456C1E" w:rsidRPr="00456C1E">
        <w:rPr>
          <w:b/>
          <w:bCs/>
          <w:color w:val="FF0000"/>
          <w:sz w:val="18"/>
          <w:szCs w:val="18"/>
        </w:rPr>
        <w:t>19</w:t>
      </w:r>
      <w:r w:rsidR="00456C1E" w:rsidRPr="0095389B">
        <w:rPr>
          <w:b/>
          <w:bCs/>
          <w:color w:val="FF0000"/>
          <w:sz w:val="18"/>
          <w:szCs w:val="18"/>
        </w:rPr>
        <w:t xml:space="preserve"> md. Yürürlük: 0</w:t>
      </w:r>
      <w:r w:rsidR="00456C1E" w:rsidRPr="00456C1E">
        <w:rPr>
          <w:b/>
          <w:bCs/>
          <w:color w:val="FF0000"/>
          <w:sz w:val="18"/>
          <w:szCs w:val="18"/>
        </w:rPr>
        <w:t>6</w:t>
      </w:r>
      <w:r w:rsidR="00456C1E" w:rsidRPr="0095389B">
        <w:rPr>
          <w:b/>
          <w:bCs/>
          <w:color w:val="FF0000"/>
          <w:sz w:val="18"/>
          <w:szCs w:val="18"/>
        </w:rPr>
        <w:t>/0</w:t>
      </w:r>
      <w:r w:rsidR="00456C1E" w:rsidRPr="00456C1E">
        <w:rPr>
          <w:b/>
          <w:bCs/>
          <w:color w:val="FF0000"/>
          <w:sz w:val="18"/>
          <w:szCs w:val="18"/>
        </w:rPr>
        <w:t>9</w:t>
      </w:r>
      <w:r w:rsidR="00456C1E" w:rsidRPr="0095389B">
        <w:rPr>
          <w:b/>
          <w:bCs/>
          <w:color w:val="FF0000"/>
          <w:sz w:val="18"/>
          <w:szCs w:val="18"/>
        </w:rPr>
        <w:t>/2014)</w:t>
      </w:r>
      <w:r w:rsidRPr="0098164A">
        <w:rPr>
          <w:sz w:val="18"/>
          <w:szCs w:val="18"/>
        </w:rPr>
        <w:t xml:space="preserve"> Idiopatik (immün) trombositopenide </w:t>
      </w:r>
      <w:r w:rsidRPr="00456C1E">
        <w:rPr>
          <w:strike/>
          <w:sz w:val="18"/>
          <w:szCs w:val="18"/>
        </w:rPr>
        <w:t>(ITP)</w:t>
      </w:r>
      <w:r w:rsidR="00456C1E" w:rsidRPr="00456C1E">
        <w:rPr>
          <w:rFonts w:eastAsia="Calibri"/>
          <w:sz w:val="18"/>
          <w:szCs w:val="18"/>
          <w:lang w:eastAsia="en-US"/>
        </w:rPr>
        <w:t xml:space="preserve"> </w:t>
      </w:r>
      <w:r w:rsidR="00456C1E" w:rsidRPr="00456C1E">
        <w:rPr>
          <w:rFonts w:eastAsia="Calibri"/>
          <w:color w:val="FF0000"/>
          <w:sz w:val="18"/>
          <w:szCs w:val="18"/>
          <w:lang w:eastAsia="en-US"/>
        </w:rPr>
        <w:t>(ITP/Primer İmmun Trombositopeni)</w:t>
      </w:r>
      <w:r w:rsidRPr="0098164A">
        <w:rPr>
          <w:sz w:val="18"/>
          <w:szCs w:val="18"/>
        </w:rPr>
        <w:t xml:space="preserve">; intravenöz formu Rh pozitif ve splenektomisiz hastalarda hematoloji uzman hekimince düzenlenen doz ve kullanım süresi belirtilen uzman hekim raporuna dayanılarak bu hekimlerce reçete edilebilir.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4.2.27.C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Antitrombin III </w:t>
      </w:r>
      <w:r w:rsidR="00E32E71" w:rsidRPr="0098164A">
        <w:rPr>
          <w:rFonts w:ascii="Times New Roman" w:hAnsi="Times New Roman" w:cs="Times New Roman"/>
          <w:i w:val="0"/>
          <w:color w:val="auto"/>
          <w:sz w:val="18"/>
          <w:szCs w:val="18"/>
        </w:rPr>
        <w:t xml:space="preserve">kullanım ilkeleri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İlacın günlük kullanım dozu ve süresini belirten hematoloji uzman hekimince düzenlenen uzman hekim raporuna dayanılarak en fazla 3 günlük dozda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Yeniden kullanımı gerektiğinde bir önce verilen ilacın kullanıldığının yeni düzenlenecek raporda belirtilmesi ve bu raporda günlük kullanım dozu ve süresinin kayıtlı olması gereklidir.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4.2.27.Ç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Human </w:t>
      </w:r>
      <w:r w:rsidR="00E32E71" w:rsidRPr="0098164A">
        <w:rPr>
          <w:rFonts w:ascii="Times New Roman" w:hAnsi="Times New Roman" w:cs="Times New Roman"/>
          <w:i w:val="0"/>
          <w:color w:val="auto"/>
          <w:sz w:val="18"/>
          <w:szCs w:val="18"/>
        </w:rPr>
        <w:t xml:space="preserve">albumin kullanım ilkeleri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Human albümin preparatları, yalnızca yatarak tedavi gören hastalara, albümin düzeyi 2.5g/dl ve altında ise uzman hekimlerce </w:t>
      </w:r>
      <w:r w:rsidR="008B2201" w:rsidRPr="0098164A">
        <w:rPr>
          <w:sz w:val="18"/>
          <w:szCs w:val="18"/>
        </w:rPr>
        <w:t>reçete edilebilir</w:t>
      </w:r>
      <w:r w:rsidRPr="0098164A">
        <w:rPr>
          <w:sz w:val="18"/>
          <w:szCs w:val="18"/>
        </w:rPr>
        <w:t>. Laboratu</w:t>
      </w:r>
      <w:r w:rsidR="00695ED7" w:rsidRPr="0098164A">
        <w:rPr>
          <w:sz w:val="18"/>
          <w:szCs w:val="18"/>
        </w:rPr>
        <w:t>v</w:t>
      </w:r>
      <w:r w:rsidRPr="0098164A">
        <w:rPr>
          <w:sz w:val="18"/>
          <w:szCs w:val="18"/>
        </w:rPr>
        <w:t xml:space="preserve">ar sonuçları ve kullanılan miktar epikrizde belirtilir.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Yatarak tedavilerde Kurumla sözleşmeli resmi sağlık kurumunca temin edilememesi durumunda, günlük doz ve tedavi protokolünü ve kan albümin düzeyinin 2.5g/dl ve altında olduğunu gösterir uzman hekim raporuna dayanılarak en fazla 3 günlük dozda “</w:t>
      </w:r>
      <w:r w:rsidR="00034FFB" w:rsidRPr="0098164A">
        <w:rPr>
          <w:sz w:val="18"/>
          <w:szCs w:val="18"/>
        </w:rPr>
        <w:t>Eczanemizde Yoktur, Yatan Hasta</w:t>
      </w:r>
      <w:r w:rsidRPr="0098164A">
        <w:rPr>
          <w:sz w:val="18"/>
          <w:szCs w:val="18"/>
        </w:rPr>
        <w:t xml:space="preserve">” kaşesi basılıp başhekimlik onayı ile reçete düzenlenmesi kaydıyla karşılanır ve ödenen tutar ilgili sağlık kurumunun alacağından mahsup edilir. Mahsup edilen ilacın/ilaçların sağlık kurumunca ihale yöntemi ile temin edilemediğinin başhekimlik onayı ile belgelendirilmesi halinde mahsup edilen tutar sağlık kurumuna iade edilir.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Plazmaferezde ve</w:t>
      </w:r>
      <w:r w:rsidR="002B2000" w:rsidRPr="0098164A">
        <w:rPr>
          <w:sz w:val="18"/>
          <w:szCs w:val="18"/>
        </w:rPr>
        <w:t>ya</w:t>
      </w:r>
      <w:r w:rsidRPr="0098164A">
        <w:rPr>
          <w:sz w:val="18"/>
          <w:szCs w:val="18"/>
        </w:rPr>
        <w:t xml:space="preserve"> karaciğer nakli yapılmış hastalarda kan albümin düzeyi şartı aranmaz.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4.2.27.D</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Eltrombopag </w:t>
      </w:r>
      <w:r w:rsidR="00E32E71" w:rsidRPr="0098164A">
        <w:rPr>
          <w:rFonts w:ascii="Times New Roman" w:hAnsi="Times New Roman" w:cs="Times New Roman"/>
          <w:i w:val="0"/>
          <w:color w:val="auto"/>
          <w:sz w:val="18"/>
          <w:szCs w:val="18"/>
        </w:rPr>
        <w:t>kullanım ilkeleri</w:t>
      </w:r>
    </w:p>
    <w:p w:rsidR="00857DA8" w:rsidRPr="00AE3EE6" w:rsidRDefault="00AE3EE6" w:rsidP="00AE3EE6">
      <w:pPr>
        <w:jc w:val="both"/>
        <w:rPr>
          <w:strike/>
          <w:color w:val="FF0000"/>
          <w:sz w:val="18"/>
          <w:szCs w:val="18"/>
        </w:rPr>
      </w:pPr>
      <w:r>
        <w:rPr>
          <w:sz w:val="18"/>
          <w:szCs w:val="18"/>
        </w:rPr>
        <w:t xml:space="preserve">               </w:t>
      </w:r>
      <w:r w:rsidR="00857DA8" w:rsidRPr="0098164A">
        <w:rPr>
          <w:sz w:val="18"/>
          <w:szCs w:val="18"/>
        </w:rPr>
        <w:t>(1)</w:t>
      </w:r>
      <w:r w:rsidRPr="00AE3EE6">
        <w:rPr>
          <w:b/>
          <w:color w:val="FF0000"/>
          <w:sz w:val="18"/>
          <w:szCs w:val="18"/>
        </w:rPr>
        <w:t xml:space="preserve"> </w:t>
      </w:r>
      <w:r w:rsidRPr="00137E77">
        <w:rPr>
          <w:b/>
          <w:color w:val="FF0000"/>
          <w:sz w:val="18"/>
          <w:szCs w:val="18"/>
        </w:rPr>
        <w:t>(</w:t>
      </w:r>
      <w:r>
        <w:rPr>
          <w:b/>
          <w:color w:val="FF0000"/>
          <w:sz w:val="18"/>
          <w:szCs w:val="18"/>
        </w:rPr>
        <w:t>Değişik</w:t>
      </w:r>
      <w:r w:rsidRPr="00137E77">
        <w:rPr>
          <w:b/>
          <w:color w:val="FF0000"/>
          <w:sz w:val="18"/>
          <w:szCs w:val="18"/>
        </w:rPr>
        <w:t>:RG-</w:t>
      </w:r>
      <w:r w:rsidR="00F92BD3">
        <w:rPr>
          <w:b/>
          <w:color w:val="FF0000"/>
          <w:sz w:val="18"/>
          <w:szCs w:val="18"/>
        </w:rPr>
        <w:t>05</w:t>
      </w:r>
      <w:r w:rsidRPr="00137E77">
        <w:rPr>
          <w:b/>
          <w:color w:val="FF0000"/>
          <w:sz w:val="18"/>
          <w:szCs w:val="18"/>
        </w:rPr>
        <w:t>/0</w:t>
      </w:r>
      <w:r w:rsidR="00476334">
        <w:rPr>
          <w:b/>
          <w:color w:val="FF0000"/>
          <w:sz w:val="18"/>
          <w:szCs w:val="18"/>
        </w:rPr>
        <w:t>8</w:t>
      </w:r>
      <w:r w:rsidRPr="00137E77">
        <w:rPr>
          <w:b/>
          <w:color w:val="FF0000"/>
          <w:sz w:val="18"/>
          <w:szCs w:val="18"/>
        </w:rPr>
        <w:t>/2015-29</w:t>
      </w:r>
      <w:r w:rsidR="00F92BD3">
        <w:rPr>
          <w:b/>
          <w:color w:val="FF0000"/>
          <w:sz w:val="18"/>
          <w:szCs w:val="18"/>
        </w:rPr>
        <w:t>436</w:t>
      </w:r>
      <w:r w:rsidRPr="00137E77">
        <w:rPr>
          <w:b/>
          <w:color w:val="FF0000"/>
          <w:sz w:val="18"/>
          <w:szCs w:val="18"/>
        </w:rPr>
        <w:t>/</w:t>
      </w:r>
      <w:r w:rsidR="00A33E22">
        <w:rPr>
          <w:b/>
          <w:color w:val="FF0000"/>
          <w:sz w:val="18"/>
          <w:szCs w:val="18"/>
        </w:rPr>
        <w:t xml:space="preserve"> </w:t>
      </w:r>
      <w:r w:rsidR="00B45B4F">
        <w:rPr>
          <w:b/>
          <w:color w:val="FF0000"/>
          <w:sz w:val="18"/>
          <w:szCs w:val="18"/>
        </w:rPr>
        <w:t>20</w:t>
      </w:r>
      <w:r w:rsidRPr="00137E77">
        <w:rPr>
          <w:b/>
          <w:color w:val="FF0000"/>
          <w:sz w:val="18"/>
          <w:szCs w:val="18"/>
        </w:rPr>
        <w:t>md. Yürürlük:</w:t>
      </w:r>
      <w:r w:rsidR="00F92BD3">
        <w:rPr>
          <w:b/>
          <w:color w:val="FF0000"/>
          <w:sz w:val="18"/>
          <w:szCs w:val="18"/>
        </w:rPr>
        <w:t>13</w:t>
      </w:r>
      <w:r w:rsidRPr="00137E77">
        <w:rPr>
          <w:b/>
          <w:color w:val="FF0000"/>
          <w:sz w:val="18"/>
          <w:szCs w:val="18"/>
        </w:rPr>
        <w:t>/0</w:t>
      </w:r>
      <w:r w:rsidR="00476334">
        <w:rPr>
          <w:b/>
          <w:color w:val="FF0000"/>
          <w:sz w:val="18"/>
          <w:szCs w:val="18"/>
        </w:rPr>
        <w:t>8</w:t>
      </w:r>
      <w:r w:rsidRPr="00137E77">
        <w:rPr>
          <w:b/>
          <w:color w:val="FF0000"/>
          <w:sz w:val="18"/>
          <w:szCs w:val="18"/>
        </w:rPr>
        <w:t>/2015)</w:t>
      </w:r>
      <w:r>
        <w:rPr>
          <w:b/>
          <w:color w:val="FF0000"/>
          <w:sz w:val="18"/>
          <w:szCs w:val="18"/>
        </w:rPr>
        <w:t xml:space="preserve"> </w:t>
      </w:r>
      <w:r w:rsidR="00857DA8" w:rsidRPr="0098164A">
        <w:rPr>
          <w:sz w:val="18"/>
          <w:szCs w:val="18"/>
        </w:rPr>
        <w:t xml:space="preserve"> </w:t>
      </w:r>
      <w:r w:rsidR="00857DA8" w:rsidRPr="00AE3EE6">
        <w:rPr>
          <w:strike/>
          <w:sz w:val="18"/>
          <w:szCs w:val="18"/>
        </w:rPr>
        <w:t>Splenektomi kontrendikasyonu olan veya splen</w:t>
      </w:r>
      <w:r w:rsidR="002B2000" w:rsidRPr="00AE3EE6">
        <w:rPr>
          <w:strike/>
          <w:sz w:val="18"/>
          <w:szCs w:val="18"/>
        </w:rPr>
        <w:t>e</w:t>
      </w:r>
      <w:r w:rsidR="00857DA8" w:rsidRPr="00AE3EE6">
        <w:rPr>
          <w:strike/>
          <w:sz w:val="18"/>
          <w:szCs w:val="18"/>
        </w:rPr>
        <w:t>kt</w:t>
      </w:r>
      <w:r w:rsidR="002B2000" w:rsidRPr="00AE3EE6">
        <w:rPr>
          <w:strike/>
          <w:sz w:val="18"/>
          <w:szCs w:val="18"/>
        </w:rPr>
        <w:t>o</w:t>
      </w:r>
      <w:r w:rsidR="00857DA8" w:rsidRPr="00AE3EE6">
        <w:rPr>
          <w:strike/>
          <w:sz w:val="18"/>
          <w:szCs w:val="18"/>
        </w:rPr>
        <w:t>mi sonrası nüks eden olgularda; kortikosteroid ve en az bir immunsupresif tedavi almış olup, yanıtsız olan ve trombosit sayısı 30.000’in altında olan kanamalı hastalarda tedaviye başlanır. Hematoloji uzman hekimi tarafından düzenlenen 6 ay süreli uzman hekim raporuna dayanılarak bu uzman hekimlerce reçete edilir. Raporda kullanılacak ilaç/ilaçların kullanım dozu, uygulama planı ve süresi yer alır. Yenilenen her raporda hastanın bir önceki raporunda yer alan trombosit değerleri de belirtilir.</w:t>
      </w:r>
      <w:r>
        <w:rPr>
          <w:strike/>
          <w:sz w:val="18"/>
          <w:szCs w:val="18"/>
        </w:rPr>
        <w:t xml:space="preserve"> </w:t>
      </w:r>
      <w:r w:rsidRPr="00AE3EE6">
        <w:rPr>
          <w:noProof/>
          <w:color w:val="FF0000"/>
          <w:sz w:val="18"/>
          <w:szCs w:val="18"/>
        </w:rPr>
        <w:t>Splenektomi kontrendikasyonu olan ve kortikosteroid ve en az bir immunsupresif tedavi almış olup, yanıtsız olan veya splenektomi sonrası nüks eden olgularda; trombosit sayısı 30.000’in altında olan kanamalı hastalarda tedaviye başlanır. Hematoloji uzman hekimi tarafından düzenlenen 6 ay süreli uzman hekim raporuna dayanılarak bu uzman hekimlerce reçete edilir. Raporda kullanılacak ilaç/ilaçların kullanım dozu, uygulama planı ve süresi yer alır. Yenilenen her raporda hastanın bir önceki raporunda yer alan tro</w:t>
      </w:r>
      <w:r>
        <w:rPr>
          <w:noProof/>
          <w:color w:val="FF0000"/>
          <w:sz w:val="18"/>
          <w:szCs w:val="18"/>
        </w:rPr>
        <w:t>mbosit değerleri de belirtilir.</w:t>
      </w:r>
    </w:p>
    <w:p w:rsidR="00857DA8" w:rsidRPr="0098164A" w:rsidRDefault="00857DA8" w:rsidP="00B347C0">
      <w:pPr>
        <w:ind w:firstLine="709"/>
        <w:jc w:val="both"/>
        <w:outlineLvl w:val="4"/>
        <w:rPr>
          <w:sz w:val="18"/>
          <w:szCs w:val="18"/>
        </w:rPr>
      </w:pPr>
      <w:r w:rsidRPr="0098164A">
        <w:rPr>
          <w:sz w:val="18"/>
          <w:szCs w:val="18"/>
        </w:rPr>
        <w:t>(2) Günlük tedavi dozu 50 mg’dır. 2 haftalık tedaviye rağmen trombosit sayısının 50.000’in altında olması durumunda doz 75 mg’a çıkarılabilir. Trombosit sayısının 200.000’i aşması durumunda günlük tedavi dozu 25 mg’a düşürülür. Her doz değişikliğinde trombosit sayısı raporun açıklama bölümünde belirtilir.</w:t>
      </w:r>
    </w:p>
    <w:p w:rsidR="00857DA8" w:rsidRPr="0098164A" w:rsidRDefault="00857DA8" w:rsidP="00B347C0">
      <w:pPr>
        <w:ind w:firstLine="709"/>
        <w:jc w:val="both"/>
        <w:outlineLvl w:val="4"/>
        <w:rPr>
          <w:sz w:val="18"/>
          <w:szCs w:val="18"/>
        </w:rPr>
      </w:pPr>
      <w:r w:rsidRPr="0098164A">
        <w:rPr>
          <w:sz w:val="18"/>
          <w:szCs w:val="18"/>
        </w:rPr>
        <w:t>(3) Trombosit sayısının 400.000’in üzerine çıkması veya günlük 75 mg’lık tedavi dozuna rağmen 4 haftalık tedavi sonrası trombosit sayısının 30.000’in altında kalması durumunda tedavi sonlandırılır.</w:t>
      </w:r>
    </w:p>
    <w:p w:rsidR="00857DA8" w:rsidRPr="0098164A" w:rsidRDefault="00857DA8" w:rsidP="00B347C0">
      <w:pPr>
        <w:ind w:firstLine="709"/>
        <w:jc w:val="both"/>
        <w:outlineLvl w:val="4"/>
        <w:rPr>
          <w:sz w:val="18"/>
          <w:szCs w:val="18"/>
        </w:rPr>
      </w:pPr>
      <w:r w:rsidRPr="0098164A">
        <w:rPr>
          <w:sz w:val="18"/>
          <w:szCs w:val="18"/>
        </w:rPr>
        <w:t xml:space="preserve">(4) Trombosit sayısı 400.000’i aştığı için tedavisi kesilen vakalarda trombosit sayısı 150.000’in altına düştüğünde 25 mg’lık günlük doz ile tedaviye </w:t>
      </w:r>
      <w:r w:rsidR="002B2000" w:rsidRPr="0098164A">
        <w:rPr>
          <w:sz w:val="18"/>
          <w:szCs w:val="18"/>
        </w:rPr>
        <w:t xml:space="preserve">yeniden </w:t>
      </w:r>
      <w:r w:rsidRPr="0098164A">
        <w:rPr>
          <w:sz w:val="18"/>
          <w:szCs w:val="18"/>
        </w:rPr>
        <w:t>başlanır. Bu grup hastaların sağlık raporlarında ayrıca tedaviye başlangıç kriterleri ve başlangıç tarihi belirtilir.</w:t>
      </w:r>
    </w:p>
    <w:p w:rsidR="00857DA8" w:rsidRPr="0098164A" w:rsidRDefault="00857DA8" w:rsidP="00B347C0">
      <w:pPr>
        <w:ind w:firstLine="709"/>
        <w:jc w:val="both"/>
        <w:outlineLvl w:val="4"/>
        <w:rPr>
          <w:sz w:val="18"/>
          <w:szCs w:val="18"/>
        </w:rPr>
      </w:pPr>
      <w:r w:rsidRPr="0098164A">
        <w:rPr>
          <w:sz w:val="18"/>
          <w:szCs w:val="18"/>
        </w:rPr>
        <w:t xml:space="preserve">(5) Sağlık raporlarında hastanın TÜFAM'a kaydının yapıldığının belirtilmesi gerekmektedir.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23" w:name="_Toc351975282"/>
      <w:r w:rsidRPr="0098164A">
        <w:rPr>
          <w:rFonts w:ascii="Times New Roman" w:hAnsi="Times New Roman" w:cs="Times New Roman"/>
          <w:color w:val="auto"/>
          <w:sz w:val="18"/>
          <w:szCs w:val="18"/>
        </w:rPr>
        <w:t>4.2.28</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Lipid </w:t>
      </w:r>
      <w:r w:rsidR="00E32E71" w:rsidRPr="0098164A">
        <w:rPr>
          <w:rFonts w:ascii="Times New Roman" w:hAnsi="Times New Roman" w:cs="Times New Roman"/>
          <w:color w:val="auto"/>
          <w:sz w:val="18"/>
          <w:szCs w:val="18"/>
        </w:rPr>
        <w:t>düşürücü ilaçların kullanım ilkeleri</w:t>
      </w:r>
      <w:bookmarkEnd w:id="623"/>
      <w:r w:rsidR="00E32E71" w:rsidRPr="0098164A">
        <w:rPr>
          <w:rFonts w:ascii="Times New Roman" w:hAnsi="Times New Roman" w:cs="Times New Roman"/>
          <w:color w:val="auto"/>
          <w:sz w:val="18"/>
          <w:szCs w:val="18"/>
        </w:rPr>
        <w:t xml:space="preserve">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4.2.28.A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Statinler (</w:t>
      </w:r>
      <w:r w:rsidR="00E32E71" w:rsidRPr="0098164A">
        <w:rPr>
          <w:rFonts w:ascii="Times New Roman" w:hAnsi="Times New Roman" w:cs="Times New Roman"/>
          <w:i w:val="0"/>
          <w:color w:val="auto"/>
          <w:sz w:val="18"/>
          <w:szCs w:val="18"/>
        </w:rPr>
        <w:t>antihipertansiflerle kombinasyonları dahil</w:t>
      </w:r>
      <w:r w:rsidRPr="0098164A">
        <w:rPr>
          <w:rFonts w:ascii="Times New Roman" w:hAnsi="Times New Roman" w:cs="Times New Roman"/>
          <w:i w:val="0"/>
          <w:color w:val="auto"/>
          <w:sz w:val="18"/>
          <w:szCs w:val="18"/>
        </w:rPr>
        <w:t>)</w:t>
      </w:r>
    </w:p>
    <w:p w:rsidR="00857DA8" w:rsidRPr="0098164A" w:rsidRDefault="00857DA8" w:rsidP="00B347C0">
      <w:pPr>
        <w:ind w:firstLine="709"/>
        <w:jc w:val="both"/>
        <w:outlineLvl w:val="4"/>
        <w:rPr>
          <w:sz w:val="18"/>
          <w:szCs w:val="18"/>
        </w:rPr>
      </w:pPr>
      <w:r w:rsidRPr="0098164A">
        <w:rPr>
          <w:sz w:val="18"/>
          <w:szCs w:val="18"/>
        </w:rPr>
        <w:t>(1) Statinler, daha önce kullanmayan hastalarda, uzman hekim raporuna dayanılarak kullanılmaya başlanır;</w:t>
      </w:r>
    </w:p>
    <w:p w:rsidR="00857DA8" w:rsidRPr="0098164A" w:rsidRDefault="00857DA8" w:rsidP="00B347C0">
      <w:pPr>
        <w:tabs>
          <w:tab w:val="num" w:pos="851"/>
          <w:tab w:val="num" w:pos="1418"/>
        </w:tabs>
        <w:ind w:firstLine="709"/>
        <w:jc w:val="both"/>
        <w:outlineLvl w:val="4"/>
        <w:rPr>
          <w:sz w:val="18"/>
          <w:szCs w:val="18"/>
        </w:rPr>
      </w:pPr>
      <w:r w:rsidRPr="0098164A">
        <w:rPr>
          <w:sz w:val="18"/>
          <w:szCs w:val="18"/>
        </w:rPr>
        <w:t xml:space="preserve">a) LDL düzeyinin 190 mg/dL’nin üstünde olduğu durumlarda, </w:t>
      </w:r>
    </w:p>
    <w:p w:rsidR="00857DA8" w:rsidRPr="0098164A" w:rsidRDefault="00857DA8" w:rsidP="00B347C0">
      <w:pPr>
        <w:tabs>
          <w:tab w:val="num" w:pos="851"/>
          <w:tab w:val="num" w:pos="1418"/>
        </w:tabs>
        <w:ind w:firstLine="709"/>
        <w:jc w:val="both"/>
        <w:outlineLvl w:val="4"/>
        <w:rPr>
          <w:sz w:val="18"/>
          <w:szCs w:val="18"/>
        </w:rPr>
      </w:pPr>
      <w:r w:rsidRPr="0098164A">
        <w:rPr>
          <w:sz w:val="18"/>
          <w:szCs w:val="18"/>
        </w:rPr>
        <w:t>b) LDL düzeyinin 160 mg/dL’nin üstünde olduğu durumlarda; iki ek risk faktörü varsa,</w:t>
      </w:r>
    </w:p>
    <w:p w:rsidR="00857DA8" w:rsidRPr="0098164A" w:rsidRDefault="00857DA8" w:rsidP="00B347C0">
      <w:pPr>
        <w:tabs>
          <w:tab w:val="num" w:pos="851"/>
          <w:tab w:val="num" w:pos="1418"/>
          <w:tab w:val="left" w:pos="8789"/>
        </w:tabs>
        <w:ind w:firstLine="709"/>
        <w:jc w:val="both"/>
        <w:outlineLvl w:val="4"/>
        <w:rPr>
          <w:sz w:val="18"/>
          <w:szCs w:val="18"/>
        </w:rPr>
      </w:pPr>
      <w:r w:rsidRPr="0098164A">
        <w:rPr>
          <w:sz w:val="18"/>
          <w:szCs w:val="18"/>
        </w:rPr>
        <w:t>c) LDL düzeyinin 130 mg/dL’nin üstünde olduğu durumlarda; üç ek risk faktörü varsa,</w:t>
      </w:r>
    </w:p>
    <w:p w:rsidR="00857DA8" w:rsidRPr="008F5218" w:rsidRDefault="00857DA8" w:rsidP="00B347C0">
      <w:pPr>
        <w:tabs>
          <w:tab w:val="num" w:pos="851"/>
          <w:tab w:val="num" w:pos="1418"/>
        </w:tabs>
        <w:ind w:firstLine="709"/>
        <w:jc w:val="both"/>
        <w:outlineLvl w:val="4"/>
        <w:rPr>
          <w:color w:val="FF0000"/>
          <w:sz w:val="18"/>
          <w:szCs w:val="18"/>
        </w:rPr>
      </w:pPr>
      <w:r w:rsidRPr="0098164A">
        <w:rPr>
          <w:sz w:val="18"/>
          <w:szCs w:val="18"/>
        </w:rPr>
        <w:t>ç)</w:t>
      </w:r>
      <w:r w:rsidR="008F5218" w:rsidRPr="008F5218">
        <w:t xml:space="preserve"> </w:t>
      </w:r>
      <w:r w:rsidR="008F5218" w:rsidRPr="008F5218">
        <w:rPr>
          <w:b/>
          <w:color w:val="FF0000"/>
          <w:sz w:val="18"/>
          <w:szCs w:val="18"/>
        </w:rPr>
        <w:t>(</w:t>
      </w:r>
      <w:r w:rsidR="00BB794E" w:rsidRPr="00C87145">
        <w:rPr>
          <w:rFonts w:eastAsiaTheme="minorEastAsia" w:cstheme="minorBidi"/>
          <w:b/>
          <w:color w:val="FF0000"/>
          <w:sz w:val="18"/>
          <w:szCs w:val="18"/>
        </w:rPr>
        <w:t>Değişik:RG-0</w:t>
      </w:r>
      <w:r w:rsidR="00BB794E">
        <w:rPr>
          <w:rFonts w:eastAsiaTheme="minorEastAsia" w:cstheme="minorBidi"/>
          <w:b/>
          <w:color w:val="FF0000"/>
          <w:sz w:val="18"/>
          <w:szCs w:val="18"/>
        </w:rPr>
        <w:t>4</w:t>
      </w:r>
      <w:r w:rsidR="00BB794E" w:rsidRPr="00C87145">
        <w:rPr>
          <w:rFonts w:eastAsiaTheme="minorEastAsia" w:cstheme="minorBidi"/>
          <w:b/>
          <w:color w:val="FF0000"/>
          <w:sz w:val="18"/>
          <w:szCs w:val="18"/>
        </w:rPr>
        <w:t>/05/2013-</w:t>
      </w:r>
      <w:r w:rsidR="00BB794E" w:rsidRPr="009D5CCC">
        <w:rPr>
          <w:rFonts w:eastAsiaTheme="minorEastAsia" w:cstheme="minorBidi"/>
          <w:b/>
          <w:color w:val="FF0000"/>
          <w:sz w:val="18"/>
          <w:szCs w:val="18"/>
        </w:rPr>
        <w:t>28637</w:t>
      </w:r>
      <w:r w:rsidR="008F5218" w:rsidRPr="008F5218">
        <w:rPr>
          <w:b/>
          <w:color w:val="FF0000"/>
          <w:sz w:val="18"/>
          <w:szCs w:val="18"/>
        </w:rPr>
        <w:t>/ 1</w:t>
      </w:r>
      <w:r w:rsidR="008F5218">
        <w:rPr>
          <w:b/>
          <w:color w:val="FF0000"/>
          <w:sz w:val="18"/>
          <w:szCs w:val="18"/>
        </w:rPr>
        <w:t>5-a</w:t>
      </w:r>
      <w:r w:rsidR="008F5218" w:rsidRPr="008F5218">
        <w:rPr>
          <w:b/>
          <w:color w:val="FF0000"/>
          <w:sz w:val="18"/>
          <w:szCs w:val="18"/>
        </w:rPr>
        <w:t xml:space="preserve"> md. Yürürlük: </w:t>
      </w:r>
      <w:r w:rsidR="00BB794E">
        <w:rPr>
          <w:b/>
          <w:color w:val="FF0000"/>
          <w:sz w:val="18"/>
          <w:szCs w:val="18"/>
        </w:rPr>
        <w:t>1</w:t>
      </w:r>
      <w:r w:rsidR="00E97CDC">
        <w:rPr>
          <w:b/>
          <w:color w:val="FF0000"/>
          <w:sz w:val="18"/>
          <w:szCs w:val="18"/>
        </w:rPr>
        <w:t>1</w:t>
      </w:r>
      <w:r w:rsidR="00BB794E">
        <w:rPr>
          <w:b/>
          <w:color w:val="FF0000"/>
          <w:sz w:val="18"/>
          <w:szCs w:val="18"/>
        </w:rPr>
        <w:t>/05</w:t>
      </w:r>
      <w:r w:rsidR="008F5218" w:rsidRPr="008F5218">
        <w:rPr>
          <w:b/>
          <w:color w:val="FF0000"/>
          <w:sz w:val="18"/>
          <w:szCs w:val="18"/>
        </w:rPr>
        <w:t>/2013)</w:t>
      </w:r>
      <w:r w:rsidR="008F5218" w:rsidRPr="008F5218">
        <w:rPr>
          <w:color w:val="FF0000"/>
          <w:sz w:val="18"/>
          <w:szCs w:val="18"/>
        </w:rPr>
        <w:t xml:space="preserve"> </w:t>
      </w:r>
      <w:r w:rsidRPr="008F5218">
        <w:rPr>
          <w:color w:val="FF0000"/>
          <w:sz w:val="18"/>
          <w:szCs w:val="18"/>
        </w:rPr>
        <w:t xml:space="preserve"> </w:t>
      </w:r>
      <w:r w:rsidRPr="008F5218">
        <w:rPr>
          <w:strike/>
          <w:sz w:val="18"/>
          <w:szCs w:val="18"/>
        </w:rPr>
        <w:t xml:space="preserve">LDL düzeyinin 100 mg/dL’nin üstünde olduğu durumlarda; diabetes mellitus, akut koroner sendrom, </w:t>
      </w:r>
      <w:r w:rsidR="00E32E71" w:rsidRPr="008F5218">
        <w:rPr>
          <w:strike/>
          <w:sz w:val="18"/>
          <w:szCs w:val="18"/>
        </w:rPr>
        <w:t>geçirilmiş Mİ</w:t>
      </w:r>
      <w:r w:rsidRPr="008F5218">
        <w:rPr>
          <w:strike/>
          <w:sz w:val="18"/>
          <w:szCs w:val="18"/>
        </w:rPr>
        <w:t xml:space="preserve">, geçirilmiş inme, koroner arter hastalığı, periferik arter hastalığı, abdominal aort anevrizması veya karotid arter hastalığı olanlarda. </w:t>
      </w:r>
      <w:r w:rsidR="008F5218" w:rsidRPr="008F5218">
        <w:rPr>
          <w:color w:val="FF0000"/>
          <w:sz w:val="18"/>
          <w:szCs w:val="18"/>
        </w:rPr>
        <w:t>LDL düzeyinin 70 mg/dL’nin üstünde olduğu durumlarda; diabetes mellitus, akut koroner sendrom, geçirilmiş Mİ, geçirilmiş inme, koroner arter hastalığı, periferik arter hastalığı, abdominal aort anevrizması veya karotid arter hastalığı olanlarda.</w:t>
      </w:r>
    </w:p>
    <w:p w:rsidR="00857DA8" w:rsidRPr="0098164A" w:rsidRDefault="00857DA8" w:rsidP="00B347C0">
      <w:pPr>
        <w:tabs>
          <w:tab w:val="num" w:pos="851"/>
          <w:tab w:val="num" w:pos="1418"/>
        </w:tabs>
        <w:ind w:firstLine="709"/>
        <w:jc w:val="both"/>
        <w:outlineLvl w:val="4"/>
        <w:rPr>
          <w:sz w:val="18"/>
          <w:szCs w:val="18"/>
        </w:rPr>
      </w:pPr>
      <w:r w:rsidRPr="0098164A">
        <w:rPr>
          <w:sz w:val="18"/>
          <w:szCs w:val="18"/>
        </w:rPr>
        <w:t xml:space="preserve">(2) Birinci fıkranın b ve c bentleri için ek risk faktörleri aşağıda belirtilmiştir: </w:t>
      </w:r>
    </w:p>
    <w:p w:rsidR="00857DA8" w:rsidRPr="0098164A" w:rsidRDefault="00857DA8" w:rsidP="00B347C0">
      <w:pPr>
        <w:tabs>
          <w:tab w:val="num" w:pos="851"/>
          <w:tab w:val="num" w:pos="1418"/>
        </w:tabs>
        <w:ind w:firstLine="709"/>
        <w:jc w:val="both"/>
        <w:outlineLvl w:val="4"/>
        <w:rPr>
          <w:sz w:val="18"/>
          <w:szCs w:val="18"/>
        </w:rPr>
      </w:pPr>
      <w:r w:rsidRPr="0098164A">
        <w:rPr>
          <w:sz w:val="18"/>
          <w:szCs w:val="18"/>
        </w:rPr>
        <w:t>a) Hipertansiyon,</w:t>
      </w:r>
    </w:p>
    <w:p w:rsidR="00857DA8" w:rsidRPr="0098164A" w:rsidRDefault="00857DA8" w:rsidP="00B347C0">
      <w:pPr>
        <w:tabs>
          <w:tab w:val="num" w:pos="851"/>
          <w:tab w:val="num" w:pos="1418"/>
        </w:tabs>
        <w:ind w:firstLine="709"/>
        <w:jc w:val="both"/>
        <w:outlineLvl w:val="4"/>
        <w:rPr>
          <w:sz w:val="18"/>
          <w:szCs w:val="18"/>
        </w:rPr>
      </w:pPr>
      <w:r w:rsidRPr="0098164A">
        <w:rPr>
          <w:sz w:val="18"/>
          <w:szCs w:val="18"/>
        </w:rPr>
        <w:t xml:space="preserve">b) Ailede erken kardiyovasküler hastalık öyküsü, </w:t>
      </w:r>
    </w:p>
    <w:p w:rsidR="00857DA8" w:rsidRPr="0098164A" w:rsidRDefault="00857DA8" w:rsidP="00B347C0">
      <w:pPr>
        <w:tabs>
          <w:tab w:val="num" w:pos="851"/>
          <w:tab w:val="num" w:pos="1418"/>
        </w:tabs>
        <w:ind w:firstLine="709"/>
        <w:jc w:val="both"/>
        <w:outlineLvl w:val="4"/>
        <w:rPr>
          <w:sz w:val="18"/>
          <w:szCs w:val="18"/>
        </w:rPr>
      </w:pPr>
      <w:r w:rsidRPr="0098164A">
        <w:rPr>
          <w:sz w:val="18"/>
          <w:szCs w:val="18"/>
        </w:rPr>
        <w:t>c) 65 yaş ve üstü hastalar.</w:t>
      </w:r>
    </w:p>
    <w:p w:rsidR="00857DA8" w:rsidRPr="0098164A" w:rsidRDefault="00857DA8" w:rsidP="00B347C0">
      <w:pPr>
        <w:ind w:firstLine="709"/>
        <w:jc w:val="both"/>
        <w:outlineLvl w:val="4"/>
        <w:rPr>
          <w:sz w:val="18"/>
          <w:szCs w:val="18"/>
        </w:rPr>
      </w:pPr>
      <w:r w:rsidRPr="0098164A">
        <w:rPr>
          <w:sz w:val="18"/>
          <w:szCs w:val="18"/>
        </w:rPr>
        <w:t>(3) Tedaviye başlamaya esas olan ilk uzman hekim raporunda, bu rapor öncesi son</w:t>
      </w:r>
      <w:r w:rsidR="0027535A" w:rsidRPr="0098164A">
        <w:rPr>
          <w:sz w:val="18"/>
          <w:szCs w:val="18"/>
        </w:rPr>
        <w:t xml:space="preserve"> 6 ay içinde, birinci fıkranın </w:t>
      </w:r>
      <w:r w:rsidRPr="0098164A">
        <w:rPr>
          <w:sz w:val="18"/>
          <w:szCs w:val="18"/>
        </w:rPr>
        <w:t>a</w:t>
      </w:r>
      <w:r w:rsidR="0027535A" w:rsidRPr="0098164A">
        <w:rPr>
          <w:sz w:val="18"/>
          <w:szCs w:val="18"/>
        </w:rPr>
        <w:t xml:space="preserve">, </w:t>
      </w:r>
      <w:r w:rsidRPr="0098164A">
        <w:rPr>
          <w:sz w:val="18"/>
          <w:szCs w:val="18"/>
        </w:rPr>
        <w:t>b</w:t>
      </w:r>
      <w:r w:rsidR="0027535A" w:rsidRPr="0098164A">
        <w:rPr>
          <w:sz w:val="18"/>
          <w:szCs w:val="18"/>
        </w:rPr>
        <w:t xml:space="preserve"> ve </w:t>
      </w:r>
      <w:r w:rsidRPr="0098164A">
        <w:rPr>
          <w:sz w:val="18"/>
          <w:szCs w:val="18"/>
        </w:rPr>
        <w:t xml:space="preserve">c bentleri için en az bir hafta ara ile iki defa olmak üzere, yapılmış kan lipid düzeylerinin her ikisinde de yüksek olduğunu gösteren tetkik sonuçları belirtilir. Rapor süresi boyunca tetkik sonuçları değerlendirmeye alınmaz. Raporun yenilenmesinde lipid düzeyini gösteren yeni bir tetkik sonucu istenmez. Bu ilaçlar uzman hekim raporuna dayanılarak tüm hekimlerce reçete edilir. </w:t>
      </w:r>
    </w:p>
    <w:p w:rsidR="00857DA8" w:rsidRPr="008F5218" w:rsidRDefault="00857DA8" w:rsidP="00B347C0">
      <w:pPr>
        <w:tabs>
          <w:tab w:val="left" w:pos="720"/>
        </w:tabs>
        <w:ind w:firstLine="709"/>
        <w:jc w:val="both"/>
        <w:outlineLvl w:val="4"/>
        <w:rPr>
          <w:color w:val="FF0000"/>
          <w:sz w:val="18"/>
          <w:szCs w:val="18"/>
        </w:rPr>
      </w:pPr>
      <w:r w:rsidRPr="0098164A">
        <w:rPr>
          <w:sz w:val="18"/>
          <w:szCs w:val="18"/>
        </w:rPr>
        <w:t>(4)</w:t>
      </w:r>
      <w:r w:rsidR="008F5218">
        <w:rPr>
          <w:sz w:val="18"/>
          <w:szCs w:val="18"/>
        </w:rPr>
        <w:t xml:space="preserve"> </w:t>
      </w:r>
      <w:r w:rsidR="008F5218" w:rsidRPr="008F5218">
        <w:rPr>
          <w:b/>
          <w:color w:val="FF0000"/>
          <w:sz w:val="18"/>
          <w:szCs w:val="18"/>
        </w:rPr>
        <w:t>(</w:t>
      </w:r>
      <w:r w:rsidR="00BB794E" w:rsidRPr="00C87145">
        <w:rPr>
          <w:rFonts w:eastAsiaTheme="minorEastAsia" w:cstheme="minorBidi"/>
          <w:b/>
          <w:color w:val="FF0000"/>
          <w:sz w:val="18"/>
          <w:szCs w:val="18"/>
        </w:rPr>
        <w:t>Değişik:RG-0</w:t>
      </w:r>
      <w:r w:rsidR="00BB794E">
        <w:rPr>
          <w:rFonts w:eastAsiaTheme="minorEastAsia" w:cstheme="minorBidi"/>
          <w:b/>
          <w:color w:val="FF0000"/>
          <w:sz w:val="18"/>
          <w:szCs w:val="18"/>
        </w:rPr>
        <w:t>4</w:t>
      </w:r>
      <w:r w:rsidR="00BB794E" w:rsidRPr="00C87145">
        <w:rPr>
          <w:rFonts w:eastAsiaTheme="minorEastAsia" w:cstheme="minorBidi"/>
          <w:b/>
          <w:color w:val="FF0000"/>
          <w:sz w:val="18"/>
          <w:szCs w:val="18"/>
        </w:rPr>
        <w:t>/05/2013-</w:t>
      </w:r>
      <w:r w:rsidR="00BB794E" w:rsidRPr="009D5CCC">
        <w:rPr>
          <w:rFonts w:eastAsiaTheme="minorEastAsia" w:cstheme="minorBidi"/>
          <w:b/>
          <w:color w:val="FF0000"/>
          <w:sz w:val="18"/>
          <w:szCs w:val="18"/>
        </w:rPr>
        <w:t>28637</w:t>
      </w:r>
      <w:r w:rsidR="008F5218" w:rsidRPr="008F5218">
        <w:rPr>
          <w:b/>
          <w:color w:val="FF0000"/>
          <w:sz w:val="18"/>
          <w:szCs w:val="18"/>
        </w:rPr>
        <w:t>/ 1</w:t>
      </w:r>
      <w:r w:rsidR="008A3C02">
        <w:rPr>
          <w:b/>
          <w:color w:val="FF0000"/>
          <w:sz w:val="18"/>
          <w:szCs w:val="18"/>
        </w:rPr>
        <w:t>5</w:t>
      </w:r>
      <w:r w:rsidR="008F5218">
        <w:rPr>
          <w:b/>
          <w:color w:val="FF0000"/>
          <w:sz w:val="18"/>
          <w:szCs w:val="18"/>
        </w:rPr>
        <w:t>-a</w:t>
      </w:r>
      <w:r w:rsidR="008F5218" w:rsidRPr="008F5218">
        <w:rPr>
          <w:b/>
          <w:color w:val="FF0000"/>
          <w:sz w:val="18"/>
          <w:szCs w:val="18"/>
        </w:rPr>
        <w:t xml:space="preserve"> md. Yürürlük: </w:t>
      </w:r>
      <w:r w:rsidR="00BB794E">
        <w:rPr>
          <w:b/>
          <w:color w:val="FF0000"/>
          <w:sz w:val="18"/>
          <w:szCs w:val="18"/>
        </w:rPr>
        <w:t>1</w:t>
      </w:r>
      <w:r w:rsidR="00E97CDC">
        <w:rPr>
          <w:b/>
          <w:color w:val="FF0000"/>
          <w:sz w:val="18"/>
          <w:szCs w:val="18"/>
        </w:rPr>
        <w:t>1</w:t>
      </w:r>
      <w:r w:rsidR="00BB794E">
        <w:rPr>
          <w:b/>
          <w:color w:val="FF0000"/>
          <w:sz w:val="18"/>
          <w:szCs w:val="18"/>
        </w:rPr>
        <w:t>/05</w:t>
      </w:r>
      <w:r w:rsidR="008F5218" w:rsidRPr="008F5218">
        <w:rPr>
          <w:b/>
          <w:color w:val="FF0000"/>
          <w:sz w:val="18"/>
          <w:szCs w:val="18"/>
        </w:rPr>
        <w:t>/2013)</w:t>
      </w:r>
      <w:r w:rsidRPr="008F5218">
        <w:rPr>
          <w:color w:val="FF0000"/>
          <w:sz w:val="18"/>
          <w:szCs w:val="18"/>
        </w:rPr>
        <w:t xml:space="preserve"> </w:t>
      </w:r>
      <w:r w:rsidRPr="008F5218">
        <w:rPr>
          <w:strike/>
          <w:sz w:val="18"/>
          <w:szCs w:val="18"/>
        </w:rPr>
        <w:t>Statinlerin 40 mg ve üzeri etken madde içeren dozları (kombinasyonları dahil) kardiyoloji, kalp ve damar cerrahisi, endokrinoloji uzman hekimlerince düzenlenecek uzman hekim raporuna dayanılarak bu hekimlerce reçete edilir</w:t>
      </w:r>
      <w:r w:rsidR="008F5218" w:rsidRPr="008F5218">
        <w:rPr>
          <w:sz w:val="18"/>
          <w:szCs w:val="18"/>
        </w:rPr>
        <w:t>.</w:t>
      </w:r>
      <w:r w:rsidR="008F5218" w:rsidRPr="008F5218">
        <w:rPr>
          <w:color w:val="FF0000"/>
          <w:sz w:val="18"/>
          <w:szCs w:val="18"/>
        </w:rPr>
        <w:t>Rosuvastatinin 20 mg ve üzeri etken madde içeren dozları, atorvastatin, simvastatin ve pravastatinin 40 mg ve üzeri etken madde içeren dozları, fluvastatinin 80mg ve üzeri etken madde içeren dozları  (kombinasyonları dahil)  kardiyoloji, kalp ve damar cerrahisi, endokrinoloji uzman hekimlerince düzenlenecek uzman hekim raporuna dayanılarak bu hekimlerce reçete edilir.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4.2.28.B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Statin </w:t>
      </w:r>
      <w:r w:rsidR="00E32E71" w:rsidRPr="0098164A">
        <w:rPr>
          <w:rFonts w:ascii="Times New Roman" w:hAnsi="Times New Roman" w:cs="Times New Roman"/>
          <w:i w:val="0"/>
          <w:color w:val="auto"/>
          <w:sz w:val="18"/>
          <w:szCs w:val="18"/>
        </w:rPr>
        <w:t>dışındaki lipid düşürücü ilaçlar (fenofibrat, gemfibrozil, kolestiramin)</w:t>
      </w:r>
    </w:p>
    <w:p w:rsidR="00D42A47" w:rsidRPr="0098164A" w:rsidRDefault="00857DA8" w:rsidP="00B347C0">
      <w:pPr>
        <w:ind w:firstLine="709"/>
        <w:jc w:val="both"/>
        <w:outlineLvl w:val="4"/>
        <w:rPr>
          <w:sz w:val="18"/>
          <w:szCs w:val="18"/>
        </w:rPr>
      </w:pPr>
      <w:r w:rsidRPr="0098164A">
        <w:rPr>
          <w:sz w:val="18"/>
          <w:szCs w:val="18"/>
        </w:rPr>
        <w:t xml:space="preserve">(1) </w:t>
      </w:r>
      <w:r w:rsidR="00D42A47" w:rsidRPr="0098164A">
        <w:rPr>
          <w:sz w:val="18"/>
          <w:szCs w:val="18"/>
        </w:rPr>
        <w:t>Statin dışındaki lipid düşürücü ilaçlar;</w:t>
      </w:r>
    </w:p>
    <w:p w:rsidR="00857DA8" w:rsidRPr="0098164A" w:rsidRDefault="00D42A47" w:rsidP="00B347C0">
      <w:pPr>
        <w:ind w:firstLine="709"/>
        <w:jc w:val="both"/>
        <w:outlineLvl w:val="4"/>
        <w:rPr>
          <w:sz w:val="18"/>
          <w:szCs w:val="18"/>
        </w:rPr>
      </w:pPr>
      <w:r w:rsidRPr="0098164A">
        <w:rPr>
          <w:sz w:val="18"/>
          <w:szCs w:val="18"/>
        </w:rPr>
        <w:t xml:space="preserve">a)  </w:t>
      </w:r>
      <w:r w:rsidR="00857DA8" w:rsidRPr="0098164A">
        <w:rPr>
          <w:sz w:val="18"/>
          <w:szCs w:val="18"/>
        </w:rPr>
        <w:t>Trigliserid düzeyinin 500 mg/dL’nin üstünde olduğu durumlarda</w:t>
      </w:r>
      <w:r w:rsidR="004039A4" w:rsidRPr="0098164A">
        <w:rPr>
          <w:sz w:val="18"/>
          <w:szCs w:val="18"/>
        </w:rPr>
        <w:t xml:space="preserve"> veya</w:t>
      </w:r>
      <w:r w:rsidR="00857DA8" w:rsidRPr="0098164A">
        <w:rPr>
          <w:sz w:val="18"/>
          <w:szCs w:val="18"/>
        </w:rPr>
        <w:t xml:space="preserve"> </w:t>
      </w:r>
    </w:p>
    <w:p w:rsidR="00D42A47" w:rsidRPr="0098164A" w:rsidRDefault="00D42A47" w:rsidP="00B347C0">
      <w:pPr>
        <w:ind w:firstLine="709"/>
        <w:jc w:val="both"/>
        <w:outlineLvl w:val="4"/>
        <w:rPr>
          <w:sz w:val="18"/>
          <w:szCs w:val="18"/>
        </w:rPr>
      </w:pPr>
      <w:r w:rsidRPr="0098164A">
        <w:rPr>
          <w:sz w:val="18"/>
          <w:szCs w:val="18"/>
        </w:rPr>
        <w:t>b) Trigliserid düzeyinin 200 mg/dL üstünde olan; d</w:t>
      </w:r>
      <w:r w:rsidR="00857DA8" w:rsidRPr="0098164A">
        <w:rPr>
          <w:sz w:val="18"/>
          <w:szCs w:val="18"/>
        </w:rPr>
        <w:t>iabetes mellitus, akut koroner sendrom, geçirilmiş MI, geçirilmiş inme, koroner arter hastalığı, periferik arter hastalığı, abdominal aort anevrizması veya karotid arter hastalığı olanlarda</w:t>
      </w:r>
      <w:r w:rsidRPr="0098164A">
        <w:rPr>
          <w:sz w:val="18"/>
          <w:szCs w:val="18"/>
        </w:rPr>
        <w:t>,</w:t>
      </w:r>
      <w:r w:rsidR="00857DA8" w:rsidRPr="0098164A">
        <w:rPr>
          <w:sz w:val="18"/>
          <w:szCs w:val="18"/>
        </w:rPr>
        <w:t xml:space="preserve"> </w:t>
      </w:r>
    </w:p>
    <w:p w:rsidR="00857DA8" w:rsidRPr="0098164A" w:rsidRDefault="00D42A47" w:rsidP="00A715CF">
      <w:pPr>
        <w:ind w:firstLine="426"/>
        <w:jc w:val="both"/>
        <w:rPr>
          <w:sz w:val="18"/>
          <w:szCs w:val="18"/>
        </w:rPr>
      </w:pPr>
      <w:r w:rsidRPr="0098164A">
        <w:rPr>
          <w:sz w:val="18"/>
          <w:szCs w:val="18"/>
        </w:rPr>
        <w:t>k</w:t>
      </w:r>
      <w:r w:rsidR="00857DA8" w:rsidRPr="0098164A">
        <w:rPr>
          <w:sz w:val="18"/>
          <w:szCs w:val="18"/>
        </w:rPr>
        <w:t>ardiyoloji, kalp ve damar cerrahisi, endokrinoloji, iç hastalıkları</w:t>
      </w:r>
      <w:r w:rsidR="001D3338">
        <w:rPr>
          <w:sz w:val="18"/>
          <w:szCs w:val="18"/>
        </w:rPr>
        <w:t>,</w:t>
      </w:r>
      <w:r w:rsidR="00A715CF">
        <w:rPr>
          <w:sz w:val="18"/>
          <w:szCs w:val="18"/>
        </w:rPr>
        <w:t xml:space="preserve"> </w:t>
      </w:r>
      <w:r w:rsidR="00A715CF" w:rsidRPr="00A715CF">
        <w:rPr>
          <w:rFonts w:eastAsiaTheme="minorEastAsia" w:cstheme="minorBidi"/>
          <w:b/>
          <w:color w:val="FF0000"/>
          <w:sz w:val="18"/>
          <w:szCs w:val="18"/>
        </w:rPr>
        <w:t xml:space="preserve">(Ek: </w:t>
      </w:r>
      <w:r w:rsidR="00293D81" w:rsidRPr="00C87145">
        <w:rPr>
          <w:rFonts w:eastAsiaTheme="minorEastAsia" w:cstheme="minorBidi"/>
          <w:b/>
          <w:color w:val="FF0000"/>
          <w:sz w:val="18"/>
          <w:szCs w:val="18"/>
        </w:rPr>
        <w:t>RG-0</w:t>
      </w:r>
      <w:r w:rsidR="00293D81">
        <w:rPr>
          <w:rFonts w:eastAsiaTheme="minorEastAsia" w:cstheme="minorBidi"/>
          <w:b/>
          <w:color w:val="FF0000"/>
          <w:sz w:val="18"/>
          <w:szCs w:val="18"/>
        </w:rPr>
        <w:t>4</w:t>
      </w:r>
      <w:r w:rsidR="00293D81" w:rsidRPr="00C87145">
        <w:rPr>
          <w:rFonts w:eastAsiaTheme="minorEastAsia" w:cstheme="minorBidi"/>
          <w:b/>
          <w:color w:val="FF0000"/>
          <w:sz w:val="18"/>
          <w:szCs w:val="18"/>
        </w:rPr>
        <w:t>/05/2013-</w:t>
      </w:r>
      <w:r w:rsidR="00293D81" w:rsidRPr="009D5CCC">
        <w:rPr>
          <w:rFonts w:eastAsiaTheme="minorEastAsia" w:cstheme="minorBidi"/>
          <w:b/>
          <w:color w:val="FF0000"/>
          <w:sz w:val="18"/>
          <w:szCs w:val="18"/>
        </w:rPr>
        <w:t>28637</w:t>
      </w:r>
      <w:r w:rsidR="00A715CF" w:rsidRPr="00A715CF">
        <w:rPr>
          <w:rFonts w:eastAsiaTheme="minorEastAsia" w:cstheme="minorBidi"/>
          <w:b/>
          <w:color w:val="FF0000"/>
          <w:sz w:val="18"/>
          <w:szCs w:val="18"/>
        </w:rPr>
        <w:t>/ 1</w:t>
      </w:r>
      <w:r w:rsidR="00A715CF">
        <w:rPr>
          <w:rFonts w:eastAsiaTheme="minorEastAsia" w:cstheme="minorBidi"/>
          <w:b/>
          <w:color w:val="FF0000"/>
          <w:sz w:val="18"/>
          <w:szCs w:val="18"/>
        </w:rPr>
        <w:t>5-b</w:t>
      </w:r>
      <w:r w:rsidR="00A715CF" w:rsidRPr="00A715CF">
        <w:rPr>
          <w:rFonts w:eastAsiaTheme="minorEastAsia" w:cstheme="minorBidi"/>
          <w:b/>
          <w:color w:val="FF0000"/>
          <w:sz w:val="18"/>
          <w:szCs w:val="18"/>
        </w:rPr>
        <w:t xml:space="preserve"> md. Yürürlük: </w:t>
      </w:r>
      <w:r w:rsidR="00293D81">
        <w:rPr>
          <w:rFonts w:eastAsiaTheme="minorEastAsia" w:cstheme="minorBidi"/>
          <w:b/>
          <w:color w:val="FF0000"/>
          <w:sz w:val="18"/>
          <w:szCs w:val="18"/>
        </w:rPr>
        <w:t>1</w:t>
      </w:r>
      <w:r w:rsidR="00E97CDC">
        <w:rPr>
          <w:rFonts w:eastAsiaTheme="minorEastAsia" w:cstheme="minorBidi"/>
          <w:b/>
          <w:color w:val="FF0000"/>
          <w:sz w:val="18"/>
          <w:szCs w:val="18"/>
        </w:rPr>
        <w:t>1</w:t>
      </w:r>
      <w:r w:rsidR="00293D81">
        <w:rPr>
          <w:rFonts w:eastAsiaTheme="minorEastAsia" w:cstheme="minorBidi"/>
          <w:b/>
          <w:color w:val="FF0000"/>
          <w:sz w:val="18"/>
          <w:szCs w:val="18"/>
        </w:rPr>
        <w:t>/05</w:t>
      </w:r>
      <w:r w:rsidR="00A715CF" w:rsidRPr="00A715CF">
        <w:rPr>
          <w:rFonts w:eastAsiaTheme="minorEastAsia" w:cstheme="minorBidi"/>
          <w:b/>
          <w:color w:val="FF0000"/>
          <w:sz w:val="18"/>
          <w:szCs w:val="18"/>
        </w:rPr>
        <w:t>/2013)</w:t>
      </w:r>
      <w:r w:rsidR="00A715CF">
        <w:rPr>
          <w:rFonts w:eastAsiaTheme="minorEastAsia" w:cstheme="minorBidi"/>
          <w:b/>
          <w:color w:val="FF0000"/>
          <w:sz w:val="18"/>
          <w:szCs w:val="18"/>
        </w:rPr>
        <w:t xml:space="preserve"> </w:t>
      </w:r>
      <w:r w:rsidR="001D3338" w:rsidRPr="001D3338">
        <w:rPr>
          <w:color w:val="FF0000"/>
          <w:sz w:val="18"/>
          <w:szCs w:val="18"/>
        </w:rPr>
        <w:t>nöroloji</w:t>
      </w:r>
      <w:r w:rsidR="00857DA8" w:rsidRPr="0098164A">
        <w:rPr>
          <w:sz w:val="18"/>
          <w:szCs w:val="18"/>
        </w:rPr>
        <w:t xml:space="preserve"> uzman hekimlerince düzenlenecek uzman hekim raporuna dayanılarak tüm hekimlerce reçete edilir.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4.2.28.C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Ezetimib (</w:t>
      </w:r>
      <w:r w:rsidR="00E32E71" w:rsidRPr="0098164A">
        <w:rPr>
          <w:rFonts w:ascii="Times New Roman" w:hAnsi="Times New Roman" w:cs="Times New Roman"/>
          <w:i w:val="0"/>
          <w:color w:val="auto"/>
          <w:sz w:val="18"/>
          <w:szCs w:val="18"/>
        </w:rPr>
        <w:t>statinlerle kombinasyonları dahil</w:t>
      </w:r>
      <w:r w:rsidRPr="0098164A">
        <w:rPr>
          <w:rFonts w:ascii="Times New Roman" w:hAnsi="Times New Roman" w:cs="Times New Roman"/>
          <w:i w:val="0"/>
          <w:color w:val="auto"/>
          <w:sz w:val="18"/>
          <w:szCs w:val="18"/>
        </w:rPr>
        <w:t xml:space="preserve">) </w:t>
      </w:r>
    </w:p>
    <w:p w:rsidR="00857DA8" w:rsidRPr="0098164A" w:rsidRDefault="00857DA8" w:rsidP="00B347C0">
      <w:pPr>
        <w:ind w:firstLine="709"/>
        <w:jc w:val="both"/>
        <w:outlineLvl w:val="4"/>
        <w:rPr>
          <w:sz w:val="18"/>
          <w:szCs w:val="18"/>
        </w:rPr>
      </w:pPr>
      <w:r w:rsidRPr="0098164A">
        <w:rPr>
          <w:sz w:val="18"/>
          <w:szCs w:val="18"/>
        </w:rPr>
        <w:t xml:space="preserve">(1) En az 6 ay boyunca statinlerle tedavi edilmiş olmasına rağmen LDL düzeyi 100 mg/dL’nin üzerinde kalan hastalarda bu durumun belgelenmesi koşuluyla ve kardiyoloji, iç hastalıkları, nöroloji ya da kalp ve damar cerrahisi uzman hekimlerinden biri tarafından düzenlenen uzman hekim raporuna istinaden tüm hekimlerce reçete edilebilir. </w:t>
      </w:r>
    </w:p>
    <w:p w:rsidR="00857DA8" w:rsidRPr="0098164A" w:rsidRDefault="00857DA8" w:rsidP="00B347C0">
      <w:pPr>
        <w:ind w:firstLine="709"/>
        <w:jc w:val="both"/>
        <w:outlineLvl w:val="4"/>
        <w:rPr>
          <w:sz w:val="18"/>
          <w:szCs w:val="18"/>
        </w:rPr>
      </w:pPr>
      <w:r w:rsidRPr="0098164A">
        <w:rPr>
          <w:sz w:val="18"/>
          <w:szCs w:val="18"/>
        </w:rPr>
        <w:t xml:space="preserve">(2) Karaciğer enzimlerinden en az birinin (AST/SGOT </w:t>
      </w:r>
      <w:r w:rsidR="00E32E71" w:rsidRPr="0098164A">
        <w:rPr>
          <w:sz w:val="18"/>
          <w:szCs w:val="18"/>
        </w:rPr>
        <w:t>ya da</w:t>
      </w:r>
      <w:r w:rsidRPr="0098164A">
        <w:rPr>
          <w:sz w:val="18"/>
          <w:szCs w:val="18"/>
        </w:rPr>
        <w:t xml:space="preserve"> ALT/SGPT) normal değer aralığının üst sınırının en az 3 kat üstüne çıkması ya da kreatin fosfokinaz düzeylerinin normal aralığının üst katının en az 2 kat üzerine çıkması durumlarında, bu nedenlerden dolayı statin kullanılamadığının belgelenmesi koşuluyla; kardiyoloji, iç hastalıkları, nöroloji ya da kalp ve damar cerrahisi uzman hekimlerinden biri tarafından düzenlenen uzman hekim raporuna istinaden tüm hekimlerce reçete edilebilir.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4.2.28.Ç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Niasin </w:t>
      </w:r>
    </w:p>
    <w:p w:rsidR="00857DA8" w:rsidRPr="0098164A" w:rsidRDefault="00857DA8" w:rsidP="00B347C0">
      <w:pPr>
        <w:tabs>
          <w:tab w:val="left" w:pos="567"/>
          <w:tab w:val="num" w:pos="851"/>
          <w:tab w:val="num" w:pos="1418"/>
        </w:tabs>
        <w:ind w:firstLine="709"/>
        <w:jc w:val="both"/>
        <w:outlineLvl w:val="4"/>
        <w:rPr>
          <w:bCs/>
          <w:sz w:val="18"/>
          <w:szCs w:val="18"/>
        </w:rPr>
      </w:pPr>
      <w:r w:rsidRPr="0098164A">
        <w:rPr>
          <w:bCs/>
          <w:sz w:val="18"/>
          <w:szCs w:val="18"/>
        </w:rPr>
        <w:t xml:space="preserve">(1) Niasin; </w:t>
      </w:r>
    </w:p>
    <w:p w:rsidR="00857DA8" w:rsidRPr="0098164A" w:rsidRDefault="00857DA8" w:rsidP="00B347C0">
      <w:pPr>
        <w:ind w:firstLine="709"/>
        <w:jc w:val="both"/>
        <w:outlineLvl w:val="4"/>
        <w:rPr>
          <w:sz w:val="18"/>
          <w:szCs w:val="18"/>
        </w:rPr>
      </w:pPr>
      <w:r w:rsidRPr="0098164A">
        <w:rPr>
          <w:sz w:val="18"/>
          <w:szCs w:val="18"/>
        </w:rPr>
        <w:t>a) En az 6 ay süreyle statin aldığı halde, LDL düzeyinin 100 mg/dL’nin üstünde olduğu; diabetes mellitus, akut koroner sendrom, geçirilmiş MI, geçirilmiş inme, koroner arter hastalığı, periferik arter hastalığı, abdominal aort anevrizması veya karotid arter hastalığı olanlarda veya,</w:t>
      </w:r>
    </w:p>
    <w:p w:rsidR="00857DA8" w:rsidRPr="0098164A" w:rsidRDefault="00857DA8" w:rsidP="00B347C0">
      <w:pPr>
        <w:ind w:firstLine="709"/>
        <w:jc w:val="both"/>
        <w:outlineLvl w:val="4"/>
        <w:rPr>
          <w:sz w:val="18"/>
          <w:szCs w:val="18"/>
        </w:rPr>
      </w:pPr>
      <w:r w:rsidRPr="0098164A">
        <w:rPr>
          <w:sz w:val="18"/>
          <w:szCs w:val="18"/>
        </w:rPr>
        <w:t xml:space="preserve">b) Trigliserit düzeyinin 500 mg/dL’nin (diabetes mellitus hastalığında 200 mg/dL) üstünde olduğu durumlarda tek başına veya fibrik asit türevi ile kombine olarak, </w:t>
      </w:r>
    </w:p>
    <w:p w:rsidR="00857DA8" w:rsidRPr="0098164A" w:rsidRDefault="00857DA8" w:rsidP="00B347C0">
      <w:pPr>
        <w:ind w:firstLine="709"/>
        <w:jc w:val="both"/>
        <w:outlineLvl w:val="4"/>
        <w:rPr>
          <w:sz w:val="18"/>
          <w:szCs w:val="18"/>
        </w:rPr>
      </w:pPr>
      <w:r w:rsidRPr="0098164A">
        <w:rPr>
          <w:sz w:val="18"/>
          <w:szCs w:val="18"/>
        </w:rPr>
        <w:t>iç hastalıkları veya kardiyoloji uzman hekimleri tarafından düzenlenen uzman hekim raporuna dayanılarak tüm hekimlerce reçete edilebilir.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4.2.28.D</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w:t>
      </w:r>
      <w:r w:rsidR="002B2000" w:rsidRPr="0098164A">
        <w:rPr>
          <w:rFonts w:ascii="Times New Roman" w:hAnsi="Times New Roman" w:cs="Times New Roman"/>
          <w:i w:val="0"/>
          <w:color w:val="auto"/>
          <w:sz w:val="18"/>
          <w:szCs w:val="18"/>
        </w:rPr>
        <w:t>R</w:t>
      </w:r>
      <w:r w:rsidR="00E32E71" w:rsidRPr="0098164A">
        <w:rPr>
          <w:rFonts w:ascii="Times New Roman" w:hAnsi="Times New Roman" w:cs="Times New Roman"/>
          <w:i w:val="0"/>
          <w:color w:val="auto"/>
          <w:sz w:val="18"/>
          <w:szCs w:val="18"/>
        </w:rPr>
        <w:t xml:space="preserve">aporun yenilenmesi </w:t>
      </w:r>
    </w:p>
    <w:p w:rsidR="00857DA8" w:rsidRPr="0098164A" w:rsidRDefault="00857DA8" w:rsidP="00B347C0">
      <w:pPr>
        <w:ind w:firstLine="709"/>
        <w:jc w:val="both"/>
        <w:outlineLvl w:val="4"/>
        <w:rPr>
          <w:sz w:val="18"/>
          <w:szCs w:val="18"/>
        </w:rPr>
      </w:pPr>
      <w:r w:rsidRPr="0098164A">
        <w:rPr>
          <w:sz w:val="18"/>
          <w:szCs w:val="18"/>
        </w:rPr>
        <w:t xml:space="preserve">(1) Raporlu hastalarda raporun yenilenmesi durumunda, yapılan tetkik sonucu dikkate alınmadan, daha önce alınmış ilacın teminine esas olan bir önceki raporun düzenlenme tarihi veya tedaviye başlama tarihi ve başlama değerlerinin raporda belirtilmesi yeterlidir. </w:t>
      </w:r>
    </w:p>
    <w:p w:rsidR="00857DA8" w:rsidRPr="0098164A" w:rsidRDefault="00857DA8" w:rsidP="00B347C0">
      <w:pPr>
        <w:ind w:firstLine="709"/>
        <w:jc w:val="both"/>
        <w:outlineLvl w:val="4"/>
        <w:rPr>
          <w:sz w:val="18"/>
          <w:szCs w:val="18"/>
        </w:rPr>
      </w:pPr>
      <w:r w:rsidRPr="0098164A">
        <w:rPr>
          <w:sz w:val="18"/>
          <w:szCs w:val="18"/>
        </w:rPr>
        <w:t xml:space="preserve">(2) Ancak yeni yapılan tetkikin sonucu başlama değerlerine uygunsa önceki rapora ait bilgilere gerek olmaksızın yeni rapor düzenlenir.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24" w:name="_Toc351975283"/>
      <w:r w:rsidRPr="0098164A">
        <w:rPr>
          <w:rFonts w:ascii="Times New Roman" w:hAnsi="Times New Roman" w:cs="Times New Roman"/>
          <w:color w:val="auto"/>
          <w:sz w:val="18"/>
          <w:szCs w:val="18"/>
        </w:rPr>
        <w:t>4.2.29</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Kadın </w:t>
      </w:r>
      <w:r w:rsidR="00E32E71" w:rsidRPr="0098164A">
        <w:rPr>
          <w:rFonts w:ascii="Times New Roman" w:hAnsi="Times New Roman" w:cs="Times New Roman"/>
          <w:color w:val="auto"/>
          <w:sz w:val="18"/>
          <w:szCs w:val="18"/>
        </w:rPr>
        <w:t>cinsiyet hormonları kullanım ilkeleri</w:t>
      </w:r>
      <w:bookmarkEnd w:id="624"/>
      <w:r w:rsidR="00E32E71"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Bu grup ilaçların bütün formlarından; östrojenler ve hormon replasman tedavisinde kullanılanlar (östradiol </w:t>
      </w:r>
      <w:r w:rsidR="00D85FB3" w:rsidRPr="0098164A">
        <w:rPr>
          <w:sz w:val="18"/>
          <w:szCs w:val="18"/>
        </w:rPr>
        <w:t>ya da</w:t>
      </w:r>
      <w:r w:rsidRPr="0098164A">
        <w:rPr>
          <w:sz w:val="18"/>
          <w:szCs w:val="18"/>
        </w:rPr>
        <w:t xml:space="preserve"> konjüge östrojen ve progestojen kombinasyonları, yalnız östrojen içerenler ve tibolon içerenler) ile progestojenler; endokrinoloji, kadın hastalıkları ve doğum, iç hastalıkları, ortopedi ve travmatoloji, fiziksel tıp ve rehabilitasyon ve aile hekimliği uzman hekimlerince veya bu uzman hekimler tarafından düzenlenen uzman hekim raporuna dayanılarak tüm hekimlerce reçete edilebilir. </w:t>
      </w:r>
    </w:p>
    <w:p w:rsidR="003E27F9" w:rsidRPr="00B43C22" w:rsidRDefault="00857DA8" w:rsidP="003E27F9">
      <w:pPr>
        <w:pStyle w:val="Balk3"/>
        <w:spacing w:before="0"/>
        <w:ind w:firstLine="284"/>
        <w:jc w:val="both"/>
        <w:rPr>
          <w:rFonts w:ascii="Times New Roman" w:hAnsi="Times New Roman" w:cs="Times New Roman"/>
          <w:color w:val="FF0000"/>
          <w:sz w:val="18"/>
          <w:szCs w:val="18"/>
        </w:rPr>
      </w:pPr>
      <w:bookmarkStart w:id="625" w:name="_Toc351975284"/>
      <w:r w:rsidRPr="00572EDC">
        <w:rPr>
          <w:rFonts w:ascii="Times New Roman" w:hAnsi="Times New Roman" w:cs="Times New Roman"/>
          <w:strike/>
          <w:color w:val="auto"/>
          <w:sz w:val="18"/>
          <w:szCs w:val="18"/>
        </w:rPr>
        <w:t>4.2.30</w:t>
      </w:r>
      <w:r w:rsidR="00572EDC">
        <w:rPr>
          <w:rFonts w:ascii="Times New Roman" w:hAnsi="Times New Roman" w:cs="Times New Roman"/>
          <w:color w:val="auto"/>
          <w:sz w:val="18"/>
          <w:szCs w:val="18"/>
        </w:rPr>
        <w:t xml:space="preserve"> </w:t>
      </w:r>
      <w:r w:rsidR="0077678A" w:rsidRPr="00572EDC">
        <w:rPr>
          <w:rFonts w:ascii="Times New Roman" w:hAnsi="Times New Roman" w:cs="Times New Roman"/>
          <w:strike/>
          <w:color w:val="FF0000"/>
          <w:sz w:val="18"/>
          <w:szCs w:val="18"/>
        </w:rPr>
        <w:t>(</w:t>
      </w:r>
      <w:r w:rsidR="008820FF" w:rsidRPr="00572EDC">
        <w:rPr>
          <w:rFonts w:ascii="Times New Roman" w:hAnsi="Times New Roman" w:cs="Times New Roman"/>
          <w:strike/>
          <w:color w:val="FF0000"/>
          <w:sz w:val="18"/>
          <w:szCs w:val="18"/>
        </w:rPr>
        <w:t>Değişik:RG-26/09/2013-28777/ 8-a md. Yürürlük:04/10</w:t>
      </w:r>
      <w:r w:rsidR="0077678A" w:rsidRPr="00572EDC">
        <w:rPr>
          <w:rFonts w:ascii="Times New Roman" w:hAnsi="Times New Roman" w:cs="Times New Roman"/>
          <w:strike/>
          <w:color w:val="FF0000"/>
          <w:sz w:val="18"/>
          <w:szCs w:val="18"/>
        </w:rPr>
        <w:t>/2013)</w:t>
      </w:r>
      <w:r w:rsidR="0077678A">
        <w:rPr>
          <w:sz w:val="18"/>
          <w:szCs w:val="18"/>
        </w:rPr>
        <w:t xml:space="preserve"> </w:t>
      </w:r>
      <w:r w:rsidRPr="003E27F9">
        <w:rPr>
          <w:rFonts w:ascii="Times New Roman" w:hAnsi="Times New Roman" w:cs="Times New Roman"/>
          <w:strike/>
          <w:color w:val="auto"/>
          <w:sz w:val="18"/>
          <w:szCs w:val="18"/>
        </w:rPr>
        <w:t xml:space="preserve">Pulmoner </w:t>
      </w:r>
      <w:r w:rsidR="00A451ED" w:rsidRPr="003E27F9">
        <w:rPr>
          <w:rFonts w:ascii="Times New Roman" w:hAnsi="Times New Roman" w:cs="Times New Roman"/>
          <w:strike/>
          <w:color w:val="auto"/>
          <w:sz w:val="18"/>
          <w:szCs w:val="18"/>
        </w:rPr>
        <w:t>hipertansiyonda ıloprost</w:t>
      </w:r>
      <w:r w:rsidR="00AC3E7E" w:rsidRPr="003E27F9">
        <w:rPr>
          <w:rFonts w:ascii="Times New Roman" w:hAnsi="Times New Roman" w:cs="Times New Roman"/>
          <w:strike/>
          <w:color w:val="auto"/>
          <w:sz w:val="18"/>
          <w:szCs w:val="18"/>
        </w:rPr>
        <w:t>trometamol (inhaler formu), bosentan ve sildenafil kullanım ilkeleri</w:t>
      </w:r>
      <w:bookmarkEnd w:id="625"/>
      <w:r w:rsidR="00AC3E7E" w:rsidRPr="0098164A">
        <w:rPr>
          <w:rFonts w:ascii="Times New Roman" w:hAnsi="Times New Roman" w:cs="Times New Roman"/>
          <w:color w:val="auto"/>
          <w:sz w:val="18"/>
          <w:szCs w:val="18"/>
        </w:rPr>
        <w:t xml:space="preserve"> </w:t>
      </w:r>
      <w:r w:rsidR="0071191B" w:rsidRPr="00A004F0">
        <w:rPr>
          <w:rFonts w:ascii="Times New Roman" w:eastAsia="ヒラギノ明朝 Pro W3" w:hAnsi="Times New Roman" w:cs="Times New Roman"/>
          <w:strike/>
          <w:color w:val="FF0000"/>
          <w:sz w:val="18"/>
          <w:szCs w:val="18"/>
        </w:rPr>
        <w:t>Pulmoner hipertansiyonda ıloprost</w:t>
      </w:r>
      <w:r w:rsidR="0075707A" w:rsidRPr="00A004F0">
        <w:rPr>
          <w:rFonts w:ascii="Times New Roman" w:eastAsia="ヒラギノ明朝 Pro W3" w:hAnsi="Times New Roman" w:cs="Times New Roman"/>
          <w:strike/>
          <w:color w:val="FF0000"/>
          <w:sz w:val="18"/>
          <w:szCs w:val="18"/>
        </w:rPr>
        <w:t xml:space="preserve"> </w:t>
      </w:r>
      <w:r w:rsidR="0071191B" w:rsidRPr="00A004F0">
        <w:rPr>
          <w:rFonts w:ascii="Times New Roman" w:eastAsia="ヒラギノ明朝 Pro W3" w:hAnsi="Times New Roman" w:cs="Times New Roman"/>
          <w:strike/>
          <w:color w:val="FF0000"/>
          <w:sz w:val="18"/>
          <w:szCs w:val="18"/>
        </w:rPr>
        <w:t>trometamol (inhaler formu), bosentan, sildenafil ve ambrisentan kullanım ilkeleri</w:t>
      </w:r>
      <w:r w:rsidR="00A004F0">
        <w:rPr>
          <w:rFonts w:ascii="Times New Roman" w:eastAsia="ヒラギノ明朝 Pro W3" w:hAnsi="Times New Roman" w:cs="Times New Roman"/>
          <w:strike/>
          <w:color w:val="FF0000"/>
          <w:sz w:val="18"/>
          <w:szCs w:val="18"/>
        </w:rPr>
        <w:t xml:space="preserve"> </w:t>
      </w:r>
      <w:r w:rsidR="00B43C22">
        <w:rPr>
          <w:rFonts w:ascii="Times New Roman" w:eastAsia="ヒラギノ明朝 Pro W3" w:hAnsi="Times New Roman" w:cs="Times New Roman"/>
          <w:strike/>
          <w:color w:val="FF0000"/>
          <w:sz w:val="18"/>
          <w:szCs w:val="18"/>
        </w:rPr>
        <w:t xml:space="preserve"> </w:t>
      </w:r>
    </w:p>
    <w:p w:rsidR="004100F6" w:rsidRPr="00CB348A" w:rsidRDefault="004100F6" w:rsidP="004100F6">
      <w:pPr>
        <w:pStyle w:val="3-NormalYaz0"/>
        <w:ind w:firstLine="709"/>
        <w:outlineLvl w:val="4"/>
        <w:rPr>
          <w:strike/>
          <w:sz w:val="18"/>
          <w:szCs w:val="18"/>
          <w:lang w:eastAsia="tr-TR"/>
        </w:rPr>
      </w:pPr>
      <w:r w:rsidRPr="00572EDC">
        <w:rPr>
          <w:strike/>
          <w:sz w:val="18"/>
          <w:szCs w:val="18"/>
          <w:lang w:eastAsia="tr-TR"/>
        </w:rPr>
        <w:t xml:space="preserve">(1) </w:t>
      </w:r>
      <w:r w:rsidR="00CB348A" w:rsidRPr="00572EDC">
        <w:rPr>
          <w:b/>
          <w:bCs/>
          <w:strike/>
          <w:color w:val="FF0000"/>
          <w:sz w:val="18"/>
          <w:szCs w:val="18"/>
          <w:lang w:eastAsia="tr-TR"/>
        </w:rPr>
        <w:t>(Değişik:RG-26/09/2013-28777/  8-b md. Yürürlük:04/10/2013)</w:t>
      </w:r>
      <w:r w:rsidR="00CB348A" w:rsidRPr="00572EDC">
        <w:rPr>
          <w:strike/>
          <w:sz w:val="18"/>
          <w:szCs w:val="18"/>
        </w:rPr>
        <w:t xml:space="preserve"> </w:t>
      </w:r>
      <w:r w:rsidRPr="00572EDC">
        <w:rPr>
          <w:strike/>
          <w:sz w:val="18"/>
          <w:szCs w:val="18"/>
          <w:lang w:eastAsia="tr-TR"/>
        </w:rPr>
        <w:t>Pulmoner</w:t>
      </w:r>
      <w:r w:rsidRPr="00CB348A">
        <w:rPr>
          <w:strike/>
          <w:sz w:val="18"/>
          <w:szCs w:val="18"/>
          <w:lang w:eastAsia="tr-TR"/>
        </w:rPr>
        <w:t xml:space="preserve"> hipertansiyonda hastaların;</w:t>
      </w:r>
    </w:p>
    <w:p w:rsidR="004100F6" w:rsidRPr="00CB348A" w:rsidRDefault="004100F6" w:rsidP="004100F6">
      <w:pPr>
        <w:pStyle w:val="3-NormalYaz0"/>
        <w:tabs>
          <w:tab w:val="left" w:pos="993"/>
        </w:tabs>
        <w:ind w:firstLine="709"/>
        <w:outlineLvl w:val="4"/>
        <w:rPr>
          <w:strike/>
          <w:sz w:val="18"/>
          <w:szCs w:val="18"/>
          <w:lang w:eastAsia="tr-TR"/>
        </w:rPr>
      </w:pPr>
      <w:r w:rsidRPr="00CB348A">
        <w:rPr>
          <w:strike/>
          <w:sz w:val="18"/>
          <w:szCs w:val="18"/>
          <w:lang w:eastAsia="tr-TR"/>
        </w:rPr>
        <w:t>a) Fonksiyonel kapasitelerinin NHYA sınıf II, III veya IV olması,</w:t>
      </w:r>
    </w:p>
    <w:p w:rsidR="004100F6" w:rsidRPr="00CB348A" w:rsidRDefault="004100F6" w:rsidP="004100F6">
      <w:pPr>
        <w:pStyle w:val="3-NormalYaz0"/>
        <w:ind w:firstLine="709"/>
        <w:outlineLvl w:val="4"/>
        <w:rPr>
          <w:strike/>
          <w:sz w:val="18"/>
          <w:szCs w:val="18"/>
          <w:lang w:eastAsia="tr-TR"/>
        </w:rPr>
      </w:pPr>
      <w:r w:rsidRPr="00CB348A">
        <w:rPr>
          <w:strike/>
          <w:sz w:val="18"/>
          <w:szCs w:val="18"/>
          <w:lang w:eastAsia="tr-TR"/>
        </w:rPr>
        <w:t>b) Vazoreaktivite testinin başarısız (etkisiz)</w:t>
      </w:r>
      <w:r w:rsidR="0077678A" w:rsidRPr="00CB348A">
        <w:rPr>
          <w:strike/>
          <w:sz w:val="18"/>
          <w:szCs w:val="18"/>
          <w:lang w:eastAsia="tr-TR"/>
        </w:rPr>
        <w:t xml:space="preserve"> </w:t>
      </w:r>
      <w:r w:rsidRPr="00CB348A">
        <w:rPr>
          <w:strike/>
          <w:sz w:val="18"/>
          <w:szCs w:val="18"/>
          <w:lang w:eastAsia="tr-TR"/>
        </w:rPr>
        <w:t>olması,</w:t>
      </w:r>
    </w:p>
    <w:p w:rsidR="004100F6" w:rsidRPr="00CB348A" w:rsidRDefault="004100F6" w:rsidP="004100F6">
      <w:pPr>
        <w:pStyle w:val="3-NormalYaz0"/>
        <w:ind w:firstLine="709"/>
        <w:outlineLvl w:val="4"/>
        <w:rPr>
          <w:strike/>
          <w:sz w:val="18"/>
          <w:szCs w:val="18"/>
          <w:lang w:eastAsia="tr-TR"/>
        </w:rPr>
      </w:pPr>
      <w:r w:rsidRPr="00CB348A">
        <w:rPr>
          <w:strike/>
          <w:sz w:val="18"/>
          <w:szCs w:val="18"/>
          <w:lang w:eastAsia="tr-TR"/>
        </w:rPr>
        <w:t>c) Üçüncü aylık tedavi sonrası kontrolünde klinik efor kapasitesi (6 dakika yürüme testi veya treadmil efor testi), hemodinami veya ekokardiyografik verilerinde düzelme olması veya stabil kalması,</w:t>
      </w:r>
    </w:p>
    <w:p w:rsidR="0071191B" w:rsidRPr="00B43C22" w:rsidRDefault="004100F6" w:rsidP="0071191B">
      <w:pPr>
        <w:tabs>
          <w:tab w:val="left" w:pos="566"/>
        </w:tabs>
        <w:ind w:firstLine="567"/>
        <w:jc w:val="both"/>
        <w:rPr>
          <w:rFonts w:eastAsia="ヒラギノ明朝 Pro W3"/>
          <w:strike/>
          <w:color w:val="FF0000"/>
          <w:sz w:val="18"/>
          <w:szCs w:val="18"/>
        </w:rPr>
      </w:pPr>
      <w:r w:rsidRPr="00CB348A">
        <w:rPr>
          <w:strike/>
          <w:sz w:val="18"/>
          <w:szCs w:val="18"/>
        </w:rPr>
        <w:t xml:space="preserve">gerekmektedir. </w:t>
      </w:r>
      <w:r w:rsidR="0071191B" w:rsidRPr="00B43C22">
        <w:rPr>
          <w:rFonts w:eastAsia="ヒラギノ明朝 Pro W3"/>
          <w:strike/>
          <w:color w:val="FF0000"/>
          <w:sz w:val="18"/>
          <w:szCs w:val="18"/>
        </w:rPr>
        <w:t>Pulmoner hipertansiyonda hastaların;</w:t>
      </w:r>
    </w:p>
    <w:p w:rsidR="0071191B" w:rsidRPr="00B43C22" w:rsidRDefault="0071191B" w:rsidP="0071191B">
      <w:pPr>
        <w:tabs>
          <w:tab w:val="left" w:pos="566"/>
        </w:tabs>
        <w:ind w:firstLine="567"/>
        <w:jc w:val="both"/>
        <w:rPr>
          <w:rFonts w:eastAsia="ヒラギノ明朝 Pro W3"/>
          <w:strike/>
          <w:color w:val="FF0000"/>
          <w:sz w:val="18"/>
          <w:szCs w:val="18"/>
        </w:rPr>
      </w:pPr>
      <w:r w:rsidRPr="00B43C22">
        <w:rPr>
          <w:rFonts w:eastAsia="ヒラギノ明朝 Pro W3"/>
          <w:strike/>
          <w:color w:val="FF0000"/>
          <w:sz w:val="18"/>
          <w:szCs w:val="18"/>
        </w:rPr>
        <w:t>a) Fonksiyonel kapasitelerinin NHYA sınıf II, III veya IV olması,</w:t>
      </w:r>
    </w:p>
    <w:p w:rsidR="0071191B" w:rsidRPr="00B43C22" w:rsidRDefault="0071191B" w:rsidP="0071191B">
      <w:pPr>
        <w:tabs>
          <w:tab w:val="left" w:pos="566"/>
        </w:tabs>
        <w:ind w:firstLine="567"/>
        <w:jc w:val="both"/>
        <w:rPr>
          <w:rFonts w:eastAsia="ヒラギノ明朝 Pro W3"/>
          <w:strike/>
          <w:color w:val="FF0000"/>
          <w:sz w:val="18"/>
          <w:szCs w:val="18"/>
        </w:rPr>
      </w:pPr>
      <w:r w:rsidRPr="00B43C22">
        <w:rPr>
          <w:rFonts w:eastAsia="ヒラギノ明朝 Pro W3"/>
          <w:strike/>
          <w:color w:val="FF0000"/>
          <w:sz w:val="18"/>
          <w:szCs w:val="18"/>
        </w:rPr>
        <w:t>b) Vazoreaktivite testinin negatif olması,</w:t>
      </w:r>
    </w:p>
    <w:p w:rsidR="0071191B" w:rsidRPr="00B43C22" w:rsidRDefault="0071191B" w:rsidP="0071191B">
      <w:pPr>
        <w:tabs>
          <w:tab w:val="left" w:pos="566"/>
        </w:tabs>
        <w:ind w:firstLine="567"/>
        <w:jc w:val="both"/>
        <w:rPr>
          <w:rFonts w:eastAsia="ヒラギノ明朝 Pro W3"/>
          <w:strike/>
          <w:color w:val="FF0000"/>
          <w:sz w:val="18"/>
          <w:szCs w:val="18"/>
        </w:rPr>
      </w:pPr>
      <w:r w:rsidRPr="00B43C22">
        <w:rPr>
          <w:rFonts w:eastAsia="ヒラギノ明朝 Pro W3"/>
          <w:strike/>
          <w:color w:val="FF0000"/>
          <w:sz w:val="18"/>
          <w:szCs w:val="18"/>
        </w:rPr>
        <w:t>c) Üçüncü aylık tedavi sonrası kontrolünde klinik efor kapasitesi (6 dakika yürüme testi veya treadmil efor testi), hemodinami veya ekokardiyografik verilerinde düzelme olması veya stabil kalması,</w:t>
      </w:r>
    </w:p>
    <w:p w:rsidR="0071191B" w:rsidRPr="00B43C22" w:rsidRDefault="0071191B" w:rsidP="0071191B">
      <w:pPr>
        <w:tabs>
          <w:tab w:val="left" w:pos="566"/>
        </w:tabs>
        <w:ind w:firstLine="567"/>
        <w:jc w:val="both"/>
        <w:rPr>
          <w:rFonts w:eastAsia="ヒラギノ明朝 Pro W3"/>
          <w:strike/>
          <w:color w:val="FF0000"/>
          <w:sz w:val="18"/>
          <w:szCs w:val="18"/>
        </w:rPr>
      </w:pPr>
      <w:r w:rsidRPr="00B43C22">
        <w:rPr>
          <w:rFonts w:eastAsia="ヒラギノ明朝 Pro W3"/>
          <w:strike/>
          <w:color w:val="FF0000"/>
          <w:sz w:val="18"/>
          <w:szCs w:val="18"/>
        </w:rPr>
        <w:t>gerekmektedir.</w:t>
      </w:r>
    </w:p>
    <w:p w:rsidR="00857DA8" w:rsidRPr="00B43C22" w:rsidRDefault="0071191B" w:rsidP="0071191B">
      <w:pPr>
        <w:pStyle w:val="3-NormalYaz0"/>
        <w:ind w:firstLine="709"/>
        <w:outlineLvl w:val="4"/>
        <w:rPr>
          <w:strike/>
          <w:sz w:val="18"/>
          <w:szCs w:val="18"/>
          <w:lang w:eastAsia="tr-TR"/>
        </w:rPr>
      </w:pPr>
      <w:r w:rsidRPr="00B43C22">
        <w:rPr>
          <w:strike/>
          <w:sz w:val="18"/>
          <w:szCs w:val="18"/>
          <w:lang w:eastAsia="tr-TR"/>
        </w:rPr>
        <w:t xml:space="preserve"> </w:t>
      </w:r>
      <w:r w:rsidR="00857DA8" w:rsidRPr="00B43C22">
        <w:rPr>
          <w:strike/>
          <w:sz w:val="18"/>
          <w:szCs w:val="18"/>
          <w:lang w:eastAsia="tr-TR"/>
        </w:rPr>
        <w:t xml:space="preserve">(2) Üçüncü ay kontrolünde Pulmoner Arteryel Basınçta (PAB) azalma olmaması (PAB'ın değişmemesi veya artması) halinde ve yukarıdaki verilerde düzelme olmaması halinde kombinasyon tedavilerine geçilebilir. Kombine tedaviye geçildikten sonra başlangıç kriterleri ve PAB’da azalma olması şartı aranmaz. </w:t>
      </w:r>
    </w:p>
    <w:p w:rsidR="00857DA8" w:rsidRPr="00B43C22" w:rsidRDefault="00857DA8" w:rsidP="00B347C0">
      <w:pPr>
        <w:pStyle w:val="numbered10"/>
        <w:spacing w:before="0" w:beforeAutospacing="0" w:after="0" w:afterAutospacing="0"/>
        <w:ind w:firstLine="709"/>
        <w:jc w:val="both"/>
        <w:outlineLvl w:val="4"/>
        <w:rPr>
          <w:strike/>
          <w:sz w:val="18"/>
          <w:szCs w:val="18"/>
        </w:rPr>
      </w:pPr>
      <w:r w:rsidRPr="00B43C22">
        <w:rPr>
          <w:strike/>
          <w:sz w:val="18"/>
          <w:szCs w:val="18"/>
        </w:rPr>
        <w:t>(3) Uygulanacak tedav</w:t>
      </w:r>
      <w:r w:rsidR="00525E06" w:rsidRPr="00B43C22">
        <w:rPr>
          <w:strike/>
          <w:sz w:val="18"/>
          <w:szCs w:val="18"/>
        </w:rPr>
        <w:t>i üç</w:t>
      </w:r>
      <w:r w:rsidRPr="00B43C22">
        <w:rPr>
          <w:strike/>
          <w:sz w:val="18"/>
          <w:szCs w:val="18"/>
        </w:rPr>
        <w:t>er aylık periyotlar halinde yukarıda açıklanan hususlar doğrultusunda sağlık kurulu raporunda belgelenecektir.</w:t>
      </w:r>
    </w:p>
    <w:p w:rsidR="00857DA8" w:rsidRPr="00B43C22" w:rsidRDefault="00857DA8" w:rsidP="00B347C0">
      <w:pPr>
        <w:pStyle w:val="numbered10"/>
        <w:spacing w:before="0" w:beforeAutospacing="0" w:after="0" w:afterAutospacing="0"/>
        <w:ind w:firstLine="709"/>
        <w:jc w:val="both"/>
        <w:outlineLvl w:val="4"/>
        <w:rPr>
          <w:strike/>
          <w:sz w:val="18"/>
          <w:szCs w:val="18"/>
        </w:rPr>
      </w:pPr>
      <w:r w:rsidRPr="00B43C22">
        <w:rPr>
          <w:strike/>
          <w:sz w:val="18"/>
          <w:szCs w:val="18"/>
        </w:rPr>
        <w:t xml:space="preserve">(4) İlgili ilaçlar kardiyoloji, kalp damar cerrahisi, göğüs hastalıkları, çocuk kardiyolojisi uzman hekimlerinden birinin yer aldığı sağlık kurulu raporuna dayanarak adı geçen hekimlerce reçete edilir. </w:t>
      </w:r>
    </w:p>
    <w:p w:rsidR="00857DA8" w:rsidRPr="00B43C22" w:rsidRDefault="00857DA8" w:rsidP="00B347C0">
      <w:pPr>
        <w:pStyle w:val="numbered10"/>
        <w:spacing w:before="0" w:beforeAutospacing="0" w:after="0" w:afterAutospacing="0"/>
        <w:ind w:firstLine="709"/>
        <w:jc w:val="both"/>
        <w:outlineLvl w:val="4"/>
        <w:rPr>
          <w:strike/>
          <w:sz w:val="18"/>
          <w:szCs w:val="18"/>
        </w:rPr>
      </w:pPr>
      <w:r w:rsidRPr="00B43C22">
        <w:rPr>
          <w:strike/>
          <w:sz w:val="18"/>
          <w:szCs w:val="18"/>
        </w:rPr>
        <w:t xml:space="preserve">(5) Bağ dokusu hastalıklarına (skleroderma gibi) sekonder pulmoner hipertansiyon hastalarında yukarıdaki uzman hekimlerden birinin yer aldığı sağlık kurulu raporuna istinaden bu hekimler veya romatoloji ile klinik immunoloji uzman hekimleri tarafından reçete edilir. </w:t>
      </w:r>
    </w:p>
    <w:p w:rsidR="0077678A" w:rsidRPr="00572EDC" w:rsidRDefault="0077678A" w:rsidP="00B347C0">
      <w:pPr>
        <w:pStyle w:val="numbered10"/>
        <w:spacing w:before="0" w:beforeAutospacing="0" w:after="0" w:afterAutospacing="0"/>
        <w:ind w:firstLine="709"/>
        <w:jc w:val="both"/>
        <w:outlineLvl w:val="4"/>
        <w:rPr>
          <w:b/>
          <w:bCs/>
          <w:strike/>
          <w:color w:val="FF0000"/>
          <w:sz w:val="18"/>
          <w:szCs w:val="18"/>
        </w:rPr>
      </w:pPr>
      <w:r w:rsidRPr="00572EDC">
        <w:rPr>
          <w:b/>
          <w:bCs/>
          <w:strike/>
          <w:color w:val="FF0000"/>
          <w:sz w:val="18"/>
          <w:szCs w:val="18"/>
        </w:rPr>
        <w:t>(Ek</w:t>
      </w:r>
      <w:r w:rsidR="00190BA3" w:rsidRPr="00572EDC">
        <w:rPr>
          <w:b/>
          <w:bCs/>
          <w:strike/>
          <w:color w:val="FF0000"/>
          <w:sz w:val="18"/>
          <w:szCs w:val="18"/>
        </w:rPr>
        <w:t>:RG-26/09</w:t>
      </w:r>
      <w:r w:rsidRPr="00572EDC">
        <w:rPr>
          <w:b/>
          <w:bCs/>
          <w:strike/>
          <w:color w:val="FF0000"/>
          <w:sz w:val="18"/>
          <w:szCs w:val="18"/>
        </w:rPr>
        <w:t>/2</w:t>
      </w:r>
      <w:r w:rsidR="00190BA3" w:rsidRPr="00572EDC">
        <w:rPr>
          <w:b/>
          <w:bCs/>
          <w:strike/>
          <w:color w:val="FF0000"/>
          <w:sz w:val="18"/>
          <w:szCs w:val="18"/>
        </w:rPr>
        <w:t>013-28777</w:t>
      </w:r>
      <w:r w:rsidRPr="00572EDC">
        <w:rPr>
          <w:b/>
          <w:bCs/>
          <w:strike/>
          <w:color w:val="FF0000"/>
          <w:sz w:val="18"/>
          <w:szCs w:val="18"/>
        </w:rPr>
        <w:t>/8-c</w:t>
      </w:r>
      <w:r w:rsidR="00190BA3" w:rsidRPr="00572EDC">
        <w:rPr>
          <w:b/>
          <w:bCs/>
          <w:strike/>
          <w:color w:val="FF0000"/>
          <w:sz w:val="18"/>
          <w:szCs w:val="18"/>
        </w:rPr>
        <w:t xml:space="preserve"> md. Yürürlük:04/10</w:t>
      </w:r>
      <w:r w:rsidRPr="00572EDC">
        <w:rPr>
          <w:b/>
          <w:bCs/>
          <w:strike/>
          <w:color w:val="FF0000"/>
          <w:sz w:val="18"/>
          <w:szCs w:val="18"/>
        </w:rPr>
        <w:t>/2013)</w:t>
      </w:r>
    </w:p>
    <w:p w:rsidR="00EE445E" w:rsidRPr="00B43C22" w:rsidRDefault="00EE445E" w:rsidP="00EE445E">
      <w:pPr>
        <w:tabs>
          <w:tab w:val="left" w:pos="566"/>
        </w:tabs>
        <w:spacing w:line="240" w:lineRule="exact"/>
        <w:ind w:firstLine="566"/>
        <w:jc w:val="both"/>
        <w:rPr>
          <w:rFonts w:eastAsia="ヒラギノ明朝 Pro W3"/>
          <w:strike/>
          <w:color w:val="FF0000"/>
          <w:sz w:val="18"/>
          <w:szCs w:val="18"/>
        </w:rPr>
      </w:pPr>
      <w:bookmarkStart w:id="626" w:name="_Toc351975285"/>
      <w:r w:rsidRPr="00B43C22">
        <w:rPr>
          <w:rFonts w:eastAsia="ヒラギノ明朝 Pro W3"/>
          <w:strike/>
          <w:color w:val="FF0000"/>
          <w:sz w:val="18"/>
          <w:szCs w:val="18"/>
        </w:rPr>
        <w:t xml:space="preserve">   (6) Bosentan ve ambrisentan kombine kullanılamaz.</w:t>
      </w:r>
    </w:p>
    <w:p w:rsidR="00BC4675" w:rsidRPr="00572EDC" w:rsidRDefault="00BC4675" w:rsidP="00EE445E">
      <w:pPr>
        <w:tabs>
          <w:tab w:val="left" w:pos="566"/>
        </w:tabs>
        <w:spacing w:line="240" w:lineRule="exact"/>
        <w:ind w:firstLine="566"/>
        <w:jc w:val="both"/>
        <w:rPr>
          <w:rFonts w:eastAsia="ヒラギノ明朝 Pro W3"/>
          <w:b/>
          <w:strike/>
          <w:sz w:val="18"/>
          <w:szCs w:val="18"/>
        </w:rPr>
      </w:pPr>
      <w:r w:rsidRPr="00572EDC">
        <w:rPr>
          <w:rFonts w:eastAsia="ヒラギノ明朝 Pro W3"/>
          <w:b/>
          <w:strike/>
          <w:sz w:val="18"/>
          <w:szCs w:val="18"/>
        </w:rPr>
        <w:t xml:space="preserve">   (EK:RG- </w:t>
      </w:r>
      <w:r w:rsidR="00295AE1" w:rsidRPr="00572EDC">
        <w:rPr>
          <w:rFonts w:eastAsia="ヒラギノ明朝 Pro W3"/>
          <w:b/>
          <w:strike/>
          <w:sz w:val="18"/>
          <w:szCs w:val="18"/>
        </w:rPr>
        <w:t>25/07/2014-29071</w:t>
      </w:r>
      <w:r w:rsidRPr="00572EDC">
        <w:rPr>
          <w:rFonts w:eastAsia="ヒラギノ明朝 Pro W3"/>
          <w:b/>
          <w:strike/>
          <w:sz w:val="18"/>
          <w:szCs w:val="18"/>
        </w:rPr>
        <w:t xml:space="preserve"> / 35 md. Yürürlük: </w:t>
      </w:r>
      <w:r w:rsidR="00B22481" w:rsidRPr="00572EDC">
        <w:rPr>
          <w:rFonts w:eastAsia="ヒラギノ明朝 Pro W3"/>
          <w:b/>
          <w:strike/>
          <w:sz w:val="18"/>
          <w:szCs w:val="18"/>
        </w:rPr>
        <w:t>07/08/2014</w:t>
      </w:r>
      <w:r w:rsidRPr="00572EDC">
        <w:rPr>
          <w:rFonts w:eastAsia="ヒラギノ明朝 Pro W3"/>
          <w:b/>
          <w:strike/>
          <w:sz w:val="18"/>
          <w:szCs w:val="18"/>
        </w:rPr>
        <w:t xml:space="preserve"> )</w:t>
      </w:r>
    </w:p>
    <w:p w:rsidR="00572EDC" w:rsidRDefault="00BC4675" w:rsidP="00EE445E">
      <w:pPr>
        <w:tabs>
          <w:tab w:val="left" w:pos="566"/>
        </w:tabs>
        <w:spacing w:line="240" w:lineRule="exact"/>
        <w:ind w:firstLine="566"/>
        <w:jc w:val="both"/>
        <w:rPr>
          <w:rFonts w:eastAsia="ヒラギノ明朝 Pro W3"/>
          <w:sz w:val="18"/>
          <w:szCs w:val="18"/>
        </w:rPr>
      </w:pPr>
      <w:r w:rsidRPr="00B43C22">
        <w:rPr>
          <w:rFonts w:eastAsia="ヒラギノ明朝 Pro W3"/>
          <w:strike/>
          <w:color w:val="FF0000"/>
          <w:sz w:val="18"/>
          <w:szCs w:val="18"/>
        </w:rPr>
        <w:t xml:space="preserve">   (7)</w:t>
      </w:r>
      <w:r w:rsidRPr="00B43C22">
        <w:rPr>
          <w:strike/>
        </w:rPr>
        <w:t xml:space="preserve"> </w:t>
      </w:r>
      <w:r w:rsidRPr="00B43C22">
        <w:rPr>
          <w:rFonts w:eastAsia="ヒラギノ明朝 Pro W3"/>
          <w:strike/>
          <w:color w:val="FF0000"/>
          <w:sz w:val="18"/>
          <w:szCs w:val="18"/>
        </w:rPr>
        <w:t>Sildenafil ve tadalafil kombine kullanılamaz.</w:t>
      </w:r>
      <w:r w:rsidR="00572EDC" w:rsidRPr="00572EDC">
        <w:rPr>
          <w:rFonts w:eastAsia="ヒラギノ明朝 Pro W3"/>
          <w:sz w:val="18"/>
          <w:szCs w:val="18"/>
        </w:rPr>
        <w:t xml:space="preserve"> </w:t>
      </w:r>
    </w:p>
    <w:p w:rsidR="00BC4675" w:rsidRPr="00572EDC" w:rsidRDefault="00572EDC" w:rsidP="00EE445E">
      <w:pPr>
        <w:tabs>
          <w:tab w:val="left" w:pos="566"/>
        </w:tabs>
        <w:spacing w:line="240" w:lineRule="exact"/>
        <w:ind w:firstLine="566"/>
        <w:jc w:val="both"/>
        <w:rPr>
          <w:rFonts w:eastAsia="ヒラギノ明朝 Pro W3"/>
          <w:b/>
          <w:strike/>
          <w:color w:val="FF0000"/>
          <w:sz w:val="18"/>
          <w:szCs w:val="18"/>
        </w:rPr>
      </w:pPr>
      <w:r w:rsidRPr="00572EDC">
        <w:rPr>
          <w:rFonts w:eastAsia="ヒラギノ明朝 Pro W3"/>
          <w:b/>
          <w:sz w:val="18"/>
          <w:szCs w:val="18"/>
        </w:rPr>
        <w:t>(Değişik: RG- 18/02/2015-29271 / 15 md. Yürürlük: 28/02/2015)</w:t>
      </w:r>
    </w:p>
    <w:p w:rsidR="00B43C22" w:rsidRPr="00B43C22" w:rsidRDefault="00B43C22" w:rsidP="00B43C22">
      <w:pPr>
        <w:pStyle w:val="Balk3"/>
        <w:spacing w:before="0"/>
        <w:ind w:firstLine="284"/>
        <w:jc w:val="both"/>
        <w:rPr>
          <w:rFonts w:ascii="Times New Roman" w:hAnsi="Times New Roman" w:cs="Times New Roman"/>
          <w:color w:val="FF0000"/>
          <w:sz w:val="18"/>
          <w:szCs w:val="18"/>
        </w:rPr>
      </w:pPr>
      <w:r w:rsidRPr="00572EDC">
        <w:rPr>
          <w:rFonts w:ascii="Times New Roman" w:eastAsia="ヒラギノ明朝 Pro W3" w:hAnsi="Times New Roman" w:cs="Times New Roman"/>
          <w:color w:val="FF0000"/>
          <w:sz w:val="18"/>
          <w:szCs w:val="18"/>
        </w:rPr>
        <w:t>4.2.30</w:t>
      </w:r>
      <w:r w:rsidRPr="00B43C22">
        <w:rPr>
          <w:rFonts w:eastAsia="ヒラギノ明朝 Pro W3"/>
          <w:color w:val="FF0000"/>
          <w:sz w:val="18"/>
          <w:szCs w:val="18"/>
        </w:rPr>
        <w:t xml:space="preserve"> </w:t>
      </w:r>
      <w:r w:rsidRPr="00B43C22">
        <w:rPr>
          <w:rFonts w:ascii="Times New Roman" w:eastAsia="ヒラギノ明朝 Pro W3" w:hAnsi="Times New Roman" w:cs="Times New Roman"/>
          <w:color w:val="FF0000"/>
          <w:sz w:val="18"/>
          <w:szCs w:val="18"/>
        </w:rPr>
        <w:t>Pulmoner hipertansiyon ile kronik tromboembolik pulmoner hipertansiyonda ilaç kullanım ilkeleri</w:t>
      </w:r>
    </w:p>
    <w:p w:rsidR="00B43C22" w:rsidRPr="00B43C22" w:rsidRDefault="00B43C22" w:rsidP="00B43C22">
      <w:pPr>
        <w:tabs>
          <w:tab w:val="left" w:pos="566"/>
        </w:tabs>
        <w:spacing w:line="240" w:lineRule="exact"/>
        <w:ind w:firstLine="566"/>
        <w:jc w:val="both"/>
        <w:rPr>
          <w:rFonts w:eastAsia="ヒラギノ明朝 Pro W3"/>
          <w:b/>
          <w:color w:val="FF0000"/>
          <w:sz w:val="18"/>
          <w:szCs w:val="18"/>
        </w:rPr>
      </w:pPr>
      <w:r w:rsidRPr="00B43C22">
        <w:rPr>
          <w:rFonts w:eastAsia="ヒラギノ明朝 Pro W3"/>
          <w:b/>
          <w:color w:val="FF0000"/>
          <w:sz w:val="18"/>
          <w:szCs w:val="18"/>
        </w:rPr>
        <w:t xml:space="preserve"> </w:t>
      </w:r>
      <w:r w:rsidRPr="00B43C22">
        <w:rPr>
          <w:rFonts w:eastAsia="ヒラギノ明朝 Pro W3"/>
          <w:color w:val="FF0000"/>
          <w:sz w:val="18"/>
          <w:szCs w:val="18"/>
        </w:rPr>
        <w:t xml:space="preserve">   </w:t>
      </w:r>
      <w:r w:rsidRPr="00B43C22">
        <w:rPr>
          <w:rFonts w:eastAsia="ヒラギノ明朝 Pro W3"/>
          <w:b/>
          <w:color w:val="FF0000"/>
          <w:sz w:val="18"/>
          <w:szCs w:val="18"/>
        </w:rPr>
        <w:t>4.2.30. A- Pulmoner hipertansiyonda iloprost trometamol (inhaler formu), bosentan, sildenafil, tadalafil ve ambrisentan kullanım ilkeleri</w:t>
      </w:r>
    </w:p>
    <w:p w:rsidR="00B43C22" w:rsidRPr="00AE3EE6" w:rsidRDefault="00B43C22" w:rsidP="00B43C22">
      <w:pPr>
        <w:tabs>
          <w:tab w:val="left" w:pos="566"/>
        </w:tabs>
        <w:spacing w:line="240" w:lineRule="exact"/>
        <w:ind w:firstLine="566"/>
        <w:jc w:val="both"/>
        <w:rPr>
          <w:rFonts w:eastAsia="ヒラギノ明朝 Pro W3"/>
          <w:strike/>
          <w:color w:val="FF0000"/>
          <w:sz w:val="18"/>
          <w:szCs w:val="18"/>
        </w:rPr>
      </w:pPr>
      <w:r w:rsidRPr="00B43C22">
        <w:rPr>
          <w:rFonts w:eastAsia="ヒラギノ明朝 Pro W3"/>
          <w:color w:val="FF0000"/>
          <w:sz w:val="18"/>
          <w:szCs w:val="18"/>
        </w:rPr>
        <w:t xml:space="preserve">        (1)</w:t>
      </w:r>
      <w:r w:rsidR="00C33660">
        <w:rPr>
          <w:rFonts w:eastAsia="ヒラギノ明朝 Pro W3"/>
          <w:color w:val="FF0000"/>
          <w:sz w:val="18"/>
          <w:szCs w:val="18"/>
        </w:rPr>
        <w:t xml:space="preserve"> </w:t>
      </w:r>
      <w:r w:rsidR="00AE3EE6" w:rsidRPr="00C33660">
        <w:rPr>
          <w:b/>
          <w:sz w:val="18"/>
          <w:szCs w:val="18"/>
        </w:rPr>
        <w:t>(Değişik:RG-</w:t>
      </w:r>
      <w:r w:rsidR="000D0309">
        <w:rPr>
          <w:b/>
          <w:sz w:val="18"/>
          <w:szCs w:val="18"/>
        </w:rPr>
        <w:t>05</w:t>
      </w:r>
      <w:r w:rsidR="00AE3EE6" w:rsidRPr="00C33660">
        <w:rPr>
          <w:b/>
          <w:sz w:val="18"/>
          <w:szCs w:val="18"/>
        </w:rPr>
        <w:t>/0</w:t>
      </w:r>
      <w:r w:rsidR="00DE4A94">
        <w:rPr>
          <w:b/>
          <w:sz w:val="18"/>
          <w:szCs w:val="18"/>
        </w:rPr>
        <w:t>8</w:t>
      </w:r>
      <w:r w:rsidR="00AE3EE6" w:rsidRPr="00C33660">
        <w:rPr>
          <w:b/>
          <w:sz w:val="18"/>
          <w:szCs w:val="18"/>
        </w:rPr>
        <w:t>/2015-29</w:t>
      </w:r>
      <w:r w:rsidR="000D0309">
        <w:rPr>
          <w:b/>
          <w:sz w:val="18"/>
          <w:szCs w:val="18"/>
        </w:rPr>
        <w:t>436</w:t>
      </w:r>
      <w:r w:rsidR="00AE3EE6" w:rsidRPr="00C33660">
        <w:rPr>
          <w:b/>
          <w:sz w:val="18"/>
          <w:szCs w:val="18"/>
        </w:rPr>
        <w:t>/</w:t>
      </w:r>
      <w:r w:rsidR="00C33660">
        <w:rPr>
          <w:b/>
          <w:sz w:val="18"/>
          <w:szCs w:val="18"/>
        </w:rPr>
        <w:t>21</w:t>
      </w:r>
      <w:r w:rsidR="00AE3EE6" w:rsidRPr="00C33660">
        <w:rPr>
          <w:b/>
          <w:sz w:val="18"/>
          <w:szCs w:val="18"/>
        </w:rPr>
        <w:t xml:space="preserve"> md. Yürürlük:</w:t>
      </w:r>
      <w:r w:rsidR="000D0309">
        <w:rPr>
          <w:b/>
          <w:sz w:val="18"/>
          <w:szCs w:val="18"/>
        </w:rPr>
        <w:t>13</w:t>
      </w:r>
      <w:r w:rsidR="00AE3EE6" w:rsidRPr="00C33660">
        <w:rPr>
          <w:b/>
          <w:sz w:val="18"/>
          <w:szCs w:val="18"/>
        </w:rPr>
        <w:t>/0</w:t>
      </w:r>
      <w:r w:rsidR="00DE4A94">
        <w:rPr>
          <w:b/>
          <w:sz w:val="18"/>
          <w:szCs w:val="18"/>
        </w:rPr>
        <w:t>8</w:t>
      </w:r>
      <w:r w:rsidR="00AE3EE6" w:rsidRPr="00C33660">
        <w:rPr>
          <w:b/>
          <w:sz w:val="18"/>
          <w:szCs w:val="18"/>
        </w:rPr>
        <w:t xml:space="preserve">/2015) </w:t>
      </w:r>
      <w:r w:rsidRPr="00AE3EE6">
        <w:rPr>
          <w:rFonts w:eastAsia="ヒラギノ明朝 Pro W3"/>
          <w:strike/>
          <w:color w:val="FF0000"/>
          <w:sz w:val="18"/>
          <w:szCs w:val="18"/>
        </w:rPr>
        <w:t>Pulmoner hipertansiyonda hastaların;</w:t>
      </w:r>
    </w:p>
    <w:p w:rsidR="00B43C22" w:rsidRPr="00AE3EE6" w:rsidRDefault="00B43C22" w:rsidP="00B43C22">
      <w:pPr>
        <w:tabs>
          <w:tab w:val="left" w:pos="566"/>
        </w:tabs>
        <w:spacing w:line="240" w:lineRule="exact"/>
        <w:ind w:firstLine="566"/>
        <w:jc w:val="both"/>
        <w:rPr>
          <w:rFonts w:eastAsia="ヒラギノ明朝 Pro W3"/>
          <w:strike/>
          <w:color w:val="FF0000"/>
          <w:sz w:val="18"/>
          <w:szCs w:val="18"/>
        </w:rPr>
      </w:pPr>
      <w:r w:rsidRPr="00AE3EE6">
        <w:rPr>
          <w:rFonts w:eastAsia="ヒラギノ明朝 Pro W3"/>
          <w:strike/>
          <w:color w:val="FF0000"/>
          <w:sz w:val="18"/>
          <w:szCs w:val="18"/>
        </w:rPr>
        <w:t xml:space="preserve">        a) Fonksiyonel kapasitelerinin NHYA sınıf II, III veya IV olması,</w:t>
      </w:r>
    </w:p>
    <w:p w:rsidR="00B43C22" w:rsidRPr="00AE3EE6" w:rsidRDefault="00B43C22" w:rsidP="00B43C22">
      <w:pPr>
        <w:tabs>
          <w:tab w:val="left" w:pos="566"/>
        </w:tabs>
        <w:spacing w:line="240" w:lineRule="exact"/>
        <w:ind w:firstLine="566"/>
        <w:jc w:val="both"/>
        <w:rPr>
          <w:rFonts w:eastAsia="ヒラギノ明朝 Pro W3"/>
          <w:strike/>
          <w:color w:val="FF0000"/>
          <w:sz w:val="18"/>
          <w:szCs w:val="18"/>
        </w:rPr>
      </w:pPr>
      <w:r w:rsidRPr="00AE3EE6">
        <w:rPr>
          <w:rFonts w:eastAsia="ヒラギノ明朝 Pro W3"/>
          <w:strike/>
          <w:color w:val="FF0000"/>
          <w:sz w:val="18"/>
          <w:szCs w:val="18"/>
        </w:rPr>
        <w:t xml:space="preserve">        b) Vazoreaktivite testinin negatif olması,</w:t>
      </w:r>
    </w:p>
    <w:p w:rsidR="00B43C22" w:rsidRPr="00AE3EE6" w:rsidRDefault="00B43C22" w:rsidP="00B43C22">
      <w:pPr>
        <w:tabs>
          <w:tab w:val="left" w:pos="566"/>
        </w:tabs>
        <w:spacing w:line="240" w:lineRule="exact"/>
        <w:ind w:firstLine="566"/>
        <w:jc w:val="both"/>
        <w:rPr>
          <w:rFonts w:eastAsia="ヒラギノ明朝 Pro W3"/>
          <w:strike/>
          <w:color w:val="FF0000"/>
          <w:sz w:val="18"/>
          <w:szCs w:val="18"/>
        </w:rPr>
      </w:pPr>
      <w:r w:rsidRPr="00AE3EE6">
        <w:rPr>
          <w:rFonts w:eastAsia="ヒラギノ明朝 Pro W3"/>
          <w:strike/>
          <w:color w:val="FF0000"/>
          <w:sz w:val="18"/>
          <w:szCs w:val="18"/>
        </w:rPr>
        <w:t xml:space="preserve">        c) Üçüncü aylık tedavi sonrası kontrolünde klinik efor kapasitesi (6 dakika yürüme testi veya treadmil efor testi), hemodinami veya ekokardiyografik verilerinde düzelme olması veya stabil kalması,</w:t>
      </w:r>
    </w:p>
    <w:p w:rsidR="00B43C22" w:rsidRDefault="00B43C22" w:rsidP="00B43C22">
      <w:pPr>
        <w:tabs>
          <w:tab w:val="left" w:pos="566"/>
        </w:tabs>
        <w:spacing w:line="240" w:lineRule="exact"/>
        <w:ind w:firstLine="566"/>
        <w:jc w:val="both"/>
        <w:rPr>
          <w:rFonts w:eastAsia="ヒラギノ明朝 Pro W3"/>
          <w:strike/>
          <w:color w:val="FF0000"/>
          <w:sz w:val="18"/>
          <w:szCs w:val="18"/>
        </w:rPr>
      </w:pPr>
      <w:r w:rsidRPr="00AE3EE6">
        <w:rPr>
          <w:rFonts w:eastAsia="ヒラギノ明朝 Pro W3"/>
          <w:strike/>
          <w:color w:val="FF0000"/>
          <w:sz w:val="18"/>
          <w:szCs w:val="18"/>
        </w:rPr>
        <w:t xml:space="preserve">        gerekmektedir.</w:t>
      </w:r>
    </w:p>
    <w:p w:rsidR="00AE3EE6" w:rsidRPr="00294AA3" w:rsidRDefault="00AE3EE6" w:rsidP="00AE3EE6">
      <w:pPr>
        <w:spacing w:line="240" w:lineRule="exact"/>
        <w:ind w:firstLine="709"/>
        <w:rPr>
          <w:noProof/>
          <w:sz w:val="18"/>
          <w:szCs w:val="18"/>
        </w:rPr>
      </w:pPr>
      <w:r w:rsidRPr="00294AA3">
        <w:rPr>
          <w:noProof/>
          <w:sz w:val="18"/>
          <w:szCs w:val="18"/>
        </w:rPr>
        <w:t>Pulmoner hipertansiyonda;</w:t>
      </w:r>
    </w:p>
    <w:p w:rsidR="00AE3EE6" w:rsidRPr="00294AA3" w:rsidRDefault="00AE3EE6" w:rsidP="00AE3EE6">
      <w:pPr>
        <w:spacing w:line="240" w:lineRule="exact"/>
        <w:ind w:firstLine="709"/>
        <w:jc w:val="both"/>
        <w:rPr>
          <w:noProof/>
          <w:sz w:val="18"/>
          <w:szCs w:val="18"/>
        </w:rPr>
      </w:pPr>
      <w:r w:rsidRPr="00294AA3">
        <w:rPr>
          <w:noProof/>
          <w:sz w:val="18"/>
          <w:szCs w:val="18"/>
        </w:rPr>
        <w:t xml:space="preserve"> a) Fonksiyonel kapasitelerinin NHYA sınıf II, III veya IV olması ve vazoreaktivite testinin negatif olması durumunda hastalarda tedaviye  başlanır.</w:t>
      </w:r>
    </w:p>
    <w:p w:rsidR="00AE3EE6" w:rsidRPr="00294AA3" w:rsidRDefault="00AE3EE6" w:rsidP="00AE3EE6">
      <w:pPr>
        <w:spacing w:line="240" w:lineRule="exact"/>
        <w:ind w:firstLine="709"/>
        <w:rPr>
          <w:rFonts w:eastAsia="ヒラギノ明朝 Pro W3"/>
          <w:strike/>
          <w:sz w:val="18"/>
          <w:szCs w:val="18"/>
        </w:rPr>
      </w:pPr>
      <w:r w:rsidRPr="00294AA3">
        <w:rPr>
          <w:noProof/>
          <w:sz w:val="18"/>
          <w:szCs w:val="18"/>
        </w:rPr>
        <w:t xml:space="preserve"> b)Bu hastaların üç aylık tedavi sonrası kontrolünde klinik efor kapasitesi (6 dakika yürüme testi veya treadmil efor testi), hemodinami veya ekokardiyografik verilerinde düzelme olması veya stabil kalması durumunda tedaviye devam edilir.</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 xml:space="preserve">(2) Üçüncü ay kontrolünde Pulmoner Arteryel Basınçta (PAB) azalma olmaması (PAB'ın değişmemesi veya artması) halinde ve yukarıdaki verilerde düzelme olmaması halinde kombinasyon tedavilerine geçilebilir. Kombine tedaviye geçildikten sonra başlangıç kriterleri ve PAB’da azalma olması şartı aranmaz. </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(3) Uygulanacak tedavi üçer aylık periyotlar halinde yukarıda açıklanan hususlar doğrultusunda sağlık kurulu raporunda belgelenecektir.</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 xml:space="preserve">(4) İlgili ilaçlar kardiyoloji, kalp damar cerrahisi, göğüs hastalıkları, çocuk kardiyolojisi uzman hekimlerinden birinin yer aldığı sağlık kurulu raporuna dayanarak adı geçen hekimlerce reçete edilir. </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 xml:space="preserve">(5) Bağ dokusu hastalıklarına (skleroderma gibi) sekonder pulmoner hipertansiyon hastalarında yukarıdaki uzman hekimlerden birinin yer aldığı sağlık kurulu raporuna istinaden bu hekimler veya romatoloji ile klinik immunoloji uzman hekimleri tarafından reçete edilir. </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(6) Bosentan ve ambrisentan kombine kullanılamaz.</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(7) Sildenafil ve tadalafil kombine kullanılamaz.</w:t>
      </w:r>
    </w:p>
    <w:p w:rsidR="00B43C22" w:rsidRPr="00B43C22" w:rsidRDefault="00B43C22" w:rsidP="00B43C22">
      <w:pPr>
        <w:tabs>
          <w:tab w:val="left" w:pos="566"/>
        </w:tabs>
        <w:spacing w:line="240" w:lineRule="exact"/>
        <w:ind w:firstLine="566"/>
        <w:jc w:val="both"/>
        <w:rPr>
          <w:rFonts w:eastAsia="ヒラギノ明朝 Pro W3"/>
          <w:b/>
          <w:color w:val="FF0000"/>
          <w:sz w:val="18"/>
          <w:szCs w:val="18"/>
        </w:rPr>
      </w:pPr>
      <w:r w:rsidRPr="00B43C22">
        <w:rPr>
          <w:rFonts w:eastAsia="ヒラギノ明朝 Pro W3"/>
          <w:b/>
          <w:color w:val="FF0000"/>
          <w:sz w:val="18"/>
          <w:szCs w:val="18"/>
        </w:rPr>
        <w:t xml:space="preserve">   4.2.30. B- Kronik tromboembolik pulmoner hipertansiyonda (KTEPH, Dünya Sağlık Örgütü (DSÖ) Grup 4) riosiguat kullanım ilkeleri</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sidRPr="00B43C22">
        <w:rPr>
          <w:rFonts w:eastAsia="ヒラギノ明朝 Pro W3"/>
          <w:color w:val="FF0000"/>
          <w:sz w:val="18"/>
          <w:szCs w:val="18"/>
        </w:rPr>
        <w:t xml:space="preserve">        (1) Riosiguat; yalnızca inoperabl veya cerrahi tedavi sonrasında dirençli/nükseden KTEPH'li erişkin hastalardan;</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sidRPr="00B43C22">
        <w:rPr>
          <w:rFonts w:eastAsia="ヒラギノ明朝 Pro W3"/>
          <w:color w:val="FF0000"/>
          <w:sz w:val="18"/>
          <w:szCs w:val="18"/>
        </w:rPr>
        <w:t xml:space="preserve">        a) Ventilasyon perfüzyon sintigrafisi, pulmoner anjiyografi, çok kesitli spiral BT anjiyografi veya manyetik rezonans anjiyografi yöntemlerinden en az ikisi ile tromboemboli tanısı konulmuş ve</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sidRPr="00B43C22">
        <w:rPr>
          <w:rFonts w:eastAsia="ヒラギノ明朝 Pro W3"/>
          <w:color w:val="FF0000"/>
          <w:sz w:val="18"/>
          <w:szCs w:val="18"/>
        </w:rPr>
        <w:t xml:space="preserve">        b)  Sağ kalp kateterizasyonu ile ortalama PAB değeri 25 mmHg ve üzerinde olan ve</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sidRPr="00B43C22">
        <w:rPr>
          <w:rFonts w:eastAsia="ヒラギノ明朝 Pro W3"/>
          <w:color w:val="FF0000"/>
          <w:sz w:val="18"/>
          <w:szCs w:val="18"/>
        </w:rPr>
        <w:t xml:space="preserve">        c)  En az 3 aylık antikoagülan tedavisi sonrasında ortalama PAB değerinde bir düşüş olmayanlarda kullanılır.</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sidRPr="00B43C22">
        <w:rPr>
          <w:rFonts w:eastAsia="ヒラギノ明朝 Pro W3"/>
          <w:color w:val="FF0000"/>
          <w:sz w:val="18"/>
          <w:szCs w:val="18"/>
        </w:rPr>
        <w:t xml:space="preserve">       (2) Üçüncü basamak sağlık tesislerinde bu durumların belirtildiği ve en az birinin göğüs cerrahisi veya kalp damar cerrahisi uzman hekimi olması koşuluyla, kardiyoloji, göğüs hastalıkları, göğüs cerrahisi veya kalp damar cerrahisi uzman hekimlerinden en az üçünün bulunduğu üç ay süreli sağlık kurulu raporuna dayanılarak yine bu hekimlerce reçete edilir.</w:t>
      </w:r>
    </w:p>
    <w:p w:rsidR="00A004F0" w:rsidRPr="00EE445E" w:rsidRDefault="00B43C22" w:rsidP="00B43C22">
      <w:pPr>
        <w:tabs>
          <w:tab w:val="left" w:pos="566"/>
        </w:tabs>
        <w:spacing w:line="240" w:lineRule="exact"/>
        <w:ind w:firstLine="566"/>
        <w:jc w:val="both"/>
        <w:rPr>
          <w:rFonts w:eastAsia="ヒラギノ明朝 Pro W3"/>
          <w:color w:val="FF0000"/>
          <w:sz w:val="18"/>
          <w:szCs w:val="18"/>
        </w:rPr>
      </w:pPr>
      <w:r w:rsidRPr="00B43C22">
        <w:rPr>
          <w:rFonts w:eastAsia="ヒラギノ明朝 Pro W3"/>
          <w:color w:val="FF0000"/>
          <w:sz w:val="18"/>
          <w:szCs w:val="18"/>
        </w:rPr>
        <w:t xml:space="preserve">        (3) Her üç aylık tedavi sonunda egzersiz kapasitesinde (6 dakika yürüme testi) düzelme olması veya DSÖ fonksiyonel sınıfında iyileşme olması halinde tedaviye devam edilir. Bu durumların belirtileceği devam raporlarında ayrıca başlangıç kriterleri aranmaz.</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r w:rsidRPr="0098164A">
        <w:rPr>
          <w:rFonts w:ascii="Times New Roman" w:hAnsi="Times New Roman" w:cs="Times New Roman"/>
          <w:color w:val="auto"/>
          <w:sz w:val="18"/>
          <w:szCs w:val="18"/>
        </w:rPr>
        <w:t>4.2.31</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Kırım Kongo Kanamalı Ateşinde </w:t>
      </w:r>
      <w:r w:rsidR="00AC3E7E" w:rsidRPr="0098164A">
        <w:rPr>
          <w:rFonts w:ascii="Times New Roman" w:hAnsi="Times New Roman" w:cs="Times New Roman"/>
          <w:color w:val="auto"/>
          <w:sz w:val="18"/>
          <w:szCs w:val="18"/>
        </w:rPr>
        <w:t>ribavirin kullanım ilkeleri</w:t>
      </w:r>
      <w:bookmarkEnd w:id="626"/>
      <w:r w:rsidR="00AC3E7E"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Kırım Kongo kanamalı ateşinde ribavirin, enfeksiyon hastalıkları, çocuk sağlığı hastalıkları veya </w:t>
      </w:r>
      <w:r w:rsidR="00F26587" w:rsidRPr="0098164A">
        <w:rPr>
          <w:sz w:val="18"/>
          <w:szCs w:val="18"/>
        </w:rPr>
        <w:t xml:space="preserve">iç hastalıkları </w:t>
      </w:r>
      <w:r w:rsidRPr="0098164A">
        <w:rPr>
          <w:sz w:val="18"/>
          <w:szCs w:val="18"/>
        </w:rPr>
        <w:t xml:space="preserve">uzman hekimince veya bu hekimlerden biri tarafından düzenlenen uzman hekim raporuna dayanılarak diğer hekimlerce de reçete edilebilir.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27" w:name="_Toc351975286"/>
      <w:r w:rsidRPr="0098164A">
        <w:rPr>
          <w:rFonts w:ascii="Times New Roman" w:hAnsi="Times New Roman" w:cs="Times New Roman"/>
          <w:color w:val="auto"/>
          <w:sz w:val="18"/>
          <w:szCs w:val="18"/>
        </w:rPr>
        <w:t>4.2.32</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Kontrast </w:t>
      </w:r>
      <w:r w:rsidR="00AC3E7E" w:rsidRPr="0098164A">
        <w:rPr>
          <w:rFonts w:ascii="Times New Roman" w:hAnsi="Times New Roman" w:cs="Times New Roman"/>
          <w:color w:val="auto"/>
          <w:sz w:val="18"/>
          <w:szCs w:val="18"/>
        </w:rPr>
        <w:t>m</w:t>
      </w:r>
      <w:r w:rsidRPr="0098164A">
        <w:rPr>
          <w:rFonts w:ascii="Times New Roman" w:hAnsi="Times New Roman" w:cs="Times New Roman"/>
          <w:color w:val="auto"/>
          <w:sz w:val="18"/>
          <w:szCs w:val="18"/>
        </w:rPr>
        <w:t>addeler</w:t>
      </w:r>
      <w:bookmarkEnd w:id="627"/>
      <w:r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Ayakta yapılan intravenöz piyelografi (I.V.P) ve histerosal</w:t>
      </w:r>
      <w:r w:rsidR="008A7E99" w:rsidRPr="0098164A">
        <w:rPr>
          <w:sz w:val="18"/>
          <w:szCs w:val="18"/>
        </w:rPr>
        <w:t>p</w:t>
      </w:r>
      <w:r w:rsidRPr="0098164A">
        <w:rPr>
          <w:sz w:val="18"/>
          <w:szCs w:val="18"/>
        </w:rPr>
        <w:t xml:space="preserve">ingografi (HSG) tetkiklerinde kullanılacak non-iyonik radyo-opak maddelerden 50 ml.’lik bir kutu kullanılması halinde yalnızca tetkiki isteyen uzman hekim veya radyoloji uzman hekimi tarafından reçete düzenlenir ve reçeteye radyo-opak madde ve yapılacak tetkikin ne olduğu açıkça yazılır. 50 ml.’yi aşan dozda non-iyonik radyo-opak madde kullanılması halinde ise ayrıca kullanılma gerekçesinin reçeteye yazılması gerekir. Söz konusu maddelerin, resmi sağlık kurumlarınca temin edilerek fatura edilmesi halinde reçete aranmaz.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Reçeteye ön tanı ve istenilen tetkik, tetkiki isteyen uzman hekim veya radyoloji uzman hekimi tarafından yazılıp imzalanacaktır.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Gadoksetat; sadece karaciğer ve safra yolları manyetik rezonans kolonjiografi (kontrastlı) incelemelerinde kullanılır.</w:t>
      </w:r>
    </w:p>
    <w:p w:rsidR="00E53829" w:rsidRDefault="00857DA8" w:rsidP="006C5C14">
      <w:pPr>
        <w:pStyle w:val="numbered10"/>
        <w:tabs>
          <w:tab w:val="left" w:pos="602"/>
        </w:tabs>
        <w:spacing w:before="0" w:beforeAutospacing="0" w:after="0" w:afterAutospacing="0"/>
        <w:ind w:firstLine="709"/>
        <w:jc w:val="both"/>
        <w:outlineLvl w:val="4"/>
        <w:rPr>
          <w:sz w:val="18"/>
          <w:szCs w:val="18"/>
        </w:rPr>
      </w:pPr>
      <w:r w:rsidRPr="00CC61D2">
        <w:rPr>
          <w:strike/>
          <w:sz w:val="18"/>
          <w:szCs w:val="18"/>
        </w:rPr>
        <w:t>(4)</w:t>
      </w:r>
      <w:r w:rsidR="006E0259" w:rsidRPr="006E0259">
        <w:t xml:space="preserve"> </w:t>
      </w:r>
      <w:r w:rsidR="006E0259" w:rsidRPr="006E0259">
        <w:rPr>
          <w:b/>
          <w:sz w:val="18"/>
          <w:szCs w:val="18"/>
        </w:rPr>
        <w:t>(</w:t>
      </w:r>
      <w:r w:rsidR="006E0259">
        <w:rPr>
          <w:b/>
          <w:sz w:val="18"/>
          <w:szCs w:val="18"/>
        </w:rPr>
        <w:t>Mülga</w:t>
      </w:r>
      <w:r w:rsidR="006E0259" w:rsidRPr="006E0259">
        <w:rPr>
          <w:b/>
          <w:sz w:val="18"/>
          <w:szCs w:val="18"/>
        </w:rPr>
        <w:t xml:space="preserve">: RG- </w:t>
      </w:r>
      <w:r w:rsidR="00295AE1">
        <w:rPr>
          <w:b/>
          <w:sz w:val="18"/>
          <w:szCs w:val="18"/>
        </w:rPr>
        <w:t>25/07/2014-29071</w:t>
      </w:r>
      <w:r w:rsidR="006E0259" w:rsidRPr="006E0259">
        <w:rPr>
          <w:b/>
          <w:sz w:val="18"/>
          <w:szCs w:val="18"/>
        </w:rPr>
        <w:t xml:space="preserve"> / </w:t>
      </w:r>
      <w:r w:rsidR="006E0259">
        <w:rPr>
          <w:b/>
          <w:sz w:val="18"/>
          <w:szCs w:val="18"/>
        </w:rPr>
        <w:t>36 md</w:t>
      </w:r>
      <w:r w:rsidR="006E0259" w:rsidRPr="006E0259">
        <w:rPr>
          <w:b/>
          <w:sz w:val="18"/>
          <w:szCs w:val="18"/>
        </w:rPr>
        <w:t xml:space="preserve">. Yürürlük:  </w:t>
      </w:r>
      <w:r w:rsidR="00B22481">
        <w:rPr>
          <w:b/>
          <w:sz w:val="18"/>
          <w:szCs w:val="18"/>
        </w:rPr>
        <w:t>07/08/2014</w:t>
      </w:r>
      <w:r w:rsidR="006E0259" w:rsidRPr="006E0259">
        <w:rPr>
          <w:b/>
          <w:sz w:val="18"/>
          <w:szCs w:val="18"/>
        </w:rPr>
        <w:t xml:space="preserve"> )</w:t>
      </w:r>
      <w:r w:rsidR="00E53829" w:rsidRPr="006E0259">
        <w:t xml:space="preserve"> </w:t>
      </w:r>
      <w:r w:rsidR="00E53829" w:rsidRPr="00CC61D2">
        <w:rPr>
          <w:b/>
          <w:strike/>
          <w:color w:val="FF0000"/>
          <w:sz w:val="18"/>
          <w:szCs w:val="18"/>
        </w:rPr>
        <w:t>(</w:t>
      </w:r>
      <w:r w:rsidR="00293D81" w:rsidRPr="00CC61D2">
        <w:rPr>
          <w:rFonts w:eastAsiaTheme="minorEastAsia" w:cstheme="minorBidi"/>
          <w:b/>
          <w:strike/>
          <w:color w:val="FF0000"/>
          <w:sz w:val="18"/>
          <w:szCs w:val="18"/>
        </w:rPr>
        <w:t>Değişik:RG-04/05/2013-28637</w:t>
      </w:r>
      <w:r w:rsidR="00E53829" w:rsidRPr="00CC61D2">
        <w:rPr>
          <w:b/>
          <w:strike/>
          <w:color w:val="FF0000"/>
          <w:sz w:val="18"/>
          <w:szCs w:val="18"/>
        </w:rPr>
        <w:t>/ 16 md.</w:t>
      </w:r>
      <w:r w:rsidR="00E53829" w:rsidRPr="00E53829">
        <w:rPr>
          <w:b/>
          <w:color w:val="FF0000"/>
          <w:sz w:val="18"/>
          <w:szCs w:val="18"/>
        </w:rPr>
        <w:t xml:space="preserve"> Yürürlük: </w:t>
      </w:r>
      <w:r w:rsidR="00293D81">
        <w:rPr>
          <w:b/>
          <w:color w:val="FF0000"/>
          <w:sz w:val="18"/>
          <w:szCs w:val="18"/>
        </w:rPr>
        <w:t>1</w:t>
      </w:r>
      <w:r w:rsidR="00E97CDC">
        <w:rPr>
          <w:b/>
          <w:color w:val="FF0000"/>
          <w:sz w:val="18"/>
          <w:szCs w:val="18"/>
        </w:rPr>
        <w:t>1</w:t>
      </w:r>
      <w:r w:rsidR="00293D81">
        <w:rPr>
          <w:b/>
          <w:color w:val="FF0000"/>
          <w:sz w:val="18"/>
          <w:szCs w:val="18"/>
        </w:rPr>
        <w:t>/05</w:t>
      </w:r>
      <w:r w:rsidR="00E53829" w:rsidRPr="00E53829">
        <w:rPr>
          <w:b/>
          <w:color w:val="FF0000"/>
          <w:sz w:val="18"/>
          <w:szCs w:val="18"/>
        </w:rPr>
        <w:t>/2013)</w:t>
      </w:r>
      <w:r w:rsidRPr="00E53829">
        <w:rPr>
          <w:b/>
          <w:color w:val="FF0000"/>
          <w:sz w:val="18"/>
          <w:szCs w:val="18"/>
        </w:rPr>
        <w:t xml:space="preserve"> </w:t>
      </w:r>
      <w:r w:rsidRPr="006C5C14">
        <w:rPr>
          <w:strike/>
          <w:sz w:val="18"/>
          <w:szCs w:val="18"/>
        </w:rPr>
        <w:t>Gadobutrol; sadece karaciğer ve böbrek manyetik rezonans incelemelerinde kullanılı</w:t>
      </w:r>
      <w:r w:rsidRPr="006C5C14">
        <w:rPr>
          <w:sz w:val="18"/>
          <w:szCs w:val="18"/>
        </w:rPr>
        <w:t>r.</w:t>
      </w:r>
    </w:p>
    <w:p w:rsidR="006C5C14" w:rsidRPr="006E0259" w:rsidRDefault="00E53829" w:rsidP="006C5C14">
      <w:pPr>
        <w:pStyle w:val="numbered10"/>
        <w:tabs>
          <w:tab w:val="left" w:pos="602"/>
        </w:tabs>
        <w:spacing w:before="0" w:beforeAutospacing="0" w:after="0" w:afterAutospacing="0"/>
        <w:ind w:firstLine="709"/>
        <w:jc w:val="both"/>
        <w:outlineLvl w:val="4"/>
        <w:rPr>
          <w:bCs/>
          <w:strike/>
          <w:color w:val="FF0000"/>
          <w:sz w:val="18"/>
          <w:szCs w:val="18"/>
        </w:rPr>
      </w:pPr>
      <w:r w:rsidRPr="006E0259">
        <w:rPr>
          <w:strike/>
        </w:rPr>
        <w:t xml:space="preserve"> </w:t>
      </w:r>
      <w:r w:rsidR="006C5C14" w:rsidRPr="006E0259">
        <w:rPr>
          <w:bCs/>
          <w:strike/>
          <w:color w:val="FF0000"/>
          <w:sz w:val="18"/>
          <w:szCs w:val="18"/>
        </w:rPr>
        <w:t xml:space="preserve">Gadobutrol; </w:t>
      </w:r>
    </w:p>
    <w:p w:rsidR="006C5C14" w:rsidRPr="006E0259" w:rsidRDefault="006C5C14" w:rsidP="00D9275A">
      <w:pPr>
        <w:numPr>
          <w:ilvl w:val="0"/>
          <w:numId w:val="73"/>
        </w:numPr>
        <w:tabs>
          <w:tab w:val="left" w:pos="851"/>
        </w:tabs>
        <w:ind w:left="0" w:firstLine="567"/>
        <w:jc w:val="both"/>
        <w:rPr>
          <w:bCs/>
          <w:strike/>
          <w:color w:val="FF0000"/>
          <w:sz w:val="18"/>
          <w:szCs w:val="18"/>
        </w:rPr>
      </w:pPr>
      <w:r w:rsidRPr="006E0259">
        <w:rPr>
          <w:bCs/>
          <w:strike/>
          <w:color w:val="FF0000"/>
          <w:sz w:val="18"/>
          <w:szCs w:val="18"/>
        </w:rPr>
        <w:t>Tüm vücut MR anjiografi görüntülemesinde,</w:t>
      </w:r>
    </w:p>
    <w:p w:rsidR="006C5C14" w:rsidRPr="006E0259" w:rsidRDefault="006C5C14" w:rsidP="00D9275A">
      <w:pPr>
        <w:numPr>
          <w:ilvl w:val="0"/>
          <w:numId w:val="73"/>
        </w:numPr>
        <w:tabs>
          <w:tab w:val="left" w:pos="851"/>
        </w:tabs>
        <w:ind w:left="0" w:firstLine="567"/>
        <w:jc w:val="both"/>
        <w:rPr>
          <w:bCs/>
          <w:strike/>
          <w:color w:val="FF0000"/>
          <w:sz w:val="18"/>
          <w:szCs w:val="18"/>
        </w:rPr>
      </w:pPr>
      <w:r w:rsidRPr="006E0259">
        <w:rPr>
          <w:bCs/>
          <w:strike/>
          <w:color w:val="FF0000"/>
          <w:sz w:val="18"/>
          <w:szCs w:val="18"/>
        </w:rPr>
        <w:t>65 yaş ve üzeri tüm hastalarda tüm prospektüs endikasyonlarında,</w:t>
      </w:r>
    </w:p>
    <w:p w:rsidR="006C5C14" w:rsidRPr="006E0259" w:rsidRDefault="006C5C14" w:rsidP="00D9275A">
      <w:pPr>
        <w:numPr>
          <w:ilvl w:val="0"/>
          <w:numId w:val="73"/>
        </w:numPr>
        <w:tabs>
          <w:tab w:val="left" w:pos="851"/>
        </w:tabs>
        <w:ind w:left="0" w:firstLine="567"/>
        <w:jc w:val="both"/>
        <w:rPr>
          <w:bCs/>
          <w:strike/>
          <w:color w:val="FF0000"/>
          <w:sz w:val="18"/>
          <w:szCs w:val="18"/>
        </w:rPr>
      </w:pPr>
      <w:r w:rsidRPr="006E0259">
        <w:rPr>
          <w:bCs/>
          <w:strike/>
          <w:color w:val="FF0000"/>
          <w:sz w:val="18"/>
          <w:szCs w:val="18"/>
        </w:rPr>
        <w:t xml:space="preserve">Böbrek yetmezliği olan hastalarda tüm prospektüs endikasyonlarında, </w:t>
      </w:r>
    </w:p>
    <w:p w:rsidR="006C5C14" w:rsidRPr="006E0259" w:rsidRDefault="006C5C14" w:rsidP="006C5C14">
      <w:pPr>
        <w:tabs>
          <w:tab w:val="left" w:pos="851"/>
        </w:tabs>
        <w:ind w:firstLine="567"/>
        <w:jc w:val="both"/>
        <w:rPr>
          <w:bCs/>
          <w:strike/>
          <w:color w:val="FF0000"/>
          <w:sz w:val="18"/>
          <w:szCs w:val="18"/>
        </w:rPr>
      </w:pPr>
      <w:r w:rsidRPr="006E0259">
        <w:rPr>
          <w:bCs/>
          <w:strike/>
          <w:color w:val="FF0000"/>
          <w:sz w:val="18"/>
          <w:szCs w:val="18"/>
        </w:rPr>
        <w:t>ç) Diğer hastalarda ise yalnızca karaciğer ve böbrek manyetik rezonans görüntülemesinde,</w:t>
      </w:r>
    </w:p>
    <w:p w:rsidR="006C5C14" w:rsidRPr="006E0259" w:rsidRDefault="006C5C14" w:rsidP="006C5C14">
      <w:pPr>
        <w:ind w:firstLine="567"/>
        <w:jc w:val="both"/>
        <w:rPr>
          <w:bCs/>
          <w:strike/>
          <w:color w:val="FF0000"/>
          <w:sz w:val="18"/>
          <w:szCs w:val="18"/>
        </w:rPr>
      </w:pPr>
      <w:r w:rsidRPr="006E0259">
        <w:rPr>
          <w:bCs/>
          <w:strike/>
          <w:color w:val="FF0000"/>
          <w:sz w:val="18"/>
          <w:szCs w:val="18"/>
        </w:rPr>
        <w:t>kullanılır.</w:t>
      </w:r>
    </w:p>
    <w:p w:rsidR="00857DA8" w:rsidRPr="00C96B19" w:rsidRDefault="00857DA8" w:rsidP="007A4FEB">
      <w:pPr>
        <w:pStyle w:val="Balk3"/>
        <w:spacing w:before="0"/>
        <w:ind w:firstLine="284"/>
        <w:jc w:val="both"/>
        <w:rPr>
          <w:rFonts w:ascii="Times New Roman" w:hAnsi="Times New Roman" w:cs="Times New Roman"/>
          <w:strike/>
          <w:color w:val="auto"/>
          <w:sz w:val="18"/>
          <w:szCs w:val="18"/>
        </w:rPr>
      </w:pPr>
      <w:bookmarkStart w:id="628" w:name="_Toc351975287"/>
      <w:r w:rsidRPr="00967C68">
        <w:rPr>
          <w:rFonts w:ascii="Times New Roman" w:hAnsi="Times New Roman" w:cs="Times New Roman"/>
          <w:strike/>
          <w:color w:val="auto"/>
          <w:sz w:val="18"/>
          <w:szCs w:val="18"/>
        </w:rPr>
        <w:t>4.2.33</w:t>
      </w:r>
      <w:r w:rsidR="009A7940" w:rsidRPr="00967C68">
        <w:rPr>
          <w:rFonts w:ascii="Times New Roman" w:hAnsi="Times New Roman" w:cs="Times New Roman"/>
          <w:strike/>
          <w:color w:val="auto"/>
          <w:sz w:val="18"/>
          <w:szCs w:val="18"/>
        </w:rPr>
        <w:t xml:space="preserve"> -</w:t>
      </w:r>
      <w:r w:rsidR="009A7940" w:rsidRPr="0098164A">
        <w:rPr>
          <w:rFonts w:ascii="Times New Roman" w:hAnsi="Times New Roman" w:cs="Times New Roman"/>
          <w:color w:val="auto"/>
          <w:sz w:val="18"/>
          <w:szCs w:val="18"/>
        </w:rPr>
        <w:t xml:space="preserve"> </w:t>
      </w:r>
      <w:r w:rsidR="00C96B19" w:rsidRPr="00C96B19">
        <w:rPr>
          <w:rFonts w:ascii="Times New Roman" w:hAnsi="Times New Roman" w:cs="Times New Roman"/>
          <w:color w:val="FF0000"/>
          <w:sz w:val="18"/>
          <w:szCs w:val="18"/>
        </w:rPr>
        <w:t>(</w:t>
      </w:r>
      <w:r w:rsidR="00293D81" w:rsidRPr="00293D81">
        <w:rPr>
          <w:rFonts w:ascii="Times New Roman" w:hAnsi="Times New Roman" w:cs="Times New Roman"/>
          <w:color w:val="FF0000"/>
          <w:sz w:val="18"/>
          <w:szCs w:val="18"/>
        </w:rPr>
        <w:t>Değişik:RG-04/05/2013-28637</w:t>
      </w:r>
      <w:r w:rsidR="00C96B19" w:rsidRPr="00C96B19">
        <w:rPr>
          <w:rFonts w:ascii="Times New Roman" w:hAnsi="Times New Roman" w:cs="Times New Roman"/>
          <w:color w:val="FF0000"/>
          <w:sz w:val="18"/>
          <w:szCs w:val="18"/>
        </w:rPr>
        <w:t>/ 1</w:t>
      </w:r>
      <w:r w:rsidR="00C96B19">
        <w:rPr>
          <w:rFonts w:ascii="Times New Roman" w:hAnsi="Times New Roman" w:cs="Times New Roman"/>
          <w:color w:val="FF0000"/>
          <w:sz w:val="18"/>
          <w:szCs w:val="18"/>
        </w:rPr>
        <w:t>7</w:t>
      </w:r>
      <w:r w:rsidR="00C96B19" w:rsidRPr="00C96B19">
        <w:rPr>
          <w:rFonts w:ascii="Times New Roman" w:hAnsi="Times New Roman" w:cs="Times New Roman"/>
          <w:color w:val="FF0000"/>
          <w:sz w:val="18"/>
          <w:szCs w:val="18"/>
        </w:rPr>
        <w:t xml:space="preserve"> md. Yürürlük: </w:t>
      </w:r>
      <w:r w:rsidR="00293D81">
        <w:rPr>
          <w:rFonts w:ascii="Times New Roman" w:hAnsi="Times New Roman" w:cs="Times New Roman"/>
          <w:color w:val="FF0000"/>
          <w:sz w:val="18"/>
          <w:szCs w:val="18"/>
        </w:rPr>
        <w:t>1</w:t>
      </w:r>
      <w:r w:rsidR="00E97CDC">
        <w:rPr>
          <w:rFonts w:ascii="Times New Roman" w:hAnsi="Times New Roman" w:cs="Times New Roman"/>
          <w:color w:val="FF0000"/>
          <w:sz w:val="18"/>
          <w:szCs w:val="18"/>
        </w:rPr>
        <w:t>1</w:t>
      </w:r>
      <w:r w:rsidR="00293D81">
        <w:rPr>
          <w:rFonts w:ascii="Times New Roman" w:hAnsi="Times New Roman" w:cs="Times New Roman"/>
          <w:color w:val="FF0000"/>
          <w:sz w:val="18"/>
          <w:szCs w:val="18"/>
        </w:rPr>
        <w:t>/05</w:t>
      </w:r>
      <w:r w:rsidR="00C96B19" w:rsidRPr="00C96B19">
        <w:rPr>
          <w:rFonts w:ascii="Times New Roman" w:hAnsi="Times New Roman" w:cs="Times New Roman"/>
          <w:color w:val="FF0000"/>
          <w:sz w:val="18"/>
          <w:szCs w:val="18"/>
        </w:rPr>
        <w:t xml:space="preserve">/2013) </w:t>
      </w:r>
      <w:r w:rsidRPr="00C96B19">
        <w:rPr>
          <w:rFonts w:ascii="Times New Roman" w:hAnsi="Times New Roman" w:cs="Times New Roman"/>
          <w:strike/>
          <w:color w:val="auto"/>
          <w:sz w:val="18"/>
          <w:szCs w:val="18"/>
        </w:rPr>
        <w:t xml:space="preserve">Göz </w:t>
      </w:r>
      <w:r w:rsidR="00827E89" w:rsidRPr="00C96B19">
        <w:rPr>
          <w:rFonts w:ascii="Times New Roman" w:hAnsi="Times New Roman" w:cs="Times New Roman"/>
          <w:strike/>
          <w:color w:val="auto"/>
          <w:sz w:val="18"/>
          <w:szCs w:val="18"/>
        </w:rPr>
        <w:t>h</w:t>
      </w:r>
      <w:r w:rsidRPr="00C96B19">
        <w:rPr>
          <w:rFonts w:ascii="Times New Roman" w:hAnsi="Times New Roman" w:cs="Times New Roman"/>
          <w:strike/>
          <w:color w:val="auto"/>
          <w:sz w:val="18"/>
          <w:szCs w:val="18"/>
        </w:rPr>
        <w:t xml:space="preserve">astalıklarında </w:t>
      </w:r>
      <w:r w:rsidR="00AC3E7E" w:rsidRPr="00C96B19">
        <w:rPr>
          <w:rFonts w:ascii="Times New Roman" w:hAnsi="Times New Roman" w:cs="Times New Roman"/>
          <w:strike/>
          <w:color w:val="auto"/>
          <w:sz w:val="18"/>
          <w:szCs w:val="18"/>
        </w:rPr>
        <w:t>ilaç kullanım ilkeleri</w:t>
      </w:r>
      <w:bookmarkEnd w:id="628"/>
    </w:p>
    <w:p w:rsidR="00857DA8" w:rsidRPr="00C96B19" w:rsidRDefault="00857DA8" w:rsidP="007A4FEB">
      <w:pPr>
        <w:pStyle w:val="Balk4"/>
        <w:spacing w:before="0"/>
        <w:ind w:firstLine="426"/>
        <w:jc w:val="both"/>
        <w:rPr>
          <w:rFonts w:ascii="Times New Roman" w:hAnsi="Times New Roman" w:cs="Times New Roman"/>
          <w:i w:val="0"/>
          <w:strike/>
          <w:color w:val="auto"/>
          <w:sz w:val="18"/>
          <w:szCs w:val="18"/>
        </w:rPr>
      </w:pPr>
      <w:r w:rsidRPr="00C96B19">
        <w:rPr>
          <w:rFonts w:ascii="Times New Roman" w:hAnsi="Times New Roman" w:cs="Times New Roman"/>
          <w:i w:val="0"/>
          <w:strike/>
          <w:color w:val="auto"/>
          <w:sz w:val="18"/>
          <w:szCs w:val="18"/>
        </w:rPr>
        <w:t>4.2.33.A</w:t>
      </w:r>
      <w:r w:rsidR="009A7940" w:rsidRPr="00C96B19">
        <w:rPr>
          <w:rFonts w:ascii="Times New Roman" w:hAnsi="Times New Roman" w:cs="Times New Roman"/>
          <w:i w:val="0"/>
          <w:strike/>
          <w:color w:val="auto"/>
          <w:sz w:val="18"/>
          <w:szCs w:val="18"/>
        </w:rPr>
        <w:t xml:space="preserve"> </w:t>
      </w:r>
      <w:r w:rsidRPr="00C96B19">
        <w:rPr>
          <w:rFonts w:ascii="Times New Roman" w:hAnsi="Times New Roman" w:cs="Times New Roman"/>
          <w:i w:val="0"/>
          <w:strike/>
          <w:color w:val="auto"/>
          <w:sz w:val="18"/>
          <w:szCs w:val="18"/>
        </w:rPr>
        <w:t xml:space="preserve">- Yaş </w:t>
      </w:r>
      <w:r w:rsidR="00F36B30" w:rsidRPr="00C96B19">
        <w:rPr>
          <w:rFonts w:ascii="Times New Roman" w:hAnsi="Times New Roman" w:cs="Times New Roman"/>
          <w:i w:val="0"/>
          <w:strike/>
          <w:color w:val="auto"/>
          <w:sz w:val="18"/>
          <w:szCs w:val="18"/>
        </w:rPr>
        <w:t>t</w:t>
      </w:r>
      <w:r w:rsidRPr="00C96B19">
        <w:rPr>
          <w:rFonts w:ascii="Times New Roman" w:hAnsi="Times New Roman" w:cs="Times New Roman"/>
          <w:i w:val="0"/>
          <w:strike/>
          <w:color w:val="auto"/>
          <w:sz w:val="18"/>
          <w:szCs w:val="18"/>
        </w:rPr>
        <w:t xml:space="preserve">ip </w:t>
      </w:r>
      <w:r w:rsidR="00F36B30" w:rsidRPr="00C96B19">
        <w:rPr>
          <w:rFonts w:ascii="Times New Roman" w:hAnsi="Times New Roman" w:cs="Times New Roman"/>
          <w:i w:val="0"/>
          <w:strike/>
          <w:color w:val="auto"/>
          <w:sz w:val="18"/>
          <w:szCs w:val="18"/>
        </w:rPr>
        <w:t>yaşa bağlı makula dejenerasyonunda kullanılan ilaçların kullanım ilkeleri</w:t>
      </w:r>
    </w:p>
    <w:p w:rsidR="00857DA8" w:rsidRPr="00C96B19" w:rsidRDefault="00857DA8" w:rsidP="00B347C0">
      <w:pPr>
        <w:pStyle w:val="3-NormalYaz0"/>
        <w:ind w:firstLine="709"/>
        <w:outlineLvl w:val="4"/>
        <w:rPr>
          <w:strike/>
          <w:sz w:val="18"/>
          <w:szCs w:val="18"/>
        </w:rPr>
      </w:pPr>
      <w:r w:rsidRPr="00C96B19">
        <w:rPr>
          <w:strike/>
          <w:sz w:val="18"/>
          <w:szCs w:val="18"/>
        </w:rPr>
        <w:t xml:space="preserve">(1) Pegaptanib sodyum, ranibizumab ve vertaporfin etken maddelerini içeren ilaçlar; üçüncü basamak sağlık kurumlarında en az üç göz </w:t>
      </w:r>
      <w:r w:rsidR="00B87ABB" w:rsidRPr="00C96B19">
        <w:rPr>
          <w:strike/>
          <w:sz w:val="18"/>
          <w:szCs w:val="18"/>
        </w:rPr>
        <w:t xml:space="preserve">sağlığı ve </w:t>
      </w:r>
      <w:r w:rsidRPr="00C96B19">
        <w:rPr>
          <w:strike/>
          <w:sz w:val="18"/>
          <w:szCs w:val="18"/>
        </w:rPr>
        <w:t xml:space="preserve">hastalıkları uzmanının yer aldığı sağlık kurulu raporu ile hasta anamnezi, FFA ve lezyona ait renkli resim varlığı raporda belirtilerek, göz </w:t>
      </w:r>
      <w:r w:rsidR="00B87ABB" w:rsidRPr="00C96B19">
        <w:rPr>
          <w:strike/>
          <w:sz w:val="18"/>
          <w:szCs w:val="18"/>
        </w:rPr>
        <w:t xml:space="preserve">sağlığı ve </w:t>
      </w:r>
      <w:r w:rsidRPr="00C96B19">
        <w:rPr>
          <w:strike/>
          <w:sz w:val="18"/>
          <w:szCs w:val="18"/>
        </w:rPr>
        <w:t>hastalıkları uzmanlarınca reçetelenerek uygulanır.</w:t>
      </w:r>
    </w:p>
    <w:p w:rsidR="00857DA8" w:rsidRPr="00C96B19" w:rsidRDefault="00857DA8" w:rsidP="00B347C0">
      <w:pPr>
        <w:pStyle w:val="3-NormalYaz0"/>
        <w:tabs>
          <w:tab w:val="clear" w:pos="566"/>
          <w:tab w:val="left" w:pos="602"/>
        </w:tabs>
        <w:ind w:firstLine="709"/>
        <w:outlineLvl w:val="4"/>
        <w:rPr>
          <w:strike/>
          <w:sz w:val="18"/>
          <w:szCs w:val="18"/>
        </w:rPr>
      </w:pPr>
      <w:r w:rsidRPr="00C96B19">
        <w:rPr>
          <w:strike/>
          <w:sz w:val="18"/>
          <w:szCs w:val="18"/>
        </w:rPr>
        <w:t>(2) Ranibizumab; hasta anamnezi, FFA ve lezyona ait renkli resim varlığına ait bilgiler 3 ay süreli sağlık kurulu raporunda belirtilerek birer ay arayla 3 kez yükleme dozuyla başlanır. Hastalar izlenerek göz dibi bulguları, görme keskinliği ve optik koherens tomografileri (OKT) değerlendirilir ve tekrar tedavi gerekirse bu bulgular ve tedaviye devam kararı her uygulama için düzenlenecek yeni sağlık kurulu raporunda belirtilir.</w:t>
      </w:r>
    </w:p>
    <w:p w:rsidR="00857DA8" w:rsidRPr="00C96B19" w:rsidRDefault="00857DA8" w:rsidP="00B347C0">
      <w:pPr>
        <w:pStyle w:val="3-NormalYaz0"/>
        <w:ind w:firstLine="709"/>
        <w:outlineLvl w:val="4"/>
        <w:rPr>
          <w:strike/>
          <w:sz w:val="18"/>
          <w:szCs w:val="18"/>
        </w:rPr>
      </w:pPr>
      <w:r w:rsidRPr="00C96B19">
        <w:rPr>
          <w:strike/>
          <w:sz w:val="18"/>
          <w:szCs w:val="18"/>
        </w:rPr>
        <w:t>(3) Bu grup ilaçlar ardışık ya da kombine olarak kullanılamayacaktır.</w:t>
      </w:r>
    </w:p>
    <w:p w:rsidR="00857DA8" w:rsidRPr="00C96B19" w:rsidRDefault="00857DA8" w:rsidP="00B347C0">
      <w:pPr>
        <w:pStyle w:val="3-NormalYaz0"/>
        <w:ind w:firstLine="709"/>
        <w:outlineLvl w:val="4"/>
        <w:rPr>
          <w:strike/>
          <w:sz w:val="18"/>
          <w:szCs w:val="18"/>
        </w:rPr>
      </w:pPr>
      <w:r w:rsidRPr="00C96B19">
        <w:rPr>
          <w:strike/>
          <w:sz w:val="18"/>
          <w:szCs w:val="18"/>
        </w:rPr>
        <w:t>(4) Bu grup ilaçlar yalnızca ayakta tedavi kapsamında ödenecektir.</w:t>
      </w:r>
    </w:p>
    <w:p w:rsidR="00857DA8" w:rsidRPr="00C96B19" w:rsidRDefault="00857DA8" w:rsidP="007A4FEB">
      <w:pPr>
        <w:pStyle w:val="Balk4"/>
        <w:spacing w:before="0"/>
        <w:ind w:firstLine="426"/>
        <w:jc w:val="both"/>
        <w:rPr>
          <w:rFonts w:ascii="Times New Roman" w:hAnsi="Times New Roman" w:cs="Times New Roman"/>
          <w:i w:val="0"/>
          <w:strike/>
          <w:color w:val="auto"/>
          <w:sz w:val="18"/>
          <w:szCs w:val="18"/>
        </w:rPr>
      </w:pPr>
      <w:r w:rsidRPr="00C96B19">
        <w:rPr>
          <w:rFonts w:ascii="Times New Roman" w:hAnsi="Times New Roman" w:cs="Times New Roman"/>
          <w:i w:val="0"/>
          <w:strike/>
          <w:color w:val="auto"/>
          <w:sz w:val="18"/>
          <w:szCs w:val="18"/>
        </w:rPr>
        <w:t>4.2.33.B</w:t>
      </w:r>
      <w:r w:rsidR="009A7940" w:rsidRPr="00C96B19">
        <w:rPr>
          <w:rFonts w:ascii="Times New Roman" w:hAnsi="Times New Roman" w:cs="Times New Roman"/>
          <w:i w:val="0"/>
          <w:strike/>
          <w:color w:val="auto"/>
          <w:sz w:val="18"/>
          <w:szCs w:val="18"/>
        </w:rPr>
        <w:t xml:space="preserve"> </w:t>
      </w:r>
      <w:r w:rsidRPr="00C96B19">
        <w:rPr>
          <w:rFonts w:ascii="Times New Roman" w:hAnsi="Times New Roman" w:cs="Times New Roman"/>
          <w:i w:val="0"/>
          <w:strike/>
          <w:color w:val="auto"/>
          <w:sz w:val="18"/>
          <w:szCs w:val="18"/>
        </w:rPr>
        <w:t xml:space="preserve">- Retina </w:t>
      </w:r>
      <w:r w:rsidR="00314FDD" w:rsidRPr="00C96B19">
        <w:rPr>
          <w:rFonts w:ascii="Times New Roman" w:hAnsi="Times New Roman" w:cs="Times New Roman"/>
          <w:i w:val="0"/>
          <w:strike/>
          <w:color w:val="auto"/>
          <w:sz w:val="18"/>
          <w:szCs w:val="18"/>
        </w:rPr>
        <w:t xml:space="preserve">ven dalı tıkanıklığı </w:t>
      </w:r>
      <w:r w:rsidRPr="00C96B19">
        <w:rPr>
          <w:rFonts w:ascii="Times New Roman" w:hAnsi="Times New Roman" w:cs="Times New Roman"/>
          <w:i w:val="0"/>
          <w:strike/>
          <w:color w:val="auto"/>
          <w:sz w:val="18"/>
          <w:szCs w:val="18"/>
        </w:rPr>
        <w:t xml:space="preserve">(RVDT) ve </w:t>
      </w:r>
      <w:r w:rsidR="00314FDD" w:rsidRPr="00C96B19">
        <w:rPr>
          <w:rFonts w:ascii="Times New Roman" w:hAnsi="Times New Roman" w:cs="Times New Roman"/>
          <w:i w:val="0"/>
          <w:strike/>
          <w:color w:val="auto"/>
          <w:sz w:val="18"/>
          <w:szCs w:val="18"/>
        </w:rPr>
        <w:t xml:space="preserve">santral retinal ven tıkanıklığında </w:t>
      </w:r>
      <w:r w:rsidRPr="00C96B19">
        <w:rPr>
          <w:rFonts w:ascii="Times New Roman" w:hAnsi="Times New Roman" w:cs="Times New Roman"/>
          <w:i w:val="0"/>
          <w:strike/>
          <w:color w:val="auto"/>
          <w:sz w:val="18"/>
          <w:szCs w:val="18"/>
        </w:rPr>
        <w:t xml:space="preserve">(SRVT) </w:t>
      </w:r>
      <w:r w:rsidR="00314FDD" w:rsidRPr="00C96B19">
        <w:rPr>
          <w:rFonts w:ascii="Times New Roman" w:hAnsi="Times New Roman" w:cs="Times New Roman"/>
          <w:i w:val="0"/>
          <w:strike/>
          <w:color w:val="auto"/>
          <w:sz w:val="18"/>
          <w:szCs w:val="18"/>
        </w:rPr>
        <w:t>ilaç kullanım ilkeleri</w:t>
      </w:r>
    </w:p>
    <w:p w:rsidR="00857DA8" w:rsidRPr="00C96B19" w:rsidRDefault="00857DA8" w:rsidP="00B347C0">
      <w:pPr>
        <w:pStyle w:val="3-NormalYaz0"/>
        <w:ind w:firstLine="709"/>
        <w:outlineLvl w:val="4"/>
        <w:rPr>
          <w:strike/>
          <w:sz w:val="18"/>
          <w:szCs w:val="18"/>
        </w:rPr>
      </w:pPr>
      <w:r w:rsidRPr="00C96B19">
        <w:rPr>
          <w:strike/>
          <w:sz w:val="18"/>
          <w:szCs w:val="18"/>
        </w:rPr>
        <w:t>(1) Deksametazon intravitreal implant; her bir uygulama için; makula ödemi olan hastanın anamnezi, FFA ve lezyona ait renkli resim ve optik koherens tomografi (OKT) varlığı sağlık kurulu raporunda belirtilerek tedaviye başlanır. Görme keskinliği 0,5 ve altı ve/veya OKT’de CRT 250 mikron ve üzerinde ise tekrar tedavi verilebilir. Bu bulgular ve tedaviye devam kararı her uygulama için düzenlenecek yeni sağlık kurulu raporunda belirtilir.</w:t>
      </w:r>
    </w:p>
    <w:p w:rsidR="00857DA8" w:rsidRPr="00C96B19" w:rsidRDefault="00857DA8" w:rsidP="00B347C0">
      <w:pPr>
        <w:pStyle w:val="3-NormalYaz0"/>
        <w:ind w:firstLine="709"/>
        <w:outlineLvl w:val="4"/>
        <w:rPr>
          <w:strike/>
          <w:sz w:val="18"/>
          <w:szCs w:val="18"/>
        </w:rPr>
      </w:pPr>
      <w:r w:rsidRPr="00C96B19">
        <w:rPr>
          <w:strike/>
          <w:sz w:val="18"/>
          <w:szCs w:val="18"/>
        </w:rPr>
        <w:t>(2) Her bir göz için yılda maksimum 2 uygulama yapılır.</w:t>
      </w:r>
    </w:p>
    <w:p w:rsidR="00857DA8" w:rsidRDefault="00857DA8" w:rsidP="00B347C0">
      <w:pPr>
        <w:pStyle w:val="3-NormalYaz0"/>
        <w:ind w:firstLine="709"/>
        <w:outlineLvl w:val="4"/>
        <w:rPr>
          <w:strike/>
          <w:sz w:val="18"/>
          <w:szCs w:val="18"/>
        </w:rPr>
      </w:pPr>
      <w:r w:rsidRPr="00C96B19">
        <w:rPr>
          <w:strike/>
          <w:sz w:val="18"/>
          <w:szCs w:val="18"/>
        </w:rPr>
        <w:t xml:space="preserve">(3) </w:t>
      </w:r>
      <w:r w:rsidR="00034FFB" w:rsidRPr="00C96B19">
        <w:rPr>
          <w:strike/>
          <w:sz w:val="18"/>
          <w:szCs w:val="18"/>
        </w:rPr>
        <w:t>Üçün</w:t>
      </w:r>
      <w:r w:rsidRPr="00C96B19">
        <w:rPr>
          <w:strike/>
          <w:sz w:val="18"/>
          <w:szCs w:val="18"/>
        </w:rPr>
        <w:t xml:space="preserve">cü basamak sağlık kurumlarında en az üç göz </w:t>
      </w:r>
      <w:r w:rsidR="00B87ABB" w:rsidRPr="00C96B19">
        <w:rPr>
          <w:strike/>
          <w:sz w:val="18"/>
          <w:szCs w:val="18"/>
        </w:rPr>
        <w:t xml:space="preserve">sağlığı ve </w:t>
      </w:r>
      <w:r w:rsidRPr="00C96B19">
        <w:rPr>
          <w:strike/>
          <w:sz w:val="18"/>
          <w:szCs w:val="18"/>
        </w:rPr>
        <w:t xml:space="preserve">hastalıkları uzmanı tarafından düzenlenen sağlık kurulu raporuna dayanılarak göz </w:t>
      </w:r>
      <w:r w:rsidR="00B87ABB" w:rsidRPr="00C96B19">
        <w:rPr>
          <w:strike/>
          <w:sz w:val="18"/>
          <w:szCs w:val="18"/>
        </w:rPr>
        <w:t xml:space="preserve">sağlığı ve </w:t>
      </w:r>
      <w:r w:rsidRPr="00C96B19">
        <w:rPr>
          <w:strike/>
          <w:sz w:val="18"/>
          <w:szCs w:val="18"/>
        </w:rPr>
        <w:t>hastalıkları uzmanlarınca reçetelenir.</w:t>
      </w:r>
    </w:p>
    <w:p w:rsidR="00C96B19" w:rsidRPr="00C96B19" w:rsidRDefault="00C96B19" w:rsidP="00D7617D">
      <w:pPr>
        <w:keepNext/>
        <w:ind w:firstLine="284"/>
        <w:jc w:val="both"/>
        <w:outlineLvl w:val="2"/>
        <w:rPr>
          <w:b/>
          <w:bCs/>
          <w:i/>
          <w:color w:val="FF0000"/>
          <w:sz w:val="18"/>
          <w:szCs w:val="18"/>
        </w:rPr>
      </w:pPr>
      <w:r w:rsidRPr="00C96B19">
        <w:rPr>
          <w:b/>
          <w:bCs/>
          <w:iCs/>
          <w:color w:val="FF0000"/>
          <w:sz w:val="18"/>
          <w:szCs w:val="18"/>
        </w:rPr>
        <w:t>4.2.33 - Göz hastalıklarında ilaç kullanım ilkeleri</w:t>
      </w:r>
    </w:p>
    <w:p w:rsidR="00C96B19" w:rsidRPr="00C96B19" w:rsidRDefault="00C96B19" w:rsidP="00C96B19">
      <w:pPr>
        <w:keepNext/>
        <w:keepLines/>
        <w:ind w:firstLine="567"/>
        <w:jc w:val="both"/>
        <w:outlineLvl w:val="3"/>
        <w:rPr>
          <w:b/>
          <w:bCs/>
          <w:iCs/>
          <w:color w:val="FF0000"/>
          <w:sz w:val="18"/>
          <w:szCs w:val="18"/>
        </w:rPr>
      </w:pPr>
      <w:r w:rsidRPr="00C96B19">
        <w:rPr>
          <w:b/>
          <w:bCs/>
          <w:iCs/>
          <w:color w:val="FF0000"/>
          <w:sz w:val="18"/>
          <w:szCs w:val="18"/>
        </w:rPr>
        <w:t>4.2.33.A - Yaş tip yaşa bağlı makula dejenerasyonu</w:t>
      </w:r>
      <w:r w:rsidRPr="00C96B19">
        <w:rPr>
          <w:rFonts w:eastAsia="Calibri"/>
          <w:b/>
          <w:color w:val="FF0000"/>
          <w:sz w:val="18"/>
          <w:szCs w:val="18"/>
          <w:lang w:eastAsia="en-US"/>
        </w:rPr>
        <w:t xml:space="preserve"> ve diyabetik maküler ödem (DMÖ)’den kaynaklanan görme bozukluğu tedavisinde</w:t>
      </w:r>
      <w:r w:rsidRPr="00C96B19">
        <w:rPr>
          <w:b/>
          <w:bCs/>
          <w:iCs/>
          <w:color w:val="FF0000"/>
          <w:sz w:val="18"/>
          <w:szCs w:val="18"/>
        </w:rPr>
        <w:t xml:space="preserve"> kullanılan ilaçların kullanım ilkeleri</w:t>
      </w:r>
    </w:p>
    <w:p w:rsidR="00C96B19" w:rsidRPr="00C96B19" w:rsidRDefault="00C96B19" w:rsidP="00C96B19">
      <w:pPr>
        <w:tabs>
          <w:tab w:val="left" w:pos="566"/>
        </w:tabs>
        <w:ind w:firstLine="567"/>
        <w:jc w:val="both"/>
        <w:outlineLvl w:val="4"/>
        <w:rPr>
          <w:color w:val="FF0000"/>
          <w:sz w:val="18"/>
          <w:szCs w:val="18"/>
          <w:lang w:eastAsia="en-US"/>
        </w:rPr>
      </w:pPr>
      <w:r w:rsidRPr="00C96B19">
        <w:rPr>
          <w:color w:val="FF0000"/>
          <w:sz w:val="18"/>
          <w:szCs w:val="18"/>
          <w:lang w:eastAsia="en-US"/>
        </w:rPr>
        <w:t>(1)</w:t>
      </w:r>
      <w:r w:rsidR="00B43C22" w:rsidRPr="00B43C22">
        <w:rPr>
          <w:rFonts w:eastAsia="ヒラギノ明朝 Pro W3"/>
          <w:color w:val="00B050"/>
          <w:sz w:val="18"/>
          <w:szCs w:val="18"/>
        </w:rPr>
        <w:t xml:space="preserve"> </w:t>
      </w:r>
      <w:r w:rsidR="00B43C22" w:rsidRPr="005E316E">
        <w:rPr>
          <w:rFonts w:eastAsia="ヒラギノ明朝 Pro W3"/>
          <w:b/>
          <w:sz w:val="18"/>
          <w:szCs w:val="18"/>
        </w:rPr>
        <w:t>(</w:t>
      </w:r>
      <w:r w:rsidR="0007660F" w:rsidRPr="005E316E">
        <w:rPr>
          <w:rFonts w:eastAsia="ヒラギノ明朝 Pro W3"/>
          <w:b/>
          <w:sz w:val="18"/>
          <w:szCs w:val="18"/>
        </w:rPr>
        <w:t>EK</w:t>
      </w:r>
      <w:r w:rsidR="00B43C22" w:rsidRPr="005E316E">
        <w:rPr>
          <w:rFonts w:eastAsia="ヒラギノ明朝 Pro W3"/>
          <w:b/>
          <w:sz w:val="18"/>
          <w:szCs w:val="18"/>
        </w:rPr>
        <w:t xml:space="preserve">: RG- </w:t>
      </w:r>
      <w:r w:rsidR="005E316E" w:rsidRPr="005E316E">
        <w:rPr>
          <w:rFonts w:eastAsia="ヒラギノ明朝 Pro W3"/>
          <w:b/>
          <w:sz w:val="18"/>
          <w:szCs w:val="18"/>
        </w:rPr>
        <w:t>18</w:t>
      </w:r>
      <w:r w:rsidR="00B43C22" w:rsidRPr="005E316E">
        <w:rPr>
          <w:rFonts w:eastAsia="ヒラギノ明朝 Pro W3"/>
          <w:b/>
          <w:sz w:val="18"/>
          <w:szCs w:val="18"/>
        </w:rPr>
        <w:t>/02/2015-</w:t>
      </w:r>
      <w:r w:rsidR="005E316E" w:rsidRPr="005E316E">
        <w:rPr>
          <w:rFonts w:eastAsia="ヒラギノ明朝 Pro W3"/>
          <w:b/>
          <w:sz w:val="18"/>
          <w:szCs w:val="18"/>
        </w:rPr>
        <w:t>29271</w:t>
      </w:r>
      <w:r w:rsidR="00B43C22" w:rsidRPr="005E316E">
        <w:rPr>
          <w:rFonts w:eastAsia="ヒラギノ明朝 Pro W3"/>
          <w:b/>
          <w:sz w:val="18"/>
          <w:szCs w:val="18"/>
        </w:rPr>
        <w:t xml:space="preserve"> / 1</w:t>
      </w:r>
      <w:r w:rsidR="00784B04" w:rsidRPr="005E316E">
        <w:rPr>
          <w:rFonts w:eastAsia="ヒラギノ明朝 Pro W3"/>
          <w:b/>
          <w:sz w:val="18"/>
          <w:szCs w:val="18"/>
        </w:rPr>
        <w:t>6</w:t>
      </w:r>
      <w:r w:rsidR="00B43C22" w:rsidRPr="005E316E">
        <w:rPr>
          <w:rFonts w:eastAsia="ヒラギノ明朝 Pro W3"/>
          <w:b/>
          <w:sz w:val="18"/>
          <w:szCs w:val="18"/>
        </w:rPr>
        <w:t xml:space="preserve">-a md. Yürürlük: </w:t>
      </w:r>
      <w:r w:rsidR="00572EDC" w:rsidRPr="00572EDC">
        <w:rPr>
          <w:b/>
          <w:sz w:val="18"/>
          <w:szCs w:val="18"/>
        </w:rPr>
        <w:t>28/02/2015)</w:t>
      </w:r>
      <w:r w:rsidRPr="00C96B19">
        <w:rPr>
          <w:color w:val="FF0000"/>
          <w:sz w:val="18"/>
          <w:szCs w:val="18"/>
          <w:lang w:eastAsia="en-US"/>
        </w:rPr>
        <w:t>Pegaptanib sodyum, ranibizumab</w:t>
      </w:r>
      <w:r w:rsidR="0007660F" w:rsidRPr="0007660F">
        <w:rPr>
          <w:sz w:val="18"/>
          <w:szCs w:val="18"/>
          <w:lang w:eastAsia="en-US"/>
        </w:rPr>
        <w:t>,</w:t>
      </w:r>
      <w:r w:rsidR="0007660F" w:rsidRPr="0007660F">
        <w:rPr>
          <w:color w:val="FF0000"/>
          <w:sz w:val="18"/>
          <w:szCs w:val="18"/>
          <w:lang w:eastAsia="en-US"/>
        </w:rPr>
        <w:t xml:space="preserve"> </w:t>
      </w:r>
      <w:r w:rsidR="0007660F" w:rsidRPr="0007660F">
        <w:rPr>
          <w:sz w:val="18"/>
          <w:szCs w:val="18"/>
          <w:lang w:eastAsia="en-US"/>
        </w:rPr>
        <w:t>aflibersept</w:t>
      </w:r>
      <w:r w:rsidRPr="00C96B19">
        <w:rPr>
          <w:color w:val="FF0000"/>
          <w:sz w:val="18"/>
          <w:szCs w:val="18"/>
          <w:lang w:eastAsia="en-US"/>
        </w:rPr>
        <w:t xml:space="preserve"> ve vertaporfin etken maddelerini içeren ilaçlar; üçüncü basamak sağlık kurumlarında en az üç göz hastalıkları uzmanının yer aldığı sağlık kurulu raporu ile hasta anamnezi, FFA ve lezyona ait renkli resim varlığı raporda belirtilerek, göz hastalıkları uzmanlarınca reçetelenerek uygulanır.</w:t>
      </w:r>
    </w:p>
    <w:p w:rsidR="00F820EC" w:rsidRPr="00F820EC" w:rsidRDefault="00C96B19" w:rsidP="00F820EC">
      <w:pPr>
        <w:tabs>
          <w:tab w:val="left" w:pos="602"/>
        </w:tabs>
        <w:ind w:firstLine="567"/>
        <w:jc w:val="both"/>
        <w:outlineLvl w:val="4"/>
        <w:rPr>
          <w:strike/>
          <w:sz w:val="18"/>
          <w:szCs w:val="18"/>
          <w:lang w:eastAsia="en-US"/>
        </w:rPr>
      </w:pPr>
      <w:r w:rsidRPr="00C96B19">
        <w:rPr>
          <w:color w:val="FF0000"/>
          <w:sz w:val="18"/>
          <w:szCs w:val="18"/>
          <w:lang w:eastAsia="en-US"/>
        </w:rPr>
        <w:t>(2)</w:t>
      </w:r>
      <w:r w:rsidR="00AE3EE6">
        <w:rPr>
          <w:color w:val="FF0000"/>
          <w:sz w:val="18"/>
          <w:szCs w:val="18"/>
          <w:lang w:eastAsia="en-US"/>
        </w:rPr>
        <w:t xml:space="preserve"> </w:t>
      </w:r>
      <w:r w:rsidR="00AE3EE6" w:rsidRPr="00F820EC">
        <w:rPr>
          <w:b/>
          <w:sz w:val="18"/>
          <w:szCs w:val="18"/>
        </w:rPr>
        <w:t>(Değişik:RG-</w:t>
      </w:r>
      <w:r w:rsidR="00DA5D87">
        <w:rPr>
          <w:b/>
          <w:sz w:val="18"/>
          <w:szCs w:val="18"/>
        </w:rPr>
        <w:t>05</w:t>
      </w:r>
      <w:r w:rsidR="00AE3EE6" w:rsidRPr="00F820EC">
        <w:rPr>
          <w:b/>
          <w:sz w:val="18"/>
          <w:szCs w:val="18"/>
        </w:rPr>
        <w:t>/0</w:t>
      </w:r>
      <w:r w:rsidR="00DE4A94">
        <w:rPr>
          <w:b/>
          <w:sz w:val="18"/>
          <w:szCs w:val="18"/>
        </w:rPr>
        <w:t>8</w:t>
      </w:r>
      <w:r w:rsidR="00AE3EE6" w:rsidRPr="00F820EC">
        <w:rPr>
          <w:b/>
          <w:sz w:val="18"/>
          <w:szCs w:val="18"/>
        </w:rPr>
        <w:t>/2015-29</w:t>
      </w:r>
      <w:r w:rsidR="00DA5D87">
        <w:rPr>
          <w:b/>
          <w:sz w:val="18"/>
          <w:szCs w:val="18"/>
        </w:rPr>
        <w:t>436</w:t>
      </w:r>
      <w:r w:rsidR="00AE3EE6" w:rsidRPr="00F820EC">
        <w:rPr>
          <w:b/>
          <w:sz w:val="18"/>
          <w:szCs w:val="18"/>
        </w:rPr>
        <w:t>/</w:t>
      </w:r>
      <w:r w:rsidR="003E3946">
        <w:rPr>
          <w:b/>
          <w:sz w:val="18"/>
          <w:szCs w:val="18"/>
        </w:rPr>
        <w:t xml:space="preserve"> </w:t>
      </w:r>
      <w:r w:rsidR="00F820EC" w:rsidRPr="00F820EC">
        <w:rPr>
          <w:b/>
          <w:sz w:val="18"/>
          <w:szCs w:val="18"/>
        </w:rPr>
        <w:t>22</w:t>
      </w:r>
      <w:r w:rsidR="00AE3EE6" w:rsidRPr="00F820EC">
        <w:rPr>
          <w:b/>
          <w:sz w:val="18"/>
          <w:szCs w:val="18"/>
        </w:rPr>
        <w:t>md. Yürürlük:</w:t>
      </w:r>
      <w:r w:rsidR="00DA5D87">
        <w:rPr>
          <w:b/>
          <w:sz w:val="18"/>
          <w:szCs w:val="18"/>
        </w:rPr>
        <w:t>13</w:t>
      </w:r>
      <w:r w:rsidR="00AE3EE6" w:rsidRPr="00F820EC">
        <w:rPr>
          <w:b/>
          <w:sz w:val="18"/>
          <w:szCs w:val="18"/>
        </w:rPr>
        <w:t>/0</w:t>
      </w:r>
      <w:r w:rsidR="00DE4A94">
        <w:rPr>
          <w:b/>
          <w:sz w:val="18"/>
          <w:szCs w:val="18"/>
        </w:rPr>
        <w:t>8</w:t>
      </w:r>
      <w:r w:rsidR="00AE3EE6" w:rsidRPr="00F820EC">
        <w:rPr>
          <w:b/>
          <w:sz w:val="18"/>
          <w:szCs w:val="18"/>
        </w:rPr>
        <w:t xml:space="preserve">/2015) </w:t>
      </w:r>
      <w:r w:rsidR="0007660F" w:rsidRPr="00AE3EE6">
        <w:rPr>
          <w:rFonts w:eastAsia="ヒラギノ明朝 Pro W3"/>
          <w:b/>
          <w:strike/>
          <w:sz w:val="18"/>
          <w:szCs w:val="18"/>
        </w:rPr>
        <w:t xml:space="preserve">(EK: RG- </w:t>
      </w:r>
      <w:r w:rsidR="005E316E" w:rsidRPr="00AE3EE6">
        <w:rPr>
          <w:rFonts w:eastAsia="ヒラギノ明朝 Pro W3"/>
          <w:b/>
          <w:strike/>
          <w:sz w:val="18"/>
          <w:szCs w:val="18"/>
        </w:rPr>
        <w:t>18</w:t>
      </w:r>
      <w:r w:rsidR="0007660F" w:rsidRPr="00AE3EE6">
        <w:rPr>
          <w:rFonts w:eastAsia="ヒラギノ明朝 Pro W3"/>
          <w:b/>
          <w:strike/>
          <w:sz w:val="18"/>
          <w:szCs w:val="18"/>
        </w:rPr>
        <w:t>/02/2015-</w:t>
      </w:r>
      <w:r w:rsidR="005E316E" w:rsidRPr="00AE3EE6">
        <w:rPr>
          <w:rFonts w:eastAsia="ヒラギノ明朝 Pro W3"/>
          <w:b/>
          <w:strike/>
          <w:sz w:val="18"/>
          <w:szCs w:val="18"/>
        </w:rPr>
        <w:t>29271</w:t>
      </w:r>
      <w:r w:rsidR="0007660F" w:rsidRPr="00AE3EE6">
        <w:rPr>
          <w:rFonts w:eastAsia="ヒラギノ明朝 Pro W3"/>
          <w:b/>
          <w:strike/>
          <w:sz w:val="18"/>
          <w:szCs w:val="18"/>
        </w:rPr>
        <w:t xml:space="preserve"> / 1</w:t>
      </w:r>
      <w:r w:rsidR="00784B04" w:rsidRPr="00AE3EE6">
        <w:rPr>
          <w:rFonts w:eastAsia="ヒラギノ明朝 Pro W3"/>
          <w:b/>
          <w:strike/>
          <w:sz w:val="18"/>
          <w:szCs w:val="18"/>
        </w:rPr>
        <w:t>6</w:t>
      </w:r>
      <w:r w:rsidR="0007660F" w:rsidRPr="00AE3EE6">
        <w:rPr>
          <w:rFonts w:eastAsia="ヒラギノ明朝 Pro W3"/>
          <w:b/>
          <w:strike/>
          <w:sz w:val="18"/>
          <w:szCs w:val="18"/>
        </w:rPr>
        <w:t xml:space="preserve">-a md. Yürürlük: </w:t>
      </w:r>
      <w:r w:rsidR="00572EDC" w:rsidRPr="00AE3EE6">
        <w:rPr>
          <w:b/>
          <w:strike/>
          <w:sz w:val="18"/>
          <w:szCs w:val="18"/>
        </w:rPr>
        <w:t xml:space="preserve">28/02/2015) </w:t>
      </w:r>
      <w:r w:rsidRPr="00AE3EE6">
        <w:rPr>
          <w:strike/>
          <w:color w:val="FF0000"/>
          <w:sz w:val="18"/>
          <w:szCs w:val="18"/>
          <w:lang w:eastAsia="en-US"/>
        </w:rPr>
        <w:t>Ranibizumab</w:t>
      </w:r>
      <w:r w:rsidR="0007660F" w:rsidRPr="00AE3EE6">
        <w:rPr>
          <w:strike/>
          <w:color w:val="FF0000"/>
          <w:sz w:val="18"/>
          <w:szCs w:val="18"/>
          <w:lang w:eastAsia="en-US"/>
        </w:rPr>
        <w:t xml:space="preserve"> </w:t>
      </w:r>
      <w:r w:rsidR="0007660F" w:rsidRPr="00AE3EE6">
        <w:rPr>
          <w:strike/>
          <w:sz w:val="18"/>
          <w:szCs w:val="18"/>
          <w:lang w:eastAsia="en-US"/>
        </w:rPr>
        <w:t>ve aflibersept</w:t>
      </w:r>
      <w:r w:rsidRPr="00AE3EE6">
        <w:rPr>
          <w:strike/>
          <w:color w:val="FF0000"/>
          <w:sz w:val="18"/>
          <w:szCs w:val="18"/>
          <w:lang w:eastAsia="en-US"/>
        </w:rPr>
        <w:t>; hasta anamnezi, FFA ve lezyona ait renkli resim varlığına ait bilgiler 3 ay süreli sağlık kurulu raporunda belirtilerek birer ay arayla 3 kez yükleme dozuyla başlanır. Hastalar izlenerek göz dibi bulguları, görme keskinliği ve optik koherens tomografileri (OKT) değerlendirilir ve tekrar tedavi gerekirse bu bulgular ve tedaviye devam kararı her uygulama için düzenlenecek yeni sağlık kurulu raporunda belirtilir.</w:t>
      </w:r>
      <w:r w:rsidR="00AE3EE6">
        <w:rPr>
          <w:strike/>
          <w:color w:val="FF0000"/>
          <w:sz w:val="18"/>
          <w:szCs w:val="18"/>
          <w:lang w:eastAsia="en-US"/>
        </w:rPr>
        <w:t xml:space="preserve"> </w:t>
      </w:r>
      <w:r w:rsidR="00F820EC" w:rsidRPr="00F820EC">
        <w:rPr>
          <w:noProof/>
          <w:sz w:val="18"/>
          <w:szCs w:val="18"/>
        </w:rPr>
        <w:t>Ranibizumab ve aflibersept; hasta anamnezi, FFA ve lezyona ait renkli resim varlığına ait bilgiler 3 ay süreli sağlık kurulu raporunda belirtilerek birer ay arayla 3 kez yükleme dozuyla başlanır. Bu süre sonunda hastalar izlenerek göz dibi bulguları, görme keskinliği ve optik koherens tomografileri (OKT) değerlendirilir.Tedavinin devamında bu bulgular ve tedaviye devam kararı her uygulama için düzenlenecek yeni sağlık kurulu raporunda belirtilir. Tedavide ilaç değişimi bir defaya mahsus olmak üzere, ilk tedaviye başlanan ilaç ile yükleme dozu tamamlandıktan sonra yapılacak değerlendirme sonucuna göre, başlangıç kriterlerine uygun olarak düzenlenmiş, değişimin gerekçesinin belirtildiği sağlık kurulu raporu ile mümkündür.</w:t>
      </w:r>
    </w:p>
    <w:p w:rsidR="00C96B19" w:rsidRPr="00F820EC" w:rsidRDefault="002A0D86" w:rsidP="002A0D86">
      <w:pPr>
        <w:spacing w:line="240" w:lineRule="exact"/>
        <w:jc w:val="both"/>
        <w:rPr>
          <w:sz w:val="18"/>
          <w:szCs w:val="18"/>
          <w:lang w:eastAsia="en-US"/>
        </w:rPr>
      </w:pPr>
      <w:r>
        <w:rPr>
          <w:color w:val="FF0000"/>
          <w:sz w:val="18"/>
          <w:szCs w:val="18"/>
          <w:lang w:eastAsia="en-US"/>
        </w:rPr>
        <w:t xml:space="preserve">             </w:t>
      </w:r>
      <w:r w:rsidR="00C96B19" w:rsidRPr="00C96B19">
        <w:rPr>
          <w:color w:val="FF0000"/>
          <w:sz w:val="18"/>
          <w:szCs w:val="18"/>
          <w:lang w:eastAsia="en-US"/>
        </w:rPr>
        <w:t xml:space="preserve">(3) </w:t>
      </w:r>
      <w:r w:rsidR="00F820EC">
        <w:rPr>
          <w:b/>
          <w:sz w:val="18"/>
          <w:szCs w:val="18"/>
        </w:rPr>
        <w:t>(Değişik:RG</w:t>
      </w:r>
      <w:r w:rsidR="003E3946">
        <w:rPr>
          <w:b/>
          <w:sz w:val="18"/>
          <w:szCs w:val="18"/>
        </w:rPr>
        <w:t>-05</w:t>
      </w:r>
      <w:r w:rsidR="00F820EC">
        <w:rPr>
          <w:b/>
          <w:sz w:val="18"/>
          <w:szCs w:val="18"/>
        </w:rPr>
        <w:t>/0</w:t>
      </w:r>
      <w:r w:rsidR="00DE4A94">
        <w:rPr>
          <w:b/>
          <w:sz w:val="18"/>
          <w:szCs w:val="18"/>
        </w:rPr>
        <w:t>8</w:t>
      </w:r>
      <w:r w:rsidR="00F820EC">
        <w:rPr>
          <w:b/>
          <w:sz w:val="18"/>
          <w:szCs w:val="18"/>
        </w:rPr>
        <w:t>/2015-29</w:t>
      </w:r>
      <w:r w:rsidR="003E3946">
        <w:rPr>
          <w:b/>
          <w:sz w:val="18"/>
          <w:szCs w:val="18"/>
        </w:rPr>
        <w:t xml:space="preserve">436 </w:t>
      </w:r>
      <w:r w:rsidR="00F820EC">
        <w:rPr>
          <w:b/>
          <w:sz w:val="18"/>
          <w:szCs w:val="18"/>
        </w:rPr>
        <w:t>/22</w:t>
      </w:r>
      <w:r w:rsidR="00AE3EE6" w:rsidRPr="00AE3EE6">
        <w:rPr>
          <w:b/>
          <w:sz w:val="18"/>
          <w:szCs w:val="18"/>
        </w:rPr>
        <w:t xml:space="preserve"> md. Yürürlük:</w:t>
      </w:r>
      <w:r w:rsidR="003E3946">
        <w:rPr>
          <w:b/>
          <w:sz w:val="18"/>
          <w:szCs w:val="18"/>
        </w:rPr>
        <w:t>13</w:t>
      </w:r>
      <w:r w:rsidR="00AE3EE6" w:rsidRPr="00AE3EE6">
        <w:rPr>
          <w:b/>
          <w:sz w:val="18"/>
          <w:szCs w:val="18"/>
        </w:rPr>
        <w:t>/0</w:t>
      </w:r>
      <w:r w:rsidR="00DE4A94">
        <w:rPr>
          <w:b/>
          <w:sz w:val="18"/>
          <w:szCs w:val="18"/>
        </w:rPr>
        <w:t>8</w:t>
      </w:r>
      <w:r w:rsidR="00AE3EE6" w:rsidRPr="00AE3EE6">
        <w:rPr>
          <w:b/>
          <w:sz w:val="18"/>
          <w:szCs w:val="18"/>
        </w:rPr>
        <w:t>/2015)</w:t>
      </w:r>
      <w:r w:rsidR="00AE3EE6">
        <w:rPr>
          <w:b/>
          <w:color w:val="FF0000"/>
          <w:sz w:val="18"/>
          <w:szCs w:val="18"/>
        </w:rPr>
        <w:t xml:space="preserve"> </w:t>
      </w:r>
      <w:r w:rsidR="00C96B19" w:rsidRPr="00AE3EE6">
        <w:rPr>
          <w:strike/>
          <w:color w:val="FF0000"/>
          <w:sz w:val="18"/>
          <w:szCs w:val="18"/>
          <w:lang w:eastAsia="en-US"/>
        </w:rPr>
        <w:t>Bu grup ilaçlar ardışık ya da kombine olarak kullanılamayacaktır.</w:t>
      </w:r>
      <w:r w:rsidR="00AE3EE6" w:rsidRPr="00AE3EE6">
        <w:rPr>
          <w:noProof/>
          <w:sz w:val="18"/>
          <w:szCs w:val="18"/>
        </w:rPr>
        <w:t xml:space="preserve"> </w:t>
      </w:r>
      <w:r w:rsidR="00AE3EE6" w:rsidRPr="00F820EC">
        <w:rPr>
          <w:noProof/>
          <w:sz w:val="18"/>
          <w:szCs w:val="18"/>
        </w:rPr>
        <w:t>Bu grup ilaçlar kombine olarak kullanılamayacaktır.</w:t>
      </w:r>
    </w:p>
    <w:p w:rsidR="00C96B19" w:rsidRPr="00C96B19" w:rsidRDefault="00C96B19" w:rsidP="00C96B19">
      <w:pPr>
        <w:tabs>
          <w:tab w:val="left" w:pos="566"/>
        </w:tabs>
        <w:ind w:firstLine="567"/>
        <w:jc w:val="both"/>
        <w:outlineLvl w:val="4"/>
        <w:rPr>
          <w:color w:val="FF0000"/>
          <w:sz w:val="18"/>
          <w:szCs w:val="18"/>
          <w:lang w:eastAsia="en-US"/>
        </w:rPr>
      </w:pPr>
      <w:r w:rsidRPr="00C96B19">
        <w:rPr>
          <w:color w:val="FF0000"/>
          <w:sz w:val="18"/>
          <w:szCs w:val="18"/>
          <w:lang w:eastAsia="en-US"/>
        </w:rPr>
        <w:t>(4) Bu grup ilaçlar yalnızca ayakta tedavi kapsamında ödenecektir.</w:t>
      </w:r>
    </w:p>
    <w:p w:rsidR="00C96B19" w:rsidRPr="00C96B19" w:rsidRDefault="00C96B19" w:rsidP="00C96B19">
      <w:pPr>
        <w:keepNext/>
        <w:keepLines/>
        <w:ind w:firstLine="567"/>
        <w:jc w:val="both"/>
        <w:outlineLvl w:val="3"/>
        <w:rPr>
          <w:b/>
          <w:bCs/>
          <w:iCs/>
          <w:color w:val="FF0000"/>
          <w:sz w:val="18"/>
          <w:szCs w:val="18"/>
        </w:rPr>
      </w:pPr>
      <w:r w:rsidRPr="00C96B19">
        <w:rPr>
          <w:b/>
          <w:bCs/>
          <w:iCs/>
          <w:color w:val="FF0000"/>
          <w:sz w:val="18"/>
          <w:szCs w:val="18"/>
        </w:rPr>
        <w:t xml:space="preserve">4.2.33.B - </w:t>
      </w:r>
      <w:r w:rsidR="0007660F" w:rsidRPr="005E316E">
        <w:rPr>
          <w:rFonts w:eastAsia="ヒラギノ明朝 Pro W3"/>
          <w:b/>
          <w:sz w:val="18"/>
          <w:szCs w:val="18"/>
        </w:rPr>
        <w:t xml:space="preserve">(Değişik: RG- </w:t>
      </w:r>
      <w:r w:rsidR="005E316E" w:rsidRPr="005E316E">
        <w:rPr>
          <w:rFonts w:eastAsia="ヒラギノ明朝 Pro W3"/>
          <w:b/>
          <w:sz w:val="18"/>
          <w:szCs w:val="18"/>
        </w:rPr>
        <w:t>18</w:t>
      </w:r>
      <w:r w:rsidR="0007660F" w:rsidRPr="005E316E">
        <w:rPr>
          <w:rFonts w:eastAsia="ヒラギノ明朝 Pro W3"/>
          <w:b/>
          <w:sz w:val="18"/>
          <w:szCs w:val="18"/>
        </w:rPr>
        <w:t>/02/2015-</w:t>
      </w:r>
      <w:r w:rsidR="005E316E" w:rsidRPr="005E316E">
        <w:rPr>
          <w:rFonts w:eastAsia="ヒラギノ明朝 Pro W3"/>
          <w:b/>
          <w:sz w:val="18"/>
          <w:szCs w:val="18"/>
        </w:rPr>
        <w:t>29271</w:t>
      </w:r>
      <w:r w:rsidR="0007660F" w:rsidRPr="005E316E">
        <w:rPr>
          <w:rFonts w:eastAsia="ヒラギノ明朝 Pro W3"/>
          <w:b/>
          <w:sz w:val="18"/>
          <w:szCs w:val="18"/>
        </w:rPr>
        <w:t xml:space="preserve"> / 1</w:t>
      </w:r>
      <w:r w:rsidR="00784B04" w:rsidRPr="005E316E">
        <w:rPr>
          <w:rFonts w:eastAsia="ヒラギノ明朝 Pro W3"/>
          <w:b/>
          <w:sz w:val="18"/>
          <w:szCs w:val="18"/>
        </w:rPr>
        <w:t>6</w:t>
      </w:r>
      <w:r w:rsidR="0007660F" w:rsidRPr="005E316E">
        <w:rPr>
          <w:rFonts w:eastAsia="ヒラギノ明朝 Pro W3"/>
          <w:b/>
          <w:sz w:val="18"/>
          <w:szCs w:val="18"/>
        </w:rPr>
        <w:t xml:space="preserve">-b md. Yürürlük: </w:t>
      </w:r>
      <w:r w:rsidR="00572EDC" w:rsidRPr="00572EDC">
        <w:rPr>
          <w:b/>
          <w:sz w:val="18"/>
          <w:szCs w:val="18"/>
        </w:rPr>
        <w:t>28/02/2015)</w:t>
      </w:r>
      <w:r w:rsidR="00572EDC">
        <w:rPr>
          <w:b/>
          <w:sz w:val="18"/>
          <w:szCs w:val="18"/>
        </w:rPr>
        <w:t xml:space="preserve"> </w:t>
      </w:r>
      <w:r w:rsidRPr="0007660F">
        <w:rPr>
          <w:b/>
          <w:bCs/>
          <w:iCs/>
          <w:strike/>
          <w:color w:val="FF0000"/>
          <w:sz w:val="18"/>
          <w:szCs w:val="18"/>
        </w:rPr>
        <w:t>Retina ven tıkanıklığında ilaç kullanım ilkeleri</w:t>
      </w:r>
      <w:r w:rsidR="0007660F">
        <w:rPr>
          <w:b/>
          <w:bCs/>
          <w:iCs/>
          <w:color w:val="FF0000"/>
          <w:sz w:val="18"/>
          <w:szCs w:val="18"/>
        </w:rPr>
        <w:t xml:space="preserve">  </w:t>
      </w:r>
      <w:r w:rsidR="0007660F" w:rsidRPr="00572EDC">
        <w:rPr>
          <w:b/>
          <w:bCs/>
          <w:iCs/>
          <w:sz w:val="18"/>
          <w:szCs w:val="18"/>
        </w:rPr>
        <w:t>Retina ven tıkanıklığı ve santral retinal ven tıkanıklığında ilaç kullanım ilkeleri</w:t>
      </w:r>
    </w:p>
    <w:p w:rsidR="00C96B19" w:rsidRPr="00C96B19" w:rsidRDefault="00C96B19" w:rsidP="00C96B19">
      <w:pPr>
        <w:tabs>
          <w:tab w:val="left" w:pos="566"/>
        </w:tabs>
        <w:ind w:firstLine="567"/>
        <w:jc w:val="both"/>
        <w:outlineLvl w:val="4"/>
        <w:rPr>
          <w:color w:val="FF0000"/>
          <w:sz w:val="18"/>
          <w:szCs w:val="18"/>
          <w:lang w:eastAsia="en-US"/>
        </w:rPr>
      </w:pPr>
      <w:r w:rsidRPr="00C96B19">
        <w:rPr>
          <w:color w:val="FF0000"/>
          <w:sz w:val="18"/>
          <w:szCs w:val="18"/>
          <w:lang w:eastAsia="en-US"/>
        </w:rPr>
        <w:t>(1) Deksametazon intravitreal implant; her bir uygulama için; makula ödemi olan hastanın anamnezi, FFA ve lezyona ait renkli resim ve optik koherens tomografi (OKT) varlığı sağlık kurulu raporunda belirtilerek tedaviye başlanır. Görme keskinliği 0,5 ve altı ve/veya OKT’de CRT 250 mikron ve üzerinde ise tekrar tedavi verilebilir. Bu bulgular ve tedaviye devam kararı her uygulama için düzenlenecek yeni sağlık kurulu raporunda belirtilir.</w:t>
      </w:r>
    </w:p>
    <w:p w:rsidR="00C96B19" w:rsidRPr="00C96B19" w:rsidRDefault="00C96B19" w:rsidP="00C96B19">
      <w:pPr>
        <w:tabs>
          <w:tab w:val="left" w:pos="602"/>
        </w:tabs>
        <w:ind w:firstLine="567"/>
        <w:jc w:val="both"/>
        <w:outlineLvl w:val="4"/>
        <w:rPr>
          <w:color w:val="FF0000"/>
          <w:sz w:val="18"/>
          <w:szCs w:val="18"/>
          <w:lang w:eastAsia="en-US"/>
        </w:rPr>
      </w:pPr>
      <w:r w:rsidRPr="00C96B19">
        <w:rPr>
          <w:color w:val="FF0000"/>
          <w:sz w:val="18"/>
          <w:szCs w:val="18"/>
          <w:lang w:eastAsia="en-US"/>
        </w:rPr>
        <w:t xml:space="preserve">(2) </w:t>
      </w:r>
      <w:r w:rsidR="0007660F" w:rsidRPr="005E316E">
        <w:rPr>
          <w:rFonts w:eastAsia="ヒラギノ明朝 Pro W3"/>
          <w:b/>
          <w:sz w:val="18"/>
          <w:szCs w:val="18"/>
        </w:rPr>
        <w:t xml:space="preserve">(EK: RG- </w:t>
      </w:r>
      <w:r w:rsidR="005E316E" w:rsidRPr="005E316E">
        <w:rPr>
          <w:rFonts w:eastAsia="ヒラギノ明朝 Pro W3"/>
          <w:b/>
          <w:sz w:val="18"/>
          <w:szCs w:val="18"/>
        </w:rPr>
        <w:t>18</w:t>
      </w:r>
      <w:r w:rsidR="0007660F" w:rsidRPr="005E316E">
        <w:rPr>
          <w:rFonts w:eastAsia="ヒラギノ明朝 Pro W3"/>
          <w:b/>
          <w:sz w:val="18"/>
          <w:szCs w:val="18"/>
        </w:rPr>
        <w:t>/02/2015-</w:t>
      </w:r>
      <w:r w:rsidR="005E316E" w:rsidRPr="005E316E">
        <w:rPr>
          <w:rFonts w:eastAsia="ヒラギノ明朝 Pro W3"/>
          <w:b/>
          <w:sz w:val="18"/>
          <w:szCs w:val="18"/>
        </w:rPr>
        <w:t>29271</w:t>
      </w:r>
      <w:r w:rsidR="0007660F" w:rsidRPr="005E316E">
        <w:rPr>
          <w:rFonts w:eastAsia="ヒラギノ明朝 Pro W3"/>
          <w:b/>
          <w:sz w:val="18"/>
          <w:szCs w:val="18"/>
        </w:rPr>
        <w:t xml:space="preserve"> / 1</w:t>
      </w:r>
      <w:r w:rsidR="00784B04" w:rsidRPr="005E316E">
        <w:rPr>
          <w:rFonts w:eastAsia="ヒラギノ明朝 Pro W3"/>
          <w:b/>
          <w:sz w:val="18"/>
          <w:szCs w:val="18"/>
        </w:rPr>
        <w:t>6</w:t>
      </w:r>
      <w:r w:rsidR="0007660F" w:rsidRPr="005E316E">
        <w:rPr>
          <w:rFonts w:eastAsia="ヒラギノ明朝 Pro W3"/>
          <w:b/>
          <w:sz w:val="18"/>
          <w:szCs w:val="18"/>
        </w:rPr>
        <w:t xml:space="preserve">-b md. Yürürlük: </w:t>
      </w:r>
      <w:r w:rsidR="00572EDC" w:rsidRPr="00572EDC">
        <w:rPr>
          <w:b/>
          <w:sz w:val="18"/>
          <w:szCs w:val="18"/>
        </w:rPr>
        <w:t>28/02/2015)</w:t>
      </w:r>
      <w:r w:rsidR="00572EDC">
        <w:rPr>
          <w:b/>
          <w:sz w:val="18"/>
          <w:szCs w:val="18"/>
        </w:rPr>
        <w:t xml:space="preserve"> </w:t>
      </w:r>
      <w:r w:rsidRPr="00C96B19">
        <w:rPr>
          <w:color w:val="FF0000"/>
          <w:sz w:val="18"/>
          <w:szCs w:val="18"/>
          <w:lang w:eastAsia="en-US"/>
        </w:rPr>
        <w:t>Ranibizumab</w:t>
      </w:r>
      <w:r w:rsidR="0007660F" w:rsidRPr="0007660F">
        <w:rPr>
          <w:rFonts w:eastAsia="Calibri"/>
          <w:noProof/>
          <w:sz w:val="18"/>
          <w:szCs w:val="18"/>
          <w:lang w:val="en-US" w:eastAsia="en-US"/>
        </w:rPr>
        <w:t xml:space="preserve"> ve aflibersept</w:t>
      </w:r>
      <w:r w:rsidRPr="00C96B19">
        <w:rPr>
          <w:color w:val="FF0000"/>
          <w:sz w:val="18"/>
          <w:szCs w:val="18"/>
          <w:lang w:eastAsia="en-US"/>
        </w:rPr>
        <w:t xml:space="preserve"> deksametazon intravitreal implant kullanımı uygun olmayan veya yanıt alınamayan hastalarda kullanılabilir. </w:t>
      </w:r>
      <w:r w:rsidR="0007660F" w:rsidRPr="005E316E">
        <w:rPr>
          <w:rFonts w:eastAsia="ヒラギノ明朝 Pro W3"/>
          <w:b/>
          <w:sz w:val="18"/>
          <w:szCs w:val="18"/>
        </w:rPr>
        <w:t xml:space="preserve">(EK: RG- </w:t>
      </w:r>
      <w:r w:rsidR="005E316E" w:rsidRPr="005E316E">
        <w:rPr>
          <w:rFonts w:eastAsia="ヒラギノ明朝 Pro W3"/>
          <w:b/>
          <w:sz w:val="18"/>
          <w:szCs w:val="18"/>
        </w:rPr>
        <w:t>18</w:t>
      </w:r>
      <w:r w:rsidR="0007660F" w:rsidRPr="005E316E">
        <w:rPr>
          <w:rFonts w:eastAsia="ヒラギノ明朝 Pro W3"/>
          <w:b/>
          <w:sz w:val="18"/>
          <w:szCs w:val="18"/>
        </w:rPr>
        <w:t>/02/2015-</w:t>
      </w:r>
      <w:r w:rsidR="005E316E" w:rsidRPr="005E316E">
        <w:rPr>
          <w:rFonts w:eastAsia="ヒラギノ明朝 Pro W3"/>
          <w:b/>
          <w:sz w:val="18"/>
          <w:szCs w:val="18"/>
        </w:rPr>
        <w:t>29271</w:t>
      </w:r>
      <w:r w:rsidR="0007660F" w:rsidRPr="005E316E">
        <w:rPr>
          <w:rFonts w:eastAsia="ヒラギノ明朝 Pro W3"/>
          <w:b/>
          <w:sz w:val="18"/>
          <w:szCs w:val="18"/>
        </w:rPr>
        <w:t xml:space="preserve"> / 1</w:t>
      </w:r>
      <w:r w:rsidR="00784B04" w:rsidRPr="005E316E">
        <w:rPr>
          <w:rFonts w:eastAsia="ヒラギノ明朝 Pro W3"/>
          <w:b/>
          <w:sz w:val="18"/>
          <w:szCs w:val="18"/>
        </w:rPr>
        <w:t>6</w:t>
      </w:r>
      <w:r w:rsidR="0007660F" w:rsidRPr="005E316E">
        <w:rPr>
          <w:rFonts w:eastAsia="ヒラギノ明朝 Pro W3"/>
          <w:b/>
          <w:sz w:val="18"/>
          <w:szCs w:val="18"/>
        </w:rPr>
        <w:t xml:space="preserve">-b md. Yürürlük: </w:t>
      </w:r>
      <w:r w:rsidR="00572EDC" w:rsidRPr="00572EDC">
        <w:rPr>
          <w:b/>
          <w:sz w:val="18"/>
          <w:szCs w:val="18"/>
        </w:rPr>
        <w:t>28/02/2015)</w:t>
      </w:r>
      <w:r w:rsidR="00572EDC">
        <w:rPr>
          <w:b/>
          <w:sz w:val="18"/>
          <w:szCs w:val="18"/>
        </w:rPr>
        <w:t xml:space="preserve"> </w:t>
      </w:r>
      <w:r w:rsidRPr="00C96B19">
        <w:rPr>
          <w:color w:val="FF0000"/>
          <w:sz w:val="18"/>
          <w:szCs w:val="18"/>
          <w:lang w:eastAsia="en-US"/>
        </w:rPr>
        <w:t>Ranibizumab</w:t>
      </w:r>
      <w:r w:rsidR="0007660F" w:rsidRPr="0007660F">
        <w:rPr>
          <w:rFonts w:eastAsia="Calibri"/>
          <w:noProof/>
          <w:sz w:val="18"/>
          <w:szCs w:val="18"/>
          <w:lang w:val="en-US" w:eastAsia="en-US"/>
        </w:rPr>
        <w:t xml:space="preserve"> ve aflibersept</w:t>
      </w:r>
      <w:r w:rsidRPr="00C96B19">
        <w:rPr>
          <w:color w:val="FF0000"/>
          <w:sz w:val="18"/>
          <w:szCs w:val="18"/>
          <w:lang w:eastAsia="en-US"/>
        </w:rPr>
        <w:t>; intravitreal implant kullanılamama gerekçesi ile birlikte hasta anamnezi, FFA ve lezyona ait renkli resim varlığına ait bilgiler 3 ay süreli sağlık kurulu raporunda belirtilerek birer ay arayla 3 kez yükleme dozuyla başlanır. Hastalar izlenerek göz dibi bulguları, görme keskinliği ve optik koherens tomografileri (OKT) değerlendirilir ve tekrar tedavi gerekirse bu bulgular ve tedaviye devam kararı her uygulama için düzenlenecek yeni sağlık kurulu raporunda belirtilir.</w:t>
      </w:r>
    </w:p>
    <w:p w:rsidR="00C96B19" w:rsidRPr="00C96B19" w:rsidRDefault="00C96B19" w:rsidP="00C96B19">
      <w:pPr>
        <w:tabs>
          <w:tab w:val="left" w:pos="566"/>
        </w:tabs>
        <w:ind w:firstLine="567"/>
        <w:jc w:val="both"/>
        <w:outlineLvl w:val="4"/>
        <w:rPr>
          <w:color w:val="FF0000"/>
          <w:sz w:val="18"/>
          <w:szCs w:val="18"/>
          <w:lang w:eastAsia="en-US"/>
        </w:rPr>
      </w:pPr>
      <w:r w:rsidRPr="00C96B19">
        <w:rPr>
          <w:color w:val="FF0000"/>
          <w:sz w:val="18"/>
          <w:szCs w:val="18"/>
          <w:lang w:eastAsia="en-US"/>
        </w:rPr>
        <w:t>(3)</w:t>
      </w:r>
      <w:r w:rsidR="0007660F" w:rsidRPr="0007660F">
        <w:rPr>
          <w:rFonts w:eastAsia="ヒラギノ明朝 Pro W3"/>
          <w:b/>
          <w:color w:val="00B050"/>
          <w:sz w:val="18"/>
          <w:szCs w:val="18"/>
        </w:rPr>
        <w:t xml:space="preserve"> </w:t>
      </w:r>
      <w:r w:rsidR="0007660F" w:rsidRPr="005E316E">
        <w:rPr>
          <w:rFonts w:eastAsia="ヒラギノ明朝 Pro W3"/>
          <w:b/>
          <w:sz w:val="18"/>
          <w:szCs w:val="18"/>
        </w:rPr>
        <w:t xml:space="preserve">(EK: RG- </w:t>
      </w:r>
      <w:r w:rsidR="005E316E" w:rsidRPr="005E316E">
        <w:rPr>
          <w:rFonts w:eastAsia="ヒラギノ明朝 Pro W3"/>
          <w:b/>
          <w:sz w:val="18"/>
          <w:szCs w:val="18"/>
        </w:rPr>
        <w:t>18</w:t>
      </w:r>
      <w:r w:rsidR="0007660F" w:rsidRPr="005E316E">
        <w:rPr>
          <w:rFonts w:eastAsia="ヒラギノ明朝 Pro W3"/>
          <w:b/>
          <w:sz w:val="18"/>
          <w:szCs w:val="18"/>
        </w:rPr>
        <w:t>/02/2015-</w:t>
      </w:r>
      <w:r w:rsidR="005E316E" w:rsidRPr="005E316E">
        <w:rPr>
          <w:rFonts w:eastAsia="ヒラギノ明朝 Pro W3"/>
          <w:b/>
          <w:sz w:val="18"/>
          <w:szCs w:val="18"/>
        </w:rPr>
        <w:t>29271</w:t>
      </w:r>
      <w:r w:rsidR="0007660F" w:rsidRPr="005E316E">
        <w:rPr>
          <w:rFonts w:eastAsia="ヒラギノ明朝 Pro W3"/>
          <w:b/>
          <w:sz w:val="18"/>
          <w:szCs w:val="18"/>
        </w:rPr>
        <w:t xml:space="preserve"> / 1</w:t>
      </w:r>
      <w:r w:rsidR="00784B04" w:rsidRPr="005E316E">
        <w:rPr>
          <w:rFonts w:eastAsia="ヒラギノ明朝 Pro W3"/>
          <w:b/>
          <w:sz w:val="18"/>
          <w:szCs w:val="18"/>
        </w:rPr>
        <w:t>6</w:t>
      </w:r>
      <w:r w:rsidR="0007660F" w:rsidRPr="005E316E">
        <w:rPr>
          <w:rFonts w:eastAsia="ヒラギノ明朝 Pro W3"/>
          <w:b/>
          <w:sz w:val="18"/>
          <w:szCs w:val="18"/>
        </w:rPr>
        <w:t>-b md. Yürürlük:</w:t>
      </w:r>
      <w:r w:rsidR="005E316E" w:rsidRPr="005E316E">
        <w:rPr>
          <w:rFonts w:eastAsia="ヒラギノ明朝 Pro W3"/>
          <w:b/>
          <w:sz w:val="18"/>
          <w:szCs w:val="18"/>
        </w:rPr>
        <w:t xml:space="preserve"> </w:t>
      </w:r>
      <w:r w:rsidR="0007660F" w:rsidRPr="005E316E">
        <w:rPr>
          <w:rFonts w:eastAsia="ヒラギノ明朝 Pro W3"/>
          <w:b/>
          <w:sz w:val="18"/>
          <w:szCs w:val="18"/>
        </w:rPr>
        <w:t xml:space="preserve"> </w:t>
      </w:r>
      <w:r w:rsidR="00572EDC" w:rsidRPr="00572EDC">
        <w:rPr>
          <w:b/>
          <w:sz w:val="18"/>
          <w:szCs w:val="18"/>
        </w:rPr>
        <w:t>28/02/2015)</w:t>
      </w:r>
      <w:r w:rsidR="00572EDC">
        <w:rPr>
          <w:b/>
          <w:sz w:val="18"/>
          <w:szCs w:val="18"/>
        </w:rPr>
        <w:t xml:space="preserve"> </w:t>
      </w:r>
      <w:r w:rsidRPr="00C96B19">
        <w:rPr>
          <w:color w:val="FF0000"/>
          <w:sz w:val="18"/>
          <w:szCs w:val="18"/>
          <w:lang w:eastAsia="en-US"/>
        </w:rPr>
        <w:t>Deksametazon intravitreal implant; her bir göz için yılda maksimum 2, ranibizumab</w:t>
      </w:r>
      <w:r w:rsidR="0007660F" w:rsidRPr="0007660F">
        <w:rPr>
          <w:rFonts w:eastAsia="Calibri"/>
          <w:noProof/>
          <w:sz w:val="18"/>
          <w:szCs w:val="18"/>
          <w:lang w:val="en-US" w:eastAsia="en-US"/>
        </w:rPr>
        <w:t xml:space="preserve"> ve aflibersept</w:t>
      </w:r>
      <w:r w:rsidRPr="00C96B19">
        <w:rPr>
          <w:color w:val="FF0000"/>
          <w:sz w:val="18"/>
          <w:szCs w:val="18"/>
          <w:lang w:eastAsia="en-US"/>
        </w:rPr>
        <w:t>; her bir göz için ömür boyu maksimum 7 kutu ilaç bedeli ödenir.</w:t>
      </w:r>
    </w:p>
    <w:p w:rsidR="000C43D5" w:rsidRDefault="00C76127" w:rsidP="00C76127">
      <w:pPr>
        <w:pStyle w:val="3-NormalYaz0"/>
        <w:outlineLvl w:val="4"/>
        <w:rPr>
          <w:color w:val="FF0000"/>
          <w:sz w:val="18"/>
          <w:szCs w:val="18"/>
          <w:lang w:eastAsia="tr-TR"/>
        </w:rPr>
      </w:pPr>
      <w:r>
        <w:rPr>
          <w:color w:val="FF0000"/>
          <w:sz w:val="18"/>
          <w:szCs w:val="18"/>
          <w:lang w:eastAsia="tr-TR"/>
        </w:rPr>
        <w:t xml:space="preserve">          </w:t>
      </w:r>
      <w:r w:rsidR="0007660F">
        <w:rPr>
          <w:color w:val="FF0000"/>
          <w:sz w:val="18"/>
          <w:szCs w:val="18"/>
          <w:lang w:eastAsia="tr-TR"/>
        </w:rPr>
        <w:t xml:space="preserve"> </w:t>
      </w:r>
      <w:r>
        <w:rPr>
          <w:color w:val="FF0000"/>
          <w:sz w:val="18"/>
          <w:szCs w:val="18"/>
          <w:lang w:eastAsia="tr-TR"/>
        </w:rPr>
        <w:t xml:space="preserve"> </w:t>
      </w:r>
      <w:r w:rsidR="00C96B19" w:rsidRPr="00C96B19">
        <w:rPr>
          <w:color w:val="FF0000"/>
          <w:sz w:val="18"/>
          <w:szCs w:val="18"/>
          <w:lang w:eastAsia="tr-TR"/>
        </w:rPr>
        <w:t>(4) Üçüncü basamak sağlık kurumlarında en az üç göz hastalıkları uzmanı tarafından düzenlenen sağlık kurulu raporuna dayanılarak göz hastalıkları uzmanlarınca reçetelenir.</w:t>
      </w:r>
    </w:p>
    <w:p w:rsidR="00C96B19" w:rsidRDefault="00220241" w:rsidP="00220241">
      <w:pPr>
        <w:pStyle w:val="3-NormalYaz0"/>
        <w:outlineLvl w:val="4"/>
        <w:rPr>
          <w:color w:val="FF0000"/>
          <w:sz w:val="18"/>
          <w:szCs w:val="18"/>
          <w:lang w:eastAsia="tr-TR"/>
        </w:rPr>
      </w:pPr>
      <w:r>
        <w:rPr>
          <w:color w:val="FF0000"/>
          <w:sz w:val="18"/>
          <w:szCs w:val="18"/>
          <w:lang w:eastAsia="tr-TR"/>
        </w:rPr>
        <w:t xml:space="preserve">        </w:t>
      </w:r>
      <w:r w:rsidR="008C0CA2">
        <w:rPr>
          <w:color w:val="FF0000"/>
          <w:sz w:val="18"/>
          <w:szCs w:val="18"/>
          <w:lang w:eastAsia="tr-TR"/>
        </w:rPr>
        <w:t xml:space="preserve"> </w:t>
      </w:r>
      <w:r w:rsidR="000C43D5" w:rsidRPr="000C43D5">
        <w:rPr>
          <w:b/>
          <w:bCs/>
          <w:sz w:val="18"/>
          <w:szCs w:val="18"/>
        </w:rPr>
        <w:t xml:space="preserve"> </w:t>
      </w:r>
      <w:r w:rsidR="000C43D5" w:rsidRPr="00C76127">
        <w:rPr>
          <w:b/>
          <w:bCs/>
          <w:sz w:val="18"/>
          <w:szCs w:val="18"/>
        </w:rPr>
        <w:t xml:space="preserve">(EK:RG- </w:t>
      </w:r>
      <w:r w:rsidR="00295AE1">
        <w:rPr>
          <w:b/>
          <w:bCs/>
          <w:sz w:val="18"/>
          <w:szCs w:val="18"/>
        </w:rPr>
        <w:t>25/07/2014-29071</w:t>
      </w:r>
      <w:r w:rsidR="000C43D5" w:rsidRPr="00C76127">
        <w:rPr>
          <w:b/>
          <w:bCs/>
          <w:sz w:val="18"/>
          <w:szCs w:val="18"/>
        </w:rPr>
        <w:t xml:space="preserve"> / </w:t>
      </w:r>
      <w:r w:rsidR="000C43D5">
        <w:rPr>
          <w:b/>
          <w:bCs/>
          <w:sz w:val="18"/>
          <w:szCs w:val="18"/>
        </w:rPr>
        <w:t>37</w:t>
      </w:r>
      <w:r w:rsidR="000C43D5" w:rsidRPr="00C76127">
        <w:rPr>
          <w:b/>
          <w:bCs/>
          <w:sz w:val="18"/>
          <w:szCs w:val="18"/>
        </w:rPr>
        <w:t xml:space="preserve"> md. Yürürlük: </w:t>
      </w:r>
      <w:r w:rsidR="00B22481">
        <w:rPr>
          <w:b/>
          <w:bCs/>
          <w:sz w:val="18"/>
          <w:szCs w:val="18"/>
        </w:rPr>
        <w:t>07/08/2014</w:t>
      </w:r>
      <w:r w:rsidR="000C43D5" w:rsidRPr="00C76127">
        <w:rPr>
          <w:b/>
          <w:bCs/>
          <w:sz w:val="18"/>
          <w:szCs w:val="18"/>
        </w:rPr>
        <w:t xml:space="preserve"> )</w:t>
      </w:r>
    </w:p>
    <w:p w:rsidR="00C76127" w:rsidRPr="00C76127" w:rsidRDefault="00220241" w:rsidP="00220241">
      <w:pPr>
        <w:spacing w:line="240" w:lineRule="atLeast"/>
        <w:jc w:val="both"/>
        <w:rPr>
          <w:b/>
          <w:bCs/>
          <w:color w:val="FF0000"/>
          <w:sz w:val="18"/>
          <w:szCs w:val="18"/>
        </w:rPr>
      </w:pPr>
      <w:r>
        <w:rPr>
          <w:b/>
          <w:bCs/>
          <w:color w:val="FF0000"/>
          <w:sz w:val="18"/>
          <w:szCs w:val="18"/>
        </w:rPr>
        <w:t xml:space="preserve">         </w:t>
      </w:r>
      <w:r w:rsidR="008C0CA2">
        <w:rPr>
          <w:b/>
          <w:bCs/>
          <w:color w:val="FF0000"/>
          <w:sz w:val="18"/>
          <w:szCs w:val="18"/>
        </w:rPr>
        <w:t xml:space="preserve"> </w:t>
      </w:r>
      <w:r>
        <w:rPr>
          <w:b/>
          <w:bCs/>
          <w:color w:val="FF0000"/>
          <w:sz w:val="18"/>
          <w:szCs w:val="18"/>
        </w:rPr>
        <w:t xml:space="preserve"> </w:t>
      </w:r>
      <w:r w:rsidR="00C76127" w:rsidRPr="00C76127">
        <w:rPr>
          <w:b/>
          <w:bCs/>
          <w:color w:val="FF0000"/>
          <w:sz w:val="18"/>
          <w:szCs w:val="18"/>
        </w:rPr>
        <w:t>4.2.33.C</w:t>
      </w:r>
      <w:r w:rsidR="00C76127">
        <w:rPr>
          <w:b/>
          <w:bCs/>
          <w:color w:val="FF0000"/>
          <w:sz w:val="18"/>
          <w:szCs w:val="18"/>
        </w:rPr>
        <w:t>-</w:t>
      </w:r>
      <w:r w:rsidR="00C76127" w:rsidRPr="00C76127">
        <w:rPr>
          <w:b/>
          <w:bCs/>
          <w:color w:val="FF0000"/>
        </w:rPr>
        <w:t xml:space="preserve"> </w:t>
      </w:r>
      <w:r w:rsidR="00C76127" w:rsidRPr="00C76127">
        <w:rPr>
          <w:b/>
          <w:bCs/>
          <w:color w:val="FF0000"/>
          <w:sz w:val="18"/>
          <w:szCs w:val="18"/>
        </w:rPr>
        <w:t>Patolojik miyopiye (PM) bağlı koroidal neovaskülarizasyondan (KNV) kaynaklanan görme bozukluğunun tedavisinde ilaç kullanım ilkeleri</w:t>
      </w:r>
    </w:p>
    <w:p w:rsidR="00C76127" w:rsidRPr="00C76127" w:rsidRDefault="00C76127" w:rsidP="00220241">
      <w:pPr>
        <w:spacing w:line="240" w:lineRule="atLeast"/>
        <w:ind w:firstLine="567"/>
        <w:jc w:val="both"/>
        <w:rPr>
          <w:bCs/>
          <w:color w:val="FF0000"/>
          <w:sz w:val="18"/>
          <w:szCs w:val="18"/>
        </w:rPr>
      </w:pPr>
      <w:r w:rsidRPr="00C76127">
        <w:rPr>
          <w:bCs/>
          <w:color w:val="FF0000"/>
          <w:sz w:val="18"/>
          <w:szCs w:val="18"/>
        </w:rPr>
        <w:t>(1) Ranibizumab etken maddesini içeren ilaçlar; üçüncü basamak sağlık kurumlarında en az üç göz hastalıkları uzmanının yer aldığı bir ay süreli sağlık kurulu raporu ile hasta anamnezi, FFA ve lezyona ait renkli resim varlığı raporda belirtilerek, göz hastalıkları uzmanlarınca reçetelenir.</w:t>
      </w:r>
    </w:p>
    <w:p w:rsidR="00C76127" w:rsidRPr="00C76127" w:rsidRDefault="00C76127" w:rsidP="00220241">
      <w:pPr>
        <w:spacing w:line="240" w:lineRule="atLeast"/>
        <w:ind w:firstLine="567"/>
        <w:jc w:val="both"/>
        <w:rPr>
          <w:bCs/>
          <w:color w:val="FF0000"/>
          <w:sz w:val="18"/>
          <w:szCs w:val="18"/>
        </w:rPr>
      </w:pPr>
      <w:r w:rsidRPr="00C76127">
        <w:rPr>
          <w:bCs/>
          <w:color w:val="FF0000"/>
          <w:sz w:val="18"/>
          <w:szCs w:val="18"/>
        </w:rPr>
        <w:t>(2)Hastalar izlenerek göz dibi bulguları, görme keskinliği, optik koherens tomografileri (OKT) ve FFA ile değerlendirilir ve tekrar tedavi gerekirse bu bulgular ile tedaviye devam kararı her uygulama için düzenlenecek yeni sağlık kurulu raporunda belirtilir.</w:t>
      </w:r>
    </w:p>
    <w:p w:rsidR="00C76127" w:rsidRPr="00C96B19" w:rsidRDefault="00F03FF0" w:rsidP="00F03FF0">
      <w:pPr>
        <w:spacing w:line="240" w:lineRule="atLeast"/>
        <w:jc w:val="both"/>
        <w:rPr>
          <w:strike/>
          <w:color w:val="FF0000"/>
          <w:sz w:val="18"/>
          <w:szCs w:val="18"/>
        </w:rPr>
      </w:pPr>
      <w:r>
        <w:rPr>
          <w:bCs/>
          <w:color w:val="FF0000"/>
          <w:sz w:val="18"/>
          <w:szCs w:val="18"/>
        </w:rPr>
        <w:t xml:space="preserve">           </w:t>
      </w:r>
      <w:r w:rsidR="00C76127" w:rsidRPr="00C76127">
        <w:rPr>
          <w:bCs/>
          <w:color w:val="FF0000"/>
          <w:sz w:val="18"/>
          <w:szCs w:val="18"/>
        </w:rPr>
        <w:t>(3) Bu grup ilaçlar yalnızca ayakta tedavi kapsamında ödenecektir.</w:t>
      </w:r>
    </w:p>
    <w:p w:rsidR="00857DA8" w:rsidRPr="00707E4C" w:rsidRDefault="00857DA8" w:rsidP="007A4FEB">
      <w:pPr>
        <w:pStyle w:val="Balk3"/>
        <w:spacing w:before="0"/>
        <w:ind w:firstLine="284"/>
        <w:jc w:val="both"/>
        <w:rPr>
          <w:rFonts w:ascii="Times New Roman" w:hAnsi="Times New Roman" w:cs="Times New Roman"/>
          <w:color w:val="auto"/>
          <w:sz w:val="18"/>
          <w:szCs w:val="18"/>
        </w:rPr>
      </w:pPr>
      <w:bookmarkStart w:id="629" w:name="_Toc351975288"/>
      <w:r w:rsidRPr="0098164A">
        <w:rPr>
          <w:rFonts w:ascii="Times New Roman" w:hAnsi="Times New Roman" w:cs="Times New Roman"/>
          <w:color w:val="auto"/>
          <w:sz w:val="18"/>
          <w:szCs w:val="18"/>
        </w:rPr>
        <w:t>4.2.34</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w:t>
      </w:r>
      <w:r w:rsidR="00707E4C">
        <w:rPr>
          <w:rFonts w:ascii="Times New Roman" w:hAnsi="Times New Roman" w:cs="Times New Roman"/>
          <w:color w:val="auto"/>
          <w:sz w:val="18"/>
          <w:szCs w:val="18"/>
        </w:rPr>
        <w:t>(Değişik:RG-</w:t>
      </w:r>
      <w:r w:rsidR="00FE06AB">
        <w:rPr>
          <w:rFonts w:ascii="Times New Roman" w:hAnsi="Times New Roman" w:cs="Times New Roman"/>
          <w:color w:val="auto"/>
          <w:sz w:val="18"/>
          <w:szCs w:val="18"/>
        </w:rPr>
        <w:t>05</w:t>
      </w:r>
      <w:r w:rsidR="00707E4C">
        <w:rPr>
          <w:rFonts w:ascii="Times New Roman" w:hAnsi="Times New Roman" w:cs="Times New Roman"/>
          <w:color w:val="auto"/>
          <w:sz w:val="18"/>
          <w:szCs w:val="18"/>
        </w:rPr>
        <w:t>/0</w:t>
      </w:r>
      <w:r w:rsidR="00DE4A94">
        <w:rPr>
          <w:rFonts w:ascii="Times New Roman" w:hAnsi="Times New Roman" w:cs="Times New Roman"/>
          <w:color w:val="auto"/>
          <w:sz w:val="18"/>
          <w:szCs w:val="18"/>
        </w:rPr>
        <w:t>8</w:t>
      </w:r>
      <w:r w:rsidR="00707E4C">
        <w:rPr>
          <w:rFonts w:ascii="Times New Roman" w:hAnsi="Times New Roman" w:cs="Times New Roman"/>
          <w:color w:val="auto"/>
          <w:sz w:val="18"/>
          <w:szCs w:val="18"/>
        </w:rPr>
        <w:t>/2015-29</w:t>
      </w:r>
      <w:r w:rsidR="00FE06AB">
        <w:rPr>
          <w:rFonts w:ascii="Times New Roman" w:hAnsi="Times New Roman" w:cs="Times New Roman"/>
          <w:color w:val="auto"/>
          <w:sz w:val="18"/>
          <w:szCs w:val="18"/>
        </w:rPr>
        <w:t>436</w:t>
      </w:r>
      <w:r w:rsidR="00707E4C">
        <w:rPr>
          <w:rFonts w:ascii="Times New Roman" w:hAnsi="Times New Roman" w:cs="Times New Roman"/>
          <w:color w:val="auto"/>
          <w:sz w:val="18"/>
          <w:szCs w:val="18"/>
        </w:rPr>
        <w:t>/23</w:t>
      </w:r>
      <w:r w:rsidR="00AE3EE6" w:rsidRPr="00707E4C">
        <w:rPr>
          <w:rFonts w:ascii="Times New Roman" w:hAnsi="Times New Roman" w:cs="Times New Roman"/>
          <w:color w:val="auto"/>
          <w:sz w:val="18"/>
          <w:szCs w:val="18"/>
        </w:rPr>
        <w:t xml:space="preserve"> md. Yürürlük:</w:t>
      </w:r>
      <w:r w:rsidR="00FE06AB">
        <w:rPr>
          <w:rFonts w:ascii="Times New Roman" w:hAnsi="Times New Roman" w:cs="Times New Roman"/>
          <w:color w:val="auto"/>
          <w:sz w:val="18"/>
          <w:szCs w:val="18"/>
        </w:rPr>
        <w:t>13</w:t>
      </w:r>
      <w:r w:rsidR="00AE3EE6" w:rsidRPr="00707E4C">
        <w:rPr>
          <w:rFonts w:ascii="Times New Roman" w:hAnsi="Times New Roman" w:cs="Times New Roman"/>
          <w:color w:val="auto"/>
          <w:sz w:val="18"/>
          <w:szCs w:val="18"/>
        </w:rPr>
        <w:t>/0</w:t>
      </w:r>
      <w:r w:rsidR="00DE4A94">
        <w:rPr>
          <w:rFonts w:ascii="Times New Roman" w:hAnsi="Times New Roman" w:cs="Times New Roman"/>
          <w:color w:val="auto"/>
          <w:sz w:val="18"/>
          <w:szCs w:val="18"/>
        </w:rPr>
        <w:t>8</w:t>
      </w:r>
      <w:r w:rsidR="00AE3EE6" w:rsidRPr="00707E4C">
        <w:rPr>
          <w:rFonts w:ascii="Times New Roman" w:hAnsi="Times New Roman" w:cs="Times New Roman"/>
          <w:color w:val="auto"/>
          <w:sz w:val="18"/>
          <w:szCs w:val="18"/>
        </w:rPr>
        <w:t xml:space="preserve">/2015) </w:t>
      </w:r>
      <w:r w:rsidR="002421DC" w:rsidRPr="009F272B">
        <w:rPr>
          <w:rFonts w:ascii="Times New Roman" w:hAnsi="Times New Roman" w:cs="Times New Roman"/>
          <w:strike/>
          <w:color w:val="FF0000"/>
          <w:sz w:val="18"/>
          <w:szCs w:val="18"/>
        </w:rPr>
        <w:t>(Değişik: RG-</w:t>
      </w:r>
      <w:r w:rsidR="005E316E" w:rsidRPr="009F272B">
        <w:rPr>
          <w:rFonts w:ascii="Times New Roman" w:hAnsi="Times New Roman" w:cs="Times New Roman"/>
          <w:strike/>
          <w:color w:val="FF0000"/>
          <w:sz w:val="18"/>
          <w:szCs w:val="18"/>
        </w:rPr>
        <w:t>18</w:t>
      </w:r>
      <w:r w:rsidR="002421DC" w:rsidRPr="009F272B">
        <w:rPr>
          <w:rFonts w:ascii="Times New Roman" w:hAnsi="Times New Roman" w:cs="Times New Roman"/>
          <w:strike/>
          <w:color w:val="FF0000"/>
          <w:sz w:val="18"/>
          <w:szCs w:val="18"/>
        </w:rPr>
        <w:t>/02/2015-</w:t>
      </w:r>
      <w:r w:rsidR="005E316E" w:rsidRPr="009F272B">
        <w:rPr>
          <w:rFonts w:ascii="Times New Roman" w:hAnsi="Times New Roman" w:cs="Times New Roman"/>
          <w:strike/>
          <w:color w:val="FF0000"/>
          <w:sz w:val="18"/>
          <w:szCs w:val="18"/>
        </w:rPr>
        <w:t>29271</w:t>
      </w:r>
      <w:r w:rsidR="002421DC" w:rsidRPr="009F272B">
        <w:rPr>
          <w:rFonts w:ascii="Times New Roman" w:hAnsi="Times New Roman" w:cs="Times New Roman"/>
          <w:strike/>
          <w:color w:val="FF0000"/>
          <w:sz w:val="18"/>
          <w:szCs w:val="18"/>
        </w:rPr>
        <w:t xml:space="preserve"> / 1</w:t>
      </w:r>
      <w:r w:rsidR="00784B04" w:rsidRPr="009F272B">
        <w:rPr>
          <w:rFonts w:ascii="Times New Roman" w:hAnsi="Times New Roman" w:cs="Times New Roman"/>
          <w:strike/>
          <w:color w:val="FF0000"/>
          <w:sz w:val="18"/>
          <w:szCs w:val="18"/>
        </w:rPr>
        <w:t>7</w:t>
      </w:r>
      <w:r w:rsidR="002421DC" w:rsidRPr="009F272B">
        <w:rPr>
          <w:rFonts w:ascii="Times New Roman" w:hAnsi="Times New Roman" w:cs="Times New Roman"/>
          <w:strike/>
          <w:color w:val="FF0000"/>
          <w:sz w:val="18"/>
          <w:szCs w:val="18"/>
        </w:rPr>
        <w:t xml:space="preserve"> md. Yürürlük: </w:t>
      </w:r>
      <w:r w:rsidR="00572EDC" w:rsidRPr="009F272B">
        <w:rPr>
          <w:rFonts w:ascii="Times New Roman" w:hAnsi="Times New Roman" w:cs="Times New Roman"/>
          <w:strike/>
          <w:color w:val="FF0000"/>
          <w:sz w:val="18"/>
          <w:szCs w:val="18"/>
        </w:rPr>
        <w:t>28/02/2015)</w:t>
      </w:r>
      <w:r w:rsidR="00572EDC">
        <w:rPr>
          <w:rFonts w:ascii="Times New Roman" w:hAnsi="Times New Roman" w:cs="Times New Roman"/>
          <w:color w:val="FF0000"/>
          <w:sz w:val="18"/>
          <w:szCs w:val="18"/>
        </w:rPr>
        <w:t xml:space="preserve"> </w:t>
      </w:r>
      <w:r w:rsidRPr="002421DC">
        <w:rPr>
          <w:rFonts w:ascii="Times New Roman" w:hAnsi="Times New Roman" w:cs="Times New Roman"/>
          <w:strike/>
          <w:color w:val="auto"/>
          <w:sz w:val="18"/>
          <w:szCs w:val="18"/>
        </w:rPr>
        <w:t xml:space="preserve">Multipl Skleroz Hastalığında </w:t>
      </w:r>
      <w:r w:rsidR="00547B4C" w:rsidRPr="002421DC">
        <w:rPr>
          <w:rFonts w:ascii="Times New Roman" w:hAnsi="Times New Roman" w:cs="Times New Roman"/>
          <w:strike/>
          <w:color w:val="auto"/>
          <w:sz w:val="18"/>
          <w:szCs w:val="18"/>
        </w:rPr>
        <w:t xml:space="preserve">beta interferon </w:t>
      </w:r>
      <w:r w:rsidRPr="002421DC">
        <w:rPr>
          <w:rFonts w:ascii="Times New Roman" w:hAnsi="Times New Roman" w:cs="Times New Roman"/>
          <w:strike/>
          <w:color w:val="auto"/>
          <w:sz w:val="18"/>
          <w:szCs w:val="18"/>
        </w:rPr>
        <w:t xml:space="preserve">ve </w:t>
      </w:r>
      <w:r w:rsidR="00547B4C" w:rsidRPr="002421DC">
        <w:rPr>
          <w:rFonts w:ascii="Times New Roman" w:hAnsi="Times New Roman" w:cs="Times New Roman"/>
          <w:strike/>
          <w:color w:val="auto"/>
          <w:sz w:val="18"/>
          <w:szCs w:val="18"/>
        </w:rPr>
        <w:t>c</w:t>
      </w:r>
      <w:r w:rsidRPr="002421DC">
        <w:rPr>
          <w:rFonts w:ascii="Times New Roman" w:hAnsi="Times New Roman" w:cs="Times New Roman"/>
          <w:strike/>
          <w:color w:val="auto"/>
          <w:sz w:val="18"/>
          <w:szCs w:val="18"/>
        </w:rPr>
        <w:t xml:space="preserve">opolymer-L </w:t>
      </w:r>
      <w:r w:rsidR="00314FDD" w:rsidRPr="002421DC">
        <w:rPr>
          <w:rFonts w:ascii="Times New Roman" w:hAnsi="Times New Roman" w:cs="Times New Roman"/>
          <w:strike/>
          <w:color w:val="auto"/>
          <w:sz w:val="18"/>
          <w:szCs w:val="18"/>
        </w:rPr>
        <w:t>kullanım ilkeleri</w:t>
      </w:r>
      <w:bookmarkEnd w:id="629"/>
      <w:r w:rsidR="002421DC">
        <w:rPr>
          <w:rFonts w:ascii="Times New Roman" w:hAnsi="Times New Roman" w:cs="Times New Roman"/>
          <w:color w:val="auto"/>
          <w:sz w:val="18"/>
          <w:szCs w:val="18"/>
        </w:rPr>
        <w:t xml:space="preserve"> </w:t>
      </w:r>
      <w:r w:rsidR="002421DC" w:rsidRPr="00AE3EE6">
        <w:rPr>
          <w:rFonts w:ascii="Times New Roman" w:hAnsi="Times New Roman" w:cs="Times New Roman"/>
          <w:strike/>
          <w:color w:val="FF0000"/>
          <w:sz w:val="18"/>
          <w:szCs w:val="18"/>
        </w:rPr>
        <w:t>Multipl Skleroz Hastalığında beta interferon, glatiramer asetat ve fingolimod kullanım ilkeleri</w:t>
      </w:r>
      <w:r w:rsidR="00AE3EE6">
        <w:rPr>
          <w:rFonts w:ascii="Times New Roman" w:hAnsi="Times New Roman" w:cs="Times New Roman"/>
          <w:color w:val="FF0000"/>
          <w:sz w:val="18"/>
          <w:szCs w:val="18"/>
        </w:rPr>
        <w:t xml:space="preserve">  </w:t>
      </w:r>
      <w:r w:rsidR="00AE3EE6" w:rsidRPr="00707E4C">
        <w:rPr>
          <w:rFonts w:ascii="Times New Roman" w:eastAsia="Calibri" w:hAnsi="Times New Roman" w:cs="Times New Roman"/>
          <w:noProof/>
          <w:color w:val="auto"/>
          <w:sz w:val="18"/>
          <w:szCs w:val="18"/>
          <w:lang w:eastAsia="en-US"/>
        </w:rPr>
        <w:t xml:space="preserve">Multipl Skleroz Hastalığında beta interferon, glatiramer asetat, </w:t>
      </w:r>
      <w:r w:rsidR="00AE3EE6" w:rsidRPr="00707E4C">
        <w:rPr>
          <w:rFonts w:ascii="Times New Roman" w:eastAsia="Calibri" w:hAnsi="Times New Roman" w:cs="Times New Roman"/>
          <w:bCs w:val="0"/>
          <w:noProof/>
          <w:color w:val="auto"/>
          <w:sz w:val="18"/>
          <w:szCs w:val="18"/>
          <w:lang w:eastAsia="en-US"/>
        </w:rPr>
        <w:t>teriflunomid</w:t>
      </w:r>
      <w:r w:rsidR="00AE3EE6" w:rsidRPr="00707E4C">
        <w:rPr>
          <w:rFonts w:ascii="Times New Roman" w:eastAsia="Calibri" w:hAnsi="Times New Roman" w:cs="Times New Roman"/>
          <w:noProof/>
          <w:color w:val="auto"/>
          <w:sz w:val="18"/>
          <w:szCs w:val="18"/>
          <w:lang w:eastAsia="en-US"/>
        </w:rPr>
        <w:t xml:space="preserve"> ve fingolimod kullanım ilkeleri</w:t>
      </w:r>
    </w:p>
    <w:p w:rsidR="00857DA8" w:rsidRPr="002421DC" w:rsidRDefault="00857DA8" w:rsidP="00B347C0">
      <w:pPr>
        <w:pStyle w:val="numbered10"/>
        <w:spacing w:before="0" w:beforeAutospacing="0" w:after="0" w:afterAutospacing="0"/>
        <w:ind w:firstLine="709"/>
        <w:jc w:val="both"/>
        <w:outlineLvl w:val="4"/>
        <w:rPr>
          <w:strike/>
          <w:sz w:val="18"/>
          <w:szCs w:val="18"/>
        </w:rPr>
      </w:pPr>
      <w:r w:rsidRPr="002421DC">
        <w:rPr>
          <w:strike/>
          <w:sz w:val="18"/>
          <w:szCs w:val="18"/>
        </w:rPr>
        <w:t xml:space="preserve">(1) Multipl skleroz hastalığında beta interferon ve copolymer-l ilaç bedellerinin Kurumca ödenebilmesi için; disabilite skorunun (E.D.S.S.) 0-5,5 arasında ve olguların remitting-relapsing türü olması şartlarının birlikte gerçekleşmesi, bu durumun </w:t>
      </w:r>
      <w:r w:rsidR="00034FFB" w:rsidRPr="002421DC">
        <w:rPr>
          <w:strike/>
          <w:sz w:val="18"/>
          <w:szCs w:val="18"/>
        </w:rPr>
        <w:t>üç</w:t>
      </w:r>
      <w:r w:rsidRPr="002421DC">
        <w:rPr>
          <w:strike/>
          <w:sz w:val="18"/>
          <w:szCs w:val="18"/>
        </w:rPr>
        <w:t xml:space="preserve">üncü basamak sağlık kurumlarında nöroloji uzman hekimi tarafından düzenlenen uzman hekim raporunda belirtilmesi ve nöroloji uzman hekimleri tarafından reçete edilmesi gerekmektedir. </w:t>
      </w:r>
    </w:p>
    <w:p w:rsidR="002421DC" w:rsidRPr="002421DC" w:rsidRDefault="002421DC" w:rsidP="002421DC">
      <w:pPr>
        <w:spacing w:line="240" w:lineRule="exact"/>
        <w:ind w:firstLine="708"/>
        <w:jc w:val="both"/>
        <w:rPr>
          <w:noProof/>
          <w:color w:val="FF0000"/>
          <w:sz w:val="18"/>
          <w:szCs w:val="18"/>
          <w:lang w:val="en-US"/>
        </w:rPr>
      </w:pPr>
      <w:r w:rsidRPr="002421DC">
        <w:rPr>
          <w:noProof/>
          <w:color w:val="FF0000"/>
          <w:sz w:val="18"/>
          <w:szCs w:val="18"/>
          <w:lang w:val="en-US"/>
        </w:rPr>
        <w:t>(1) Beta interferon</w:t>
      </w:r>
      <w:r w:rsidR="00B4239C">
        <w:rPr>
          <w:noProof/>
          <w:color w:val="FF0000"/>
          <w:sz w:val="18"/>
          <w:szCs w:val="18"/>
          <w:lang w:val="en-US"/>
        </w:rPr>
        <w:t xml:space="preserve"> </w:t>
      </w:r>
      <w:r w:rsidR="00707E4C">
        <w:rPr>
          <w:b/>
          <w:sz w:val="18"/>
          <w:szCs w:val="18"/>
        </w:rPr>
        <w:t>(Ek:RG-</w:t>
      </w:r>
      <w:r w:rsidR="00B16B42">
        <w:rPr>
          <w:b/>
          <w:sz w:val="18"/>
          <w:szCs w:val="18"/>
        </w:rPr>
        <w:t>05</w:t>
      </w:r>
      <w:r w:rsidR="00707E4C">
        <w:rPr>
          <w:b/>
          <w:sz w:val="18"/>
          <w:szCs w:val="18"/>
        </w:rPr>
        <w:t>/0</w:t>
      </w:r>
      <w:r w:rsidR="00B16B42">
        <w:rPr>
          <w:b/>
          <w:sz w:val="18"/>
          <w:szCs w:val="18"/>
        </w:rPr>
        <w:t>8</w:t>
      </w:r>
      <w:r w:rsidR="00707E4C">
        <w:rPr>
          <w:b/>
          <w:sz w:val="18"/>
          <w:szCs w:val="18"/>
        </w:rPr>
        <w:t>/2015-29</w:t>
      </w:r>
      <w:r w:rsidR="00B16B42">
        <w:rPr>
          <w:b/>
          <w:sz w:val="18"/>
          <w:szCs w:val="18"/>
        </w:rPr>
        <w:t xml:space="preserve">436 </w:t>
      </w:r>
      <w:r w:rsidR="00707E4C">
        <w:rPr>
          <w:b/>
          <w:sz w:val="18"/>
          <w:szCs w:val="18"/>
        </w:rPr>
        <w:t>/23</w:t>
      </w:r>
      <w:r w:rsidR="00B4239C" w:rsidRPr="00B4239C">
        <w:rPr>
          <w:b/>
          <w:sz w:val="18"/>
          <w:szCs w:val="18"/>
        </w:rPr>
        <w:t xml:space="preserve"> md. Yürürlük:</w:t>
      </w:r>
      <w:r w:rsidR="00B16B42">
        <w:rPr>
          <w:b/>
          <w:sz w:val="18"/>
          <w:szCs w:val="18"/>
        </w:rPr>
        <w:t>13</w:t>
      </w:r>
      <w:r w:rsidR="00B4239C" w:rsidRPr="00B4239C">
        <w:rPr>
          <w:b/>
          <w:sz w:val="18"/>
          <w:szCs w:val="18"/>
        </w:rPr>
        <w:t>/0</w:t>
      </w:r>
      <w:r w:rsidR="00B16B42">
        <w:rPr>
          <w:b/>
          <w:sz w:val="18"/>
          <w:szCs w:val="18"/>
        </w:rPr>
        <w:t>8</w:t>
      </w:r>
      <w:r w:rsidR="00B4239C" w:rsidRPr="00B4239C">
        <w:rPr>
          <w:b/>
          <w:sz w:val="18"/>
          <w:szCs w:val="18"/>
        </w:rPr>
        <w:t>/2015)</w:t>
      </w:r>
      <w:r w:rsidR="00B4239C" w:rsidRPr="00B4239C">
        <w:rPr>
          <w:sz w:val="18"/>
          <w:szCs w:val="18"/>
        </w:rPr>
        <w:t xml:space="preserve"> </w:t>
      </w:r>
      <w:r w:rsidR="00B4239C" w:rsidRPr="00B4239C">
        <w:rPr>
          <w:noProof/>
          <w:sz w:val="18"/>
          <w:szCs w:val="18"/>
        </w:rPr>
        <w:t>,teriflunomid</w:t>
      </w:r>
      <w:r w:rsidRPr="00B4239C">
        <w:rPr>
          <w:noProof/>
          <w:sz w:val="18"/>
          <w:szCs w:val="18"/>
          <w:lang w:val="en-US"/>
        </w:rPr>
        <w:t xml:space="preserve"> </w:t>
      </w:r>
      <w:r w:rsidRPr="002421DC">
        <w:rPr>
          <w:noProof/>
          <w:color w:val="FF0000"/>
          <w:sz w:val="18"/>
          <w:szCs w:val="18"/>
          <w:lang w:val="en-US"/>
        </w:rPr>
        <w:t>ve glatiramer asetat (copolymer-l); disabilite skorunun (E.D.S.S.) 0-5,5 arasında ve olguların remitting-relapsing türü olması şartlarının birlikte gerçekleşmesi, bu durumun üçüncü basamak sağlık kurumlarında nöroloji uzman hekimi tarafından düzenlenen uzman hekim raporunda belirtilmesi koşuluyla nöroloji uzman hekimleri tarafından reçete edilir.</w:t>
      </w:r>
    </w:p>
    <w:p w:rsidR="002421DC" w:rsidRPr="002421DC" w:rsidRDefault="002421DC" w:rsidP="002421DC">
      <w:pPr>
        <w:spacing w:line="240" w:lineRule="exact"/>
        <w:ind w:firstLine="708"/>
        <w:jc w:val="both"/>
        <w:rPr>
          <w:noProof/>
          <w:color w:val="FF0000"/>
          <w:sz w:val="18"/>
          <w:szCs w:val="18"/>
          <w:lang w:val="en-US"/>
        </w:rPr>
      </w:pPr>
      <w:r w:rsidRPr="002421DC">
        <w:rPr>
          <w:noProof/>
          <w:color w:val="FF0000"/>
          <w:sz w:val="18"/>
          <w:szCs w:val="18"/>
          <w:lang w:val="en-US"/>
        </w:rPr>
        <w:t xml:space="preserve">(2) Fingolimod; yalnızca çok aktif durumlarda RR tipindeki erişkin MS hastalarından, en az bir yıl süre ile bir beta interferon veya glatiramer asetat tedavisine yanıt vermeyen ve yüksek hastalık aktivitesine sahip olan hastalarda kullanılır. </w:t>
      </w:r>
    </w:p>
    <w:p w:rsidR="002421DC" w:rsidRPr="002421DC" w:rsidRDefault="002421DC" w:rsidP="002421DC">
      <w:pPr>
        <w:spacing w:line="240" w:lineRule="exact"/>
        <w:ind w:firstLine="708"/>
        <w:jc w:val="both"/>
        <w:rPr>
          <w:noProof/>
          <w:color w:val="FF0000"/>
          <w:sz w:val="18"/>
          <w:szCs w:val="18"/>
          <w:lang w:val="en-US"/>
        </w:rPr>
      </w:pPr>
      <w:r w:rsidRPr="002421DC">
        <w:rPr>
          <w:noProof/>
          <w:color w:val="FF0000"/>
          <w:sz w:val="18"/>
          <w:szCs w:val="18"/>
          <w:lang w:val="en-US"/>
        </w:rPr>
        <w:t xml:space="preserve"> a) Yanıt vermeyen hastalar; bir yıllık tedavi ile ataklarında değişiklik olmayan, ataklarında artış gözlenen, daha ciddi atakları olan veya önceki tedaviler ile son yıl içinde en az bir atak geçirmiş ve kraniyal MR'ında bir veya birden fazla kontrast tutan lezyon veya birbirini takip eden MR'larda T2 lezyonlarının arttığı durumlardaki hastalardır. </w:t>
      </w:r>
    </w:p>
    <w:p w:rsidR="002421DC" w:rsidRPr="002421DC" w:rsidRDefault="002421DC" w:rsidP="002421DC">
      <w:pPr>
        <w:spacing w:line="240" w:lineRule="exact"/>
        <w:ind w:firstLine="708"/>
        <w:jc w:val="both"/>
        <w:rPr>
          <w:noProof/>
          <w:color w:val="FF0000"/>
          <w:sz w:val="18"/>
          <w:szCs w:val="18"/>
          <w:lang w:val="en-US"/>
        </w:rPr>
      </w:pPr>
      <w:r w:rsidRPr="002421DC">
        <w:rPr>
          <w:noProof/>
          <w:color w:val="FF0000"/>
          <w:sz w:val="18"/>
          <w:szCs w:val="18"/>
          <w:lang w:val="en-US"/>
        </w:rPr>
        <w:t>b) EDSS skoru her düzenlenen raporda belirtilir ve 6 ve üzeri olan hastalarda tedavi sonlandırılır.</w:t>
      </w:r>
    </w:p>
    <w:p w:rsidR="002421DC" w:rsidRPr="002421DC" w:rsidRDefault="002421DC" w:rsidP="002421DC">
      <w:pPr>
        <w:spacing w:line="240" w:lineRule="exact"/>
        <w:ind w:firstLine="708"/>
        <w:jc w:val="both"/>
        <w:rPr>
          <w:noProof/>
          <w:color w:val="FF0000"/>
          <w:sz w:val="18"/>
          <w:szCs w:val="18"/>
          <w:lang w:val="en-US"/>
        </w:rPr>
      </w:pPr>
      <w:r w:rsidRPr="002421DC">
        <w:rPr>
          <w:noProof/>
          <w:color w:val="FF0000"/>
          <w:sz w:val="18"/>
          <w:szCs w:val="18"/>
          <w:lang w:val="en-US"/>
        </w:rPr>
        <w:t xml:space="preserve">c)Üçüncü basamak sağlık kurumlarında bu durumların belirtildiği nöroloji uzman hekiminin yer aldığı sağlık kurulu raporuna dayanılarak nöroloji uzman hekimleri tarafından reçete edilir. </w:t>
      </w:r>
    </w:p>
    <w:p w:rsidR="002421DC" w:rsidRPr="00F30F25" w:rsidRDefault="00300F73" w:rsidP="00300F73">
      <w:pPr>
        <w:spacing w:line="240" w:lineRule="exact"/>
        <w:jc w:val="both"/>
        <w:rPr>
          <w:strike/>
          <w:sz w:val="18"/>
          <w:szCs w:val="18"/>
        </w:rPr>
      </w:pPr>
      <w:r w:rsidRPr="00300F73">
        <w:rPr>
          <w:b/>
          <w:color w:val="FF0000"/>
          <w:sz w:val="18"/>
          <w:szCs w:val="18"/>
        </w:rPr>
        <w:t xml:space="preserve">              </w:t>
      </w:r>
      <w:r w:rsidRPr="00300F73">
        <w:rPr>
          <w:color w:val="FF0000"/>
          <w:sz w:val="18"/>
          <w:szCs w:val="18"/>
        </w:rPr>
        <w:t xml:space="preserve"> </w:t>
      </w:r>
      <w:r w:rsidRPr="00300F73">
        <w:rPr>
          <w:strike/>
          <w:noProof/>
          <w:color w:val="FF0000"/>
          <w:sz w:val="18"/>
          <w:szCs w:val="18"/>
          <w:lang w:val="en-US"/>
        </w:rPr>
        <w:t xml:space="preserve"> (3) </w:t>
      </w:r>
      <w:r w:rsidR="00055AC7">
        <w:rPr>
          <w:b/>
          <w:noProof/>
          <w:sz w:val="18"/>
          <w:szCs w:val="18"/>
          <w:lang w:val="en-US"/>
        </w:rPr>
        <w:t>(</w:t>
      </w:r>
      <w:r w:rsidR="00F30F25" w:rsidRPr="00F30F25">
        <w:rPr>
          <w:b/>
          <w:noProof/>
          <w:sz w:val="18"/>
          <w:szCs w:val="18"/>
          <w:lang w:val="en-US"/>
        </w:rPr>
        <w:t>Mülga</w:t>
      </w:r>
      <w:r w:rsidR="00F30F25" w:rsidRPr="00F30F25">
        <w:rPr>
          <w:b/>
          <w:sz w:val="18"/>
          <w:szCs w:val="18"/>
        </w:rPr>
        <w:t xml:space="preserve"> RG-</w:t>
      </w:r>
      <w:r w:rsidR="00F30F25">
        <w:rPr>
          <w:b/>
          <w:sz w:val="18"/>
          <w:szCs w:val="18"/>
        </w:rPr>
        <w:t>21/04</w:t>
      </w:r>
      <w:r w:rsidR="00F30F25" w:rsidRPr="00F30F25">
        <w:rPr>
          <w:b/>
          <w:sz w:val="18"/>
          <w:szCs w:val="18"/>
        </w:rPr>
        <w:t>/2015-</w:t>
      </w:r>
      <w:r w:rsidR="00F30F25">
        <w:rPr>
          <w:b/>
          <w:sz w:val="18"/>
          <w:szCs w:val="18"/>
        </w:rPr>
        <w:t>29333</w:t>
      </w:r>
      <w:r w:rsidR="00F30F25" w:rsidRPr="00F30F25">
        <w:rPr>
          <w:b/>
          <w:sz w:val="18"/>
          <w:szCs w:val="18"/>
        </w:rPr>
        <w:t xml:space="preserve"> / 1</w:t>
      </w:r>
      <w:r w:rsidR="00F30F25">
        <w:rPr>
          <w:b/>
          <w:sz w:val="18"/>
          <w:szCs w:val="18"/>
        </w:rPr>
        <w:t>2</w:t>
      </w:r>
      <w:r w:rsidR="00F30F25" w:rsidRPr="00F30F25">
        <w:rPr>
          <w:b/>
          <w:sz w:val="18"/>
          <w:szCs w:val="18"/>
        </w:rPr>
        <w:t xml:space="preserve"> md. Yürürlük: </w:t>
      </w:r>
      <w:r w:rsidR="00F30F25">
        <w:rPr>
          <w:b/>
          <w:sz w:val="18"/>
          <w:szCs w:val="18"/>
        </w:rPr>
        <w:t>30/04</w:t>
      </w:r>
      <w:r w:rsidR="00F30F25" w:rsidRPr="00F30F25">
        <w:rPr>
          <w:b/>
          <w:sz w:val="18"/>
          <w:szCs w:val="18"/>
        </w:rPr>
        <w:t>/2015</w:t>
      </w:r>
      <w:r>
        <w:rPr>
          <w:b/>
          <w:sz w:val="18"/>
          <w:szCs w:val="18"/>
        </w:rPr>
        <w:t>)</w:t>
      </w:r>
      <w:r w:rsidR="002421DC" w:rsidRPr="00F30F25">
        <w:rPr>
          <w:strike/>
          <w:noProof/>
          <w:color w:val="FF0000"/>
          <w:sz w:val="18"/>
          <w:szCs w:val="18"/>
          <w:lang w:val="en-US"/>
        </w:rPr>
        <w:t xml:space="preserve"> “Yurt Dışı İlaç Fiyat Listesi” nde (EK-4/C) yer alan ve multipl skleroz hastalığında kullanılan ilaçlar,  yalnızca çok aktif durumlarda RR tipindeki erişkin MS hastalarından, yukarıdaki koşullara göre fingolimod tedavisi almış ve EDSS skoru 6 ve üzeri olması nedeniyle fingolimod tedavisi sonlandırılmış hastalarda kullanılır.</w:t>
      </w:r>
    </w:p>
    <w:p w:rsidR="00857DA8" w:rsidRPr="0077678A" w:rsidRDefault="00857DA8" w:rsidP="007A4FEB">
      <w:pPr>
        <w:pStyle w:val="Balk3"/>
        <w:spacing w:before="0"/>
        <w:ind w:firstLine="284"/>
        <w:jc w:val="both"/>
        <w:rPr>
          <w:rFonts w:ascii="Times New Roman" w:hAnsi="Times New Roman" w:cs="Times New Roman"/>
          <w:strike/>
          <w:color w:val="auto"/>
          <w:sz w:val="18"/>
          <w:szCs w:val="18"/>
        </w:rPr>
      </w:pPr>
      <w:bookmarkStart w:id="630" w:name="_Toc351975289"/>
      <w:r w:rsidRPr="0098164A">
        <w:rPr>
          <w:rFonts w:ascii="Times New Roman" w:hAnsi="Times New Roman" w:cs="Times New Roman"/>
          <w:color w:val="auto"/>
          <w:sz w:val="18"/>
          <w:szCs w:val="18"/>
        </w:rPr>
        <w:t>4.2.35</w:t>
      </w:r>
      <w:r w:rsidR="00293D81">
        <w:rPr>
          <w:rFonts w:ascii="Times New Roman" w:hAnsi="Times New Roman" w:cs="Times New Roman"/>
          <w:color w:val="auto"/>
          <w:sz w:val="18"/>
          <w:szCs w:val="18"/>
        </w:rPr>
        <w:t xml:space="preserve"> </w:t>
      </w:r>
      <w:r w:rsidR="00190BA3" w:rsidRPr="00572EDC">
        <w:rPr>
          <w:rFonts w:ascii="Times New Roman" w:hAnsi="Times New Roman" w:cs="Times New Roman"/>
          <w:color w:val="auto"/>
          <w:sz w:val="18"/>
          <w:szCs w:val="18"/>
        </w:rPr>
        <w:t>(Değişik:RG-26/09/2013-28777</w:t>
      </w:r>
      <w:r w:rsidR="0077678A" w:rsidRPr="00572EDC">
        <w:rPr>
          <w:rFonts w:ascii="Times New Roman" w:hAnsi="Times New Roman" w:cs="Times New Roman"/>
          <w:color w:val="auto"/>
          <w:sz w:val="18"/>
          <w:szCs w:val="18"/>
        </w:rPr>
        <w:t>/</w:t>
      </w:r>
      <w:r w:rsidR="00190BA3" w:rsidRPr="00572EDC">
        <w:rPr>
          <w:rFonts w:ascii="Times New Roman" w:hAnsi="Times New Roman" w:cs="Times New Roman"/>
          <w:color w:val="auto"/>
          <w:sz w:val="18"/>
          <w:szCs w:val="18"/>
        </w:rPr>
        <w:t xml:space="preserve"> </w:t>
      </w:r>
      <w:r w:rsidR="0077678A" w:rsidRPr="00572EDC">
        <w:rPr>
          <w:rFonts w:ascii="Times New Roman" w:hAnsi="Times New Roman" w:cs="Times New Roman"/>
          <w:color w:val="auto"/>
          <w:sz w:val="18"/>
          <w:szCs w:val="18"/>
        </w:rPr>
        <w:t>9</w:t>
      </w:r>
      <w:r w:rsidR="00190BA3" w:rsidRPr="00572EDC">
        <w:rPr>
          <w:rFonts w:ascii="Times New Roman" w:hAnsi="Times New Roman" w:cs="Times New Roman"/>
          <w:color w:val="auto"/>
          <w:sz w:val="18"/>
          <w:szCs w:val="18"/>
        </w:rPr>
        <w:t xml:space="preserve"> md. Yürürlük:04/10</w:t>
      </w:r>
      <w:r w:rsidR="0077678A" w:rsidRPr="00572EDC">
        <w:rPr>
          <w:rFonts w:ascii="Times New Roman" w:hAnsi="Times New Roman" w:cs="Times New Roman"/>
          <w:color w:val="auto"/>
          <w:sz w:val="18"/>
          <w:szCs w:val="18"/>
        </w:rPr>
        <w:t>/2013)</w:t>
      </w:r>
      <w:r w:rsidR="0077678A" w:rsidRPr="00572EDC">
        <w:rPr>
          <w:color w:val="auto"/>
          <w:sz w:val="18"/>
          <w:szCs w:val="18"/>
        </w:rPr>
        <w:t xml:space="preserve"> </w:t>
      </w:r>
      <w:r w:rsidR="000B1BF6" w:rsidRPr="0077678A">
        <w:rPr>
          <w:rFonts w:ascii="Times New Roman" w:hAnsi="Times New Roman" w:cs="Times New Roman"/>
          <w:strike/>
          <w:color w:val="FF0000"/>
          <w:sz w:val="18"/>
          <w:szCs w:val="18"/>
        </w:rPr>
        <w:t>(</w:t>
      </w:r>
      <w:r w:rsidR="00293D81" w:rsidRPr="0077678A">
        <w:rPr>
          <w:rFonts w:ascii="Times New Roman" w:hAnsi="Times New Roman" w:cs="Times New Roman"/>
          <w:strike/>
          <w:color w:val="FF0000"/>
          <w:sz w:val="18"/>
          <w:szCs w:val="18"/>
        </w:rPr>
        <w:t>Değişik:RG-04/05/2013-28637</w:t>
      </w:r>
      <w:r w:rsidR="000B1BF6" w:rsidRPr="0077678A">
        <w:rPr>
          <w:rFonts w:ascii="Times New Roman" w:hAnsi="Times New Roman" w:cs="Times New Roman"/>
          <w:strike/>
          <w:color w:val="FF0000"/>
          <w:sz w:val="18"/>
          <w:szCs w:val="18"/>
        </w:rPr>
        <w:t xml:space="preserve">/ 18-a md. Yürürlük: </w:t>
      </w:r>
      <w:r w:rsidR="00293D81" w:rsidRPr="0077678A">
        <w:rPr>
          <w:rFonts w:ascii="Times New Roman" w:hAnsi="Times New Roman" w:cs="Times New Roman"/>
          <w:strike/>
          <w:color w:val="FF0000"/>
          <w:sz w:val="18"/>
          <w:szCs w:val="18"/>
        </w:rPr>
        <w:t>1</w:t>
      </w:r>
      <w:r w:rsidR="00E97CDC" w:rsidRPr="0077678A">
        <w:rPr>
          <w:rFonts w:ascii="Times New Roman" w:hAnsi="Times New Roman" w:cs="Times New Roman"/>
          <w:strike/>
          <w:color w:val="FF0000"/>
          <w:sz w:val="18"/>
          <w:szCs w:val="18"/>
        </w:rPr>
        <w:t>1</w:t>
      </w:r>
      <w:r w:rsidR="00293D81" w:rsidRPr="0077678A">
        <w:rPr>
          <w:rFonts w:ascii="Times New Roman" w:hAnsi="Times New Roman" w:cs="Times New Roman"/>
          <w:strike/>
          <w:color w:val="FF0000"/>
          <w:sz w:val="18"/>
          <w:szCs w:val="18"/>
        </w:rPr>
        <w:t>/05</w:t>
      </w:r>
      <w:r w:rsidR="000B1BF6" w:rsidRPr="0077678A">
        <w:rPr>
          <w:rFonts w:ascii="Times New Roman" w:hAnsi="Times New Roman" w:cs="Times New Roman"/>
          <w:strike/>
          <w:color w:val="FF0000"/>
          <w:sz w:val="18"/>
          <w:szCs w:val="18"/>
        </w:rPr>
        <w:t>/2013)</w:t>
      </w:r>
      <w:r w:rsidRPr="0077678A">
        <w:rPr>
          <w:rFonts w:ascii="Times New Roman" w:hAnsi="Times New Roman" w:cs="Times New Roman"/>
          <w:strike/>
          <w:color w:val="FF0000"/>
          <w:sz w:val="18"/>
          <w:szCs w:val="18"/>
        </w:rPr>
        <w:t xml:space="preserve"> </w:t>
      </w:r>
      <w:r w:rsidRPr="0077678A">
        <w:rPr>
          <w:rFonts w:ascii="Times New Roman" w:hAnsi="Times New Roman" w:cs="Times New Roman"/>
          <w:strike/>
          <w:color w:val="auto"/>
          <w:sz w:val="18"/>
          <w:szCs w:val="18"/>
        </w:rPr>
        <w:t xml:space="preserve">Nöropatik </w:t>
      </w:r>
      <w:r w:rsidR="00314FDD" w:rsidRPr="0077678A">
        <w:rPr>
          <w:rFonts w:ascii="Times New Roman" w:hAnsi="Times New Roman" w:cs="Times New Roman"/>
          <w:strike/>
          <w:color w:val="auto"/>
          <w:sz w:val="18"/>
          <w:szCs w:val="18"/>
        </w:rPr>
        <w:t>ağrıda ilaç kullanım ilkeleri</w:t>
      </w:r>
      <w:bookmarkEnd w:id="630"/>
      <w:r w:rsidR="00314FDD" w:rsidRPr="0077678A">
        <w:rPr>
          <w:rFonts w:ascii="Times New Roman" w:hAnsi="Times New Roman" w:cs="Times New Roman"/>
          <w:strike/>
          <w:color w:val="auto"/>
          <w:sz w:val="18"/>
          <w:szCs w:val="18"/>
        </w:rPr>
        <w:t xml:space="preserve"> </w:t>
      </w:r>
      <w:r w:rsidR="000B1BF6" w:rsidRPr="003E27F9">
        <w:rPr>
          <w:rFonts w:ascii="Times New Roman" w:hAnsi="Times New Roman" w:cs="Times New Roman"/>
          <w:strike/>
          <w:color w:val="FF0000"/>
          <w:sz w:val="18"/>
          <w:szCs w:val="18"/>
        </w:rPr>
        <w:t>Nöropatik ağrı ve fibromiyaljide ilaç kullanım ilkeleri</w:t>
      </w:r>
    </w:p>
    <w:p w:rsidR="00857DA8" w:rsidRPr="0077678A" w:rsidRDefault="00857DA8" w:rsidP="00B347C0">
      <w:pPr>
        <w:ind w:firstLine="709"/>
        <w:jc w:val="both"/>
        <w:outlineLvl w:val="4"/>
        <w:rPr>
          <w:strike/>
          <w:sz w:val="18"/>
          <w:szCs w:val="18"/>
        </w:rPr>
      </w:pPr>
      <w:r w:rsidRPr="0077678A">
        <w:rPr>
          <w:strike/>
          <w:sz w:val="18"/>
          <w:szCs w:val="18"/>
        </w:rPr>
        <w:t>(1) Gabapentin; nöroloji, beyin cerrahisi, fiziksel tıp ve rehabilitasyon, anestezi ve reanimasyon, immünoloji, cilt hastalıkları, romatoloji</w:t>
      </w:r>
      <w:r w:rsidR="00CD79CD" w:rsidRPr="0077678A">
        <w:rPr>
          <w:strike/>
          <w:color w:val="FF0000"/>
          <w:sz w:val="18"/>
          <w:szCs w:val="18"/>
        </w:rPr>
        <w:t>,</w:t>
      </w:r>
      <w:r w:rsidR="00CD79CD" w:rsidRPr="0077678A">
        <w:rPr>
          <w:b/>
          <w:strike/>
          <w:color w:val="FF0000"/>
          <w:sz w:val="18"/>
          <w:szCs w:val="18"/>
        </w:rPr>
        <w:t xml:space="preserve"> (Ek: </w:t>
      </w:r>
      <w:r w:rsidR="00293D81" w:rsidRPr="0077678A">
        <w:rPr>
          <w:rFonts w:eastAsiaTheme="minorEastAsia" w:cstheme="minorBidi"/>
          <w:b/>
          <w:strike/>
          <w:color w:val="FF0000"/>
          <w:sz w:val="18"/>
          <w:szCs w:val="18"/>
        </w:rPr>
        <w:t>RG-04/05/2013-28637</w:t>
      </w:r>
      <w:r w:rsidR="00CD79CD" w:rsidRPr="0077678A">
        <w:rPr>
          <w:b/>
          <w:strike/>
          <w:color w:val="FF0000"/>
          <w:sz w:val="18"/>
          <w:szCs w:val="18"/>
        </w:rPr>
        <w:t xml:space="preserve">/ 18-b md. Yürürlük: </w:t>
      </w:r>
      <w:r w:rsidR="00293D81" w:rsidRPr="0077678A">
        <w:rPr>
          <w:b/>
          <w:strike/>
          <w:color w:val="FF0000"/>
          <w:sz w:val="18"/>
          <w:szCs w:val="18"/>
        </w:rPr>
        <w:t>1</w:t>
      </w:r>
      <w:r w:rsidR="00E97CDC" w:rsidRPr="0077678A">
        <w:rPr>
          <w:b/>
          <w:strike/>
          <w:color w:val="FF0000"/>
          <w:sz w:val="18"/>
          <w:szCs w:val="18"/>
        </w:rPr>
        <w:t>1</w:t>
      </w:r>
      <w:r w:rsidR="00293D81" w:rsidRPr="0077678A">
        <w:rPr>
          <w:b/>
          <w:strike/>
          <w:color w:val="FF0000"/>
          <w:sz w:val="18"/>
          <w:szCs w:val="18"/>
        </w:rPr>
        <w:t>/05</w:t>
      </w:r>
      <w:r w:rsidR="00CD79CD" w:rsidRPr="0077678A">
        <w:rPr>
          <w:b/>
          <w:strike/>
          <w:color w:val="FF0000"/>
          <w:sz w:val="18"/>
          <w:szCs w:val="18"/>
        </w:rPr>
        <w:t>/2013)</w:t>
      </w:r>
      <w:r w:rsidR="00CD79CD" w:rsidRPr="0077678A">
        <w:rPr>
          <w:strike/>
          <w:color w:val="FF0000"/>
          <w:sz w:val="18"/>
          <w:szCs w:val="18"/>
        </w:rPr>
        <w:t xml:space="preserve"> ortopedi </w:t>
      </w:r>
      <w:r w:rsidRPr="0077678A">
        <w:rPr>
          <w:strike/>
          <w:sz w:val="18"/>
          <w:szCs w:val="18"/>
        </w:rPr>
        <w:t xml:space="preserve">veya endokrinoloji ve metabolizma hastalıkları uzman hekimi tarafından veya bu uzman hekimlerden birinin düzenlediği uzman hekim raporuna dayanılarak tüm hekimlerce reçete edilebilir. </w:t>
      </w:r>
    </w:p>
    <w:p w:rsidR="00857DA8" w:rsidRPr="0077678A" w:rsidRDefault="00857DA8" w:rsidP="00B347C0">
      <w:pPr>
        <w:ind w:firstLine="709"/>
        <w:jc w:val="both"/>
        <w:outlineLvl w:val="4"/>
        <w:rPr>
          <w:strike/>
          <w:sz w:val="18"/>
          <w:szCs w:val="18"/>
        </w:rPr>
      </w:pPr>
      <w:r w:rsidRPr="0077678A">
        <w:rPr>
          <w:strike/>
          <w:sz w:val="18"/>
          <w:szCs w:val="18"/>
        </w:rPr>
        <w:t>(2) Pregabalin (kombinasyonları dahil); üçüncü basamak sağlık kurumlarında romatoloji, anestezi ve reanimasyon, immünoloji, cilt hastalıkları, endokrinoloji ve metabolizma hastalıkları, nöroloji, fiziksel tıp ve rehabilitasyon, nefroloji</w:t>
      </w:r>
      <w:r w:rsidR="004A310C" w:rsidRPr="0077678A">
        <w:rPr>
          <w:strike/>
          <w:color w:val="FF0000"/>
          <w:sz w:val="18"/>
          <w:szCs w:val="18"/>
        </w:rPr>
        <w:t>,</w:t>
      </w:r>
      <w:r w:rsidR="00293D81" w:rsidRPr="0077678A">
        <w:rPr>
          <w:strike/>
          <w:color w:val="FF0000"/>
          <w:sz w:val="18"/>
          <w:szCs w:val="18"/>
        </w:rPr>
        <w:t xml:space="preserve"> </w:t>
      </w:r>
      <w:r w:rsidR="004A310C" w:rsidRPr="0077678A">
        <w:rPr>
          <w:b/>
          <w:strike/>
          <w:color w:val="FF0000"/>
          <w:sz w:val="18"/>
          <w:szCs w:val="18"/>
        </w:rPr>
        <w:t xml:space="preserve">(Ek: </w:t>
      </w:r>
      <w:r w:rsidR="00293D81" w:rsidRPr="0077678A">
        <w:rPr>
          <w:rFonts w:eastAsiaTheme="minorEastAsia" w:cstheme="minorBidi"/>
          <w:b/>
          <w:strike/>
          <w:color w:val="FF0000"/>
          <w:sz w:val="18"/>
          <w:szCs w:val="18"/>
        </w:rPr>
        <w:t>RG-04/05/2013-28637</w:t>
      </w:r>
      <w:r w:rsidR="004A310C" w:rsidRPr="0077678A">
        <w:rPr>
          <w:b/>
          <w:strike/>
          <w:color w:val="FF0000"/>
          <w:sz w:val="18"/>
          <w:szCs w:val="18"/>
        </w:rPr>
        <w:t xml:space="preserve">/ 18-c md. Yürürlük: </w:t>
      </w:r>
      <w:r w:rsidR="00293D81" w:rsidRPr="0077678A">
        <w:rPr>
          <w:b/>
          <w:strike/>
          <w:color w:val="FF0000"/>
          <w:sz w:val="18"/>
          <w:szCs w:val="18"/>
        </w:rPr>
        <w:t>1</w:t>
      </w:r>
      <w:r w:rsidR="00E97CDC" w:rsidRPr="0077678A">
        <w:rPr>
          <w:b/>
          <w:strike/>
          <w:color w:val="FF0000"/>
          <w:sz w:val="18"/>
          <w:szCs w:val="18"/>
        </w:rPr>
        <w:t>1</w:t>
      </w:r>
      <w:r w:rsidR="00293D81" w:rsidRPr="0077678A">
        <w:rPr>
          <w:b/>
          <w:strike/>
          <w:color w:val="FF0000"/>
          <w:sz w:val="18"/>
          <w:szCs w:val="18"/>
        </w:rPr>
        <w:t>/05</w:t>
      </w:r>
      <w:r w:rsidR="004A310C" w:rsidRPr="0077678A">
        <w:rPr>
          <w:b/>
          <w:strike/>
          <w:color w:val="FF0000"/>
          <w:sz w:val="18"/>
          <w:szCs w:val="18"/>
        </w:rPr>
        <w:t>/2013)</w:t>
      </w:r>
      <w:r w:rsidRPr="0077678A">
        <w:rPr>
          <w:strike/>
          <w:sz w:val="18"/>
          <w:szCs w:val="18"/>
        </w:rPr>
        <w:t xml:space="preserve"> </w:t>
      </w:r>
      <w:r w:rsidR="004A310C" w:rsidRPr="0077678A">
        <w:rPr>
          <w:strike/>
          <w:color w:val="FF0000"/>
          <w:sz w:val="18"/>
          <w:szCs w:val="18"/>
        </w:rPr>
        <w:t>ortopedi</w:t>
      </w:r>
      <w:r w:rsidR="004A310C" w:rsidRPr="0077678A">
        <w:rPr>
          <w:strike/>
          <w:sz w:val="18"/>
          <w:szCs w:val="18"/>
        </w:rPr>
        <w:t xml:space="preserve"> </w:t>
      </w:r>
      <w:r w:rsidRPr="0077678A">
        <w:rPr>
          <w:strike/>
          <w:sz w:val="18"/>
          <w:szCs w:val="18"/>
        </w:rPr>
        <w:t>uzman hekimleri tarafından veya bu uzman hekimlerden birinin düzenlediği uzman hekim raporuna dayanılarak tüm hekimlerce reçete edilebilir.”</w:t>
      </w:r>
    </w:p>
    <w:p w:rsidR="00857DA8" w:rsidRPr="0077678A" w:rsidRDefault="00857DA8" w:rsidP="00B347C0">
      <w:pPr>
        <w:pStyle w:val="numbered10"/>
        <w:spacing w:before="0" w:beforeAutospacing="0" w:after="0" w:afterAutospacing="0"/>
        <w:ind w:firstLine="709"/>
        <w:jc w:val="both"/>
        <w:outlineLvl w:val="4"/>
        <w:rPr>
          <w:strike/>
          <w:sz w:val="18"/>
          <w:szCs w:val="18"/>
        </w:rPr>
      </w:pPr>
      <w:r w:rsidRPr="0077678A">
        <w:rPr>
          <w:strike/>
          <w:sz w:val="18"/>
          <w:szCs w:val="18"/>
        </w:rPr>
        <w:t xml:space="preserve">(3) Duloksetin; diyabetik periferal nöropatik ağrı tedavisinde; endokrinoloji ve metabolizma hastalıkları uzman hekimleri tarafından veya üçüncü basamak sağlık kurumlarında nöroloji uzman hekimleri tarafından reçete edilir. Bu basamaklarda ve bu uzman hekimler tarafından düzenlenen uzman hekim raporuna dayanılarak da tüm hekimlerce reçete edilebilir. </w:t>
      </w:r>
    </w:p>
    <w:p w:rsidR="00857DA8" w:rsidRPr="0077678A" w:rsidRDefault="00857DA8" w:rsidP="00B347C0">
      <w:pPr>
        <w:pStyle w:val="numbered10"/>
        <w:spacing w:before="0" w:beforeAutospacing="0" w:after="0" w:afterAutospacing="0"/>
        <w:ind w:firstLine="709"/>
        <w:jc w:val="both"/>
        <w:outlineLvl w:val="4"/>
        <w:rPr>
          <w:strike/>
          <w:sz w:val="18"/>
          <w:szCs w:val="18"/>
        </w:rPr>
      </w:pPr>
      <w:r w:rsidRPr="0077678A">
        <w:rPr>
          <w:strike/>
          <w:sz w:val="18"/>
          <w:szCs w:val="18"/>
        </w:rPr>
        <w:t>(4) Alfa lipoik asit (kombinasyonları dahil);</w:t>
      </w:r>
      <w:r w:rsidR="007C7617" w:rsidRPr="0077678A">
        <w:rPr>
          <w:strike/>
        </w:rPr>
        <w:t xml:space="preserve"> </w:t>
      </w:r>
      <w:r w:rsidR="007C7617" w:rsidRPr="0077678A">
        <w:rPr>
          <w:b/>
          <w:strike/>
          <w:color w:val="FF0000"/>
          <w:sz w:val="18"/>
          <w:szCs w:val="18"/>
        </w:rPr>
        <w:t xml:space="preserve">(Ek: </w:t>
      </w:r>
      <w:r w:rsidR="00A83224" w:rsidRPr="0077678A">
        <w:rPr>
          <w:rFonts w:eastAsiaTheme="minorEastAsia" w:cstheme="minorBidi"/>
          <w:b/>
          <w:strike/>
          <w:color w:val="FF0000"/>
          <w:sz w:val="18"/>
          <w:szCs w:val="18"/>
        </w:rPr>
        <w:t>RG-04/05/2013-28637</w:t>
      </w:r>
      <w:r w:rsidR="007C7617" w:rsidRPr="0077678A">
        <w:rPr>
          <w:b/>
          <w:strike/>
          <w:color w:val="FF0000"/>
          <w:sz w:val="18"/>
          <w:szCs w:val="18"/>
        </w:rPr>
        <w:t xml:space="preserve">/ 18-ç md. Yürürlük: </w:t>
      </w:r>
      <w:r w:rsidR="00A83224" w:rsidRPr="0077678A">
        <w:rPr>
          <w:b/>
          <w:strike/>
          <w:color w:val="FF0000"/>
          <w:sz w:val="18"/>
          <w:szCs w:val="18"/>
        </w:rPr>
        <w:t>1</w:t>
      </w:r>
      <w:r w:rsidR="00E97CDC" w:rsidRPr="0077678A">
        <w:rPr>
          <w:b/>
          <w:strike/>
          <w:color w:val="FF0000"/>
          <w:sz w:val="18"/>
          <w:szCs w:val="18"/>
        </w:rPr>
        <w:t>1</w:t>
      </w:r>
      <w:r w:rsidR="00A83224" w:rsidRPr="0077678A">
        <w:rPr>
          <w:b/>
          <w:strike/>
          <w:color w:val="FF0000"/>
          <w:sz w:val="18"/>
          <w:szCs w:val="18"/>
        </w:rPr>
        <w:t>/05</w:t>
      </w:r>
      <w:r w:rsidR="007C7617" w:rsidRPr="0077678A">
        <w:rPr>
          <w:b/>
          <w:strike/>
          <w:color w:val="FF0000"/>
          <w:sz w:val="18"/>
          <w:szCs w:val="18"/>
        </w:rPr>
        <w:t>/2013)</w:t>
      </w:r>
      <w:r w:rsidRPr="0077678A">
        <w:rPr>
          <w:strike/>
          <w:sz w:val="18"/>
          <w:szCs w:val="18"/>
        </w:rPr>
        <w:t xml:space="preserve"> </w:t>
      </w:r>
      <w:r w:rsidR="007C7617" w:rsidRPr="0077678A">
        <w:rPr>
          <w:strike/>
          <w:color w:val="FF0000"/>
          <w:sz w:val="18"/>
          <w:szCs w:val="18"/>
        </w:rPr>
        <w:t xml:space="preserve">diyabetik nöropatik ağrı ve </w:t>
      </w:r>
      <w:r w:rsidRPr="0077678A">
        <w:rPr>
          <w:strike/>
          <w:sz w:val="18"/>
          <w:szCs w:val="18"/>
        </w:rPr>
        <w:t xml:space="preserve">periferal diabetik polinöropati semptomlarının tedavisinde; nöroloji, beyin cerrahisi, fiziksel tıp ve rehabilitasyon, anestezi ve reanimasyon, immünoloji, romatoloji, iç hastalıkları veya endokrinoloji ve metabolizma hastalıkları uzman hekimi tarafından veya bu uzman hekimlerden birinin düzenlediği uzman hekim raporuna dayanılarak tüm hekimlerce reçete edilebilir. </w:t>
      </w:r>
    </w:p>
    <w:p w:rsidR="004842DD" w:rsidRDefault="004842DD" w:rsidP="00B347C0">
      <w:pPr>
        <w:pStyle w:val="numbered10"/>
        <w:spacing w:before="0" w:beforeAutospacing="0" w:after="0" w:afterAutospacing="0"/>
        <w:ind w:firstLine="709"/>
        <w:jc w:val="both"/>
        <w:outlineLvl w:val="4"/>
        <w:rPr>
          <w:strike/>
          <w:color w:val="FF0000"/>
          <w:sz w:val="18"/>
          <w:szCs w:val="18"/>
        </w:rPr>
      </w:pPr>
      <w:r w:rsidRPr="0077678A">
        <w:rPr>
          <w:strike/>
          <w:color w:val="FF0000"/>
          <w:sz w:val="18"/>
          <w:szCs w:val="18"/>
        </w:rPr>
        <w:t xml:space="preserve">(5) </w:t>
      </w:r>
      <w:r w:rsidRPr="0077678A">
        <w:rPr>
          <w:b/>
          <w:strike/>
          <w:color w:val="FF0000"/>
          <w:sz w:val="18"/>
          <w:szCs w:val="18"/>
        </w:rPr>
        <w:t xml:space="preserve">(Ek: </w:t>
      </w:r>
      <w:r w:rsidR="00A83224" w:rsidRPr="0077678A">
        <w:rPr>
          <w:rFonts w:eastAsiaTheme="minorEastAsia" w:cstheme="minorBidi"/>
          <w:b/>
          <w:strike/>
          <w:color w:val="FF0000"/>
          <w:sz w:val="18"/>
          <w:szCs w:val="18"/>
        </w:rPr>
        <w:t>RG-04/05/2013-28637</w:t>
      </w:r>
      <w:r w:rsidRPr="0077678A">
        <w:rPr>
          <w:b/>
          <w:strike/>
          <w:color w:val="FF0000"/>
          <w:sz w:val="18"/>
          <w:szCs w:val="18"/>
        </w:rPr>
        <w:t xml:space="preserve">/ 18-d md. Yürürlük: </w:t>
      </w:r>
      <w:r w:rsidR="00A83224" w:rsidRPr="0077678A">
        <w:rPr>
          <w:b/>
          <w:strike/>
          <w:color w:val="FF0000"/>
          <w:sz w:val="18"/>
          <w:szCs w:val="18"/>
        </w:rPr>
        <w:t>1</w:t>
      </w:r>
      <w:r w:rsidR="00E97CDC" w:rsidRPr="0077678A">
        <w:rPr>
          <w:b/>
          <w:strike/>
          <w:color w:val="FF0000"/>
          <w:sz w:val="18"/>
          <w:szCs w:val="18"/>
        </w:rPr>
        <w:t>1</w:t>
      </w:r>
      <w:r w:rsidR="00A83224" w:rsidRPr="0077678A">
        <w:rPr>
          <w:b/>
          <w:strike/>
          <w:color w:val="FF0000"/>
          <w:sz w:val="18"/>
          <w:szCs w:val="18"/>
        </w:rPr>
        <w:t>/05</w:t>
      </w:r>
      <w:r w:rsidRPr="0077678A">
        <w:rPr>
          <w:b/>
          <w:strike/>
          <w:color w:val="FF0000"/>
          <w:sz w:val="18"/>
          <w:szCs w:val="18"/>
        </w:rPr>
        <w:t>/2013)</w:t>
      </w:r>
      <w:r w:rsidRPr="0077678A">
        <w:rPr>
          <w:strike/>
          <w:color w:val="FF0000"/>
          <w:sz w:val="18"/>
          <w:szCs w:val="18"/>
        </w:rPr>
        <w:t xml:space="preserve"> Duloksetin; fibromiyalji ve kronik kas-iskelet ağrısı tedavisinde romatoloji, ortopedi, fizik tedavi ve rehabilitasyon ve algoloji uzmanları tarafından veya bu hekimlerden birinin düzenlediği uzman hekim raporuna dayanılarak tüm hekimlerce reçete edilebilir.</w:t>
      </w:r>
    </w:p>
    <w:p w:rsidR="003E27F9" w:rsidRPr="003E27F9" w:rsidRDefault="003E27F9" w:rsidP="00B347C0">
      <w:pPr>
        <w:pStyle w:val="numbered10"/>
        <w:spacing w:before="0" w:beforeAutospacing="0" w:after="0" w:afterAutospacing="0"/>
        <w:ind w:firstLine="709"/>
        <w:jc w:val="both"/>
        <w:outlineLvl w:val="4"/>
        <w:rPr>
          <w:b/>
          <w:strike/>
          <w:color w:val="FF0000"/>
          <w:sz w:val="18"/>
          <w:szCs w:val="18"/>
        </w:rPr>
      </w:pPr>
      <w:r w:rsidRPr="003E27F9">
        <w:rPr>
          <w:b/>
          <w:color w:val="FF0000"/>
          <w:sz w:val="18"/>
          <w:szCs w:val="18"/>
        </w:rPr>
        <w:t>Nöropatik ağrı ve fibromiyaljide ilaç kullanım ilkeleri</w:t>
      </w:r>
    </w:p>
    <w:p w:rsidR="00E90547" w:rsidRPr="00E90547" w:rsidRDefault="00E90547" w:rsidP="00E90547">
      <w:pPr>
        <w:tabs>
          <w:tab w:val="left" w:pos="566"/>
        </w:tabs>
        <w:spacing w:line="240" w:lineRule="exact"/>
        <w:ind w:firstLine="566"/>
        <w:jc w:val="both"/>
        <w:rPr>
          <w:rFonts w:eastAsia="ヒラギノ明朝 Pro W3"/>
          <w:b/>
          <w:color w:val="FF0000"/>
          <w:sz w:val="18"/>
          <w:szCs w:val="18"/>
        </w:rPr>
      </w:pPr>
      <w:bookmarkStart w:id="631" w:name="_Toc351975290"/>
      <w:r w:rsidRPr="00E90547">
        <w:rPr>
          <w:rFonts w:eastAsia="ヒラギノ明朝 Pro W3"/>
          <w:b/>
          <w:color w:val="FF0000"/>
          <w:sz w:val="18"/>
          <w:szCs w:val="18"/>
        </w:rPr>
        <w:t>4.2.35.A – Nöropatik ağrıda ilaç kullanım ilkeleri</w:t>
      </w:r>
    </w:p>
    <w:p w:rsidR="00E90547" w:rsidRPr="00E90547" w:rsidRDefault="00E90547" w:rsidP="00E90547">
      <w:pPr>
        <w:tabs>
          <w:tab w:val="left" w:pos="566"/>
        </w:tabs>
        <w:spacing w:line="240" w:lineRule="exact"/>
        <w:ind w:firstLine="566"/>
        <w:jc w:val="both"/>
        <w:rPr>
          <w:rFonts w:eastAsia="ヒラギノ明朝 Pro W3"/>
          <w:color w:val="FF0000"/>
          <w:sz w:val="18"/>
          <w:szCs w:val="18"/>
        </w:rPr>
      </w:pPr>
      <w:r w:rsidRPr="00E90547">
        <w:rPr>
          <w:rFonts w:eastAsia="ヒラギノ明朝 Pro W3"/>
          <w:color w:val="FF0000"/>
          <w:sz w:val="18"/>
          <w:szCs w:val="18"/>
        </w:rPr>
        <w:t>(1) Gabapentin; nöroloji, beyin cerrahisi, fiziksel tıp ve rehabilitasyon, anestezi ve reanimasyon, immünoloji, cilt hastalıkları, romatoloji, ortopedi veya endokrinoloji ve metabolizma hastalıkları uzman hekimi tarafından veya bu uzman hekimlerden birinin düzenlediği uzman hekim raporuna dayanılarak tüm hekimlerce reçete edilebilir.</w:t>
      </w:r>
    </w:p>
    <w:p w:rsidR="00E90547" w:rsidRDefault="00E90547" w:rsidP="00E90547">
      <w:pPr>
        <w:tabs>
          <w:tab w:val="left" w:pos="566"/>
        </w:tabs>
        <w:spacing w:line="240" w:lineRule="exact"/>
        <w:ind w:firstLine="566"/>
        <w:jc w:val="both"/>
        <w:rPr>
          <w:rFonts w:eastAsia="ヒラギノ明朝 Pro W3"/>
          <w:color w:val="FF0000"/>
          <w:sz w:val="18"/>
          <w:szCs w:val="18"/>
        </w:rPr>
      </w:pPr>
      <w:r w:rsidRPr="00E90547">
        <w:rPr>
          <w:rFonts w:eastAsia="ヒラギノ明朝 Pro W3"/>
          <w:color w:val="FF0000"/>
          <w:sz w:val="18"/>
          <w:szCs w:val="18"/>
        </w:rPr>
        <w:t>(2) Pregabalin (kombinasyonları dahil); üçüncü basamak sağlık kurumlarında romatoloji, anestezi ve reanimasyon, immünoloji, cilt hastalıkları, endokrinoloji ve metabolizma hastalıkları, nöroloji, fiziksel tıp ve rehabilitasyon, nefroloji, ortopedi</w:t>
      </w:r>
      <w:r w:rsidR="00C76127">
        <w:rPr>
          <w:rFonts w:eastAsia="ヒラギノ明朝 Pro W3"/>
          <w:color w:val="FF0000"/>
          <w:sz w:val="18"/>
          <w:szCs w:val="18"/>
        </w:rPr>
        <w:t xml:space="preserve"> </w:t>
      </w:r>
      <w:r w:rsidR="009E3808" w:rsidRPr="00C76127">
        <w:rPr>
          <w:rFonts w:eastAsia="ヒラギノ明朝 Pro W3"/>
          <w:b/>
          <w:bCs/>
          <w:sz w:val="18"/>
          <w:szCs w:val="18"/>
        </w:rPr>
        <w:t xml:space="preserve">(EK:RG- </w:t>
      </w:r>
      <w:r w:rsidR="00295AE1">
        <w:rPr>
          <w:rFonts w:eastAsia="ヒラギノ明朝 Pro W3"/>
          <w:b/>
          <w:bCs/>
          <w:sz w:val="18"/>
          <w:szCs w:val="18"/>
        </w:rPr>
        <w:t>25/07/2014-29071</w:t>
      </w:r>
      <w:r w:rsidR="009E3808" w:rsidRPr="00C76127">
        <w:rPr>
          <w:rFonts w:eastAsia="ヒラギノ明朝 Pro W3"/>
          <w:b/>
          <w:bCs/>
          <w:sz w:val="18"/>
          <w:szCs w:val="18"/>
        </w:rPr>
        <w:t xml:space="preserve"> / </w:t>
      </w:r>
      <w:r w:rsidR="009E3808">
        <w:rPr>
          <w:rFonts w:eastAsia="ヒラギノ明朝 Pro W3"/>
          <w:b/>
          <w:bCs/>
          <w:sz w:val="18"/>
          <w:szCs w:val="18"/>
        </w:rPr>
        <w:t>38</w:t>
      </w:r>
      <w:r w:rsidR="009E3808" w:rsidRPr="00C76127">
        <w:rPr>
          <w:rFonts w:eastAsia="ヒラギノ明朝 Pro W3"/>
          <w:b/>
          <w:bCs/>
          <w:sz w:val="18"/>
          <w:szCs w:val="18"/>
        </w:rPr>
        <w:t xml:space="preserve"> md. Yürürlük:</w:t>
      </w:r>
      <w:r w:rsidR="009E3808" w:rsidRPr="00C76127">
        <w:rPr>
          <w:rFonts w:eastAsia="ヒラギノ明朝 Pro W3"/>
          <w:b/>
          <w:sz w:val="18"/>
          <w:szCs w:val="18"/>
        </w:rPr>
        <w:t xml:space="preserve"> </w:t>
      </w:r>
      <w:r w:rsidR="00B22481">
        <w:rPr>
          <w:rFonts w:eastAsia="ヒラギノ明朝 Pro W3"/>
          <w:b/>
          <w:sz w:val="18"/>
          <w:szCs w:val="18"/>
        </w:rPr>
        <w:t>07/08/2014</w:t>
      </w:r>
      <w:r w:rsidR="009E3808" w:rsidRPr="00C76127">
        <w:rPr>
          <w:rFonts w:eastAsia="ヒラギノ明朝 Pro W3"/>
          <w:b/>
          <w:bCs/>
          <w:sz w:val="18"/>
          <w:szCs w:val="18"/>
        </w:rPr>
        <w:t xml:space="preserve"> )</w:t>
      </w:r>
      <w:r w:rsidR="009E3808">
        <w:rPr>
          <w:rFonts w:eastAsia="ヒラギノ明朝 Pro W3"/>
          <w:b/>
          <w:bCs/>
          <w:sz w:val="18"/>
          <w:szCs w:val="18"/>
        </w:rPr>
        <w:t xml:space="preserve"> </w:t>
      </w:r>
      <w:r w:rsidR="00C76127" w:rsidRPr="00C76127">
        <w:rPr>
          <w:rFonts w:eastAsia="ヒラギノ明朝 Pro W3"/>
          <w:sz w:val="18"/>
          <w:szCs w:val="18"/>
        </w:rPr>
        <w:t>ve beyin cerrahisi</w:t>
      </w:r>
      <w:r w:rsidRPr="00C76127">
        <w:rPr>
          <w:rFonts w:eastAsia="ヒラギノ明朝 Pro W3"/>
          <w:sz w:val="18"/>
          <w:szCs w:val="18"/>
        </w:rPr>
        <w:t xml:space="preserve"> </w:t>
      </w:r>
      <w:r w:rsidRPr="00E90547">
        <w:rPr>
          <w:rFonts w:eastAsia="ヒラギノ明朝 Pro W3"/>
          <w:color w:val="FF0000"/>
          <w:sz w:val="18"/>
          <w:szCs w:val="18"/>
        </w:rPr>
        <w:t>uzman hekimleri tarafından veya bu uzman hekimlerden birinin düzenlediği uzman hekim raporuna dayanılarak tüm hekimlerce reçete edilebilir.</w:t>
      </w:r>
    </w:p>
    <w:p w:rsidR="00E90547" w:rsidRPr="000D53A8" w:rsidRDefault="000D53A8" w:rsidP="00E90547">
      <w:pPr>
        <w:tabs>
          <w:tab w:val="left" w:pos="566"/>
        </w:tabs>
        <w:spacing w:line="240" w:lineRule="exact"/>
        <w:ind w:firstLine="566"/>
        <w:jc w:val="both"/>
        <w:rPr>
          <w:rFonts w:eastAsia="ヒラギノ明朝 Pro W3"/>
          <w:color w:val="FF0000"/>
          <w:sz w:val="18"/>
          <w:szCs w:val="18"/>
        </w:rPr>
      </w:pPr>
      <w:r w:rsidRPr="000D53A8">
        <w:rPr>
          <w:rFonts w:eastAsia="ヒラギノ明朝 Pro W3"/>
          <w:color w:val="FF0000"/>
          <w:sz w:val="18"/>
          <w:szCs w:val="18"/>
        </w:rPr>
        <w:t xml:space="preserve"> </w:t>
      </w:r>
      <w:r w:rsidR="00E90547" w:rsidRPr="000D53A8">
        <w:rPr>
          <w:rFonts w:eastAsia="ヒラギノ明朝 Pro W3"/>
          <w:color w:val="FF0000"/>
          <w:sz w:val="18"/>
          <w:szCs w:val="18"/>
        </w:rPr>
        <w:t>(3) Duloksetin; diyabetik periferal nöropatik ağrı tedavisinde; endokrinoloji ve metabolizma hastalıkları uzman hekimleri tarafından veya üçüncü basamak sağlık kurumlarında nöroloji uzman hekimleri tarafından reçete edilir. Bu basamaklarda ve bu uzman hekimler tarafından düzenlenen uzman hekim raporuna dayanılarak da tüm hekimlerce reçete edilebilir.</w:t>
      </w:r>
    </w:p>
    <w:p w:rsidR="00E90547" w:rsidRPr="00E90547" w:rsidRDefault="00E90547" w:rsidP="00E90547">
      <w:pPr>
        <w:tabs>
          <w:tab w:val="left" w:pos="566"/>
        </w:tabs>
        <w:spacing w:line="240" w:lineRule="exact"/>
        <w:ind w:firstLine="566"/>
        <w:jc w:val="both"/>
        <w:rPr>
          <w:rFonts w:eastAsia="ヒラギノ明朝 Pro W3"/>
          <w:color w:val="FF0000"/>
          <w:sz w:val="18"/>
          <w:szCs w:val="18"/>
        </w:rPr>
      </w:pPr>
      <w:r w:rsidRPr="00E90547">
        <w:rPr>
          <w:rFonts w:eastAsia="ヒラギノ明朝 Pro W3"/>
          <w:color w:val="FF0000"/>
          <w:sz w:val="18"/>
          <w:szCs w:val="18"/>
        </w:rPr>
        <w:t>(4) Alfa lipoik asit (kombinasyonları dahil);</w:t>
      </w:r>
    </w:p>
    <w:p w:rsidR="00E90547" w:rsidRPr="00E90547" w:rsidRDefault="00E90547" w:rsidP="00E90547">
      <w:pPr>
        <w:tabs>
          <w:tab w:val="left" w:pos="566"/>
        </w:tabs>
        <w:spacing w:line="240" w:lineRule="exact"/>
        <w:ind w:firstLine="566"/>
        <w:jc w:val="both"/>
        <w:rPr>
          <w:rFonts w:eastAsia="ヒラギノ明朝 Pro W3"/>
          <w:color w:val="FF0000"/>
          <w:sz w:val="18"/>
          <w:szCs w:val="18"/>
        </w:rPr>
      </w:pPr>
      <w:r w:rsidRPr="00E90547">
        <w:rPr>
          <w:rFonts w:eastAsia="ヒラギノ明朝 Pro W3"/>
          <w:color w:val="FF0000"/>
          <w:sz w:val="18"/>
          <w:szCs w:val="18"/>
        </w:rPr>
        <w:t>a) Diyabetik nöropatik ağrı ve periferal diabetik polinöropati semptomlarının tedavisinde; nöroloji, beyin cerrahisi, fiziksel tıp ve rehabilitasyon, anestezi ve reanimasyon, immünoloji, romatoloji, iç hastalıkları veya endokrinoloji ve metabolizma hastalıkları uzman hekimi tarafından veya bu uzman hekimlerden birinin düzenlediği uzman hekim raporuna dayanılarak tüm hekimlerce reçete edilebilir.</w:t>
      </w:r>
    </w:p>
    <w:p w:rsidR="00E90547" w:rsidRPr="00E90547" w:rsidRDefault="00E90547" w:rsidP="00E90547">
      <w:pPr>
        <w:tabs>
          <w:tab w:val="left" w:pos="566"/>
        </w:tabs>
        <w:spacing w:line="240" w:lineRule="exact"/>
        <w:ind w:firstLine="566"/>
        <w:jc w:val="both"/>
        <w:rPr>
          <w:rFonts w:eastAsia="ヒラギノ明朝 Pro W3"/>
          <w:color w:val="FF0000"/>
          <w:sz w:val="18"/>
          <w:szCs w:val="18"/>
        </w:rPr>
      </w:pPr>
      <w:r w:rsidRPr="00E90547">
        <w:rPr>
          <w:rFonts w:eastAsia="ヒラギノ明朝 Pro W3"/>
          <w:color w:val="FF0000"/>
          <w:sz w:val="18"/>
          <w:szCs w:val="18"/>
        </w:rPr>
        <w:t>b) Nöropatik ağrıda; nöroloji, beyin cerrahisi, fiziksel tıp ve rehabilitasyon, anestezi ve reanimasyon, immünoloji, cilt hastalıkları, romatoloji, ortopedi veya endokrinoloji ve metabolizma hastalıkları uzman hekimi tarafından veya bu uzman hekimlerden birinin düzenlediği uzman hekim raporuna dayanılarak tüm hekimlerce reçete edilebilir.</w:t>
      </w:r>
    </w:p>
    <w:p w:rsidR="00A36924" w:rsidRPr="00A36924" w:rsidRDefault="00E90547" w:rsidP="00DD3ED5">
      <w:pPr>
        <w:tabs>
          <w:tab w:val="left" w:pos="566"/>
        </w:tabs>
        <w:spacing w:line="240" w:lineRule="exact"/>
        <w:ind w:firstLine="566"/>
        <w:jc w:val="both"/>
        <w:rPr>
          <w:rFonts w:eastAsia="ヒラギノ明朝 Pro W3"/>
          <w:b/>
          <w:strike/>
          <w:color w:val="FF0000"/>
          <w:sz w:val="18"/>
          <w:szCs w:val="18"/>
        </w:rPr>
      </w:pPr>
      <w:r w:rsidRPr="00A36924">
        <w:rPr>
          <w:rFonts w:eastAsia="ヒラギノ明朝 Pro W3"/>
          <w:b/>
          <w:strike/>
          <w:color w:val="FF0000"/>
          <w:sz w:val="18"/>
          <w:szCs w:val="18"/>
        </w:rPr>
        <w:t>4.2.35.B-Fibromiyaljide ilaç kullanım ilkeleri</w:t>
      </w:r>
      <w:r w:rsidR="00DD3ED5">
        <w:rPr>
          <w:rFonts w:eastAsia="ヒラギノ明朝 Pro W3"/>
          <w:b/>
          <w:color w:val="FF0000"/>
          <w:sz w:val="18"/>
          <w:szCs w:val="18"/>
        </w:rPr>
        <w:t xml:space="preserve"> </w:t>
      </w:r>
      <w:r w:rsidR="00A36924" w:rsidRPr="00DD3ED5">
        <w:rPr>
          <w:b/>
          <w:sz w:val="18"/>
          <w:szCs w:val="18"/>
        </w:rPr>
        <w:t>(Değişik:RG-</w:t>
      </w:r>
      <w:r w:rsidR="009D0A35">
        <w:rPr>
          <w:b/>
          <w:sz w:val="18"/>
          <w:szCs w:val="18"/>
        </w:rPr>
        <w:t>24</w:t>
      </w:r>
      <w:r w:rsidR="00A36924" w:rsidRPr="00DD3ED5">
        <w:rPr>
          <w:b/>
          <w:sz w:val="18"/>
          <w:szCs w:val="18"/>
        </w:rPr>
        <w:t>/12/2013-</w:t>
      </w:r>
      <w:r w:rsidR="009D0A35">
        <w:rPr>
          <w:b/>
          <w:sz w:val="18"/>
          <w:szCs w:val="18"/>
        </w:rPr>
        <w:t>28861</w:t>
      </w:r>
      <w:r w:rsidR="00A36924" w:rsidRPr="00DD3ED5">
        <w:rPr>
          <w:b/>
          <w:sz w:val="18"/>
          <w:szCs w:val="18"/>
        </w:rPr>
        <w:t xml:space="preserve">/ 2 md. Yürürlük: </w:t>
      </w:r>
      <w:r w:rsidR="005158D5">
        <w:rPr>
          <w:b/>
          <w:sz w:val="18"/>
          <w:szCs w:val="18"/>
        </w:rPr>
        <w:t>02/01/2014</w:t>
      </w:r>
      <w:r w:rsidR="00A36924" w:rsidRPr="00DD3ED5">
        <w:rPr>
          <w:b/>
          <w:sz w:val="18"/>
          <w:szCs w:val="18"/>
        </w:rPr>
        <w:t>)</w:t>
      </w:r>
    </w:p>
    <w:p w:rsidR="00E90547" w:rsidRDefault="00F4302D" w:rsidP="00E90547">
      <w:pPr>
        <w:pStyle w:val="Balk3"/>
        <w:spacing w:before="0"/>
        <w:ind w:firstLine="284"/>
        <w:jc w:val="both"/>
        <w:rPr>
          <w:rFonts w:ascii="Times New Roman" w:eastAsia="ヒラギノ明朝 Pro W3" w:hAnsi="Times New Roman" w:cs="Times New Roman"/>
          <w:b w:val="0"/>
          <w:strike/>
          <w:color w:val="FF0000"/>
          <w:sz w:val="18"/>
          <w:szCs w:val="18"/>
        </w:rPr>
      </w:pPr>
      <w:r>
        <w:rPr>
          <w:rFonts w:ascii="Times New Roman" w:eastAsia="ヒラギノ明朝 Pro W3" w:hAnsi="Times New Roman" w:cs="Times New Roman"/>
          <w:b w:val="0"/>
          <w:color w:val="FF0000"/>
          <w:sz w:val="18"/>
          <w:szCs w:val="18"/>
        </w:rPr>
        <w:t xml:space="preserve">      </w:t>
      </w:r>
      <w:r w:rsidR="00E90547" w:rsidRPr="00A36924">
        <w:rPr>
          <w:rFonts w:ascii="Times New Roman" w:eastAsia="ヒラギノ明朝 Pro W3" w:hAnsi="Times New Roman" w:cs="Times New Roman"/>
          <w:b w:val="0"/>
          <w:strike/>
          <w:color w:val="FF0000"/>
          <w:sz w:val="18"/>
          <w:szCs w:val="18"/>
        </w:rPr>
        <w:t>(1) Prospektüsünde fibromiyalji endikasyonu olan ilaçlar; romatoloji, ortopedi, fizik tedavi ve rehabilitasyon ve algoloji uzmanları tarafından reçete edilebilir.</w:t>
      </w:r>
    </w:p>
    <w:p w:rsidR="00A36924" w:rsidRPr="00A36924" w:rsidRDefault="00A36924" w:rsidP="00A36924">
      <w:pPr>
        <w:tabs>
          <w:tab w:val="left" w:pos="566"/>
        </w:tabs>
        <w:spacing w:line="240" w:lineRule="exact"/>
        <w:ind w:firstLine="566"/>
        <w:jc w:val="both"/>
        <w:rPr>
          <w:rFonts w:eastAsia="ヒラギノ明朝 Pro W3"/>
          <w:b/>
          <w:color w:val="FF0000"/>
          <w:sz w:val="18"/>
          <w:szCs w:val="18"/>
        </w:rPr>
      </w:pPr>
      <w:r w:rsidRPr="00A36924">
        <w:rPr>
          <w:rFonts w:eastAsia="ヒラギノ明朝 Pro W3"/>
          <w:b/>
          <w:color w:val="FF0000"/>
          <w:sz w:val="18"/>
          <w:szCs w:val="18"/>
        </w:rPr>
        <w:t>4.2.35.B-Kronik kas iskelet ağrısı ve fibromiyaljide ilaç kullanım ilkeleri</w:t>
      </w:r>
    </w:p>
    <w:p w:rsidR="00A36924" w:rsidRPr="00A36924" w:rsidRDefault="00A36924" w:rsidP="00A36924">
      <w:pPr>
        <w:tabs>
          <w:tab w:val="left" w:pos="566"/>
        </w:tabs>
        <w:spacing w:line="240" w:lineRule="exact"/>
        <w:ind w:firstLine="566"/>
        <w:jc w:val="both"/>
        <w:rPr>
          <w:rFonts w:eastAsia="ヒラギノ明朝 Pro W3"/>
          <w:color w:val="FF0000"/>
          <w:sz w:val="18"/>
          <w:szCs w:val="18"/>
        </w:rPr>
      </w:pPr>
      <w:r w:rsidRPr="00A36924">
        <w:rPr>
          <w:rFonts w:eastAsia="ヒラギノ明朝 Pro W3"/>
          <w:color w:val="FF0000"/>
          <w:sz w:val="18"/>
          <w:szCs w:val="18"/>
        </w:rPr>
        <w:t>(1) Prospektüsünde kronik kas iskelet ağrısı ve/veya fibromiyalji endikasyonu olan ilaçlar; romatoloji, ortopedi, fizik tedavi ve rehabilitasyon ve algoloji uzmanları tarafından veya bu hekimlerden birinin düzenlediği uzman hekim raporuna dayanılarak yine bu hekimlerce reçete edilebilir.</w:t>
      </w:r>
    </w:p>
    <w:p w:rsidR="00857DA8" w:rsidRPr="0098164A" w:rsidRDefault="00857DA8" w:rsidP="00E90547">
      <w:pPr>
        <w:pStyle w:val="Balk3"/>
        <w:spacing w:before="0"/>
        <w:ind w:firstLine="284"/>
        <w:jc w:val="both"/>
        <w:rPr>
          <w:rFonts w:ascii="Times New Roman" w:hAnsi="Times New Roman" w:cs="Times New Roman"/>
          <w:color w:val="auto"/>
          <w:sz w:val="18"/>
          <w:szCs w:val="18"/>
        </w:rPr>
      </w:pPr>
      <w:r w:rsidRPr="0098164A">
        <w:rPr>
          <w:rFonts w:ascii="Times New Roman" w:hAnsi="Times New Roman" w:cs="Times New Roman"/>
          <w:color w:val="auto"/>
          <w:sz w:val="18"/>
          <w:szCs w:val="18"/>
        </w:rPr>
        <w:t>4.2.36</w:t>
      </w:r>
      <w:r w:rsidR="009A7940" w:rsidRPr="0098164A">
        <w:rPr>
          <w:rFonts w:ascii="Times New Roman" w:hAnsi="Times New Roman" w:cs="Times New Roman"/>
          <w:color w:val="auto"/>
          <w:sz w:val="18"/>
          <w:szCs w:val="18"/>
        </w:rPr>
        <w:t xml:space="preserve"> -</w:t>
      </w:r>
      <w:r w:rsidR="00A137A4"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Parkinson </w:t>
      </w:r>
      <w:r w:rsidR="00314FDD" w:rsidRPr="0098164A">
        <w:rPr>
          <w:rFonts w:ascii="Times New Roman" w:hAnsi="Times New Roman" w:cs="Times New Roman"/>
          <w:color w:val="auto"/>
          <w:sz w:val="18"/>
          <w:szCs w:val="18"/>
        </w:rPr>
        <w:t>tedavisinde ilaç kullanım ilkeleri</w:t>
      </w:r>
      <w:bookmarkEnd w:id="631"/>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Apomorfin</w:t>
      </w:r>
      <w:r w:rsidRPr="0098164A">
        <w:rPr>
          <w:b/>
          <w:bCs/>
          <w:sz w:val="18"/>
          <w:szCs w:val="18"/>
        </w:rPr>
        <w:t xml:space="preserve">, </w:t>
      </w:r>
      <w:r w:rsidRPr="0098164A">
        <w:rPr>
          <w:sz w:val="18"/>
          <w:szCs w:val="18"/>
        </w:rPr>
        <w:t>kabergolin, entakapon ve kombinasyonları, rasajilin, pergolid mezilat, pramipexol hidroklorür</w:t>
      </w:r>
      <w:r w:rsidRPr="0098164A">
        <w:rPr>
          <w:b/>
          <w:bCs/>
          <w:sz w:val="18"/>
          <w:szCs w:val="18"/>
        </w:rPr>
        <w:t xml:space="preserve">, </w:t>
      </w:r>
      <w:r w:rsidRPr="0098164A">
        <w:rPr>
          <w:sz w:val="18"/>
          <w:szCs w:val="18"/>
        </w:rPr>
        <w:t xml:space="preserve">bornaprin hidroklorür ve ropinirol etken maddelerini içeren ilaçlar; nöroloji uzmanı tarafından veya bu uzman hekimin düzenlediği uzman hekim raporuna dayanılarak tüm hekimlerce reçete edilir.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Tolkapon; entakaponun etkisiz kaldığı veya direnç geliştiği vakalarda; üniversite ve eğitim-araştırma hastanelerinde, bu durumun belirtildiği nöroloji uzman hekimi tarafından düzenlenecek uzman hekim raporuna dayanılarak nöroloji ve iç hastalıkları uzman hekimleri tarafından en fazla 1 aylık ilaç miktarında reçete edilir.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Amantadin sülfat; parkinson hastalığının tedavisi ile ilaçlara bağlı oluşmuş ekstrapiramidal reaksiyonların tedavisinde (tremor, rijidite, hipo veya akinezi), nöroloji uzmanı tarafından veya bu uzman hekimin düzenlediği uzman hekim raporuna dayanılarak tüm hekimlerce reçete edilir.</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32" w:name="_Toc351975291"/>
      <w:r w:rsidRPr="0098164A">
        <w:rPr>
          <w:rFonts w:ascii="Times New Roman" w:hAnsi="Times New Roman" w:cs="Times New Roman"/>
          <w:color w:val="auto"/>
          <w:sz w:val="18"/>
          <w:szCs w:val="18"/>
        </w:rPr>
        <w:t>4.2.37</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Akromegalide </w:t>
      </w:r>
      <w:r w:rsidR="00314FDD" w:rsidRPr="0098164A">
        <w:rPr>
          <w:rFonts w:ascii="Times New Roman" w:hAnsi="Times New Roman" w:cs="Times New Roman"/>
          <w:color w:val="auto"/>
          <w:sz w:val="18"/>
          <w:szCs w:val="18"/>
        </w:rPr>
        <w:t>ilaç kullanım ilkeleri</w:t>
      </w:r>
      <w:bookmarkEnd w:id="632"/>
      <w:r w:rsidR="00314FDD" w:rsidRPr="0098164A">
        <w:rPr>
          <w:rFonts w:ascii="Times New Roman" w:hAnsi="Times New Roman" w:cs="Times New Roman"/>
          <w:color w:val="auto"/>
          <w:sz w:val="18"/>
          <w:szCs w:val="18"/>
        </w:rPr>
        <w:t xml:space="preserve">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4.2.37.A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Pegvisomant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Cerrahi ve/veya radyasyon terapisine rağmen veya genel durumu operasyon ve/veya radyasyon terapisine uygun olmayan aktif akromegalisi olan ve en az 12 aylık süre ile ve tam dozda uzun etkili somatostatin analogları ile tedaviye rağmen IGF-1 düzeyleri yaşa göre belirlenen normal değerlerin üstünde kalan hastalarda kullanılabilir. Bu hastalar için eğitim ve araştırma ile üniversite hastanelerinde içinde en az bir endokrinoloji ve metabolizma uzmanının yer aldığı sağlık kurulu raporu düzenlenecektir.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Tedavinin başlangıcında; IGF-1 kontrolü yapılarak ve en düşük dozdan başlanarak iki ay süre ile geçerli sağlık kurulu raporu düzenlenecek, bu sürenin sonunda yine IGF-1 kontrolü yapılarak iki kez ikişer aylık iki rapor daha düzenlenebilecek ve bu şekilde başlangıç tedavi süresi toplam 6 ayı aşmayacaktır.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Düzenlenen raporlarda; yaşa uygun IGF-1 referans aralığı ve hastanın sonuç değeri, varsa bir önceki raporun tarihi ve sayısı ile kaçıncı rapor olduğu belirtilecektir.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İdame tedavisinde yine IGF-1 kontrolü yapılarak yaşa uygun IGF-1 referans aralığı ve hastanın sonuç değerinin belirtildiği en fazla 1 yıl süreli sağlık kurulu raporu düzenlenecektir. Tedavi sırasında IGF-1 ölçümlerine göre dozun azaltılması gerektiğinde yeni bir rapor düzenlenmesine gerek bulunmamaktadır. İdame tedavisi için düzenlenen raporda; başlangıç tedavisi için düzenlenen raporların tarih ve sayısı da belirtilecektir.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(5) Reçeteler, endokrinoloji ve metabolizma uzmanları tarafından düzenlenecektir. İdame tedavisi sırasında en fazla ikişer aylık dozda reçetelenecek ve reçetelere IGF-1 ölçümleri yazılacaktır.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4.2.37.B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Oktreotid ve </w:t>
      </w:r>
      <w:r w:rsidR="00314FDD" w:rsidRPr="0098164A">
        <w:rPr>
          <w:rFonts w:ascii="Times New Roman" w:hAnsi="Times New Roman" w:cs="Times New Roman"/>
          <w:i w:val="0"/>
          <w:color w:val="auto"/>
          <w:sz w:val="18"/>
          <w:szCs w:val="18"/>
        </w:rPr>
        <w:t>l</w:t>
      </w:r>
      <w:r w:rsidRPr="0098164A">
        <w:rPr>
          <w:rFonts w:ascii="Times New Roman" w:hAnsi="Times New Roman" w:cs="Times New Roman"/>
          <w:i w:val="0"/>
          <w:color w:val="auto"/>
          <w:sz w:val="18"/>
          <w:szCs w:val="18"/>
        </w:rPr>
        <w:t xml:space="preserve">anreotid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Akromegali tedavisinde endokrinoloji ve metabolizma uzman hekiminin yer aldığı sağlık kurulu raporuna dayanılarak endokrinoloji ve metabolizma veya </w:t>
      </w:r>
      <w:r w:rsidR="00EA1B26" w:rsidRPr="0098164A">
        <w:rPr>
          <w:sz w:val="18"/>
          <w:szCs w:val="18"/>
        </w:rPr>
        <w:t xml:space="preserve">beyin ve sinir cerrahisi </w:t>
      </w:r>
      <w:r w:rsidRPr="0098164A">
        <w:rPr>
          <w:sz w:val="18"/>
          <w:szCs w:val="18"/>
        </w:rPr>
        <w:t xml:space="preserve">uzman hekimlerince reçete edilir.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33" w:name="_Toc351975292"/>
      <w:r w:rsidRPr="0098164A">
        <w:rPr>
          <w:rFonts w:ascii="Times New Roman" w:hAnsi="Times New Roman" w:cs="Times New Roman"/>
          <w:color w:val="auto"/>
          <w:sz w:val="18"/>
          <w:szCs w:val="18"/>
        </w:rPr>
        <w:t>4.2.38</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Diyabet </w:t>
      </w:r>
      <w:r w:rsidR="00314FDD" w:rsidRPr="0098164A">
        <w:rPr>
          <w:rFonts w:ascii="Times New Roman" w:hAnsi="Times New Roman" w:cs="Times New Roman"/>
          <w:color w:val="auto"/>
          <w:sz w:val="18"/>
          <w:szCs w:val="18"/>
        </w:rPr>
        <w:t>tedavisinde ilaç kullanım ilkeleri</w:t>
      </w:r>
      <w:bookmarkEnd w:id="633"/>
      <w:r w:rsidR="00314FDD" w:rsidRPr="0098164A">
        <w:rPr>
          <w:rFonts w:ascii="Times New Roman" w:hAnsi="Times New Roman" w:cs="Times New Roman"/>
          <w:color w:val="auto"/>
          <w:sz w:val="18"/>
          <w:szCs w:val="18"/>
        </w:rPr>
        <w:t xml:space="preserve"> </w:t>
      </w:r>
    </w:p>
    <w:p w:rsidR="00FC02DD" w:rsidRPr="000C0F62" w:rsidRDefault="000544C8" w:rsidP="00FC02DD">
      <w:pPr>
        <w:ind w:firstLine="709"/>
        <w:jc w:val="both"/>
        <w:outlineLvl w:val="4"/>
        <w:rPr>
          <w:color w:val="FF0000"/>
          <w:sz w:val="18"/>
          <w:szCs w:val="18"/>
        </w:rPr>
      </w:pPr>
      <w:r>
        <w:rPr>
          <w:sz w:val="18"/>
          <w:szCs w:val="18"/>
        </w:rPr>
        <w:t>(1)</w:t>
      </w:r>
      <w:r w:rsidR="00564F94">
        <w:rPr>
          <w:b/>
          <w:color w:val="FF0000"/>
          <w:sz w:val="18"/>
          <w:szCs w:val="18"/>
        </w:rPr>
        <w:t>(Değişik:RG-26/09/2013-28777</w:t>
      </w:r>
      <w:r w:rsidR="00C82F01" w:rsidRPr="00C82F01">
        <w:rPr>
          <w:b/>
          <w:color w:val="FF0000"/>
          <w:sz w:val="18"/>
          <w:szCs w:val="18"/>
        </w:rPr>
        <w:t>/</w:t>
      </w:r>
      <w:r w:rsidR="00564F94">
        <w:rPr>
          <w:b/>
          <w:color w:val="FF0000"/>
          <w:sz w:val="18"/>
          <w:szCs w:val="18"/>
        </w:rPr>
        <w:t xml:space="preserve"> </w:t>
      </w:r>
      <w:r w:rsidR="00C82F01">
        <w:rPr>
          <w:b/>
          <w:color w:val="FF0000"/>
          <w:sz w:val="18"/>
          <w:szCs w:val="18"/>
        </w:rPr>
        <w:t>10</w:t>
      </w:r>
      <w:r w:rsidR="00564F94">
        <w:rPr>
          <w:b/>
          <w:color w:val="FF0000"/>
          <w:sz w:val="18"/>
          <w:szCs w:val="18"/>
        </w:rPr>
        <w:t xml:space="preserve"> md. Yürürlük: 04/10</w:t>
      </w:r>
      <w:r w:rsidR="00C82F01" w:rsidRPr="00C82F01">
        <w:rPr>
          <w:b/>
          <w:color w:val="FF0000"/>
          <w:sz w:val="18"/>
          <w:szCs w:val="18"/>
        </w:rPr>
        <w:t>/2013</w:t>
      </w:r>
      <w:r>
        <w:rPr>
          <w:b/>
          <w:color w:val="FF0000"/>
          <w:sz w:val="18"/>
          <w:szCs w:val="18"/>
        </w:rPr>
        <w:t>)</w:t>
      </w:r>
      <w:r w:rsidR="00C82F01" w:rsidRPr="00C82F01">
        <w:rPr>
          <w:b/>
          <w:color w:val="FF0000"/>
          <w:sz w:val="18"/>
          <w:szCs w:val="18"/>
        </w:rPr>
        <w:t xml:space="preserve"> </w:t>
      </w:r>
      <w:r w:rsidR="00857DA8" w:rsidRPr="00D56B96">
        <w:rPr>
          <w:strike/>
          <w:sz w:val="18"/>
          <w:szCs w:val="18"/>
        </w:rPr>
        <w:t>Metformin, sulfonilüreler, metformin+sulfonilüre kombinasyonları, akarboz ve insan insülinleri tüm hekimler tarafından reçete edilebilir.</w:t>
      </w:r>
      <w:r w:rsidR="00FC02DD" w:rsidRPr="00FC02DD">
        <w:rPr>
          <w:rFonts w:eastAsia="ヒラギノ明朝 Pro W3"/>
          <w:color w:val="FF0000"/>
          <w:sz w:val="18"/>
          <w:szCs w:val="18"/>
        </w:rPr>
        <w:t xml:space="preserve"> </w:t>
      </w:r>
      <w:r w:rsidR="00FC02DD" w:rsidRPr="000C0F62">
        <w:rPr>
          <w:rFonts w:eastAsia="ヒラギノ明朝 Pro W3"/>
          <w:color w:val="FF0000"/>
          <w:sz w:val="18"/>
          <w:szCs w:val="18"/>
        </w:rPr>
        <w:t>Metformin, sulfonilüreler, metformin+sulfonilüre kombinasyonları, alfa glukozidaz inhibitörleri ve insan insülinleri tüm hekimler tarafından reçete edilebilir.</w:t>
      </w:r>
      <w:r w:rsidR="00FC02DD" w:rsidRPr="000C0F62">
        <w:rPr>
          <w:color w:val="FF0000"/>
          <w:sz w:val="18"/>
          <w:szCs w:val="18"/>
        </w:rPr>
        <w:t xml:space="preserve"> </w:t>
      </w:r>
    </w:p>
    <w:p w:rsidR="00857DA8" w:rsidRPr="0098164A" w:rsidRDefault="00FC02DD" w:rsidP="00B347C0">
      <w:pPr>
        <w:ind w:firstLine="709"/>
        <w:jc w:val="both"/>
        <w:outlineLvl w:val="4"/>
        <w:rPr>
          <w:sz w:val="18"/>
          <w:szCs w:val="18"/>
        </w:rPr>
      </w:pPr>
      <w:r w:rsidRPr="0098164A">
        <w:rPr>
          <w:sz w:val="18"/>
          <w:szCs w:val="18"/>
        </w:rPr>
        <w:t xml:space="preserve"> </w:t>
      </w:r>
      <w:r w:rsidR="00857DA8" w:rsidRPr="0098164A">
        <w:rPr>
          <w:sz w:val="18"/>
          <w:szCs w:val="18"/>
        </w:rPr>
        <w:t>(2) Repaglinid</w:t>
      </w:r>
      <w:r w:rsidR="002071AB">
        <w:rPr>
          <w:sz w:val="18"/>
          <w:szCs w:val="18"/>
        </w:rPr>
        <w:t xml:space="preserve"> </w:t>
      </w:r>
      <w:r w:rsidR="002071AB" w:rsidRPr="002071AB">
        <w:rPr>
          <w:b/>
          <w:color w:val="FF0000"/>
          <w:sz w:val="18"/>
          <w:szCs w:val="18"/>
        </w:rPr>
        <w:t>(Ek:RG-</w:t>
      </w:r>
      <w:r w:rsidR="00014A98">
        <w:rPr>
          <w:b/>
          <w:color w:val="FF0000"/>
          <w:sz w:val="18"/>
          <w:szCs w:val="18"/>
        </w:rPr>
        <w:t>21/04/2015-29333</w:t>
      </w:r>
      <w:r w:rsidR="002071AB" w:rsidRPr="002071AB">
        <w:rPr>
          <w:b/>
          <w:color w:val="FF0000"/>
          <w:sz w:val="18"/>
          <w:szCs w:val="18"/>
        </w:rPr>
        <w:t>/13 md. Yürürlük:</w:t>
      </w:r>
      <w:r w:rsidR="00254704">
        <w:rPr>
          <w:b/>
          <w:color w:val="FF0000"/>
          <w:sz w:val="18"/>
          <w:szCs w:val="18"/>
        </w:rPr>
        <w:t>30</w:t>
      </w:r>
      <w:r w:rsidR="002071AB">
        <w:rPr>
          <w:b/>
          <w:color w:val="FF0000"/>
          <w:sz w:val="18"/>
          <w:szCs w:val="18"/>
        </w:rPr>
        <w:t xml:space="preserve"> </w:t>
      </w:r>
      <w:r w:rsidR="002071AB" w:rsidRPr="002071AB">
        <w:rPr>
          <w:b/>
          <w:color w:val="FF0000"/>
          <w:sz w:val="18"/>
          <w:szCs w:val="18"/>
        </w:rPr>
        <w:t>/</w:t>
      </w:r>
      <w:r w:rsidR="00254704">
        <w:rPr>
          <w:b/>
          <w:color w:val="FF0000"/>
          <w:sz w:val="18"/>
          <w:szCs w:val="18"/>
        </w:rPr>
        <w:t>04</w:t>
      </w:r>
      <w:r w:rsidR="002071AB" w:rsidRPr="002071AB">
        <w:rPr>
          <w:b/>
          <w:color w:val="FF0000"/>
          <w:sz w:val="18"/>
          <w:szCs w:val="18"/>
        </w:rPr>
        <w:t xml:space="preserve"> /2015)</w:t>
      </w:r>
      <w:r w:rsidR="002071AB" w:rsidRPr="002071AB">
        <w:rPr>
          <w:color w:val="FF0000"/>
          <w:sz w:val="18"/>
          <w:szCs w:val="18"/>
        </w:rPr>
        <w:t xml:space="preserve"> (kombinasyonları dahil) </w:t>
      </w:r>
      <w:r w:rsidR="00857DA8" w:rsidRPr="0098164A">
        <w:rPr>
          <w:sz w:val="18"/>
          <w:szCs w:val="18"/>
        </w:rPr>
        <w:t>, nateglinid ve diğer oral antidiyabetiklerin kombine preperatları; endokrinoloji, iç hastalıkları, çocuk sağlığı ve hastalıkları, kardiyoloji ve aile hekimliği uzman hekimlerince veya bu hekimlerce düzenlenen uzman hekim raporuna dayanılarak tüm hekimlerce reçete edilebilir.</w:t>
      </w:r>
    </w:p>
    <w:p w:rsidR="00857DA8" w:rsidRPr="0098164A" w:rsidRDefault="00857DA8" w:rsidP="00B347C0">
      <w:pPr>
        <w:ind w:firstLine="709"/>
        <w:jc w:val="both"/>
        <w:outlineLvl w:val="4"/>
        <w:rPr>
          <w:sz w:val="18"/>
          <w:szCs w:val="18"/>
        </w:rPr>
      </w:pPr>
      <w:r w:rsidRPr="0098164A">
        <w:rPr>
          <w:sz w:val="18"/>
          <w:szCs w:val="18"/>
        </w:rPr>
        <w:t>(3) Analog insülinler, pioglitazon, pioglitazonun oral kombinasyonları veya pioglitazonun insülin ile kombine kullanımları endokrinoloji, iç hastalıkları, çocuk sağlığı ve hastalıkları ve kardiyoloji uzman hekimlerince veya bu hekimlerce düzenlenen uzman hekim raporuna dayanılarak tüm hekimlerce reçete edilebilir.</w:t>
      </w:r>
    </w:p>
    <w:p w:rsidR="00857DA8" w:rsidRPr="0098164A" w:rsidRDefault="001F1B51" w:rsidP="00B347C0">
      <w:pPr>
        <w:pStyle w:val="numbered10"/>
        <w:spacing w:before="0" w:beforeAutospacing="0" w:after="0" w:afterAutospacing="0"/>
        <w:ind w:firstLine="709"/>
        <w:jc w:val="both"/>
        <w:outlineLvl w:val="4"/>
        <w:rPr>
          <w:sz w:val="18"/>
          <w:szCs w:val="18"/>
        </w:rPr>
      </w:pPr>
      <w:r>
        <w:rPr>
          <w:sz w:val="18"/>
          <w:szCs w:val="18"/>
        </w:rPr>
        <w:t xml:space="preserve">(4) </w:t>
      </w:r>
      <w:r w:rsidR="00857DA8" w:rsidRPr="0098164A">
        <w:rPr>
          <w:sz w:val="18"/>
          <w:szCs w:val="18"/>
        </w:rPr>
        <w:t>DPP-4 antagonistleri (sitagliptin, vildagliptin, saksagliptin) ve DPP-4 antagonistlerinin diğer oral antidiyabetiklerle kombine preperatları; metformin ve/veya sülfonilürelerin maksimum tolere edilebilir dozlarında yeterli glisemik kontrol sağlanamamış hastalarda; endokrinoloji uzman hekimleri ile üniversite ve eğitim ve araştırma hastanelerinde ise iç hastalıkları uzman hekimlerince veya bu hekimlerce düzenlenen uzman hekim raporu ile tüm hekimlerce reçete edilebilir.</w:t>
      </w:r>
    </w:p>
    <w:p w:rsidR="00857DA8" w:rsidRPr="0098164A" w:rsidRDefault="00857DA8" w:rsidP="00456C1E">
      <w:pPr>
        <w:ind w:firstLine="709"/>
        <w:jc w:val="both"/>
        <w:rPr>
          <w:sz w:val="18"/>
          <w:szCs w:val="18"/>
        </w:rPr>
      </w:pPr>
      <w:r w:rsidRPr="0098164A">
        <w:rPr>
          <w:sz w:val="18"/>
          <w:szCs w:val="18"/>
        </w:rPr>
        <w:t>(5)</w:t>
      </w:r>
      <w:r w:rsidR="001F1B51">
        <w:rPr>
          <w:sz w:val="18"/>
          <w:szCs w:val="18"/>
        </w:rPr>
        <w:t xml:space="preserve"> </w:t>
      </w:r>
      <w:r w:rsidRPr="0098164A">
        <w:rPr>
          <w:sz w:val="18"/>
          <w:szCs w:val="18"/>
        </w:rPr>
        <w:t>Eksenatid; metformin ve/veya sülfonilürelerin maksimum tolere edilebilir dozlarında yeterli glisemik kontrol sağlanamamış ve vücut kitle indeksi tedavi başlangıcında 35 kg/m</w:t>
      </w:r>
      <w:r w:rsidRPr="0098164A">
        <w:rPr>
          <w:sz w:val="18"/>
          <w:szCs w:val="18"/>
          <w:vertAlign w:val="superscript"/>
        </w:rPr>
        <w:t>2</w:t>
      </w:r>
      <w:r w:rsidRPr="0098164A">
        <w:rPr>
          <w:sz w:val="18"/>
          <w:szCs w:val="18"/>
        </w:rPr>
        <w:t xml:space="preserve">’nin üzerinde olan ve tedavi öncesi anamnezde akut pankreatit geçirilme öyküsü bulunmayan tip 2 diyabet hastalarında kullanılabilir. Bu kriterlere uyan hastalara başlangıç dozu rapor şartı aranmaksızın (2x5mcg) (1 kutu) olarak endokrinoloji uzman hekimlerince reçete edilir. Başlama kriterleri ilk reçetede belirtilecektir. Tedaviye devam edilecekse; devam kararı, başlama kriterleri ve metformin ve/veya sülfonilüreler için hastaya verilen maksimum dozlar, 6 ay süreli endokrinoloji uzman hekim raporunda belirtilir. Tedaviye devam edilecekse bundan sonraki raporlar 1 yıl süreli düzenlenebilir. Söz konusu raporlara dayanılarak </w:t>
      </w:r>
      <w:r w:rsidR="001F1B51" w:rsidRPr="00456C1E">
        <w:rPr>
          <w:b/>
          <w:color w:val="FF0000"/>
          <w:sz w:val="18"/>
          <w:szCs w:val="18"/>
        </w:rPr>
        <w:t>(Değişik: RG-30/08/2014-29104 / 20 md. Yürürlük: 06/09/2014)</w:t>
      </w:r>
      <w:r w:rsidR="001F1B51" w:rsidRPr="00456C1E">
        <w:rPr>
          <w:color w:val="FF0000"/>
          <w:sz w:val="18"/>
          <w:szCs w:val="18"/>
        </w:rPr>
        <w:t xml:space="preserve"> </w:t>
      </w:r>
      <w:r w:rsidRPr="00456C1E">
        <w:rPr>
          <w:strike/>
          <w:sz w:val="18"/>
          <w:szCs w:val="18"/>
        </w:rPr>
        <w:t>yalnızca endokrinoloji uzmanlarınca</w:t>
      </w:r>
      <w:r w:rsidRPr="0098164A">
        <w:rPr>
          <w:sz w:val="18"/>
          <w:szCs w:val="18"/>
        </w:rPr>
        <w:t xml:space="preserve"> </w:t>
      </w:r>
      <w:r w:rsidR="00456C1E" w:rsidRPr="00456C1E">
        <w:rPr>
          <w:color w:val="FF0000"/>
          <w:sz w:val="18"/>
          <w:szCs w:val="18"/>
        </w:rPr>
        <w:t>endokrinoloji veya iç hastalıkları uzman hekimlerince</w:t>
      </w:r>
      <w:r w:rsidR="00456C1E" w:rsidRPr="00456C1E">
        <w:rPr>
          <w:sz w:val="18"/>
          <w:szCs w:val="18"/>
        </w:rPr>
        <w:t xml:space="preserve"> </w:t>
      </w:r>
      <w:r w:rsidRPr="0098164A">
        <w:rPr>
          <w:sz w:val="18"/>
          <w:szCs w:val="18"/>
        </w:rPr>
        <w:t xml:space="preserve">reçete edilir. İnsülinlerle birlikte kesinlikle kullanılmaz. Tedavi esnasında akut pankreatit geçirilmesi durumunda ilaç kesilir ve tekrar kullanılmaz.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34" w:name="_Toc351975293"/>
      <w:r w:rsidRPr="0098164A">
        <w:rPr>
          <w:rFonts w:ascii="Times New Roman" w:hAnsi="Times New Roman" w:cs="Times New Roman"/>
          <w:color w:val="auto"/>
          <w:sz w:val="18"/>
          <w:szCs w:val="18"/>
        </w:rPr>
        <w:t>4.2.39</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Kseroderma Pigmentosum </w:t>
      </w:r>
      <w:r w:rsidR="00314FDD" w:rsidRPr="0098164A">
        <w:rPr>
          <w:rFonts w:ascii="Times New Roman" w:hAnsi="Times New Roman" w:cs="Times New Roman"/>
          <w:color w:val="auto"/>
          <w:sz w:val="18"/>
          <w:szCs w:val="18"/>
        </w:rPr>
        <w:t>tedavisinde güneşten koruyucu kremlerin kullanım ilkeleri</w:t>
      </w:r>
      <w:bookmarkEnd w:id="634"/>
    </w:p>
    <w:p w:rsidR="00857DA8" w:rsidRPr="0098164A" w:rsidRDefault="00857DA8" w:rsidP="00B347C0">
      <w:pPr>
        <w:tabs>
          <w:tab w:val="left" w:pos="566"/>
        </w:tabs>
        <w:ind w:firstLine="709"/>
        <w:jc w:val="both"/>
        <w:outlineLvl w:val="4"/>
        <w:rPr>
          <w:sz w:val="18"/>
          <w:szCs w:val="18"/>
        </w:rPr>
      </w:pPr>
      <w:r w:rsidRPr="0098164A">
        <w:rPr>
          <w:sz w:val="18"/>
          <w:szCs w:val="18"/>
        </w:rPr>
        <w:t xml:space="preserve">(1) Kseroderma pigmentosum tedavisinde kullanılan güneşten koruyucu kremlerin bedelleri aylık 162 </w:t>
      </w:r>
      <w:r w:rsidR="00641473" w:rsidRPr="0098164A">
        <w:rPr>
          <w:sz w:val="18"/>
          <w:szCs w:val="18"/>
        </w:rPr>
        <w:t xml:space="preserve">(yüzaltmışiki) </w:t>
      </w:r>
      <w:r w:rsidR="008A7E99" w:rsidRPr="0098164A">
        <w:rPr>
          <w:sz w:val="18"/>
          <w:szCs w:val="18"/>
        </w:rPr>
        <w:t xml:space="preserve">TL’yi </w:t>
      </w:r>
      <w:r w:rsidRPr="0098164A">
        <w:rPr>
          <w:sz w:val="18"/>
          <w:szCs w:val="18"/>
        </w:rPr>
        <w:t xml:space="preserve">geçmemek kaydıyla sağlık kurulu raporu, reçete ve faturaya dayanılarak </w:t>
      </w:r>
      <w:r w:rsidR="008A7E99" w:rsidRPr="0098164A">
        <w:rPr>
          <w:sz w:val="18"/>
          <w:szCs w:val="18"/>
        </w:rPr>
        <w:t xml:space="preserve">sağlık sosyal güvenlik merkezleri </w:t>
      </w:r>
      <w:r w:rsidRPr="0098164A">
        <w:rPr>
          <w:sz w:val="18"/>
          <w:szCs w:val="18"/>
        </w:rPr>
        <w:t>tarafından şahıs bazında ödenir.</w:t>
      </w:r>
    </w:p>
    <w:p w:rsidR="00857DA8" w:rsidRPr="0098164A" w:rsidRDefault="00857DA8" w:rsidP="00B347C0">
      <w:pPr>
        <w:tabs>
          <w:tab w:val="left" w:pos="566"/>
        </w:tabs>
        <w:ind w:firstLine="709"/>
        <w:jc w:val="both"/>
        <w:outlineLvl w:val="4"/>
        <w:rPr>
          <w:sz w:val="18"/>
          <w:szCs w:val="18"/>
        </w:rPr>
      </w:pPr>
      <w:r w:rsidRPr="0098164A">
        <w:rPr>
          <w:sz w:val="18"/>
          <w:szCs w:val="18"/>
        </w:rPr>
        <w:t xml:space="preserve">(2) Bu kremler, </w:t>
      </w:r>
      <w:r w:rsidR="00034FFB" w:rsidRPr="0098164A">
        <w:rPr>
          <w:sz w:val="18"/>
          <w:szCs w:val="18"/>
        </w:rPr>
        <w:t>üç</w:t>
      </w:r>
      <w:r w:rsidRPr="0098164A">
        <w:rPr>
          <w:sz w:val="18"/>
          <w:szCs w:val="18"/>
        </w:rPr>
        <w:t>üncü basamak sağlık kurumlarında düzenlenen en az bir cilt hastalıkları uzman hekiminin bulunduğu sağlık kurulu raporuna dayanılarak, tüm sağlık kurum/kuruluşlarında cilt hastalıkları uzman hekimlerince en fazla üç aylık dozda reçete edilebilir.</w:t>
      </w:r>
    </w:p>
    <w:p w:rsidR="00857DA8" w:rsidRPr="0098164A" w:rsidRDefault="00857DA8" w:rsidP="00B347C0">
      <w:pPr>
        <w:tabs>
          <w:tab w:val="left" w:pos="566"/>
        </w:tabs>
        <w:ind w:firstLine="709"/>
        <w:jc w:val="both"/>
        <w:outlineLvl w:val="4"/>
        <w:rPr>
          <w:sz w:val="18"/>
          <w:szCs w:val="18"/>
        </w:rPr>
      </w:pPr>
      <w:r w:rsidRPr="0098164A">
        <w:rPr>
          <w:sz w:val="18"/>
          <w:szCs w:val="18"/>
        </w:rPr>
        <w:t xml:space="preserve">(3) Bu kremler, UVA ve UVB ışınlarının her ikisini de etkin şekilde bloke eden, SPF en az </w:t>
      </w:r>
      <w:r w:rsidR="00F003CC" w:rsidRPr="0098164A">
        <w:rPr>
          <w:sz w:val="18"/>
          <w:szCs w:val="18"/>
        </w:rPr>
        <w:t xml:space="preserve">30 </w:t>
      </w:r>
      <w:r w:rsidRPr="0098164A">
        <w:rPr>
          <w:sz w:val="18"/>
          <w:szCs w:val="18"/>
        </w:rPr>
        <w:t xml:space="preserve">olan, fiziksel (çinko oksit veya titanyum dioksit içeren) ve/veya kombine filtre içeren özelliklerde olmalıdır.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35" w:name="_Toc351975294"/>
      <w:r w:rsidRPr="0098164A">
        <w:rPr>
          <w:rFonts w:ascii="Times New Roman" w:hAnsi="Times New Roman" w:cs="Times New Roman"/>
          <w:color w:val="auto"/>
          <w:sz w:val="18"/>
          <w:szCs w:val="18"/>
        </w:rPr>
        <w:t>4.2.40</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Huzursuz </w:t>
      </w:r>
      <w:r w:rsidR="00314FDD" w:rsidRPr="0098164A">
        <w:rPr>
          <w:rFonts w:ascii="Times New Roman" w:hAnsi="Times New Roman" w:cs="Times New Roman"/>
          <w:color w:val="auto"/>
          <w:sz w:val="18"/>
          <w:szCs w:val="18"/>
        </w:rPr>
        <w:t>bacak sendromunda ilaç kullanım ilkeleri</w:t>
      </w:r>
      <w:bookmarkEnd w:id="635"/>
    </w:p>
    <w:p w:rsidR="00857DA8" w:rsidRPr="0098164A" w:rsidRDefault="00857DA8" w:rsidP="00B347C0">
      <w:pPr>
        <w:ind w:firstLine="709"/>
        <w:jc w:val="both"/>
        <w:outlineLvl w:val="4"/>
        <w:rPr>
          <w:sz w:val="18"/>
          <w:szCs w:val="18"/>
        </w:rPr>
      </w:pPr>
      <w:r w:rsidRPr="0098164A">
        <w:rPr>
          <w:sz w:val="18"/>
          <w:szCs w:val="18"/>
        </w:rPr>
        <w:t xml:space="preserve">(1) Pramipeksol hidroklorür ve ropinirol etken maddelerini içeren ilaçlar; nöroloji veya psikiyatri uzman hekimi tarafından veya bu uzman hekimin düzenlediği uzman hekim raporuna dayanılarak tüm hekimlerce reçete edilir.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36" w:name="_Toc351975295"/>
      <w:r w:rsidRPr="0098164A">
        <w:rPr>
          <w:rFonts w:ascii="Times New Roman" w:hAnsi="Times New Roman" w:cs="Times New Roman"/>
          <w:color w:val="auto"/>
          <w:sz w:val="18"/>
          <w:szCs w:val="18"/>
        </w:rPr>
        <w:t>4.2.41</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Parenteral </w:t>
      </w:r>
      <w:r w:rsidR="00314FDD" w:rsidRPr="0098164A">
        <w:rPr>
          <w:rFonts w:ascii="Times New Roman" w:hAnsi="Times New Roman" w:cs="Times New Roman"/>
          <w:color w:val="auto"/>
          <w:sz w:val="18"/>
          <w:szCs w:val="18"/>
        </w:rPr>
        <w:t>demir preparatları kullanım ilkeleri</w:t>
      </w:r>
      <w:r w:rsidRPr="0098164A">
        <w:rPr>
          <w:rFonts w:ascii="Times New Roman" w:hAnsi="Times New Roman" w:cs="Times New Roman"/>
          <w:color w:val="auto"/>
          <w:sz w:val="18"/>
          <w:szCs w:val="18"/>
        </w:rPr>
        <w:t>:</w:t>
      </w:r>
      <w:bookmarkEnd w:id="636"/>
      <w:r w:rsidRPr="0098164A">
        <w:rPr>
          <w:rFonts w:ascii="Times New Roman" w:hAnsi="Times New Roman" w:cs="Times New Roman"/>
          <w:color w:val="auto"/>
          <w:sz w:val="18"/>
          <w:szCs w:val="18"/>
        </w:rPr>
        <w:t xml:space="preserve"> </w:t>
      </w:r>
    </w:p>
    <w:p w:rsidR="00857DA8" w:rsidRPr="0098164A" w:rsidRDefault="00857DA8" w:rsidP="00B347C0">
      <w:pPr>
        <w:ind w:firstLine="709"/>
        <w:jc w:val="both"/>
        <w:outlineLvl w:val="4"/>
        <w:rPr>
          <w:sz w:val="18"/>
          <w:szCs w:val="18"/>
        </w:rPr>
      </w:pPr>
      <w:r w:rsidRPr="0098164A">
        <w:rPr>
          <w:sz w:val="18"/>
          <w:szCs w:val="18"/>
        </w:rPr>
        <w:t>(1) Parenteral demir preparatları aşağıda yer alan durumlarda bu durumların belirtildiği uzman hekim raporuna dayanılarak tüm hekimlerce reçete edilir.</w:t>
      </w:r>
    </w:p>
    <w:p w:rsidR="00857DA8" w:rsidRPr="0098164A" w:rsidRDefault="00857DA8" w:rsidP="00B347C0">
      <w:pPr>
        <w:tabs>
          <w:tab w:val="left" w:pos="868"/>
        </w:tabs>
        <w:ind w:left="560" w:firstLine="149"/>
        <w:jc w:val="both"/>
        <w:outlineLvl w:val="4"/>
        <w:rPr>
          <w:sz w:val="18"/>
          <w:szCs w:val="18"/>
        </w:rPr>
      </w:pPr>
      <w:r w:rsidRPr="0098164A">
        <w:rPr>
          <w:sz w:val="18"/>
          <w:szCs w:val="18"/>
        </w:rPr>
        <w:t>a) İntestinal malabsorbsiyon sendromları</w:t>
      </w:r>
    </w:p>
    <w:p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b) Kronik inflamatuvar bağırsak hastalıkları </w:t>
      </w:r>
    </w:p>
    <w:p w:rsidR="00857DA8" w:rsidRPr="0098164A" w:rsidRDefault="00857DA8" w:rsidP="00B347C0">
      <w:pPr>
        <w:tabs>
          <w:tab w:val="left" w:pos="868"/>
        </w:tabs>
        <w:ind w:left="560" w:firstLine="149"/>
        <w:jc w:val="both"/>
        <w:outlineLvl w:val="4"/>
        <w:rPr>
          <w:sz w:val="18"/>
          <w:szCs w:val="18"/>
        </w:rPr>
      </w:pPr>
      <w:r w:rsidRPr="0098164A">
        <w:rPr>
          <w:sz w:val="18"/>
          <w:szCs w:val="18"/>
        </w:rPr>
        <w:t>c) Aktif GIS kanaması olan hastalar</w:t>
      </w:r>
    </w:p>
    <w:p w:rsidR="00857DA8" w:rsidRPr="0098164A" w:rsidRDefault="00857DA8" w:rsidP="00B347C0">
      <w:pPr>
        <w:tabs>
          <w:tab w:val="left" w:pos="868"/>
        </w:tabs>
        <w:ind w:left="560" w:firstLine="149"/>
        <w:jc w:val="both"/>
        <w:outlineLvl w:val="4"/>
        <w:rPr>
          <w:sz w:val="18"/>
          <w:szCs w:val="18"/>
        </w:rPr>
      </w:pPr>
      <w:r w:rsidRPr="0098164A">
        <w:rPr>
          <w:sz w:val="18"/>
          <w:szCs w:val="18"/>
        </w:rPr>
        <w:t>ç) Hemodiyaliz hastaları</w:t>
      </w:r>
    </w:p>
    <w:p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d) Total ve subtotal gastrektomili hastalar </w:t>
      </w:r>
    </w:p>
    <w:p w:rsidR="00857DA8" w:rsidRPr="0098164A" w:rsidRDefault="00857DA8" w:rsidP="00B347C0">
      <w:pPr>
        <w:tabs>
          <w:tab w:val="left" w:pos="868"/>
        </w:tabs>
        <w:ind w:left="560" w:firstLine="149"/>
        <w:jc w:val="both"/>
        <w:outlineLvl w:val="4"/>
        <w:rPr>
          <w:sz w:val="18"/>
          <w:szCs w:val="18"/>
        </w:rPr>
      </w:pPr>
      <w:r w:rsidRPr="0098164A">
        <w:rPr>
          <w:sz w:val="18"/>
          <w:szCs w:val="18"/>
        </w:rPr>
        <w:t>e) Atrofik gastritli hastalar</w:t>
      </w:r>
    </w:p>
    <w:p w:rsidR="00857DA8" w:rsidRPr="0098164A" w:rsidRDefault="00857DA8" w:rsidP="00B347C0">
      <w:pPr>
        <w:tabs>
          <w:tab w:val="left" w:pos="868"/>
        </w:tabs>
        <w:ind w:left="560" w:firstLine="149"/>
        <w:jc w:val="both"/>
        <w:outlineLvl w:val="4"/>
        <w:rPr>
          <w:sz w:val="18"/>
          <w:szCs w:val="18"/>
        </w:rPr>
      </w:pPr>
      <w:r w:rsidRPr="0098164A">
        <w:rPr>
          <w:sz w:val="18"/>
          <w:szCs w:val="18"/>
        </w:rPr>
        <w:t>f) Oral demir alımını tolere edemeyen hamileler</w:t>
      </w:r>
    </w:p>
    <w:p w:rsidR="00857DA8" w:rsidRPr="0098164A" w:rsidRDefault="00857DA8" w:rsidP="00084B3D">
      <w:pPr>
        <w:tabs>
          <w:tab w:val="left" w:pos="868"/>
        </w:tabs>
        <w:ind w:firstLine="709"/>
        <w:jc w:val="both"/>
        <w:outlineLvl w:val="4"/>
        <w:rPr>
          <w:sz w:val="18"/>
          <w:szCs w:val="18"/>
        </w:rPr>
      </w:pPr>
      <w:r w:rsidRPr="0098164A">
        <w:rPr>
          <w:sz w:val="18"/>
          <w:szCs w:val="18"/>
        </w:rPr>
        <w:t>g) Demir eksikliği anemisi bulunan (saturasyon &lt;%20 ve/veya ferritin &lt;100 mcg/l) evre III,</w:t>
      </w:r>
      <w:r w:rsidR="00314FDD" w:rsidRPr="0098164A">
        <w:rPr>
          <w:sz w:val="18"/>
          <w:szCs w:val="18"/>
        </w:rPr>
        <w:t xml:space="preserve"> </w:t>
      </w:r>
      <w:r w:rsidRPr="0098164A">
        <w:rPr>
          <w:sz w:val="18"/>
          <w:szCs w:val="18"/>
        </w:rPr>
        <w:t>IV,</w:t>
      </w:r>
      <w:r w:rsidR="00E27440" w:rsidRPr="0098164A">
        <w:rPr>
          <w:sz w:val="18"/>
          <w:szCs w:val="18"/>
        </w:rPr>
        <w:t xml:space="preserve"> </w:t>
      </w:r>
      <w:r w:rsidRPr="0098164A">
        <w:rPr>
          <w:sz w:val="18"/>
          <w:szCs w:val="18"/>
        </w:rPr>
        <w:t>V kronik böbrek hastaları</w:t>
      </w:r>
    </w:p>
    <w:p w:rsidR="00857DA8" w:rsidRPr="0098164A" w:rsidRDefault="00857DA8" w:rsidP="00B347C0">
      <w:pPr>
        <w:tabs>
          <w:tab w:val="left" w:pos="868"/>
        </w:tabs>
        <w:ind w:left="560" w:firstLine="149"/>
        <w:jc w:val="both"/>
        <w:outlineLvl w:val="4"/>
        <w:rPr>
          <w:sz w:val="18"/>
          <w:szCs w:val="18"/>
        </w:rPr>
      </w:pPr>
      <w:r w:rsidRPr="0098164A">
        <w:rPr>
          <w:sz w:val="18"/>
          <w:szCs w:val="18"/>
        </w:rPr>
        <w:t>ğ) Periton diyaliz hastalarının anemisi</w:t>
      </w:r>
    </w:p>
    <w:p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h) Postpartum dönemde gözlenen anemi, </w:t>
      </w:r>
    </w:p>
    <w:p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ı) Cerrahi öncesi ve sonrası gözlenen anemi, </w:t>
      </w:r>
    </w:p>
    <w:p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i) Kansere bağlı anemi, </w:t>
      </w:r>
    </w:p>
    <w:p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j) KKY hastalarının anemisi, </w:t>
      </w:r>
    </w:p>
    <w:p w:rsidR="00857DA8" w:rsidRPr="0098164A" w:rsidRDefault="00857DA8" w:rsidP="00034FFB">
      <w:pPr>
        <w:tabs>
          <w:tab w:val="left" w:pos="868"/>
        </w:tabs>
        <w:ind w:firstLine="709"/>
        <w:jc w:val="both"/>
        <w:outlineLvl w:val="4"/>
        <w:rPr>
          <w:sz w:val="18"/>
          <w:szCs w:val="18"/>
        </w:rPr>
      </w:pPr>
      <w:r w:rsidRPr="0098164A">
        <w:rPr>
          <w:sz w:val="18"/>
          <w:szCs w:val="18"/>
        </w:rPr>
        <w:t>k) Prediyaliz [hemodiyaliz ve periton diyaliz öncesi son dönem (evre V) KBY hastaları] hastalarının anemisi</w:t>
      </w:r>
      <w:r w:rsidR="00034FFB" w:rsidRPr="0098164A">
        <w:rPr>
          <w:sz w:val="18"/>
          <w:szCs w:val="18"/>
        </w:rPr>
        <w:t>.</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37" w:name="_Toc351975296"/>
      <w:r w:rsidRPr="0098164A">
        <w:rPr>
          <w:rFonts w:ascii="Times New Roman" w:hAnsi="Times New Roman" w:cs="Times New Roman"/>
          <w:color w:val="auto"/>
          <w:sz w:val="18"/>
          <w:szCs w:val="18"/>
        </w:rPr>
        <w:t>4.2.42</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İnvitro </w:t>
      </w:r>
      <w:r w:rsidR="00E27440" w:rsidRPr="0098164A">
        <w:rPr>
          <w:rFonts w:ascii="Times New Roman" w:hAnsi="Times New Roman" w:cs="Times New Roman"/>
          <w:color w:val="auto"/>
          <w:sz w:val="18"/>
          <w:szCs w:val="18"/>
        </w:rPr>
        <w:t>fertilizasyon</w:t>
      </w:r>
      <w:r w:rsidRPr="0098164A">
        <w:rPr>
          <w:rFonts w:ascii="Times New Roman" w:hAnsi="Times New Roman" w:cs="Times New Roman"/>
          <w:color w:val="auto"/>
          <w:sz w:val="18"/>
          <w:szCs w:val="18"/>
        </w:rPr>
        <w:t xml:space="preserve"> (IVF), </w:t>
      </w:r>
      <w:r w:rsidR="00E27440" w:rsidRPr="0098164A">
        <w:rPr>
          <w:rFonts w:ascii="Times New Roman" w:hAnsi="Times New Roman" w:cs="Times New Roman"/>
          <w:color w:val="auto"/>
          <w:sz w:val="18"/>
          <w:szCs w:val="18"/>
        </w:rPr>
        <w:t xml:space="preserve">ovulasyon indüksiyonu </w:t>
      </w:r>
      <w:r w:rsidRPr="0098164A">
        <w:rPr>
          <w:rFonts w:ascii="Times New Roman" w:hAnsi="Times New Roman" w:cs="Times New Roman"/>
          <w:color w:val="auto"/>
          <w:sz w:val="18"/>
          <w:szCs w:val="18"/>
        </w:rPr>
        <w:t xml:space="preserve">(OI) ve </w:t>
      </w:r>
      <w:r w:rsidR="00E27440" w:rsidRPr="0098164A">
        <w:rPr>
          <w:rFonts w:ascii="Times New Roman" w:hAnsi="Times New Roman" w:cs="Times New Roman"/>
          <w:color w:val="auto"/>
          <w:sz w:val="18"/>
          <w:szCs w:val="18"/>
        </w:rPr>
        <w:t>intrauterin inseminasyonu</w:t>
      </w:r>
      <w:r w:rsidRPr="0098164A">
        <w:rPr>
          <w:rFonts w:ascii="Times New Roman" w:hAnsi="Times New Roman" w:cs="Times New Roman"/>
          <w:color w:val="auto"/>
          <w:sz w:val="18"/>
          <w:szCs w:val="18"/>
        </w:rPr>
        <w:t xml:space="preserve"> (IUI) </w:t>
      </w:r>
      <w:r w:rsidR="00E27440" w:rsidRPr="0098164A">
        <w:rPr>
          <w:rFonts w:ascii="Times New Roman" w:hAnsi="Times New Roman" w:cs="Times New Roman"/>
          <w:color w:val="auto"/>
          <w:sz w:val="18"/>
          <w:szCs w:val="18"/>
        </w:rPr>
        <w:t>işlemlerinde ilaç kullanım ilkeleri</w:t>
      </w:r>
      <w:r w:rsidRPr="0098164A">
        <w:rPr>
          <w:rFonts w:ascii="Times New Roman" w:hAnsi="Times New Roman" w:cs="Times New Roman"/>
          <w:color w:val="auto"/>
          <w:sz w:val="18"/>
          <w:szCs w:val="18"/>
        </w:rPr>
        <w:t>:</w:t>
      </w:r>
      <w:bookmarkEnd w:id="637"/>
    </w:p>
    <w:p w:rsidR="00857DA8" w:rsidRPr="0098164A" w:rsidRDefault="00857DA8" w:rsidP="0028797C">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4.2.42.A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OI ve/veya IUI İşlemi </w:t>
      </w:r>
    </w:p>
    <w:p w:rsidR="00857DA8" w:rsidRPr="0098164A" w:rsidRDefault="0028797C" w:rsidP="0028797C">
      <w:pPr>
        <w:jc w:val="both"/>
        <w:rPr>
          <w:sz w:val="18"/>
          <w:szCs w:val="18"/>
        </w:rPr>
      </w:pPr>
      <w:r>
        <w:rPr>
          <w:sz w:val="18"/>
          <w:szCs w:val="18"/>
        </w:rPr>
        <w:t xml:space="preserve">                </w:t>
      </w:r>
      <w:r w:rsidR="00857DA8" w:rsidRPr="0098164A">
        <w:rPr>
          <w:sz w:val="18"/>
          <w:szCs w:val="18"/>
        </w:rPr>
        <w:t>(1)</w:t>
      </w:r>
      <w:r>
        <w:rPr>
          <w:sz w:val="18"/>
          <w:szCs w:val="18"/>
        </w:rPr>
        <w:t xml:space="preserve"> </w:t>
      </w:r>
      <w:r w:rsidRPr="0028797C">
        <w:rPr>
          <w:b/>
          <w:color w:val="FF0000"/>
          <w:sz w:val="18"/>
          <w:szCs w:val="18"/>
        </w:rPr>
        <w:t xml:space="preserve">(Değişik: RG- </w:t>
      </w:r>
      <w:r w:rsidR="00295AE1">
        <w:rPr>
          <w:b/>
          <w:color w:val="FF0000"/>
          <w:sz w:val="18"/>
          <w:szCs w:val="18"/>
        </w:rPr>
        <w:t>25/07/2014-29071</w:t>
      </w:r>
      <w:r w:rsidRPr="0028797C">
        <w:rPr>
          <w:b/>
          <w:color w:val="FF0000"/>
          <w:sz w:val="18"/>
          <w:szCs w:val="18"/>
        </w:rPr>
        <w:t xml:space="preserve"> / </w:t>
      </w:r>
      <w:r>
        <w:rPr>
          <w:b/>
          <w:color w:val="FF0000"/>
          <w:sz w:val="18"/>
          <w:szCs w:val="18"/>
        </w:rPr>
        <w:t>39</w:t>
      </w:r>
      <w:r w:rsidRPr="0028797C">
        <w:rPr>
          <w:b/>
          <w:color w:val="FF0000"/>
          <w:sz w:val="18"/>
          <w:szCs w:val="18"/>
        </w:rPr>
        <w:t xml:space="preserve"> md. Yürürlük:  </w:t>
      </w:r>
      <w:r w:rsidR="00295AE1">
        <w:rPr>
          <w:b/>
          <w:color w:val="FF0000"/>
          <w:sz w:val="18"/>
          <w:szCs w:val="18"/>
        </w:rPr>
        <w:t>25/07/2014</w:t>
      </w:r>
      <w:r w:rsidRPr="0028797C">
        <w:rPr>
          <w:b/>
          <w:color w:val="FF0000"/>
          <w:sz w:val="18"/>
          <w:szCs w:val="18"/>
        </w:rPr>
        <w:t>)</w:t>
      </w:r>
      <w:r w:rsidR="00F36B30" w:rsidRPr="0098164A">
        <w:rPr>
          <w:sz w:val="18"/>
          <w:szCs w:val="18"/>
        </w:rPr>
        <w:t xml:space="preserve"> </w:t>
      </w:r>
      <w:r w:rsidR="00857DA8" w:rsidRPr="0028797C">
        <w:rPr>
          <w:strike/>
          <w:sz w:val="18"/>
          <w:szCs w:val="18"/>
        </w:rPr>
        <w:t>Evli olmakla birlikte eşlerden herhangi birinin evlat edinilmiş</w:t>
      </w:r>
      <w:r w:rsidR="00314FDD" w:rsidRPr="0028797C">
        <w:rPr>
          <w:strike/>
          <w:sz w:val="18"/>
          <w:szCs w:val="18"/>
        </w:rPr>
        <w:t xml:space="preserve"> </w:t>
      </w:r>
      <w:r w:rsidR="00857DA8" w:rsidRPr="0028797C">
        <w:rPr>
          <w:strike/>
          <w:sz w:val="18"/>
          <w:szCs w:val="18"/>
        </w:rPr>
        <w:t>çocukları</w:t>
      </w:r>
      <w:r w:rsidR="00314FDD" w:rsidRPr="0028797C">
        <w:rPr>
          <w:strike/>
          <w:sz w:val="18"/>
          <w:szCs w:val="18"/>
        </w:rPr>
        <w:t xml:space="preserve"> </w:t>
      </w:r>
      <w:r w:rsidR="00857DA8" w:rsidRPr="0028797C">
        <w:rPr>
          <w:strike/>
          <w:sz w:val="18"/>
          <w:szCs w:val="18"/>
        </w:rPr>
        <w:t>hariç</w:t>
      </w:r>
      <w:r w:rsidR="00314FDD" w:rsidRPr="0028797C">
        <w:rPr>
          <w:strike/>
          <w:sz w:val="18"/>
          <w:szCs w:val="18"/>
        </w:rPr>
        <w:t xml:space="preserve"> </w:t>
      </w:r>
      <w:r w:rsidR="00857DA8" w:rsidRPr="0028797C">
        <w:rPr>
          <w:strike/>
          <w:sz w:val="18"/>
          <w:szCs w:val="18"/>
        </w:rPr>
        <w:t>soybağı kurulmuş</w:t>
      </w:r>
      <w:r w:rsidR="00314FDD" w:rsidRPr="0028797C">
        <w:rPr>
          <w:strike/>
          <w:sz w:val="18"/>
          <w:szCs w:val="18"/>
        </w:rPr>
        <w:t xml:space="preserve"> </w:t>
      </w:r>
      <w:r w:rsidR="00857DA8" w:rsidRPr="0028797C">
        <w:rPr>
          <w:strike/>
          <w:sz w:val="18"/>
          <w:szCs w:val="18"/>
        </w:rPr>
        <w:t>sağ</w:t>
      </w:r>
      <w:r w:rsidR="00314FDD" w:rsidRPr="0028797C">
        <w:rPr>
          <w:strike/>
          <w:sz w:val="18"/>
          <w:szCs w:val="18"/>
        </w:rPr>
        <w:t xml:space="preserve"> </w:t>
      </w:r>
      <w:r w:rsidR="00857DA8" w:rsidRPr="0028797C">
        <w:rPr>
          <w:strike/>
          <w:sz w:val="18"/>
          <w:szCs w:val="18"/>
        </w:rPr>
        <w:t>çocuğunun olmaması</w:t>
      </w:r>
      <w:r w:rsidR="00314FDD" w:rsidRPr="0028797C">
        <w:rPr>
          <w:strike/>
          <w:sz w:val="18"/>
          <w:szCs w:val="18"/>
        </w:rPr>
        <w:t xml:space="preserve"> </w:t>
      </w:r>
      <w:r w:rsidR="00857DA8" w:rsidRPr="0028797C">
        <w:rPr>
          <w:strike/>
          <w:sz w:val="18"/>
          <w:szCs w:val="18"/>
        </w:rPr>
        <w:t>koşuluyla;</w:t>
      </w:r>
      <w:r>
        <w:rPr>
          <w:sz w:val="18"/>
          <w:szCs w:val="18"/>
        </w:rPr>
        <w:t xml:space="preserve"> </w:t>
      </w:r>
      <w:r w:rsidRPr="0028797C">
        <w:rPr>
          <w:color w:val="FF0000"/>
          <w:sz w:val="18"/>
          <w:szCs w:val="18"/>
        </w:rPr>
        <w:t>Evli olmakla birlikte evlat edinilmiş çocukları hariç çocuk sahibi olmayan</w:t>
      </w:r>
      <w:r w:rsidR="00857DA8" w:rsidRPr="0098164A">
        <w:rPr>
          <w:sz w:val="18"/>
          <w:szCs w:val="18"/>
        </w:rPr>
        <w:t xml:space="preserve"> genel sağlık sigortalısı</w:t>
      </w:r>
      <w:r w:rsidR="00314FDD" w:rsidRPr="0098164A">
        <w:rPr>
          <w:sz w:val="18"/>
          <w:szCs w:val="18"/>
        </w:rPr>
        <w:t xml:space="preserve"> </w:t>
      </w:r>
      <w:r w:rsidR="00857DA8" w:rsidRPr="0098164A">
        <w:rPr>
          <w:sz w:val="18"/>
          <w:szCs w:val="18"/>
        </w:rPr>
        <w:t>kadın ise kendisine, erkek ise bakmakla yükümlü olduğu karısına uygulanan “OI ve/veya IUI” tedavilerine ilişkin giderlerin Kurumca ödenebilmesi için;</w:t>
      </w:r>
    </w:p>
    <w:p w:rsidR="00857DA8" w:rsidRPr="0098164A" w:rsidRDefault="00857DA8" w:rsidP="00B347C0">
      <w:pPr>
        <w:ind w:firstLine="709"/>
        <w:jc w:val="both"/>
        <w:outlineLvl w:val="4"/>
        <w:rPr>
          <w:sz w:val="18"/>
          <w:szCs w:val="18"/>
        </w:rPr>
      </w:pPr>
      <w:r w:rsidRPr="0098164A">
        <w:rPr>
          <w:sz w:val="18"/>
          <w:szCs w:val="18"/>
        </w:rPr>
        <w:t xml:space="preserve">a) Kadın hastalıkları ve doğum uzman hekiminin yer aldığı sağlık kurulu raporu düzenlenmiş olması, </w:t>
      </w:r>
    </w:p>
    <w:p w:rsidR="00857DA8" w:rsidRPr="0098164A" w:rsidRDefault="00857DA8" w:rsidP="00B347C0">
      <w:pPr>
        <w:ind w:firstLine="709"/>
        <w:jc w:val="both"/>
        <w:outlineLvl w:val="4"/>
        <w:rPr>
          <w:sz w:val="18"/>
          <w:szCs w:val="18"/>
        </w:rPr>
      </w:pPr>
      <w:r w:rsidRPr="0098164A">
        <w:rPr>
          <w:sz w:val="18"/>
          <w:szCs w:val="18"/>
        </w:rPr>
        <w:t xml:space="preserve">b) Uygulamanın yapıldığı merkezin Kurum ile sözleşmeli olması, </w:t>
      </w:r>
    </w:p>
    <w:p w:rsidR="00857DA8" w:rsidRPr="0098164A" w:rsidRDefault="00857DA8" w:rsidP="00B347C0">
      <w:pPr>
        <w:ind w:firstLine="709"/>
        <w:jc w:val="both"/>
        <w:outlineLvl w:val="4"/>
        <w:rPr>
          <w:sz w:val="18"/>
          <w:szCs w:val="18"/>
        </w:rPr>
      </w:pPr>
      <w:r w:rsidRPr="0098164A">
        <w:rPr>
          <w:sz w:val="18"/>
          <w:szCs w:val="18"/>
        </w:rPr>
        <w:t>şartlarının birlikte sağlanmış olması gerekmektedir.</w:t>
      </w:r>
    </w:p>
    <w:p w:rsidR="00857DA8" w:rsidRPr="0098164A" w:rsidRDefault="00857DA8" w:rsidP="00B347C0">
      <w:pPr>
        <w:ind w:firstLine="709"/>
        <w:jc w:val="both"/>
        <w:outlineLvl w:val="4"/>
        <w:rPr>
          <w:sz w:val="18"/>
          <w:szCs w:val="18"/>
        </w:rPr>
      </w:pPr>
      <w:r w:rsidRPr="0098164A">
        <w:rPr>
          <w:sz w:val="18"/>
          <w:szCs w:val="18"/>
        </w:rPr>
        <w:t xml:space="preserve">(2) Sağlık kurulu raporlarında, hasta yaşı, kimlik bilgileri, tanı, endikasyon, uygulanacak tedavi, kaçıncı deneme olduğu, kullanılacak ilaçların günlük ve maksimum dozları da belirtilecektir. </w:t>
      </w:r>
    </w:p>
    <w:p w:rsidR="00857DA8" w:rsidRPr="0098164A" w:rsidRDefault="00857DA8" w:rsidP="00B347C0">
      <w:pPr>
        <w:ind w:firstLine="709"/>
        <w:jc w:val="both"/>
        <w:outlineLvl w:val="4"/>
        <w:rPr>
          <w:sz w:val="18"/>
          <w:szCs w:val="18"/>
        </w:rPr>
      </w:pPr>
      <w:r w:rsidRPr="0098164A">
        <w:rPr>
          <w:sz w:val="18"/>
          <w:szCs w:val="18"/>
        </w:rPr>
        <w:t>(3) Sağlık kurulu raporunun düzenlendiği tarihten itibaren 6 ay içinde tedaviye başlanmaması halinde yeniden sağlık kurulu raporu düzenlenmesi gereklidir.</w:t>
      </w:r>
    </w:p>
    <w:p w:rsidR="00857DA8" w:rsidRPr="0098164A" w:rsidRDefault="00857DA8" w:rsidP="00B347C0">
      <w:pPr>
        <w:ind w:firstLine="709"/>
        <w:jc w:val="both"/>
        <w:outlineLvl w:val="4"/>
        <w:rPr>
          <w:sz w:val="18"/>
          <w:szCs w:val="18"/>
        </w:rPr>
      </w:pPr>
      <w:r w:rsidRPr="0098164A">
        <w:rPr>
          <w:sz w:val="18"/>
          <w:szCs w:val="18"/>
        </w:rPr>
        <w:t>(4) Birinci uygulamadan sonraki “OI ve/veya IUI” tedavisi için de yeniden sağlık kurulu raporu düzenlenmesi gereklidir.</w:t>
      </w:r>
    </w:p>
    <w:p w:rsidR="00857DA8" w:rsidRPr="0098164A" w:rsidRDefault="00857DA8" w:rsidP="00B347C0">
      <w:pPr>
        <w:ind w:firstLine="709"/>
        <w:jc w:val="both"/>
        <w:outlineLvl w:val="4"/>
        <w:rPr>
          <w:sz w:val="18"/>
          <w:szCs w:val="18"/>
        </w:rPr>
      </w:pPr>
      <w:r w:rsidRPr="0098164A">
        <w:rPr>
          <w:sz w:val="18"/>
          <w:szCs w:val="18"/>
        </w:rPr>
        <w:t>(5) İlaçlar, düzenlenen rapora istinaden tedavinin yapıldığı sağlık hizmeti sunucusu kadın hastalıkları uzman hekimlerince reçete edilecektir.</w:t>
      </w:r>
    </w:p>
    <w:p w:rsidR="00857DA8" w:rsidRPr="0098164A" w:rsidRDefault="00857DA8" w:rsidP="00B347C0">
      <w:pPr>
        <w:ind w:firstLine="709"/>
        <w:jc w:val="both"/>
        <w:outlineLvl w:val="4"/>
        <w:rPr>
          <w:sz w:val="18"/>
          <w:szCs w:val="18"/>
        </w:rPr>
      </w:pPr>
      <w:r w:rsidRPr="0098164A">
        <w:rPr>
          <w:sz w:val="18"/>
          <w:szCs w:val="18"/>
        </w:rPr>
        <w:t>(6) İlaçların kullanım dozları aşağıda belirtilmiştir.</w:t>
      </w:r>
    </w:p>
    <w:p w:rsidR="00857DA8" w:rsidRPr="0098164A" w:rsidRDefault="00857DA8" w:rsidP="00B347C0">
      <w:pPr>
        <w:ind w:firstLine="709"/>
        <w:jc w:val="both"/>
        <w:outlineLvl w:val="4"/>
        <w:rPr>
          <w:sz w:val="18"/>
          <w:szCs w:val="18"/>
        </w:rPr>
      </w:pPr>
      <w:r w:rsidRPr="0098164A">
        <w:rPr>
          <w:sz w:val="18"/>
          <w:szCs w:val="18"/>
        </w:rPr>
        <w:t xml:space="preserve">a) Standart hasta grubunda (açıklanamayan infertilite veya erkek infertilitesi veya endometriyozis olgularında) uygulama (siklus) başına toplam 1000 IU, toplam 3 siklus (3000 IU) gonadotropin ödenir. </w:t>
      </w:r>
    </w:p>
    <w:p w:rsidR="00857DA8" w:rsidRPr="0098164A" w:rsidRDefault="00857DA8" w:rsidP="00B347C0">
      <w:pPr>
        <w:ind w:firstLine="709"/>
        <w:jc w:val="both"/>
        <w:outlineLvl w:val="4"/>
        <w:rPr>
          <w:sz w:val="18"/>
          <w:szCs w:val="18"/>
        </w:rPr>
      </w:pPr>
      <w:r w:rsidRPr="0098164A">
        <w:rPr>
          <w:sz w:val="18"/>
          <w:szCs w:val="18"/>
        </w:rPr>
        <w:t>b) Kadın infertilitesinde anovulasyonla birlikte seyreden aşağıdaki durumlar, OI ve/veya IUI işleminde istisnai haller olarak kabul edilir:</w:t>
      </w:r>
    </w:p>
    <w:p w:rsidR="00857DA8" w:rsidRPr="0098164A" w:rsidRDefault="00034FFB" w:rsidP="00B347C0">
      <w:pPr>
        <w:ind w:firstLine="709"/>
        <w:jc w:val="both"/>
        <w:outlineLvl w:val="4"/>
        <w:rPr>
          <w:sz w:val="18"/>
          <w:szCs w:val="18"/>
        </w:rPr>
      </w:pPr>
      <w:r w:rsidRPr="0098164A">
        <w:rPr>
          <w:sz w:val="18"/>
          <w:szCs w:val="18"/>
        </w:rPr>
        <w:t>1)</w:t>
      </w:r>
      <w:r w:rsidR="00857DA8" w:rsidRPr="0098164A">
        <w:rPr>
          <w:sz w:val="18"/>
          <w:szCs w:val="18"/>
        </w:rPr>
        <w:t xml:space="preserve"> </w:t>
      </w:r>
      <w:r w:rsidR="008A7E99" w:rsidRPr="0098164A">
        <w:rPr>
          <w:sz w:val="18"/>
          <w:szCs w:val="18"/>
        </w:rPr>
        <w:t>Polikistik Over Sendromu (PCOS);</w:t>
      </w:r>
      <w:r w:rsidR="00857DA8" w:rsidRPr="0098164A">
        <w:rPr>
          <w:sz w:val="18"/>
          <w:szCs w:val="18"/>
        </w:rPr>
        <w:t xml:space="preserve"> </w:t>
      </w:r>
      <w:r w:rsidR="008A7E99" w:rsidRPr="0098164A">
        <w:rPr>
          <w:sz w:val="18"/>
          <w:szCs w:val="18"/>
        </w:rPr>
        <w:t>e</w:t>
      </w:r>
      <w:r w:rsidR="00857DA8" w:rsidRPr="0098164A">
        <w:rPr>
          <w:sz w:val="18"/>
          <w:szCs w:val="18"/>
        </w:rPr>
        <w:t>n az 3, en fazla 6 siklus klomifen sitrat tedavisine yanıt alınamayan (ovulasyon sağlanamayan veya gebelik elde edilemeyen) hastalarda toplam 6 uygulama, toplam 10000 IU gonadotropin ödenir.</w:t>
      </w:r>
    </w:p>
    <w:p w:rsidR="00857DA8" w:rsidRPr="0098164A" w:rsidRDefault="00034FFB" w:rsidP="00B347C0">
      <w:pPr>
        <w:ind w:firstLine="709"/>
        <w:jc w:val="both"/>
        <w:outlineLvl w:val="4"/>
        <w:rPr>
          <w:sz w:val="18"/>
          <w:szCs w:val="18"/>
        </w:rPr>
      </w:pPr>
      <w:r w:rsidRPr="0098164A">
        <w:rPr>
          <w:sz w:val="18"/>
          <w:szCs w:val="18"/>
        </w:rPr>
        <w:t>2)</w:t>
      </w:r>
      <w:r w:rsidR="00857DA8" w:rsidRPr="0098164A">
        <w:rPr>
          <w:sz w:val="18"/>
          <w:szCs w:val="18"/>
        </w:rPr>
        <w:t xml:space="preserve"> Hipogonadotropik hipogonadizm</w:t>
      </w:r>
      <w:r w:rsidR="008A7E99" w:rsidRPr="0098164A">
        <w:rPr>
          <w:sz w:val="18"/>
          <w:szCs w:val="18"/>
        </w:rPr>
        <w:t>;</w:t>
      </w:r>
      <w:r w:rsidR="00857DA8" w:rsidRPr="0098164A">
        <w:rPr>
          <w:sz w:val="18"/>
          <w:szCs w:val="18"/>
        </w:rPr>
        <w:t xml:space="preserve"> </w:t>
      </w:r>
      <w:r w:rsidR="00127AEA" w:rsidRPr="0098164A">
        <w:rPr>
          <w:sz w:val="18"/>
          <w:szCs w:val="18"/>
        </w:rPr>
        <w:t>h</w:t>
      </w:r>
      <w:r w:rsidR="00857DA8" w:rsidRPr="0098164A">
        <w:rPr>
          <w:sz w:val="18"/>
          <w:szCs w:val="18"/>
        </w:rPr>
        <w:t>astalarda toplam 6 uygulama, toplam 10000 IU gonadotropin ödenir.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4.2.42.B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IVF İşlemi </w:t>
      </w:r>
    </w:p>
    <w:p w:rsidR="00857DA8" w:rsidRPr="0098164A" w:rsidRDefault="00857DA8" w:rsidP="00B347C0">
      <w:pPr>
        <w:ind w:firstLine="709"/>
        <w:jc w:val="both"/>
        <w:outlineLvl w:val="4"/>
        <w:rPr>
          <w:sz w:val="18"/>
          <w:szCs w:val="18"/>
        </w:rPr>
      </w:pPr>
      <w:r w:rsidRPr="0098164A">
        <w:rPr>
          <w:sz w:val="18"/>
          <w:szCs w:val="18"/>
        </w:rPr>
        <w:t>(1) IVF işleminde; SUT’un 2.4.4.İ.1</w:t>
      </w:r>
      <w:r w:rsidRPr="0098164A">
        <w:rPr>
          <w:b/>
          <w:sz w:val="18"/>
          <w:szCs w:val="18"/>
        </w:rPr>
        <w:t xml:space="preserve"> </w:t>
      </w:r>
      <w:r w:rsidRPr="0098164A">
        <w:rPr>
          <w:sz w:val="18"/>
          <w:szCs w:val="18"/>
        </w:rPr>
        <w:t>maddesine uygun olan hastalarda ilaç kullanım esasları aşağıda belirtilmiştir.</w:t>
      </w:r>
    </w:p>
    <w:p w:rsidR="00857DA8" w:rsidRPr="0098164A" w:rsidRDefault="00857DA8" w:rsidP="00B347C0">
      <w:pPr>
        <w:ind w:firstLine="709"/>
        <w:jc w:val="both"/>
        <w:outlineLvl w:val="4"/>
        <w:rPr>
          <w:sz w:val="18"/>
          <w:szCs w:val="18"/>
        </w:rPr>
      </w:pPr>
      <w:r w:rsidRPr="0098164A">
        <w:rPr>
          <w:sz w:val="18"/>
          <w:szCs w:val="18"/>
        </w:rPr>
        <w:t>a) SUT’un 2.4.4.İ.1.2</w:t>
      </w:r>
      <w:r w:rsidRPr="0098164A">
        <w:rPr>
          <w:b/>
          <w:iCs/>
          <w:sz w:val="18"/>
          <w:szCs w:val="18"/>
        </w:rPr>
        <w:t xml:space="preserve"> </w:t>
      </w:r>
      <w:r w:rsidRPr="0098164A">
        <w:rPr>
          <w:sz w:val="18"/>
          <w:szCs w:val="18"/>
        </w:rPr>
        <w:t>maddesinde belirtilen IVF tedavisi kurallarına göre düzenlenmiş raporlarda ayrıca hastanın kullanacağı ilaç ile ilgili aşağıda belirtilen durumlar hakkındaki bilgiler de yer alacaktır:</w:t>
      </w:r>
    </w:p>
    <w:p w:rsidR="00857DA8" w:rsidRPr="0045117B" w:rsidRDefault="00034FFB" w:rsidP="00B347C0">
      <w:pPr>
        <w:ind w:firstLine="709"/>
        <w:jc w:val="both"/>
        <w:outlineLvl w:val="4"/>
        <w:rPr>
          <w:color w:val="FF0000"/>
          <w:sz w:val="18"/>
          <w:szCs w:val="18"/>
        </w:rPr>
      </w:pPr>
      <w:r w:rsidRPr="0098164A">
        <w:rPr>
          <w:sz w:val="18"/>
          <w:szCs w:val="18"/>
        </w:rPr>
        <w:t>1)</w:t>
      </w:r>
      <w:r w:rsidR="009F5A1E">
        <w:rPr>
          <w:sz w:val="18"/>
          <w:szCs w:val="18"/>
        </w:rPr>
        <w:t xml:space="preserve"> </w:t>
      </w:r>
      <w:r w:rsidR="00857DA8" w:rsidRPr="0098164A">
        <w:rPr>
          <w:sz w:val="18"/>
          <w:szCs w:val="18"/>
        </w:rPr>
        <w:t>Normal ovaryan yanıtlı hasta grubunda</w:t>
      </w:r>
      <w:r w:rsidR="000A626C">
        <w:rPr>
          <w:sz w:val="18"/>
          <w:szCs w:val="18"/>
        </w:rPr>
        <w:t xml:space="preserve"> </w:t>
      </w:r>
      <w:r w:rsidR="000A626C" w:rsidRPr="00216084">
        <w:rPr>
          <w:b/>
          <w:color w:val="FF0000"/>
          <w:sz w:val="18"/>
          <w:szCs w:val="18"/>
        </w:rPr>
        <w:t xml:space="preserve">(Değişik:RG-01/10/2014-29136/ 11 md. Yürürlük: 01/10/2014) </w:t>
      </w:r>
      <w:r w:rsidR="00857DA8" w:rsidRPr="0098164A">
        <w:rPr>
          <w:sz w:val="18"/>
          <w:szCs w:val="18"/>
        </w:rPr>
        <w:t xml:space="preserve"> </w:t>
      </w:r>
      <w:r w:rsidR="00857DA8" w:rsidRPr="009F5A1E">
        <w:rPr>
          <w:strike/>
          <w:sz w:val="18"/>
          <w:szCs w:val="18"/>
        </w:rPr>
        <w:t>en fazla 2 uygulama, toplam 6000 IU</w:t>
      </w:r>
      <w:r w:rsidR="00857DA8" w:rsidRPr="0098164A">
        <w:rPr>
          <w:sz w:val="18"/>
          <w:szCs w:val="18"/>
        </w:rPr>
        <w:t xml:space="preserve"> </w:t>
      </w:r>
      <w:r w:rsidR="009F5A1E">
        <w:rPr>
          <w:sz w:val="18"/>
          <w:szCs w:val="18"/>
        </w:rPr>
        <w:t xml:space="preserve"> </w:t>
      </w:r>
      <w:r w:rsidR="009F5A1E" w:rsidRPr="009F5A1E">
        <w:rPr>
          <w:color w:val="FF0000"/>
          <w:sz w:val="18"/>
          <w:szCs w:val="18"/>
        </w:rPr>
        <w:t>en fazla 3 uygulama, toplam 9000 IU</w:t>
      </w:r>
      <w:r w:rsidR="009F5A1E" w:rsidRPr="009F5A1E">
        <w:rPr>
          <w:sz w:val="18"/>
          <w:szCs w:val="18"/>
        </w:rPr>
        <w:t xml:space="preserve"> </w:t>
      </w:r>
      <w:r w:rsidR="00857DA8" w:rsidRPr="0098164A">
        <w:rPr>
          <w:sz w:val="18"/>
          <w:szCs w:val="18"/>
        </w:rPr>
        <w:t>gonadotropin ödenir. Bu grup hastalarda IVF tedavisi öncesi IUI işlemi yapılmış olması şartı aranır.</w:t>
      </w:r>
      <w:r w:rsidR="00BA58D4">
        <w:rPr>
          <w:bCs/>
          <w:sz w:val="18"/>
          <w:szCs w:val="18"/>
        </w:rPr>
        <w:t xml:space="preserve"> </w:t>
      </w:r>
      <w:r w:rsidR="00BA58D4" w:rsidRPr="0045117B">
        <w:rPr>
          <w:b/>
          <w:color w:val="FF0000"/>
          <w:sz w:val="18"/>
          <w:szCs w:val="18"/>
        </w:rPr>
        <w:t xml:space="preserve">(EK:RG- </w:t>
      </w:r>
      <w:r w:rsidR="00295AE1">
        <w:rPr>
          <w:b/>
          <w:color w:val="FF0000"/>
          <w:sz w:val="18"/>
          <w:szCs w:val="18"/>
        </w:rPr>
        <w:t>25/07/2014-29071</w:t>
      </w:r>
      <w:r w:rsidR="00BA58D4" w:rsidRPr="0045117B">
        <w:rPr>
          <w:b/>
          <w:color w:val="FF0000"/>
          <w:sz w:val="18"/>
          <w:szCs w:val="18"/>
        </w:rPr>
        <w:t xml:space="preserve"> / </w:t>
      </w:r>
      <w:r w:rsidR="00BA58D4">
        <w:rPr>
          <w:b/>
          <w:color w:val="FF0000"/>
          <w:sz w:val="18"/>
          <w:szCs w:val="18"/>
        </w:rPr>
        <w:t>40</w:t>
      </w:r>
      <w:r w:rsidR="00BA58D4" w:rsidRPr="0045117B">
        <w:rPr>
          <w:b/>
          <w:color w:val="FF0000"/>
          <w:sz w:val="18"/>
          <w:szCs w:val="18"/>
        </w:rPr>
        <w:t xml:space="preserve"> md. Yürürlük: </w:t>
      </w:r>
      <w:r w:rsidR="00B22481">
        <w:rPr>
          <w:b/>
          <w:color w:val="FF0000"/>
          <w:sz w:val="18"/>
          <w:szCs w:val="18"/>
        </w:rPr>
        <w:t>07/08/2014</w:t>
      </w:r>
      <w:r w:rsidR="00BA58D4" w:rsidRPr="0045117B">
        <w:rPr>
          <w:b/>
          <w:color w:val="FF0000"/>
          <w:sz w:val="18"/>
          <w:szCs w:val="18"/>
        </w:rPr>
        <w:t xml:space="preserve"> )</w:t>
      </w:r>
      <w:r w:rsidR="00BA58D4">
        <w:rPr>
          <w:b/>
          <w:color w:val="FF0000"/>
          <w:sz w:val="18"/>
          <w:szCs w:val="18"/>
        </w:rPr>
        <w:t xml:space="preserve"> </w:t>
      </w:r>
      <w:r w:rsidR="0045117B" w:rsidRPr="0045117B">
        <w:rPr>
          <w:bCs/>
          <w:color w:val="FF0000"/>
          <w:sz w:val="18"/>
          <w:szCs w:val="18"/>
        </w:rPr>
        <w:t>SUT’un “2.4.4.İ-1-2-IVF sağlık kurulu raporu” maddesinde IUI işlemi aranmayacak hastalar belirtilmiştir.</w:t>
      </w:r>
    </w:p>
    <w:p w:rsidR="00857DA8" w:rsidRPr="0098164A" w:rsidRDefault="00034FFB" w:rsidP="00B347C0">
      <w:pPr>
        <w:ind w:firstLine="709"/>
        <w:jc w:val="both"/>
        <w:outlineLvl w:val="4"/>
        <w:rPr>
          <w:sz w:val="18"/>
          <w:szCs w:val="18"/>
        </w:rPr>
      </w:pPr>
      <w:r w:rsidRPr="0098164A">
        <w:rPr>
          <w:sz w:val="18"/>
          <w:szCs w:val="18"/>
        </w:rPr>
        <w:t>2)</w:t>
      </w:r>
      <w:r w:rsidR="009F5A1E" w:rsidRPr="009F5A1E">
        <w:rPr>
          <w:b/>
          <w:color w:val="00B050"/>
          <w:sz w:val="18"/>
          <w:szCs w:val="18"/>
        </w:rPr>
        <w:t xml:space="preserve"> </w:t>
      </w:r>
      <w:r w:rsidR="00857DA8" w:rsidRPr="0098164A">
        <w:rPr>
          <w:sz w:val="18"/>
          <w:szCs w:val="18"/>
        </w:rPr>
        <w:t>Kötü ovaryan yanıtlı veya düşük ovaryan rezervli hasta grubunda;</w:t>
      </w:r>
      <w:r w:rsidR="000A626C" w:rsidRPr="000A626C">
        <w:rPr>
          <w:b/>
          <w:color w:val="FF0000"/>
          <w:sz w:val="18"/>
          <w:szCs w:val="18"/>
        </w:rPr>
        <w:t xml:space="preserve"> </w:t>
      </w:r>
      <w:r w:rsidR="000A626C" w:rsidRPr="00216084">
        <w:rPr>
          <w:b/>
          <w:color w:val="FF0000"/>
          <w:sz w:val="18"/>
          <w:szCs w:val="18"/>
        </w:rPr>
        <w:t xml:space="preserve">(Değişik:RG-01/10/2014-29136/ 11 md. Yürürlük: 01/10/2014) </w:t>
      </w:r>
      <w:r w:rsidR="00857DA8" w:rsidRPr="0098164A">
        <w:rPr>
          <w:sz w:val="18"/>
          <w:szCs w:val="18"/>
        </w:rPr>
        <w:t xml:space="preserve"> </w:t>
      </w:r>
      <w:r w:rsidR="00857DA8" w:rsidRPr="009F5A1E">
        <w:rPr>
          <w:strike/>
          <w:sz w:val="18"/>
          <w:szCs w:val="18"/>
        </w:rPr>
        <w:t>en fazla 2 uygulama, siklus başı 4500 IU ye kadar toplam 9000 IU</w:t>
      </w:r>
      <w:r w:rsidR="00857DA8" w:rsidRPr="0098164A">
        <w:rPr>
          <w:sz w:val="18"/>
          <w:szCs w:val="18"/>
        </w:rPr>
        <w:t xml:space="preserve"> </w:t>
      </w:r>
      <w:r w:rsidR="009F5A1E">
        <w:rPr>
          <w:sz w:val="18"/>
          <w:szCs w:val="18"/>
        </w:rPr>
        <w:t xml:space="preserve"> </w:t>
      </w:r>
      <w:r w:rsidR="009F5A1E" w:rsidRPr="009F5A1E">
        <w:rPr>
          <w:color w:val="FF0000"/>
          <w:sz w:val="18"/>
          <w:szCs w:val="18"/>
        </w:rPr>
        <w:t>en fazla 3 uygulama, siklus başı 4500 IU ye kadar toplam 13500 IU</w:t>
      </w:r>
      <w:r w:rsidR="009F5A1E" w:rsidRPr="0098164A">
        <w:rPr>
          <w:sz w:val="18"/>
          <w:szCs w:val="18"/>
        </w:rPr>
        <w:t xml:space="preserve"> </w:t>
      </w:r>
      <w:r w:rsidR="00857DA8" w:rsidRPr="0098164A">
        <w:rPr>
          <w:sz w:val="18"/>
          <w:szCs w:val="18"/>
        </w:rPr>
        <w:t>gonadotropin ödenir. Ayrıca bu grup hastalarda IVF tedavisi öncesi IUI işlemi yapılmış olması şartı aranmaz.</w:t>
      </w:r>
    </w:p>
    <w:p w:rsidR="00857DA8" w:rsidRPr="0098164A" w:rsidRDefault="00857DA8" w:rsidP="00B347C0">
      <w:pPr>
        <w:ind w:firstLine="709"/>
        <w:jc w:val="both"/>
        <w:outlineLvl w:val="4"/>
        <w:rPr>
          <w:sz w:val="18"/>
          <w:szCs w:val="18"/>
        </w:rPr>
      </w:pPr>
      <w:r w:rsidRPr="0098164A">
        <w:rPr>
          <w:sz w:val="18"/>
          <w:szCs w:val="18"/>
        </w:rPr>
        <w:t>b) IVF tedavisi için düzenlenen sağlık kurulu raporunda belirtilen ilaçlar, tedavinin yapıldığı üremeye yardımcı tedavi merkezi kadın hastalıkları ve doğum uzman hekimlerince reçete edilecektir.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4.2.42.C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Kök </w:t>
      </w:r>
      <w:r w:rsidR="00127AEA" w:rsidRPr="0098164A">
        <w:rPr>
          <w:rFonts w:ascii="Times New Roman" w:hAnsi="Times New Roman" w:cs="Times New Roman"/>
          <w:i w:val="0"/>
          <w:color w:val="auto"/>
          <w:sz w:val="18"/>
          <w:szCs w:val="18"/>
        </w:rPr>
        <w:t xml:space="preserve">hücre vericisi kardeş doğmasına yönelik </w:t>
      </w:r>
      <w:r w:rsidRPr="0098164A">
        <w:rPr>
          <w:rFonts w:ascii="Times New Roman" w:hAnsi="Times New Roman" w:cs="Times New Roman"/>
          <w:i w:val="0"/>
          <w:color w:val="auto"/>
          <w:sz w:val="18"/>
          <w:szCs w:val="18"/>
        </w:rPr>
        <w:t xml:space="preserve">IVF </w:t>
      </w:r>
      <w:r w:rsidR="00127AEA" w:rsidRPr="0098164A">
        <w:rPr>
          <w:rFonts w:ascii="Times New Roman" w:hAnsi="Times New Roman" w:cs="Times New Roman"/>
          <w:i w:val="0"/>
          <w:color w:val="auto"/>
          <w:sz w:val="18"/>
          <w:szCs w:val="18"/>
        </w:rPr>
        <w:t>tedavisinde kullanılacak ilaçlar</w:t>
      </w:r>
    </w:p>
    <w:p w:rsidR="00857DA8" w:rsidRPr="0098164A" w:rsidRDefault="00857DA8" w:rsidP="00B347C0">
      <w:pPr>
        <w:ind w:firstLine="709"/>
        <w:jc w:val="both"/>
        <w:outlineLvl w:val="4"/>
        <w:rPr>
          <w:sz w:val="18"/>
          <w:szCs w:val="18"/>
        </w:rPr>
      </w:pPr>
      <w:r w:rsidRPr="0098164A">
        <w:rPr>
          <w:sz w:val="18"/>
          <w:szCs w:val="18"/>
        </w:rPr>
        <w:t>(1)</w:t>
      </w:r>
      <w:r w:rsidR="00034FFB" w:rsidRPr="0098164A">
        <w:rPr>
          <w:sz w:val="18"/>
          <w:szCs w:val="18"/>
        </w:rPr>
        <w:t xml:space="preserve"> </w:t>
      </w:r>
      <w:r w:rsidRPr="0098164A">
        <w:rPr>
          <w:sz w:val="18"/>
          <w:szCs w:val="18"/>
        </w:rPr>
        <w:t>Kök hücre vericisi kardeş doğmasına yönelik IVF tedavisinde kullanılacak ilaçlar;  SUT’un 2.4.4.İ.2</w:t>
      </w:r>
      <w:r w:rsidRPr="0098164A">
        <w:rPr>
          <w:b/>
          <w:sz w:val="18"/>
          <w:szCs w:val="18"/>
        </w:rPr>
        <w:t xml:space="preserve"> </w:t>
      </w:r>
      <w:r w:rsidRPr="0098164A">
        <w:rPr>
          <w:sz w:val="18"/>
          <w:szCs w:val="18"/>
        </w:rPr>
        <w:t xml:space="preserve">maddesi koşullarına uyan ve söz konusu maddede belirtilen sağlık kurulu raporuna istinaden IVF tedavisinin yapıldığı üremeye yardımcı tedavi merkezinde kadın hastalıkları ve doğum uzman hekimlerince reçeteye yazılabilecektir. Her bir IVF denemesine ilişkin olarak kullanılacak gonadotropin dozu en fazla 3000 IU olacak ve raporda belirtilecektir.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4.2.42.</w:t>
      </w:r>
      <w:r w:rsidR="008B2201" w:rsidRPr="0098164A">
        <w:rPr>
          <w:rFonts w:ascii="Times New Roman" w:hAnsi="Times New Roman" w:cs="Times New Roman"/>
          <w:i w:val="0"/>
          <w:color w:val="auto"/>
          <w:sz w:val="18"/>
          <w:szCs w:val="18"/>
        </w:rPr>
        <w:t>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IVF, OI ve IUI İşlemleri</w:t>
      </w:r>
    </w:p>
    <w:p w:rsidR="00857DA8" w:rsidRPr="0098164A" w:rsidRDefault="00857DA8" w:rsidP="00B347C0">
      <w:pPr>
        <w:ind w:firstLine="709"/>
        <w:jc w:val="both"/>
        <w:outlineLvl w:val="4"/>
        <w:rPr>
          <w:sz w:val="18"/>
          <w:szCs w:val="18"/>
        </w:rPr>
      </w:pPr>
      <w:r w:rsidRPr="0098164A">
        <w:rPr>
          <w:sz w:val="18"/>
          <w:szCs w:val="18"/>
        </w:rPr>
        <w:t xml:space="preserve">(1) IVF, OI ve IUI işlemlerinde; ovülasyon tetiklemesi için kullanılan hCG (human korionik gonadotropin) maksimum dozun dışında olup 10000 üniteyi geçemez. IVF, OI ve IUI işlemlerinde kullanılan ilaçlar katılım payından muaf değildir. </w:t>
      </w:r>
    </w:p>
    <w:p w:rsidR="00857DA8" w:rsidRPr="0098164A" w:rsidRDefault="002421DC" w:rsidP="007A4FEB">
      <w:pPr>
        <w:pStyle w:val="Balk3"/>
        <w:spacing w:before="0"/>
        <w:ind w:firstLine="284"/>
        <w:jc w:val="both"/>
        <w:rPr>
          <w:rFonts w:ascii="Times New Roman" w:hAnsi="Times New Roman" w:cs="Times New Roman"/>
          <w:color w:val="auto"/>
          <w:sz w:val="18"/>
          <w:szCs w:val="18"/>
        </w:rPr>
      </w:pPr>
      <w:bookmarkStart w:id="638" w:name="_Toc351975297"/>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4.2.43</w:t>
      </w:r>
      <w:r w:rsidR="009A7940" w:rsidRPr="0098164A">
        <w:rPr>
          <w:rFonts w:ascii="Times New Roman" w:hAnsi="Times New Roman" w:cs="Times New Roman"/>
          <w:color w:val="auto"/>
          <w:sz w:val="18"/>
          <w:szCs w:val="18"/>
        </w:rPr>
        <w:t xml:space="preserve"> -</w:t>
      </w:r>
      <w:r w:rsidR="007A4FEB"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xml:space="preserve">Dijital </w:t>
      </w:r>
      <w:r w:rsidR="00E27440" w:rsidRPr="0098164A">
        <w:rPr>
          <w:rFonts w:ascii="Times New Roman" w:hAnsi="Times New Roman" w:cs="Times New Roman"/>
          <w:color w:val="auto"/>
          <w:sz w:val="18"/>
          <w:szCs w:val="18"/>
        </w:rPr>
        <w:t>ülseri olan sistemik skleroz hastalarında ilaç kullanım ilkeleri</w:t>
      </w:r>
      <w:bookmarkEnd w:id="638"/>
      <w:r w:rsidR="00E27440" w:rsidRPr="0098164A">
        <w:rPr>
          <w:rFonts w:ascii="Times New Roman" w:hAnsi="Times New Roman" w:cs="Times New Roman"/>
          <w:color w:val="auto"/>
          <w:sz w:val="18"/>
          <w:szCs w:val="18"/>
        </w:rPr>
        <w:t xml:space="preserve"> </w:t>
      </w:r>
    </w:p>
    <w:p w:rsidR="00857DA8" w:rsidRPr="0098164A" w:rsidRDefault="00857DA8" w:rsidP="00B347C0">
      <w:pPr>
        <w:ind w:firstLine="709"/>
        <w:jc w:val="both"/>
        <w:outlineLvl w:val="4"/>
        <w:rPr>
          <w:sz w:val="18"/>
          <w:szCs w:val="18"/>
        </w:rPr>
      </w:pPr>
      <w:r w:rsidRPr="0098164A">
        <w:rPr>
          <w:sz w:val="18"/>
          <w:szCs w:val="18"/>
        </w:rPr>
        <w:t>(1) İloprost (intravenöz formları), sistemik skleroz (dijital ülser dahil) endikasyonunda, romatoloji veya klinik immünoloji uzman hekimlerince düzenlenen uzman hekim raporuna istinaden bu uzman hekimlerce reçetelenir.</w:t>
      </w:r>
    </w:p>
    <w:p w:rsidR="00857DA8" w:rsidRPr="0098164A" w:rsidRDefault="00857DA8" w:rsidP="00B347C0">
      <w:pPr>
        <w:ind w:firstLine="709"/>
        <w:jc w:val="both"/>
        <w:outlineLvl w:val="4"/>
        <w:rPr>
          <w:sz w:val="18"/>
          <w:szCs w:val="18"/>
        </w:rPr>
      </w:pPr>
      <w:r w:rsidRPr="0098164A">
        <w:rPr>
          <w:sz w:val="18"/>
          <w:szCs w:val="18"/>
        </w:rPr>
        <w:t>(2) Bosentan, sistemik skleroza bağlı dijital ülserli hastalarda;</w:t>
      </w:r>
    </w:p>
    <w:p w:rsidR="00857DA8" w:rsidRPr="0098164A" w:rsidRDefault="00857DA8" w:rsidP="00B347C0">
      <w:pPr>
        <w:ind w:firstLine="709"/>
        <w:jc w:val="both"/>
        <w:outlineLvl w:val="4"/>
        <w:rPr>
          <w:sz w:val="18"/>
          <w:szCs w:val="18"/>
        </w:rPr>
      </w:pPr>
      <w:r w:rsidRPr="0098164A">
        <w:rPr>
          <w:sz w:val="18"/>
          <w:szCs w:val="18"/>
        </w:rPr>
        <w:t xml:space="preserve">a) Kalsiyum kanal blokerleri ve intravenöz iloprost ile en az 3 ay süreyle tedavi görmüş ve yanıt alınamamış ve en az biri 2 mm’den fazla çapı ve görünebilir derinliği olan ağrılı kardinal ülser olmak üzere multiple (≥4 adet) dijital ülseri olan hastalarda tedaviye başlanır. </w:t>
      </w:r>
    </w:p>
    <w:p w:rsidR="00857DA8" w:rsidRPr="0098164A" w:rsidRDefault="00857DA8" w:rsidP="00B347C0">
      <w:pPr>
        <w:ind w:firstLine="709"/>
        <w:jc w:val="both"/>
        <w:outlineLvl w:val="4"/>
        <w:rPr>
          <w:sz w:val="18"/>
          <w:szCs w:val="18"/>
        </w:rPr>
      </w:pPr>
      <w:r w:rsidRPr="0098164A">
        <w:rPr>
          <w:sz w:val="18"/>
          <w:szCs w:val="18"/>
        </w:rPr>
        <w:t xml:space="preserve">b) Bu hususların belirtildiği, üçüncü basamak sağlık kurumlarında en az bir romatoloji uzman hekiminin bulunduğu 6 ay süreli sağlık kurulu raporuna dayanılarak yine bu sağlık kurumlarında romatoloji uzman hekimlerince reçetelenir.  </w:t>
      </w:r>
    </w:p>
    <w:p w:rsidR="00572EDC" w:rsidRDefault="00857DA8" w:rsidP="00572EDC">
      <w:pPr>
        <w:ind w:firstLine="709"/>
        <w:jc w:val="both"/>
        <w:outlineLvl w:val="4"/>
        <w:rPr>
          <w:sz w:val="18"/>
          <w:szCs w:val="18"/>
        </w:rPr>
      </w:pPr>
      <w:r w:rsidRPr="0098164A">
        <w:rPr>
          <w:sz w:val="18"/>
          <w:szCs w:val="18"/>
        </w:rPr>
        <w:t>c) Bosentan kullanılacak hastalarda, her reçete ile birlikte reçeteyi düzenleyecek hekim tarafından Kurum</w:t>
      </w:r>
      <w:r w:rsidR="00B712CF" w:rsidRPr="0098164A">
        <w:rPr>
          <w:sz w:val="18"/>
          <w:szCs w:val="18"/>
        </w:rPr>
        <w:t xml:space="preserve"> resmi internet sitesinde</w:t>
      </w:r>
      <w:r w:rsidRPr="0098164A">
        <w:rPr>
          <w:sz w:val="18"/>
          <w:szCs w:val="18"/>
        </w:rPr>
        <w:t xml:space="preserve"> yayınlanan “Hasta Kayıt Formu-1” doldurularak Kuruma gönderilmesi gerekmektedir. Düzenlenen reçetelerde hasta kayıt formunun tarihinin belirtilmesi gerekmektedir.</w:t>
      </w:r>
    </w:p>
    <w:p w:rsidR="002421DC" w:rsidRPr="00572EDC" w:rsidRDefault="00572EDC" w:rsidP="00572EDC">
      <w:pPr>
        <w:jc w:val="both"/>
        <w:outlineLvl w:val="4"/>
        <w:rPr>
          <w:sz w:val="18"/>
          <w:szCs w:val="18"/>
        </w:rPr>
      </w:pPr>
      <w:r>
        <w:rPr>
          <w:sz w:val="18"/>
          <w:szCs w:val="18"/>
        </w:rPr>
        <w:t xml:space="preserve">       </w:t>
      </w:r>
      <w:r w:rsidR="002421DC" w:rsidRPr="002421DC">
        <w:rPr>
          <w:b/>
          <w:noProof/>
          <w:color w:val="FF0000"/>
          <w:sz w:val="18"/>
          <w:szCs w:val="18"/>
          <w:lang w:val="en-US"/>
        </w:rPr>
        <w:t>4.2.44-</w:t>
      </w:r>
      <w:r w:rsidR="002421DC" w:rsidRPr="002421DC">
        <w:rPr>
          <w:b/>
          <w:noProof/>
          <w:sz w:val="18"/>
          <w:szCs w:val="18"/>
          <w:lang w:val="en-US"/>
        </w:rPr>
        <w:t xml:space="preserve"> </w:t>
      </w:r>
      <w:r w:rsidR="002421DC" w:rsidRPr="005E316E">
        <w:rPr>
          <w:rFonts w:eastAsia="ヒラギノ明朝 Pro W3"/>
          <w:b/>
          <w:sz w:val="18"/>
          <w:szCs w:val="18"/>
        </w:rPr>
        <w:t>(EK: RG-</w:t>
      </w:r>
      <w:r w:rsidR="001403C3" w:rsidRPr="005E316E">
        <w:rPr>
          <w:rFonts w:eastAsia="ヒラギノ明朝 Pro W3"/>
          <w:b/>
          <w:sz w:val="18"/>
          <w:szCs w:val="18"/>
        </w:rPr>
        <w:t>18</w:t>
      </w:r>
      <w:r w:rsidR="002421DC" w:rsidRPr="005E316E">
        <w:rPr>
          <w:rFonts w:eastAsia="ヒラギノ明朝 Pro W3"/>
          <w:b/>
          <w:sz w:val="18"/>
          <w:szCs w:val="18"/>
        </w:rPr>
        <w:t>/02/2015-</w:t>
      </w:r>
      <w:r w:rsidR="001403C3" w:rsidRPr="005E316E">
        <w:rPr>
          <w:rFonts w:eastAsia="ヒラギノ明朝 Pro W3"/>
          <w:b/>
          <w:sz w:val="18"/>
          <w:szCs w:val="18"/>
        </w:rPr>
        <w:t>29271</w:t>
      </w:r>
      <w:r w:rsidR="002421DC" w:rsidRPr="005E316E">
        <w:rPr>
          <w:rFonts w:eastAsia="ヒラギノ明朝 Pro W3"/>
          <w:b/>
          <w:sz w:val="18"/>
          <w:szCs w:val="18"/>
        </w:rPr>
        <w:t>/ 1</w:t>
      </w:r>
      <w:r w:rsidR="00784B04" w:rsidRPr="005E316E">
        <w:rPr>
          <w:rFonts w:eastAsia="ヒラギノ明朝 Pro W3"/>
          <w:b/>
          <w:sz w:val="18"/>
          <w:szCs w:val="18"/>
        </w:rPr>
        <w:t>8</w:t>
      </w:r>
      <w:r w:rsidR="002421DC" w:rsidRPr="005E316E">
        <w:rPr>
          <w:rFonts w:eastAsia="ヒラギノ明朝 Pro W3"/>
          <w:b/>
          <w:sz w:val="18"/>
          <w:szCs w:val="18"/>
        </w:rPr>
        <w:t xml:space="preserve"> md.</w:t>
      </w:r>
      <w:r w:rsidR="005E316E">
        <w:rPr>
          <w:rFonts w:eastAsia="ヒラギノ明朝 Pro W3"/>
          <w:b/>
          <w:sz w:val="18"/>
          <w:szCs w:val="18"/>
        </w:rPr>
        <w:t xml:space="preserve"> </w:t>
      </w:r>
      <w:r w:rsidR="002421DC" w:rsidRPr="005E316E">
        <w:rPr>
          <w:rFonts w:eastAsia="ヒラギノ明朝 Pro W3"/>
          <w:b/>
          <w:sz w:val="18"/>
          <w:szCs w:val="18"/>
        </w:rPr>
        <w:t xml:space="preserve">Yürürlük: </w:t>
      </w:r>
      <w:r w:rsidRPr="00572EDC">
        <w:rPr>
          <w:rFonts w:eastAsia="ヒラギノ明朝 Pro W3"/>
          <w:b/>
          <w:sz w:val="18"/>
          <w:szCs w:val="18"/>
        </w:rPr>
        <w:t>28/02/2015)</w:t>
      </w:r>
      <w:r>
        <w:rPr>
          <w:rFonts w:eastAsia="ヒラギノ明朝 Pro W3"/>
          <w:b/>
          <w:sz w:val="18"/>
          <w:szCs w:val="18"/>
        </w:rPr>
        <w:t xml:space="preserve"> </w:t>
      </w:r>
      <w:r w:rsidR="002421DC" w:rsidRPr="002421DC">
        <w:rPr>
          <w:b/>
          <w:noProof/>
          <w:color w:val="FF0000"/>
          <w:sz w:val="18"/>
          <w:szCs w:val="18"/>
          <w:lang w:val="en-US"/>
        </w:rPr>
        <w:t>Kriyopirin ilişkili periyodik sendromlar (CAPS) hastalığında kanakinumab kullanım ilkeleri;</w:t>
      </w:r>
    </w:p>
    <w:p w:rsidR="002421DC" w:rsidRPr="002421DC" w:rsidRDefault="002421DC" w:rsidP="002421DC">
      <w:pPr>
        <w:spacing w:line="240" w:lineRule="exact"/>
        <w:jc w:val="both"/>
        <w:rPr>
          <w:rFonts w:eastAsia="Calibri"/>
          <w:noProof/>
          <w:color w:val="FF0000"/>
          <w:sz w:val="18"/>
          <w:szCs w:val="18"/>
          <w:lang w:val="en-US" w:eastAsia="en-US"/>
        </w:rPr>
      </w:pPr>
      <w:r w:rsidRPr="002421DC">
        <w:rPr>
          <w:rFonts w:eastAsia="Calibri"/>
          <w:noProof/>
          <w:color w:val="FF0000"/>
          <w:sz w:val="18"/>
          <w:szCs w:val="18"/>
          <w:lang w:val="en-US" w:eastAsia="en-US"/>
        </w:rPr>
        <w:t xml:space="preserve">                 (1) Kanakinumab; yalnızca 15 kg vücut ağırlığının üzerinde olan 4 yaş ve üstü çocuklar ile yetişkinlerde kriyopirin ilişkili periyodik sendromlardan (CAPS);  ailevi soğuk otoinflamatuar sendrom (FCAS)/ailevi soğuk ürtiker (FCU), Muckle-Wells sendromu (MWS), neonatal başlangıçlı multisistem inflamatuar hastalık (NOMID)/kronik infantil nörolojik, kütanöz, artiküler sendrom (CINCA) tedavisinde kullanılır. </w:t>
      </w:r>
    </w:p>
    <w:p w:rsidR="002421DC" w:rsidRPr="002421DC" w:rsidRDefault="002421DC" w:rsidP="002421DC">
      <w:pPr>
        <w:spacing w:line="240" w:lineRule="exact"/>
        <w:jc w:val="both"/>
        <w:rPr>
          <w:rFonts w:eastAsia="Calibri"/>
          <w:noProof/>
          <w:color w:val="FF0000"/>
          <w:sz w:val="18"/>
          <w:szCs w:val="18"/>
          <w:lang w:val="en-US" w:eastAsia="en-US"/>
        </w:rPr>
      </w:pPr>
      <w:r w:rsidRPr="002421DC">
        <w:rPr>
          <w:rFonts w:eastAsia="Calibri"/>
          <w:noProof/>
          <w:color w:val="FF0000"/>
          <w:sz w:val="18"/>
          <w:szCs w:val="18"/>
          <w:lang w:val="en-US" w:eastAsia="en-US"/>
        </w:rPr>
        <w:t xml:space="preserve">                (2)Tedaviye anakinra ile başlanır. Anakinra tedavisine yanıt alınamaması veya anakinra tedavisi altındayken anakinra kullanılmasını engelleyecek ciddi klinik yan etki oluşması halinde kanakinumab tedavisine geçilir.</w:t>
      </w:r>
    </w:p>
    <w:p w:rsidR="002421DC" w:rsidRPr="002421DC" w:rsidRDefault="002421DC" w:rsidP="002421DC">
      <w:pPr>
        <w:spacing w:line="240" w:lineRule="exact"/>
        <w:jc w:val="both"/>
        <w:rPr>
          <w:rFonts w:eastAsia="Calibri"/>
          <w:noProof/>
          <w:color w:val="FF0000"/>
          <w:sz w:val="18"/>
          <w:szCs w:val="18"/>
          <w:lang w:val="en-US" w:eastAsia="en-US"/>
        </w:rPr>
      </w:pPr>
      <w:r w:rsidRPr="002421DC">
        <w:rPr>
          <w:rFonts w:eastAsia="Calibri"/>
          <w:noProof/>
          <w:color w:val="FF0000"/>
          <w:sz w:val="18"/>
          <w:szCs w:val="18"/>
          <w:lang w:val="en-US" w:eastAsia="en-US"/>
        </w:rPr>
        <w:t xml:space="preserve">               (3)Kanakinumab tedavisinde 6 ay sonunda yapılacak yanıt değerlendirmesine göre yanıt alınamayan hastalarda tedavi kesilir.</w:t>
      </w:r>
    </w:p>
    <w:p w:rsidR="002421DC" w:rsidRPr="0098164A" w:rsidRDefault="002421DC" w:rsidP="002421DC">
      <w:pPr>
        <w:spacing w:line="240" w:lineRule="exact"/>
        <w:jc w:val="both"/>
        <w:rPr>
          <w:sz w:val="18"/>
          <w:szCs w:val="18"/>
        </w:rPr>
      </w:pPr>
      <w:r w:rsidRPr="002421DC">
        <w:rPr>
          <w:rFonts w:eastAsia="Calibri"/>
          <w:noProof/>
          <w:color w:val="FF0000"/>
          <w:sz w:val="18"/>
          <w:szCs w:val="18"/>
          <w:lang w:val="en-US" w:eastAsia="en-US"/>
        </w:rPr>
        <w:t xml:space="preserve">                (4)Kanakinumab; üçüncü basamak sağlık kurumlarında bu durumların belirtildiği romatoloji uzman hekiminin yer aldığı 3 ay süreli sağlık kurulu raporuna dayanılarak romatoloji uz</w:t>
      </w:r>
      <w:r>
        <w:rPr>
          <w:rFonts w:eastAsia="Calibri"/>
          <w:noProof/>
          <w:color w:val="FF0000"/>
          <w:sz w:val="18"/>
          <w:szCs w:val="18"/>
          <w:lang w:val="en-US" w:eastAsia="en-US"/>
        </w:rPr>
        <w:t>man hekimlerince reçete edilir.</w:t>
      </w:r>
    </w:p>
    <w:p w:rsidR="00857DA8" w:rsidRPr="0098164A" w:rsidRDefault="002421DC" w:rsidP="007A4FEB">
      <w:pPr>
        <w:pStyle w:val="Balk2"/>
        <w:spacing w:line="240" w:lineRule="auto"/>
        <w:ind w:firstLine="142"/>
        <w:rPr>
          <w:sz w:val="18"/>
          <w:szCs w:val="18"/>
        </w:rPr>
      </w:pPr>
      <w:bookmarkStart w:id="639" w:name="_Toc351975298"/>
      <w:r>
        <w:rPr>
          <w:sz w:val="18"/>
          <w:szCs w:val="18"/>
        </w:rPr>
        <w:t xml:space="preserve">         </w:t>
      </w:r>
      <w:r w:rsidR="00857DA8" w:rsidRPr="0098164A">
        <w:rPr>
          <w:sz w:val="18"/>
          <w:szCs w:val="18"/>
        </w:rPr>
        <w:t>4.3</w:t>
      </w:r>
      <w:r w:rsidR="009A7940" w:rsidRPr="0098164A">
        <w:rPr>
          <w:sz w:val="18"/>
          <w:szCs w:val="18"/>
        </w:rPr>
        <w:t xml:space="preserve"> </w:t>
      </w:r>
      <w:r w:rsidR="003F2545" w:rsidRPr="0098164A">
        <w:rPr>
          <w:sz w:val="18"/>
          <w:szCs w:val="18"/>
        </w:rPr>
        <w:t>-</w:t>
      </w:r>
      <w:r w:rsidR="00857DA8" w:rsidRPr="0098164A">
        <w:rPr>
          <w:sz w:val="18"/>
          <w:szCs w:val="18"/>
        </w:rPr>
        <w:t xml:space="preserve"> Yurt</w:t>
      </w:r>
      <w:r w:rsidR="00690329" w:rsidRPr="0098164A">
        <w:rPr>
          <w:sz w:val="18"/>
          <w:szCs w:val="18"/>
        </w:rPr>
        <w:t xml:space="preserve"> </w:t>
      </w:r>
      <w:r w:rsidR="00857DA8" w:rsidRPr="0098164A">
        <w:rPr>
          <w:sz w:val="18"/>
          <w:szCs w:val="18"/>
        </w:rPr>
        <w:t xml:space="preserve">dışından </w:t>
      </w:r>
      <w:r w:rsidR="00127AEA" w:rsidRPr="0098164A">
        <w:rPr>
          <w:sz w:val="18"/>
          <w:szCs w:val="18"/>
        </w:rPr>
        <w:t>ilaç getirilmesi</w:t>
      </w:r>
      <w:bookmarkEnd w:id="639"/>
      <w:r w:rsidR="00127AEA" w:rsidRPr="0098164A">
        <w:rPr>
          <w:sz w:val="18"/>
          <w:szCs w:val="18"/>
        </w:rPr>
        <w:t xml:space="preserve"> </w:t>
      </w:r>
    </w:p>
    <w:p w:rsidR="00857DA8" w:rsidRPr="00AE4677" w:rsidRDefault="00857DA8" w:rsidP="00AE4677">
      <w:pPr>
        <w:ind w:firstLine="567"/>
        <w:jc w:val="both"/>
        <w:rPr>
          <w:rFonts w:eastAsiaTheme="minorEastAsia" w:cstheme="minorBidi"/>
          <w:b/>
          <w:color w:val="FF0000"/>
          <w:sz w:val="18"/>
          <w:szCs w:val="18"/>
        </w:rPr>
      </w:pPr>
      <w:r w:rsidRPr="0098164A">
        <w:rPr>
          <w:sz w:val="18"/>
          <w:szCs w:val="18"/>
        </w:rPr>
        <w:t xml:space="preserve">(1) </w:t>
      </w:r>
      <w:r w:rsidR="00F52829">
        <w:rPr>
          <w:rFonts w:eastAsiaTheme="minorEastAsia" w:cstheme="minorBidi"/>
          <w:b/>
          <w:color w:val="FF0000"/>
          <w:sz w:val="18"/>
          <w:szCs w:val="18"/>
        </w:rPr>
        <w:t>(Değişik:</w:t>
      </w:r>
      <w:r w:rsidR="00C62518" w:rsidRPr="00C62518">
        <w:rPr>
          <w:rFonts w:eastAsiaTheme="minorEastAsia" w:cstheme="minorBidi"/>
          <w:b/>
          <w:color w:val="FF0000"/>
          <w:sz w:val="18"/>
          <w:szCs w:val="18"/>
        </w:rPr>
        <w:t xml:space="preserve"> </w:t>
      </w:r>
      <w:r w:rsidR="00A41C29">
        <w:rPr>
          <w:rFonts w:eastAsiaTheme="minorEastAsia" w:cstheme="minorBidi"/>
          <w:b/>
          <w:color w:val="FF0000"/>
          <w:sz w:val="18"/>
          <w:szCs w:val="18"/>
        </w:rPr>
        <w:t>RG-</w:t>
      </w:r>
      <w:r w:rsidR="00C62518">
        <w:rPr>
          <w:rFonts w:eastAsiaTheme="minorEastAsia" w:cstheme="minorBidi"/>
          <w:b/>
          <w:color w:val="FF0000"/>
          <w:sz w:val="18"/>
          <w:szCs w:val="18"/>
        </w:rPr>
        <w:t>01/08</w:t>
      </w:r>
      <w:r w:rsidR="00C62518" w:rsidRPr="00C87145">
        <w:rPr>
          <w:rFonts w:eastAsiaTheme="minorEastAsia" w:cstheme="minorBidi"/>
          <w:b/>
          <w:color w:val="FF0000"/>
          <w:sz w:val="18"/>
          <w:szCs w:val="18"/>
        </w:rPr>
        <w:t>/2013-</w:t>
      </w:r>
      <w:r w:rsidR="00C62518">
        <w:rPr>
          <w:rFonts w:eastAsiaTheme="minorEastAsia" w:cstheme="minorBidi"/>
          <w:b/>
          <w:color w:val="FF0000"/>
          <w:sz w:val="18"/>
          <w:szCs w:val="18"/>
        </w:rPr>
        <w:t>28725/</w:t>
      </w:r>
      <w:r w:rsidR="003E27F9">
        <w:rPr>
          <w:rFonts w:eastAsiaTheme="minorEastAsia" w:cstheme="minorBidi"/>
          <w:b/>
          <w:color w:val="FF0000"/>
          <w:sz w:val="18"/>
          <w:szCs w:val="18"/>
        </w:rPr>
        <w:t xml:space="preserve"> </w:t>
      </w:r>
      <w:r w:rsidR="00C62518">
        <w:rPr>
          <w:rFonts w:eastAsiaTheme="minorEastAsia" w:cstheme="minorBidi"/>
          <w:b/>
          <w:color w:val="FF0000"/>
          <w:sz w:val="18"/>
          <w:szCs w:val="18"/>
        </w:rPr>
        <w:t>10</w:t>
      </w:r>
      <w:r w:rsidR="00F52829" w:rsidRPr="00C87145">
        <w:rPr>
          <w:rFonts w:eastAsiaTheme="minorEastAsia" w:cstheme="minorBidi"/>
          <w:b/>
          <w:color w:val="FF0000"/>
          <w:sz w:val="18"/>
          <w:szCs w:val="18"/>
        </w:rPr>
        <w:t xml:space="preserve"> md. Yürürlük:</w:t>
      </w:r>
      <w:r w:rsidR="00C62518" w:rsidRPr="00C62518">
        <w:rPr>
          <w:rFonts w:eastAsiaTheme="minorEastAsia" w:cstheme="minorBidi"/>
          <w:b/>
          <w:color w:val="FF0000"/>
          <w:sz w:val="18"/>
          <w:szCs w:val="18"/>
        </w:rPr>
        <w:t xml:space="preserve"> </w:t>
      </w:r>
      <w:r w:rsidR="00C62518">
        <w:rPr>
          <w:rFonts w:eastAsiaTheme="minorEastAsia" w:cstheme="minorBidi"/>
          <w:b/>
          <w:color w:val="FF0000"/>
          <w:sz w:val="18"/>
          <w:szCs w:val="18"/>
        </w:rPr>
        <w:t>01/08</w:t>
      </w:r>
      <w:r w:rsidR="00C62518" w:rsidRPr="00C87145">
        <w:rPr>
          <w:rFonts w:eastAsiaTheme="minorEastAsia" w:cstheme="minorBidi"/>
          <w:b/>
          <w:color w:val="FF0000"/>
          <w:sz w:val="18"/>
          <w:szCs w:val="18"/>
        </w:rPr>
        <w:t>/2013</w:t>
      </w:r>
      <w:r w:rsidR="00F52829" w:rsidRPr="00C87145">
        <w:rPr>
          <w:rFonts w:eastAsiaTheme="minorEastAsia" w:cstheme="minorBidi"/>
          <w:b/>
          <w:color w:val="FF0000"/>
          <w:sz w:val="18"/>
          <w:szCs w:val="18"/>
        </w:rPr>
        <w:t>)</w:t>
      </w:r>
      <w:r w:rsidR="00F52829">
        <w:rPr>
          <w:rFonts w:eastAsiaTheme="minorEastAsia" w:cstheme="minorBidi"/>
          <w:b/>
          <w:color w:val="FF0000"/>
          <w:sz w:val="18"/>
          <w:szCs w:val="18"/>
        </w:rPr>
        <w:t xml:space="preserve"> </w:t>
      </w:r>
      <w:r w:rsidRPr="00F52829">
        <w:rPr>
          <w:strike/>
          <w:sz w:val="18"/>
          <w:szCs w:val="18"/>
        </w:rPr>
        <w:t>Kurum sağlık yardımlarından yararlandırılan kişiler için gerekli görülen ve yurt içinden sağlanması mümkün olmayan ilaçların</w:t>
      </w:r>
      <w:r w:rsidR="008B2201" w:rsidRPr="00F52829">
        <w:rPr>
          <w:strike/>
          <w:sz w:val="18"/>
          <w:szCs w:val="18"/>
        </w:rPr>
        <w:t>,</w:t>
      </w:r>
      <w:r w:rsidRPr="00F52829">
        <w:rPr>
          <w:strike/>
          <w:sz w:val="18"/>
          <w:szCs w:val="18"/>
        </w:rPr>
        <w:t xml:space="preserve"> yurt içinde bulunmadığı ve kullanılmasının zorunlu olduğu Sağlık Bakanlığı tarafından onaylanarak ilaç teminine izin verildiği takdirde yurt dışından temini mümkündür. Bu amaçla, Sağlık Bakanlığınca yetkilendirilmiş taraflar ile Kurum arasında protokol yapılabilir.</w:t>
      </w:r>
      <w:r w:rsidR="00F52829" w:rsidRPr="00570BFF">
        <w:rPr>
          <w:rFonts w:eastAsiaTheme="minorEastAsia" w:cstheme="minorBidi"/>
          <w:b/>
          <w:color w:val="FF0000"/>
          <w:sz w:val="18"/>
          <w:szCs w:val="18"/>
        </w:rPr>
        <w:t xml:space="preserve"> </w:t>
      </w:r>
      <w:r w:rsidR="00570BFF" w:rsidRPr="00570BFF">
        <w:rPr>
          <w:bCs/>
          <w:color w:val="FF0000"/>
          <w:sz w:val="18"/>
          <w:szCs w:val="18"/>
        </w:rPr>
        <w:t xml:space="preserve"> </w:t>
      </w:r>
      <w:r w:rsidR="00570BFF" w:rsidRPr="00570BFF">
        <w:rPr>
          <w:color w:val="FF0000"/>
          <w:sz w:val="18"/>
          <w:szCs w:val="18"/>
        </w:rPr>
        <w:t>Kurum sağlık yardımlarından yararlandırılan kişiler için gerekli görülen ve yurt içinden sağlanması mümkün olmayan ilaçların, yurt içinde bulunmadığı ve kullanılmasının zorunlu olduğu Sağlık Bakanlığı tarafından onaylanarak ilaç teminine izin verildiği takdirde yurt dışından temini mümkündür. Bu amaçla, Türk Eczacıları Birliği (TEB) ile Kurum arasında protokol yürürlüktedir. Mevzuat değişikliği yapılarak Sağlık Bakanlığınca yetkilendirilmiş diğer taraflarla da protokol yapılabilir.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Sağlık Bakanlığınca, yurt</w:t>
      </w:r>
      <w:r w:rsidR="00690329" w:rsidRPr="0098164A">
        <w:rPr>
          <w:rFonts w:ascii="Times New Roman" w:hAnsi="Times New Roman" w:cs="Times New Roman"/>
          <w:sz w:val="18"/>
          <w:szCs w:val="18"/>
        </w:rPr>
        <w:t xml:space="preserve"> </w:t>
      </w:r>
      <w:r w:rsidRPr="0098164A">
        <w:rPr>
          <w:rFonts w:ascii="Times New Roman" w:hAnsi="Times New Roman" w:cs="Times New Roman"/>
          <w:sz w:val="18"/>
          <w:szCs w:val="18"/>
        </w:rPr>
        <w:t>dışından getirtilebilecek ilaç listesi yayımlanması halinde listede yer alacak ilaçlar için ayrıca onay aranmayacaktır.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(3) Yurt dışından temini halinde bedeli ödenecek olan ilaçlar “Yurt Dışı İlaç Fiyat Listesi</w:t>
      </w:r>
      <w:r w:rsidR="00881E77" w:rsidRPr="0098164A">
        <w:rPr>
          <w:rFonts w:ascii="Times New Roman" w:hAnsi="Times New Roman" w:cs="Times New Roman"/>
          <w:sz w:val="18"/>
          <w:szCs w:val="18"/>
        </w:rPr>
        <w:t xml:space="preserve">” </w:t>
      </w:r>
      <w:r w:rsidR="008B2201" w:rsidRPr="0098164A">
        <w:rPr>
          <w:rFonts w:ascii="Times New Roman" w:hAnsi="Times New Roman" w:cs="Times New Roman"/>
          <w:sz w:val="18"/>
          <w:szCs w:val="18"/>
        </w:rPr>
        <w:t>nde</w:t>
      </w:r>
      <w:r w:rsidRPr="0098164A">
        <w:rPr>
          <w:rFonts w:ascii="Times New Roman" w:hAnsi="Times New Roman" w:cs="Times New Roman"/>
          <w:sz w:val="18"/>
          <w:szCs w:val="18"/>
        </w:rPr>
        <w:t xml:space="preserve"> (</w:t>
      </w:r>
      <w:r w:rsidR="00755F67" w:rsidRPr="0098164A">
        <w:rPr>
          <w:rFonts w:ascii="Times New Roman" w:hAnsi="Times New Roman" w:cs="Times New Roman"/>
          <w:sz w:val="18"/>
          <w:szCs w:val="18"/>
        </w:rPr>
        <w:t>EK-4/C</w:t>
      </w:r>
      <w:r w:rsidRPr="0098164A">
        <w:rPr>
          <w:rFonts w:ascii="Times New Roman" w:hAnsi="Times New Roman" w:cs="Times New Roman"/>
          <w:sz w:val="18"/>
          <w:szCs w:val="18"/>
        </w:rPr>
        <w:t xml:space="preserve">) belirtilmiştir. Bu listede yer almayan ilaçların bedelleri Kurumca ödenmez. Bu liste </w:t>
      </w:r>
      <w:r w:rsidR="00BF7380" w:rsidRPr="0098164A">
        <w:rPr>
          <w:rFonts w:ascii="Times New Roman" w:hAnsi="Times New Roman" w:cs="Times New Roman"/>
          <w:sz w:val="18"/>
          <w:szCs w:val="18"/>
        </w:rPr>
        <w:t xml:space="preserve">Kurumun resmi internet sitesinde </w:t>
      </w:r>
      <w:r w:rsidRPr="0098164A">
        <w:rPr>
          <w:rFonts w:ascii="Times New Roman" w:hAnsi="Times New Roman" w:cs="Times New Roman"/>
          <w:sz w:val="18"/>
          <w:szCs w:val="18"/>
        </w:rPr>
        <w:t>yayımlanır.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(4) </w:t>
      </w:r>
      <w:r w:rsidR="00755F67" w:rsidRPr="0098164A">
        <w:rPr>
          <w:rFonts w:ascii="Times New Roman" w:hAnsi="Times New Roman" w:cs="Times New Roman"/>
          <w:sz w:val="18"/>
          <w:szCs w:val="18"/>
        </w:rPr>
        <w:t>EK-4/C</w:t>
      </w:r>
      <w:r w:rsidRPr="0098164A">
        <w:rPr>
          <w:rFonts w:ascii="Times New Roman" w:hAnsi="Times New Roman" w:cs="Times New Roman"/>
          <w:sz w:val="18"/>
          <w:szCs w:val="18"/>
        </w:rPr>
        <w:t xml:space="preserve"> Listesinde yer alan ilaçların, kişilerin kendi imkânları ile (yurt dışından veya yurt içinden) temini halinde bedelleri Kurumca belirlenen mevzuat kapsamında kendilerine ödenir. Bu şekilde ödemesi yapılacak ilacın bedeli, aynı ilacın Kuruma mal oluş bedelinden fazla olamaz.</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(5) Bu ilaçlardan </w:t>
      </w:r>
      <w:r w:rsidR="00755F67" w:rsidRPr="0098164A">
        <w:rPr>
          <w:rFonts w:ascii="Times New Roman" w:hAnsi="Times New Roman" w:cs="Times New Roman"/>
          <w:sz w:val="18"/>
          <w:szCs w:val="18"/>
        </w:rPr>
        <w:t>EK-4/D</w:t>
      </w:r>
      <w:r w:rsidRPr="0098164A">
        <w:rPr>
          <w:rFonts w:ascii="Times New Roman" w:hAnsi="Times New Roman" w:cs="Times New Roman"/>
          <w:sz w:val="18"/>
          <w:szCs w:val="18"/>
        </w:rPr>
        <w:t xml:space="preserve"> Listesi kapsamında olanlardan hasta katılım payı alınmaz. </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(6) Tedavi için yurt</w:t>
      </w:r>
      <w:r w:rsidR="00741FAF" w:rsidRPr="0098164A">
        <w:rPr>
          <w:rFonts w:ascii="Times New Roman" w:hAnsi="Times New Roman" w:cs="Times New Roman"/>
          <w:sz w:val="18"/>
          <w:szCs w:val="18"/>
        </w:rPr>
        <w:t xml:space="preserve"> </w:t>
      </w:r>
      <w:r w:rsidRPr="0098164A">
        <w:rPr>
          <w:rFonts w:ascii="Times New Roman" w:hAnsi="Times New Roman" w:cs="Times New Roman"/>
          <w:sz w:val="18"/>
          <w:szCs w:val="18"/>
        </w:rPr>
        <w:t xml:space="preserve">dışından getirtilecek ilaçların, SUT ve eki listelerde yer alan özel hükümler saklı kalmak kaydıyla, uzman hekim tarafından düzenlenen uzman hekim raporuna dayanılarak uzman hekimler tarafından reçeteye en fazla 90 günlük doza kadar yazılması halinde bedelleri ödenir. Bu raporlarda ilacın etken maddesi, günlük kullanım dozu, uygulama planı ve süresi de belirtilecektir. </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(7) Onkoloji ilaçları en fazla 90 gündeki kür sayısı kadar dozda ve SUT’un 4.2.14 maddesi doğrultusunda reçetelenir.  </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(8) Sağlık Bakanlığı izni ile yurt dışından temin edilerek tedavide kullanılan ilacın/ilaçların ülkemizde ruhsat alarak satış izni alması durumunda; </w:t>
      </w:r>
      <w:r w:rsidR="00755F67" w:rsidRPr="0098164A">
        <w:rPr>
          <w:rFonts w:ascii="Times New Roman" w:hAnsi="Times New Roman" w:cs="Times New Roman"/>
          <w:sz w:val="18"/>
          <w:szCs w:val="18"/>
        </w:rPr>
        <w:t>EK-4/A</w:t>
      </w:r>
      <w:r w:rsidRPr="0098164A">
        <w:rPr>
          <w:rFonts w:ascii="Times New Roman" w:hAnsi="Times New Roman" w:cs="Times New Roman"/>
          <w:sz w:val="18"/>
          <w:szCs w:val="18"/>
        </w:rPr>
        <w:t xml:space="preserve"> Listesine giriş talebinden itibaren, “Ödeme Komisyonunun Çalışma Usul ve Esasları Hakkında Yönerge” gereği talebin sonuçlandırılacağı maksimum süre içerisinde, SUT ve eki listelerde yer alan özel hükümler saklı kalmak kaydıyla, uzman hekim raporuna dayanılarak uzman hekimlerce en fazla birer aylık miktarlarda reçete edilmesi ve bu reçetelerin Sağlık Bakanlığınca onaylanması koşuluyla, Sağlık Bakanlığınca ilaca verilen perakende satış fiyatı üzerinden standart kamu</w:t>
      </w:r>
      <w:r w:rsidR="008B2201" w:rsidRPr="0098164A">
        <w:rPr>
          <w:rFonts w:ascii="Times New Roman" w:hAnsi="Times New Roman" w:cs="Times New Roman"/>
          <w:sz w:val="18"/>
          <w:szCs w:val="18"/>
        </w:rPr>
        <w:t xml:space="preserve"> kurum</w:t>
      </w:r>
      <w:r w:rsidRPr="0098164A">
        <w:rPr>
          <w:rFonts w:ascii="Times New Roman" w:hAnsi="Times New Roman" w:cs="Times New Roman"/>
          <w:sz w:val="18"/>
          <w:szCs w:val="18"/>
        </w:rPr>
        <w:t xml:space="preserve"> iskontosu olarak oranı </w:t>
      </w:r>
      <w:r w:rsidR="008B2201" w:rsidRPr="0098164A">
        <w:rPr>
          <w:rFonts w:ascii="Times New Roman" w:hAnsi="Times New Roman" w:cs="Times New Roman"/>
          <w:sz w:val="18"/>
          <w:szCs w:val="18"/>
        </w:rPr>
        <w:t xml:space="preserve">SUT’un </w:t>
      </w:r>
      <w:r w:rsidRPr="0098164A">
        <w:rPr>
          <w:rFonts w:ascii="Times New Roman" w:hAnsi="Times New Roman" w:cs="Times New Roman"/>
          <w:sz w:val="18"/>
          <w:szCs w:val="18"/>
        </w:rPr>
        <w:t>4.4.1 madde</w:t>
      </w:r>
      <w:r w:rsidR="008B2201" w:rsidRPr="0098164A">
        <w:rPr>
          <w:rFonts w:ascii="Times New Roman" w:hAnsi="Times New Roman" w:cs="Times New Roman"/>
          <w:sz w:val="18"/>
          <w:szCs w:val="18"/>
        </w:rPr>
        <w:t>sin</w:t>
      </w:r>
      <w:r w:rsidRPr="0098164A">
        <w:rPr>
          <w:rFonts w:ascii="Times New Roman" w:hAnsi="Times New Roman" w:cs="Times New Roman"/>
          <w:sz w:val="18"/>
          <w:szCs w:val="18"/>
        </w:rPr>
        <w:t>de tanımlı baz iskonto uygulandıktan sonra kademeli eczane iskontosu uygulanarak sözleşmeli eczanelerden şahıslara düzenlenecek faturalara dayanılarak ödemesi yapılacaktır. Bu ilaçların temin edilmesinde SUT’un 4.5.2</w:t>
      </w:r>
      <w:r w:rsidR="00B41FC8" w:rsidRPr="0098164A">
        <w:rPr>
          <w:rFonts w:ascii="Times New Roman" w:hAnsi="Times New Roman" w:cs="Times New Roman"/>
          <w:sz w:val="18"/>
          <w:szCs w:val="18"/>
        </w:rPr>
        <w:t>(1)</w:t>
      </w:r>
      <w:r w:rsidRPr="0098164A">
        <w:rPr>
          <w:rFonts w:ascii="Times New Roman" w:hAnsi="Times New Roman" w:cs="Times New Roman"/>
          <w:sz w:val="18"/>
          <w:szCs w:val="18"/>
        </w:rPr>
        <w:t xml:space="preserve"> fıkrasında belirtilen </w:t>
      </w:r>
      <w:r w:rsidR="00B41FC8" w:rsidRPr="0098164A">
        <w:rPr>
          <w:rFonts w:ascii="Times New Roman" w:hAnsi="Times New Roman" w:cs="Times New Roman"/>
          <w:sz w:val="18"/>
          <w:szCs w:val="18"/>
        </w:rPr>
        <w:t xml:space="preserve">4 </w:t>
      </w:r>
      <w:r w:rsidRPr="0098164A">
        <w:rPr>
          <w:rFonts w:ascii="Times New Roman" w:hAnsi="Times New Roman" w:cs="Times New Roman"/>
          <w:sz w:val="18"/>
          <w:szCs w:val="18"/>
        </w:rPr>
        <w:t xml:space="preserve">iş günlük süre aranmaz. Bu ilaçlardan </w:t>
      </w:r>
      <w:r w:rsidR="00755F67" w:rsidRPr="0098164A">
        <w:rPr>
          <w:rFonts w:ascii="Times New Roman" w:hAnsi="Times New Roman" w:cs="Times New Roman"/>
          <w:sz w:val="18"/>
          <w:szCs w:val="18"/>
        </w:rPr>
        <w:t>EK-4/D</w:t>
      </w:r>
      <w:r w:rsidRPr="0098164A">
        <w:rPr>
          <w:rFonts w:ascii="Times New Roman" w:hAnsi="Times New Roman" w:cs="Times New Roman"/>
          <w:sz w:val="18"/>
          <w:szCs w:val="18"/>
        </w:rPr>
        <w:t xml:space="preserve"> Listesi kapsamında olanlardan hasta katılım payı alınmaz.</w:t>
      </w:r>
    </w:p>
    <w:p w:rsidR="00EB6D08" w:rsidRPr="0098164A" w:rsidRDefault="00EB6D0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(9) Sağlık Hizmetleri Fiyatlandırma Komisyonunca fiyatları güncellenenler ile listeye ilave edilerek ödenmesine karar verilen ilaçların onaylanan fiyatları </w:t>
      </w:r>
      <w:r w:rsidR="00755F67" w:rsidRPr="0098164A">
        <w:rPr>
          <w:rFonts w:ascii="Times New Roman" w:hAnsi="Times New Roman" w:cs="Times New Roman"/>
          <w:sz w:val="18"/>
          <w:szCs w:val="18"/>
        </w:rPr>
        <w:t>EK-4/C</w:t>
      </w:r>
      <w:r w:rsidRPr="0098164A">
        <w:rPr>
          <w:rFonts w:ascii="Times New Roman" w:hAnsi="Times New Roman" w:cs="Times New Roman"/>
          <w:sz w:val="18"/>
          <w:szCs w:val="18"/>
        </w:rPr>
        <w:t xml:space="preserve"> Listesinde yayınlanır.</w:t>
      </w:r>
    </w:p>
    <w:p w:rsidR="00857DA8" w:rsidRPr="0098164A" w:rsidRDefault="00857DA8" w:rsidP="007A4FEB">
      <w:pPr>
        <w:pStyle w:val="Balk2"/>
        <w:spacing w:line="240" w:lineRule="auto"/>
        <w:ind w:firstLine="142"/>
        <w:rPr>
          <w:sz w:val="18"/>
          <w:szCs w:val="18"/>
        </w:rPr>
      </w:pPr>
      <w:bookmarkStart w:id="640" w:name="_Toc351975299"/>
      <w:r w:rsidRPr="0098164A">
        <w:rPr>
          <w:sz w:val="18"/>
          <w:szCs w:val="18"/>
        </w:rPr>
        <w:t>4.4</w:t>
      </w:r>
      <w:r w:rsidR="009A7940" w:rsidRPr="0098164A">
        <w:rPr>
          <w:sz w:val="18"/>
          <w:szCs w:val="18"/>
        </w:rPr>
        <w:t xml:space="preserve"> -</w:t>
      </w:r>
      <w:r w:rsidRPr="0098164A">
        <w:rPr>
          <w:sz w:val="18"/>
          <w:szCs w:val="18"/>
        </w:rPr>
        <w:t xml:space="preserve"> İlaçlarda </w:t>
      </w:r>
      <w:r w:rsidR="00827E89" w:rsidRPr="0098164A">
        <w:rPr>
          <w:sz w:val="18"/>
          <w:szCs w:val="18"/>
        </w:rPr>
        <w:t>uygulanacak indirim oranları ve eşdeğer ilaç uygulaması</w:t>
      </w:r>
      <w:bookmarkEnd w:id="640"/>
      <w:r w:rsidR="00827E89" w:rsidRPr="0098164A">
        <w:rPr>
          <w:sz w:val="18"/>
          <w:szCs w:val="18"/>
        </w:rPr>
        <w:t xml:space="preserve"> </w:t>
      </w:r>
    </w:p>
    <w:p w:rsidR="00857DA8" w:rsidRPr="0098164A" w:rsidRDefault="00827E89" w:rsidP="007A4FEB">
      <w:pPr>
        <w:pStyle w:val="Balk3"/>
        <w:spacing w:before="0"/>
        <w:ind w:firstLine="284"/>
        <w:jc w:val="both"/>
        <w:rPr>
          <w:rFonts w:ascii="Times New Roman" w:hAnsi="Times New Roman" w:cs="Times New Roman"/>
          <w:color w:val="auto"/>
          <w:sz w:val="18"/>
          <w:szCs w:val="18"/>
        </w:rPr>
      </w:pPr>
      <w:bookmarkStart w:id="641" w:name="_Toc351975300"/>
      <w:r w:rsidRPr="0098164A">
        <w:rPr>
          <w:rFonts w:ascii="Times New Roman" w:hAnsi="Times New Roman" w:cs="Times New Roman"/>
          <w:color w:val="auto"/>
          <w:sz w:val="18"/>
          <w:szCs w:val="18"/>
        </w:rPr>
        <w:t>4.4.1</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w:t>
      </w:r>
      <w:r w:rsidR="000D3246" w:rsidRPr="0098164A">
        <w:rPr>
          <w:rFonts w:ascii="Times New Roman" w:hAnsi="Times New Roman" w:cs="Times New Roman"/>
          <w:color w:val="auto"/>
          <w:sz w:val="18"/>
          <w:szCs w:val="18"/>
        </w:rPr>
        <w:t>U</w:t>
      </w:r>
      <w:r w:rsidRPr="0098164A">
        <w:rPr>
          <w:rFonts w:ascii="Times New Roman" w:hAnsi="Times New Roman" w:cs="Times New Roman"/>
          <w:color w:val="auto"/>
          <w:sz w:val="18"/>
          <w:szCs w:val="18"/>
        </w:rPr>
        <w:t>ygulanacak indirim oranları</w:t>
      </w:r>
      <w:bookmarkEnd w:id="641"/>
    </w:p>
    <w:p w:rsidR="00857DA8" w:rsidRPr="009F272B" w:rsidRDefault="00857DA8" w:rsidP="009F272B">
      <w:pPr>
        <w:spacing w:line="240" w:lineRule="exact"/>
        <w:ind w:firstLine="709"/>
        <w:jc w:val="both"/>
        <w:rPr>
          <w:strike/>
          <w:sz w:val="18"/>
          <w:szCs w:val="18"/>
        </w:rPr>
      </w:pPr>
      <w:r w:rsidRPr="0098164A">
        <w:rPr>
          <w:sz w:val="18"/>
          <w:szCs w:val="18"/>
        </w:rPr>
        <w:t xml:space="preserve">(1) </w:t>
      </w:r>
      <w:r w:rsidR="009F272B" w:rsidRPr="009F272B">
        <w:rPr>
          <w:b/>
          <w:color w:val="FF0000"/>
          <w:sz w:val="18"/>
          <w:szCs w:val="18"/>
        </w:rPr>
        <w:t>(Değişik:RG-</w:t>
      </w:r>
      <w:r w:rsidR="00FE06AB">
        <w:rPr>
          <w:b/>
          <w:color w:val="FF0000"/>
          <w:sz w:val="18"/>
          <w:szCs w:val="18"/>
        </w:rPr>
        <w:t>05</w:t>
      </w:r>
      <w:r w:rsidR="009F272B" w:rsidRPr="009F272B">
        <w:rPr>
          <w:b/>
          <w:color w:val="FF0000"/>
          <w:sz w:val="18"/>
          <w:szCs w:val="18"/>
        </w:rPr>
        <w:t>/0</w:t>
      </w:r>
      <w:r w:rsidR="00DE4A94">
        <w:rPr>
          <w:b/>
          <w:color w:val="FF0000"/>
          <w:sz w:val="18"/>
          <w:szCs w:val="18"/>
        </w:rPr>
        <w:t>8</w:t>
      </w:r>
      <w:r w:rsidR="009F272B" w:rsidRPr="009F272B">
        <w:rPr>
          <w:b/>
          <w:color w:val="FF0000"/>
          <w:sz w:val="18"/>
          <w:szCs w:val="18"/>
        </w:rPr>
        <w:t>/2015-29</w:t>
      </w:r>
      <w:r w:rsidR="00FE06AB">
        <w:rPr>
          <w:b/>
          <w:color w:val="FF0000"/>
          <w:sz w:val="18"/>
          <w:szCs w:val="18"/>
        </w:rPr>
        <w:t>436</w:t>
      </w:r>
      <w:r w:rsidR="009F272B" w:rsidRPr="009F272B">
        <w:rPr>
          <w:b/>
          <w:color w:val="FF0000"/>
          <w:sz w:val="18"/>
          <w:szCs w:val="18"/>
        </w:rPr>
        <w:t>/2</w:t>
      </w:r>
      <w:r w:rsidR="001C614E">
        <w:rPr>
          <w:b/>
          <w:color w:val="FF0000"/>
          <w:sz w:val="18"/>
          <w:szCs w:val="18"/>
        </w:rPr>
        <w:t>4</w:t>
      </w:r>
      <w:r w:rsidR="009F272B" w:rsidRPr="009F272B">
        <w:rPr>
          <w:b/>
          <w:color w:val="FF0000"/>
          <w:sz w:val="18"/>
          <w:szCs w:val="18"/>
        </w:rPr>
        <w:t xml:space="preserve"> md. Yürürlük:</w:t>
      </w:r>
      <w:r w:rsidR="00FE06AB">
        <w:rPr>
          <w:b/>
          <w:color w:val="FF0000"/>
          <w:sz w:val="18"/>
          <w:szCs w:val="18"/>
        </w:rPr>
        <w:t>13</w:t>
      </w:r>
      <w:r w:rsidR="009F272B" w:rsidRPr="009F272B">
        <w:rPr>
          <w:b/>
          <w:color w:val="FF0000"/>
          <w:sz w:val="18"/>
          <w:szCs w:val="18"/>
        </w:rPr>
        <w:t>/0</w:t>
      </w:r>
      <w:r w:rsidR="00DE4A94">
        <w:rPr>
          <w:b/>
          <w:color w:val="FF0000"/>
          <w:sz w:val="18"/>
          <w:szCs w:val="18"/>
        </w:rPr>
        <w:t>8</w:t>
      </w:r>
      <w:r w:rsidR="009F272B" w:rsidRPr="009F272B">
        <w:rPr>
          <w:b/>
          <w:color w:val="FF0000"/>
          <w:sz w:val="18"/>
          <w:szCs w:val="18"/>
        </w:rPr>
        <w:t>/2015)</w:t>
      </w:r>
      <w:r w:rsidR="009F272B" w:rsidRPr="00AE3EE6">
        <w:rPr>
          <w:color w:val="FF0000"/>
          <w:sz w:val="18"/>
          <w:szCs w:val="18"/>
        </w:rPr>
        <w:t xml:space="preserve"> </w:t>
      </w:r>
      <w:r w:rsidRPr="009F272B">
        <w:rPr>
          <w:strike/>
          <w:sz w:val="18"/>
          <w:szCs w:val="18"/>
        </w:rPr>
        <w:t xml:space="preserve">Depocuya satış fiyatı 3,55 </w:t>
      </w:r>
      <w:r w:rsidR="00641473" w:rsidRPr="009F272B">
        <w:rPr>
          <w:strike/>
          <w:sz w:val="18"/>
          <w:szCs w:val="18"/>
        </w:rPr>
        <w:t xml:space="preserve">(üç </w:t>
      </w:r>
      <w:r w:rsidR="00A2494C" w:rsidRPr="009F272B">
        <w:rPr>
          <w:strike/>
          <w:sz w:val="18"/>
          <w:szCs w:val="18"/>
        </w:rPr>
        <w:t>virgül</w:t>
      </w:r>
      <w:r w:rsidR="00641473" w:rsidRPr="009F272B">
        <w:rPr>
          <w:strike/>
          <w:sz w:val="18"/>
          <w:szCs w:val="18"/>
        </w:rPr>
        <w:t xml:space="preserve"> ellibeş) </w:t>
      </w:r>
      <w:r w:rsidRPr="009F272B">
        <w:rPr>
          <w:strike/>
          <w:sz w:val="18"/>
          <w:szCs w:val="18"/>
        </w:rPr>
        <w:t>TL ve altında olan ilaçlar için kamu kurum iskontosu uygulanmaz. (Özel iskontolar saklı kalmak kaydıyla)</w:t>
      </w:r>
      <w:r w:rsidR="009F272B">
        <w:rPr>
          <w:strike/>
          <w:sz w:val="18"/>
          <w:szCs w:val="18"/>
        </w:rPr>
        <w:t xml:space="preserve"> </w:t>
      </w:r>
      <w:r w:rsidR="009F272B" w:rsidRPr="009F272B">
        <w:rPr>
          <w:noProof/>
          <w:color w:val="FF0000"/>
          <w:sz w:val="18"/>
          <w:szCs w:val="18"/>
        </w:rPr>
        <w:t>Depocuya satış fiyatı 3,62 (üç virgül altmışiki) TL ve altında olan ilaçlar için kamu kurum iskontosu uygulanmaz. (Özel iskontolar saklı kalmak kaydıyla)</w:t>
      </w:r>
    </w:p>
    <w:p w:rsidR="00857DA8" w:rsidRPr="009F272B" w:rsidRDefault="00857DA8" w:rsidP="009F272B">
      <w:pPr>
        <w:spacing w:line="240" w:lineRule="exact"/>
        <w:ind w:firstLine="709"/>
        <w:jc w:val="both"/>
        <w:rPr>
          <w:strike/>
          <w:color w:val="FF0000"/>
          <w:sz w:val="18"/>
          <w:szCs w:val="18"/>
        </w:rPr>
      </w:pPr>
      <w:r w:rsidRPr="0098164A">
        <w:rPr>
          <w:sz w:val="18"/>
          <w:szCs w:val="18"/>
        </w:rPr>
        <w:t>(2)</w:t>
      </w:r>
      <w:r w:rsidR="009F272B" w:rsidRPr="009F272B">
        <w:rPr>
          <w:b/>
          <w:color w:val="FF0000"/>
          <w:sz w:val="18"/>
          <w:szCs w:val="18"/>
        </w:rPr>
        <w:t xml:space="preserve"> (Değişik:RG-</w:t>
      </w:r>
      <w:r w:rsidR="00FE06AB">
        <w:rPr>
          <w:b/>
          <w:color w:val="FF0000"/>
          <w:sz w:val="18"/>
          <w:szCs w:val="18"/>
        </w:rPr>
        <w:t>05</w:t>
      </w:r>
      <w:r w:rsidR="009F272B" w:rsidRPr="009F272B">
        <w:rPr>
          <w:b/>
          <w:color w:val="FF0000"/>
          <w:sz w:val="18"/>
          <w:szCs w:val="18"/>
        </w:rPr>
        <w:t>/0</w:t>
      </w:r>
      <w:r w:rsidR="00DE4A94">
        <w:rPr>
          <w:b/>
          <w:color w:val="FF0000"/>
          <w:sz w:val="18"/>
          <w:szCs w:val="18"/>
        </w:rPr>
        <w:t>8</w:t>
      </w:r>
      <w:r w:rsidR="009F272B" w:rsidRPr="009F272B">
        <w:rPr>
          <w:b/>
          <w:color w:val="FF0000"/>
          <w:sz w:val="18"/>
          <w:szCs w:val="18"/>
        </w:rPr>
        <w:t>/2015-29</w:t>
      </w:r>
      <w:r w:rsidR="00FE06AB">
        <w:rPr>
          <w:b/>
          <w:color w:val="FF0000"/>
          <w:sz w:val="18"/>
          <w:szCs w:val="18"/>
        </w:rPr>
        <w:t>436</w:t>
      </w:r>
      <w:r w:rsidR="009F272B" w:rsidRPr="009F272B">
        <w:rPr>
          <w:b/>
          <w:color w:val="FF0000"/>
          <w:sz w:val="18"/>
          <w:szCs w:val="18"/>
        </w:rPr>
        <w:t>/2</w:t>
      </w:r>
      <w:r w:rsidR="001C614E">
        <w:rPr>
          <w:b/>
          <w:color w:val="FF0000"/>
          <w:sz w:val="18"/>
          <w:szCs w:val="18"/>
        </w:rPr>
        <w:t>4</w:t>
      </w:r>
      <w:r w:rsidR="009F272B" w:rsidRPr="009F272B">
        <w:rPr>
          <w:b/>
          <w:color w:val="FF0000"/>
          <w:sz w:val="18"/>
          <w:szCs w:val="18"/>
        </w:rPr>
        <w:t xml:space="preserve"> md. Yürürlük:</w:t>
      </w:r>
      <w:r w:rsidR="00FE06AB">
        <w:rPr>
          <w:b/>
          <w:color w:val="FF0000"/>
          <w:sz w:val="18"/>
          <w:szCs w:val="18"/>
        </w:rPr>
        <w:t>13</w:t>
      </w:r>
      <w:r w:rsidR="009F272B" w:rsidRPr="009F272B">
        <w:rPr>
          <w:b/>
          <w:color w:val="FF0000"/>
          <w:sz w:val="18"/>
          <w:szCs w:val="18"/>
        </w:rPr>
        <w:t>/0</w:t>
      </w:r>
      <w:r w:rsidR="00DE4A94">
        <w:rPr>
          <w:b/>
          <w:color w:val="FF0000"/>
          <w:sz w:val="18"/>
          <w:szCs w:val="18"/>
        </w:rPr>
        <w:t>8</w:t>
      </w:r>
      <w:r w:rsidR="009F272B" w:rsidRPr="009F272B">
        <w:rPr>
          <w:b/>
          <w:color w:val="FF0000"/>
          <w:sz w:val="18"/>
          <w:szCs w:val="18"/>
        </w:rPr>
        <w:t>/2015)</w:t>
      </w:r>
      <w:r w:rsidR="009F272B" w:rsidRPr="00AE3EE6">
        <w:rPr>
          <w:color w:val="FF0000"/>
          <w:sz w:val="18"/>
          <w:szCs w:val="18"/>
        </w:rPr>
        <w:t xml:space="preserve"> </w:t>
      </w:r>
      <w:r w:rsidRPr="0098164A">
        <w:rPr>
          <w:sz w:val="18"/>
          <w:szCs w:val="18"/>
        </w:rPr>
        <w:t xml:space="preserve"> </w:t>
      </w:r>
      <w:r w:rsidRPr="009F272B">
        <w:rPr>
          <w:strike/>
          <w:sz w:val="18"/>
          <w:szCs w:val="18"/>
        </w:rPr>
        <w:t xml:space="preserve">Depocuya satış fiyatı 3,56 </w:t>
      </w:r>
      <w:r w:rsidR="00641473" w:rsidRPr="009F272B">
        <w:rPr>
          <w:strike/>
          <w:sz w:val="18"/>
          <w:szCs w:val="18"/>
        </w:rPr>
        <w:t>(üç</w:t>
      </w:r>
      <w:r w:rsidR="00A2494C" w:rsidRPr="009F272B">
        <w:rPr>
          <w:strike/>
          <w:sz w:val="18"/>
          <w:szCs w:val="18"/>
        </w:rPr>
        <w:t xml:space="preserve"> virgül ellialtı) </w:t>
      </w:r>
      <w:r w:rsidRPr="009F272B">
        <w:rPr>
          <w:strike/>
          <w:sz w:val="18"/>
          <w:szCs w:val="18"/>
        </w:rPr>
        <w:t xml:space="preserve">TL’nin (dahil) üzerinde olan ilaçlara kamu kurum iskontosu olarak </w:t>
      </w:r>
      <w:r w:rsidR="00BB11D0" w:rsidRPr="009F272B">
        <w:rPr>
          <w:strike/>
          <w:sz w:val="18"/>
          <w:szCs w:val="18"/>
        </w:rPr>
        <w:t>%</w:t>
      </w:r>
      <w:r w:rsidRPr="009F272B">
        <w:rPr>
          <w:strike/>
          <w:sz w:val="18"/>
          <w:szCs w:val="18"/>
        </w:rPr>
        <w:t>7 ve</w:t>
      </w:r>
      <w:r w:rsidR="008B2201" w:rsidRPr="009F272B">
        <w:rPr>
          <w:strike/>
          <w:sz w:val="18"/>
          <w:szCs w:val="18"/>
        </w:rPr>
        <w:t>ya</w:t>
      </w:r>
      <w:r w:rsidRPr="009F272B">
        <w:rPr>
          <w:strike/>
          <w:sz w:val="18"/>
          <w:szCs w:val="18"/>
        </w:rPr>
        <w:t xml:space="preserve"> </w:t>
      </w:r>
      <w:r w:rsidR="00BB11D0" w:rsidRPr="009F272B">
        <w:rPr>
          <w:strike/>
          <w:sz w:val="18"/>
          <w:szCs w:val="18"/>
        </w:rPr>
        <w:t>%</w:t>
      </w:r>
      <w:r w:rsidRPr="009F272B">
        <w:rPr>
          <w:strike/>
          <w:sz w:val="18"/>
          <w:szCs w:val="18"/>
        </w:rPr>
        <w:t>11 baz iskonto uygulanır.</w:t>
      </w:r>
      <w:r w:rsidR="009F272B" w:rsidRPr="009F272B">
        <w:rPr>
          <w:noProof/>
          <w:sz w:val="18"/>
          <w:szCs w:val="18"/>
        </w:rPr>
        <w:t xml:space="preserve"> </w:t>
      </w:r>
      <w:r w:rsidR="009F272B" w:rsidRPr="009F272B">
        <w:rPr>
          <w:noProof/>
          <w:color w:val="FF0000"/>
          <w:sz w:val="18"/>
          <w:szCs w:val="18"/>
        </w:rPr>
        <w:t>Depocuya satış fiyatı 3,63 (üç virgül altmışüç) TL’nin (dahil) üzerinde olan ilaçlara kamu kurum iskontosu olarak %7 veya %11 baz iskonto uygulanır.</w:t>
      </w:r>
    </w:p>
    <w:p w:rsidR="00857DA8" w:rsidRPr="0098164A" w:rsidRDefault="00857DA8" w:rsidP="00B347C0">
      <w:pPr>
        <w:pStyle w:val="NormalWeb"/>
        <w:spacing w:before="0" w:beforeAutospacing="0" w:after="0" w:afterAutospacing="0"/>
        <w:ind w:firstLine="709"/>
        <w:jc w:val="both"/>
        <w:outlineLvl w:val="4"/>
        <w:rPr>
          <w:sz w:val="18"/>
          <w:szCs w:val="18"/>
        </w:rPr>
      </w:pPr>
      <w:r w:rsidRPr="0098164A">
        <w:rPr>
          <w:sz w:val="18"/>
          <w:szCs w:val="18"/>
        </w:rPr>
        <w:t xml:space="preserve">(3) Aşağıdaki fıkralarda konu edilen kamu kurum iskontoları ve ilave iskonto uygulamalarında ilaçların, orijinal, jenerik, yirmi yıllık gibi durumlarının belirlenmesinde Sağlık Bakanlığı tarafından yapılmış olan düzenlemeler esas alınır. İlaçlarda oluşabilecek durum değişikliklerine ilişkin iskonto uygulamaları Kurum tarafından değerlendirilir. </w:t>
      </w:r>
    </w:p>
    <w:p w:rsidR="00857DA8" w:rsidRPr="009F272B" w:rsidRDefault="00857DA8" w:rsidP="00B347C0">
      <w:pPr>
        <w:pStyle w:val="NormalWeb"/>
        <w:spacing w:before="0" w:beforeAutospacing="0" w:after="0" w:afterAutospacing="0"/>
        <w:ind w:firstLine="709"/>
        <w:jc w:val="both"/>
        <w:outlineLvl w:val="4"/>
        <w:rPr>
          <w:strike/>
          <w:sz w:val="18"/>
          <w:szCs w:val="18"/>
        </w:rPr>
      </w:pPr>
      <w:r w:rsidRPr="0098164A">
        <w:rPr>
          <w:sz w:val="18"/>
          <w:szCs w:val="18"/>
        </w:rPr>
        <w:t xml:space="preserve">(4) </w:t>
      </w:r>
      <w:r w:rsidR="009F272B" w:rsidRPr="009F272B">
        <w:rPr>
          <w:b/>
          <w:color w:val="FF0000"/>
          <w:sz w:val="18"/>
          <w:szCs w:val="18"/>
        </w:rPr>
        <w:t>(Değişik:RG-</w:t>
      </w:r>
      <w:r w:rsidR="00FE06AB">
        <w:rPr>
          <w:b/>
          <w:color w:val="FF0000"/>
          <w:sz w:val="18"/>
          <w:szCs w:val="18"/>
        </w:rPr>
        <w:t>05</w:t>
      </w:r>
      <w:r w:rsidR="009F272B" w:rsidRPr="009F272B">
        <w:rPr>
          <w:b/>
          <w:color w:val="FF0000"/>
          <w:sz w:val="18"/>
          <w:szCs w:val="18"/>
        </w:rPr>
        <w:t>/0</w:t>
      </w:r>
      <w:r w:rsidR="00DE4A94">
        <w:rPr>
          <w:b/>
          <w:color w:val="FF0000"/>
          <w:sz w:val="18"/>
          <w:szCs w:val="18"/>
        </w:rPr>
        <w:t>8</w:t>
      </w:r>
      <w:r w:rsidR="009F272B" w:rsidRPr="009F272B">
        <w:rPr>
          <w:b/>
          <w:color w:val="FF0000"/>
          <w:sz w:val="18"/>
          <w:szCs w:val="18"/>
        </w:rPr>
        <w:t>/2015-29</w:t>
      </w:r>
      <w:r w:rsidR="00FE06AB">
        <w:rPr>
          <w:b/>
          <w:color w:val="FF0000"/>
          <w:sz w:val="18"/>
          <w:szCs w:val="18"/>
        </w:rPr>
        <w:t>436</w:t>
      </w:r>
      <w:r w:rsidR="009F272B" w:rsidRPr="009F272B">
        <w:rPr>
          <w:b/>
          <w:color w:val="FF0000"/>
          <w:sz w:val="18"/>
          <w:szCs w:val="18"/>
        </w:rPr>
        <w:t>/2</w:t>
      </w:r>
      <w:r w:rsidR="001C614E">
        <w:rPr>
          <w:b/>
          <w:color w:val="FF0000"/>
          <w:sz w:val="18"/>
          <w:szCs w:val="18"/>
        </w:rPr>
        <w:t>4</w:t>
      </w:r>
      <w:r w:rsidR="009F272B" w:rsidRPr="009F272B">
        <w:rPr>
          <w:b/>
          <w:color w:val="FF0000"/>
          <w:sz w:val="18"/>
          <w:szCs w:val="18"/>
        </w:rPr>
        <w:t xml:space="preserve"> md. Yürürlük:</w:t>
      </w:r>
      <w:r w:rsidR="00FE06AB">
        <w:rPr>
          <w:b/>
          <w:color w:val="FF0000"/>
          <w:sz w:val="18"/>
          <w:szCs w:val="18"/>
        </w:rPr>
        <w:t>13</w:t>
      </w:r>
      <w:r w:rsidR="009F272B" w:rsidRPr="009F272B">
        <w:rPr>
          <w:b/>
          <w:color w:val="FF0000"/>
          <w:sz w:val="18"/>
          <w:szCs w:val="18"/>
        </w:rPr>
        <w:t>/0</w:t>
      </w:r>
      <w:r w:rsidR="00DE4A94">
        <w:rPr>
          <w:b/>
          <w:color w:val="FF0000"/>
          <w:sz w:val="18"/>
          <w:szCs w:val="18"/>
        </w:rPr>
        <w:t>8</w:t>
      </w:r>
      <w:r w:rsidR="009F272B" w:rsidRPr="009F272B">
        <w:rPr>
          <w:b/>
          <w:color w:val="FF0000"/>
          <w:sz w:val="18"/>
          <w:szCs w:val="18"/>
        </w:rPr>
        <w:t>/2015)</w:t>
      </w:r>
      <w:r w:rsidR="009F272B" w:rsidRPr="00AE3EE6">
        <w:rPr>
          <w:color w:val="FF0000"/>
          <w:sz w:val="18"/>
          <w:szCs w:val="18"/>
        </w:rPr>
        <w:t xml:space="preserve"> </w:t>
      </w:r>
      <w:r w:rsidRPr="009F272B">
        <w:rPr>
          <w:strike/>
          <w:sz w:val="18"/>
          <w:szCs w:val="18"/>
        </w:rPr>
        <w:t>20 yıllık ilaçlardan;</w:t>
      </w:r>
    </w:p>
    <w:p w:rsidR="00857DA8" w:rsidRPr="009F272B" w:rsidRDefault="00857DA8" w:rsidP="00B347C0">
      <w:pPr>
        <w:pStyle w:val="NormalWeb"/>
        <w:spacing w:before="0" w:beforeAutospacing="0" w:after="0" w:afterAutospacing="0"/>
        <w:ind w:firstLine="709"/>
        <w:jc w:val="both"/>
        <w:outlineLvl w:val="4"/>
        <w:rPr>
          <w:strike/>
          <w:sz w:val="18"/>
          <w:szCs w:val="18"/>
        </w:rPr>
      </w:pPr>
      <w:r w:rsidRPr="009F272B">
        <w:rPr>
          <w:strike/>
          <w:sz w:val="18"/>
          <w:szCs w:val="18"/>
        </w:rPr>
        <w:t xml:space="preserve">a) Depocuya satış fiyatı 3,56 </w:t>
      </w:r>
      <w:r w:rsidR="00A2494C" w:rsidRPr="009F272B">
        <w:rPr>
          <w:strike/>
          <w:sz w:val="18"/>
          <w:szCs w:val="18"/>
        </w:rPr>
        <w:t xml:space="preserve">(üç virgül ellialtı) </w:t>
      </w:r>
      <w:r w:rsidRPr="009F272B">
        <w:rPr>
          <w:strike/>
          <w:sz w:val="18"/>
          <w:szCs w:val="18"/>
        </w:rPr>
        <w:t xml:space="preserve">TL (dahil) ile 6,78 </w:t>
      </w:r>
      <w:r w:rsidR="00A2494C" w:rsidRPr="009F272B">
        <w:rPr>
          <w:strike/>
          <w:sz w:val="18"/>
          <w:szCs w:val="18"/>
        </w:rPr>
        <w:t xml:space="preserve">(altı virgül yetmişsekiz) </w:t>
      </w:r>
      <w:r w:rsidRPr="009F272B">
        <w:rPr>
          <w:strike/>
          <w:sz w:val="18"/>
          <w:szCs w:val="18"/>
        </w:rPr>
        <w:t xml:space="preserve">TL (dahil) arasında olan ilaçlara </w:t>
      </w:r>
      <w:r w:rsidR="00BB11D0" w:rsidRPr="009F272B">
        <w:rPr>
          <w:strike/>
          <w:sz w:val="18"/>
          <w:szCs w:val="18"/>
        </w:rPr>
        <w:t>%</w:t>
      </w:r>
      <w:r w:rsidRPr="009F272B">
        <w:rPr>
          <w:strike/>
          <w:sz w:val="18"/>
          <w:szCs w:val="18"/>
        </w:rPr>
        <w:t>7 baz iskonto uygulanır.</w:t>
      </w:r>
    </w:p>
    <w:p w:rsidR="00857DA8" w:rsidRPr="009F272B" w:rsidRDefault="00857DA8" w:rsidP="00B347C0">
      <w:pPr>
        <w:pStyle w:val="NormalWeb"/>
        <w:spacing w:before="0" w:beforeAutospacing="0" w:after="0" w:afterAutospacing="0"/>
        <w:ind w:firstLine="709"/>
        <w:jc w:val="both"/>
        <w:outlineLvl w:val="4"/>
        <w:rPr>
          <w:strike/>
          <w:sz w:val="18"/>
          <w:szCs w:val="18"/>
        </w:rPr>
      </w:pPr>
      <w:r w:rsidRPr="009F272B">
        <w:rPr>
          <w:strike/>
          <w:sz w:val="18"/>
          <w:szCs w:val="18"/>
        </w:rPr>
        <w:t>b) Depocuya satış fiyatı</w:t>
      </w:r>
      <w:r w:rsidR="00034FFB" w:rsidRPr="009F272B">
        <w:rPr>
          <w:strike/>
          <w:sz w:val="18"/>
          <w:szCs w:val="18"/>
        </w:rPr>
        <w:t xml:space="preserve"> </w:t>
      </w:r>
      <w:r w:rsidRPr="009F272B">
        <w:rPr>
          <w:strike/>
          <w:sz w:val="18"/>
          <w:szCs w:val="18"/>
        </w:rPr>
        <w:t xml:space="preserve">6,79 </w:t>
      </w:r>
      <w:r w:rsidR="00A2494C" w:rsidRPr="009F272B">
        <w:rPr>
          <w:strike/>
          <w:sz w:val="18"/>
          <w:szCs w:val="18"/>
        </w:rPr>
        <w:t xml:space="preserve">(altı virgül yetmişdokuz) </w:t>
      </w:r>
      <w:r w:rsidRPr="009F272B">
        <w:rPr>
          <w:strike/>
          <w:sz w:val="18"/>
          <w:szCs w:val="18"/>
        </w:rPr>
        <w:t xml:space="preserve">TL (dahil) ile 10,21 </w:t>
      </w:r>
      <w:r w:rsidR="00A2494C" w:rsidRPr="009F272B">
        <w:rPr>
          <w:strike/>
          <w:sz w:val="18"/>
          <w:szCs w:val="18"/>
        </w:rPr>
        <w:t xml:space="preserve">(on virgül yirmibir) </w:t>
      </w:r>
      <w:r w:rsidRPr="009F272B">
        <w:rPr>
          <w:strike/>
          <w:sz w:val="18"/>
          <w:szCs w:val="18"/>
        </w:rPr>
        <w:t>TL (dahil) arasında olan ilaçlara %20 iskonto (baz iskonto %11 + %9</w:t>
      </w:r>
      <w:r w:rsidR="00034FFB" w:rsidRPr="009F272B">
        <w:rPr>
          <w:strike/>
          <w:sz w:val="18"/>
          <w:szCs w:val="18"/>
        </w:rPr>
        <w:t xml:space="preserve"> </w:t>
      </w:r>
      <w:r w:rsidRPr="009F272B">
        <w:rPr>
          <w:strike/>
          <w:sz w:val="18"/>
          <w:szCs w:val="18"/>
        </w:rPr>
        <w:t>ilave iskonto) uygulanır.</w:t>
      </w:r>
    </w:p>
    <w:p w:rsidR="00857DA8" w:rsidRPr="009F272B" w:rsidRDefault="00857DA8" w:rsidP="00B347C0">
      <w:pPr>
        <w:pStyle w:val="NormalWeb"/>
        <w:spacing w:before="0" w:beforeAutospacing="0" w:after="0" w:afterAutospacing="0"/>
        <w:ind w:firstLine="709"/>
        <w:jc w:val="both"/>
        <w:outlineLvl w:val="4"/>
        <w:rPr>
          <w:strike/>
          <w:sz w:val="18"/>
          <w:szCs w:val="18"/>
        </w:rPr>
      </w:pPr>
      <w:r w:rsidRPr="009F272B">
        <w:rPr>
          <w:strike/>
          <w:sz w:val="18"/>
          <w:szCs w:val="18"/>
        </w:rPr>
        <w:t xml:space="preserve">c) Depocuya satış fiyatı 10,22 </w:t>
      </w:r>
      <w:r w:rsidR="00A2494C" w:rsidRPr="009F272B">
        <w:rPr>
          <w:strike/>
          <w:sz w:val="18"/>
          <w:szCs w:val="18"/>
        </w:rPr>
        <w:t xml:space="preserve">(on virgül yirmiiki) </w:t>
      </w:r>
      <w:r w:rsidRPr="009F272B">
        <w:rPr>
          <w:strike/>
          <w:sz w:val="18"/>
          <w:szCs w:val="18"/>
        </w:rPr>
        <w:t xml:space="preserve">TL ve üzerinde, referansı olan ve referansı olmayıp imalat kartına göre fiyat alan ilaçlara %28 iskonto (baz iskonto %11 + %17 ilave iskonto) uygulanır. </w:t>
      </w:r>
    </w:p>
    <w:p w:rsidR="009F272B" w:rsidRDefault="00857DA8" w:rsidP="009F272B">
      <w:pPr>
        <w:spacing w:line="240" w:lineRule="exact"/>
        <w:ind w:firstLine="709"/>
        <w:jc w:val="both"/>
        <w:rPr>
          <w:strike/>
          <w:sz w:val="18"/>
          <w:szCs w:val="18"/>
        </w:rPr>
      </w:pPr>
      <w:r w:rsidRPr="009F272B">
        <w:rPr>
          <w:strike/>
          <w:sz w:val="18"/>
          <w:szCs w:val="18"/>
        </w:rPr>
        <w:t xml:space="preserve">ç) Depocuya satış fiyatı 10,22 </w:t>
      </w:r>
      <w:r w:rsidR="00A2494C" w:rsidRPr="009F272B">
        <w:rPr>
          <w:strike/>
          <w:sz w:val="18"/>
          <w:szCs w:val="18"/>
        </w:rPr>
        <w:t xml:space="preserve">(on virgül yirmiiki) </w:t>
      </w:r>
      <w:r w:rsidRPr="009F272B">
        <w:rPr>
          <w:strike/>
          <w:sz w:val="18"/>
          <w:szCs w:val="18"/>
        </w:rPr>
        <w:t xml:space="preserve">TL ve üzerinde olan, referansı olmayan ilaçlara referans fiyat alana kadar %40 iskonto (baz iskonto %11 + %29 ilave iskonto) uygulanır. </w:t>
      </w:r>
    </w:p>
    <w:p w:rsidR="009F272B" w:rsidRPr="009F272B" w:rsidRDefault="009F272B" w:rsidP="009F272B">
      <w:pPr>
        <w:spacing w:line="240" w:lineRule="exact"/>
        <w:ind w:firstLine="709"/>
        <w:jc w:val="both"/>
        <w:rPr>
          <w:noProof/>
          <w:color w:val="FF0000"/>
          <w:sz w:val="18"/>
          <w:szCs w:val="18"/>
        </w:rPr>
      </w:pPr>
      <w:r w:rsidRPr="009F272B">
        <w:rPr>
          <w:noProof/>
          <w:color w:val="FF0000"/>
          <w:sz w:val="18"/>
          <w:szCs w:val="18"/>
        </w:rPr>
        <w:t>20 yıllık ilaçlardan;</w:t>
      </w:r>
    </w:p>
    <w:p w:rsidR="009F272B" w:rsidRPr="009F272B" w:rsidRDefault="009F272B" w:rsidP="009F272B">
      <w:pPr>
        <w:spacing w:line="240" w:lineRule="exact"/>
        <w:ind w:firstLine="709"/>
        <w:jc w:val="both"/>
        <w:rPr>
          <w:noProof/>
          <w:color w:val="FF0000"/>
          <w:sz w:val="18"/>
          <w:szCs w:val="18"/>
        </w:rPr>
      </w:pPr>
      <w:r w:rsidRPr="009F272B">
        <w:rPr>
          <w:noProof/>
          <w:color w:val="FF0000"/>
          <w:sz w:val="18"/>
          <w:szCs w:val="18"/>
        </w:rPr>
        <w:t>a) Depocuya satış fiyatı 3,63 (üç virgül altmışüç)  TL (dahil) ile 6,92 (altı virgül doksaniki) TL (dahil) arasında olan ilaçlara %7 baz iskonto uygulanır.</w:t>
      </w:r>
    </w:p>
    <w:p w:rsidR="009F272B" w:rsidRPr="009F272B" w:rsidRDefault="009F272B" w:rsidP="009F272B">
      <w:pPr>
        <w:spacing w:line="240" w:lineRule="exact"/>
        <w:ind w:firstLine="709"/>
        <w:jc w:val="both"/>
        <w:rPr>
          <w:noProof/>
          <w:color w:val="FF0000"/>
          <w:sz w:val="18"/>
          <w:szCs w:val="18"/>
        </w:rPr>
      </w:pPr>
      <w:r w:rsidRPr="009F272B">
        <w:rPr>
          <w:noProof/>
          <w:color w:val="FF0000"/>
          <w:sz w:val="18"/>
          <w:szCs w:val="18"/>
        </w:rPr>
        <w:t>b) Depocuya satış fiyatı 6,93 (altı virgül doksanüç) TL (dahil) ile 10,42 (on virgül kırkiki) TL (dahil) arasında olan ilaçlara %20 iskonto (baz iskonto %11 + %9 ilave iskonto) uygulanır.</w:t>
      </w:r>
    </w:p>
    <w:p w:rsidR="009F272B" w:rsidRPr="009F272B" w:rsidRDefault="009F272B" w:rsidP="009F272B">
      <w:pPr>
        <w:spacing w:line="240" w:lineRule="exact"/>
        <w:ind w:firstLine="709"/>
        <w:jc w:val="both"/>
        <w:rPr>
          <w:noProof/>
          <w:color w:val="FF0000"/>
          <w:sz w:val="18"/>
          <w:szCs w:val="18"/>
        </w:rPr>
      </w:pPr>
      <w:r w:rsidRPr="009F272B">
        <w:rPr>
          <w:noProof/>
          <w:color w:val="FF0000"/>
          <w:sz w:val="18"/>
          <w:szCs w:val="18"/>
        </w:rPr>
        <w:t xml:space="preserve">c) Depocuya satış fiyatı 10,43 (on virgül kırküç) TL ve üzerinde, referansı olan ve referansı olmayıp imalat kartına göre fiyat alan ilaçlara %28 iskonto (baz iskonto %11 + %17 ilave iskonto) uygulanır. </w:t>
      </w:r>
    </w:p>
    <w:p w:rsidR="00857DA8" w:rsidRPr="009F272B" w:rsidRDefault="009F272B" w:rsidP="009F272B">
      <w:pPr>
        <w:spacing w:line="240" w:lineRule="exact"/>
        <w:ind w:firstLine="709"/>
        <w:jc w:val="both"/>
        <w:rPr>
          <w:strike/>
          <w:sz w:val="18"/>
          <w:szCs w:val="18"/>
        </w:rPr>
      </w:pPr>
      <w:r w:rsidRPr="009F272B">
        <w:rPr>
          <w:noProof/>
          <w:color w:val="FF0000"/>
          <w:sz w:val="18"/>
          <w:szCs w:val="18"/>
        </w:rPr>
        <w:t xml:space="preserve">ç) Depocuya satış fiyatı 10,43 (on virgül kırküç) TL ve üzerinde olan, referansı olmayan ilaçlara referans fiyat alana kadar %40 iskonto (baz iskonto %11 + %29 ilave iskonto) uygulanır. </w:t>
      </w:r>
    </w:p>
    <w:p w:rsidR="00857DA8" w:rsidRPr="009F272B" w:rsidRDefault="00857DA8" w:rsidP="00B347C0">
      <w:pPr>
        <w:pStyle w:val="NormalWeb"/>
        <w:spacing w:before="0" w:beforeAutospacing="0" w:after="0" w:afterAutospacing="0"/>
        <w:ind w:firstLine="709"/>
        <w:jc w:val="both"/>
        <w:outlineLvl w:val="4"/>
        <w:rPr>
          <w:strike/>
          <w:sz w:val="18"/>
          <w:szCs w:val="18"/>
        </w:rPr>
      </w:pPr>
      <w:r w:rsidRPr="0098164A">
        <w:rPr>
          <w:sz w:val="18"/>
          <w:szCs w:val="18"/>
        </w:rPr>
        <w:t>(5)</w:t>
      </w:r>
      <w:r w:rsidR="009F272B" w:rsidRPr="009F272B">
        <w:rPr>
          <w:b/>
          <w:color w:val="FF0000"/>
          <w:sz w:val="18"/>
          <w:szCs w:val="18"/>
        </w:rPr>
        <w:t xml:space="preserve"> (Değişik:RG-</w:t>
      </w:r>
      <w:r w:rsidR="00FE06AB">
        <w:rPr>
          <w:b/>
          <w:color w:val="FF0000"/>
          <w:sz w:val="18"/>
          <w:szCs w:val="18"/>
        </w:rPr>
        <w:t>05</w:t>
      </w:r>
      <w:r w:rsidR="009F272B" w:rsidRPr="009F272B">
        <w:rPr>
          <w:b/>
          <w:color w:val="FF0000"/>
          <w:sz w:val="18"/>
          <w:szCs w:val="18"/>
        </w:rPr>
        <w:t>/0</w:t>
      </w:r>
      <w:r w:rsidR="00DE4A94">
        <w:rPr>
          <w:b/>
          <w:color w:val="FF0000"/>
          <w:sz w:val="18"/>
          <w:szCs w:val="18"/>
        </w:rPr>
        <w:t>8</w:t>
      </w:r>
      <w:r w:rsidR="009F272B" w:rsidRPr="009F272B">
        <w:rPr>
          <w:b/>
          <w:color w:val="FF0000"/>
          <w:sz w:val="18"/>
          <w:szCs w:val="18"/>
        </w:rPr>
        <w:t>/2015-29</w:t>
      </w:r>
      <w:r w:rsidR="00FE06AB">
        <w:rPr>
          <w:b/>
          <w:color w:val="FF0000"/>
          <w:sz w:val="18"/>
          <w:szCs w:val="18"/>
        </w:rPr>
        <w:t>436</w:t>
      </w:r>
      <w:r w:rsidR="009F272B" w:rsidRPr="009F272B">
        <w:rPr>
          <w:b/>
          <w:color w:val="FF0000"/>
          <w:sz w:val="18"/>
          <w:szCs w:val="18"/>
        </w:rPr>
        <w:t>/2</w:t>
      </w:r>
      <w:r w:rsidR="001C614E">
        <w:rPr>
          <w:b/>
          <w:color w:val="FF0000"/>
          <w:sz w:val="18"/>
          <w:szCs w:val="18"/>
        </w:rPr>
        <w:t>4</w:t>
      </w:r>
      <w:r w:rsidR="009F272B" w:rsidRPr="009F272B">
        <w:rPr>
          <w:b/>
          <w:color w:val="FF0000"/>
          <w:sz w:val="18"/>
          <w:szCs w:val="18"/>
        </w:rPr>
        <w:t xml:space="preserve"> md. Yürürlük:</w:t>
      </w:r>
      <w:r w:rsidR="00FE06AB">
        <w:rPr>
          <w:b/>
          <w:color w:val="FF0000"/>
          <w:sz w:val="18"/>
          <w:szCs w:val="18"/>
        </w:rPr>
        <w:t>13</w:t>
      </w:r>
      <w:r w:rsidR="009F272B" w:rsidRPr="009F272B">
        <w:rPr>
          <w:b/>
          <w:color w:val="FF0000"/>
          <w:sz w:val="18"/>
          <w:szCs w:val="18"/>
        </w:rPr>
        <w:t>/0</w:t>
      </w:r>
      <w:r w:rsidR="00DE4A94">
        <w:rPr>
          <w:b/>
          <w:color w:val="FF0000"/>
          <w:sz w:val="18"/>
          <w:szCs w:val="18"/>
        </w:rPr>
        <w:t>8</w:t>
      </w:r>
      <w:r w:rsidR="009F272B" w:rsidRPr="009F272B">
        <w:rPr>
          <w:b/>
          <w:color w:val="FF0000"/>
          <w:sz w:val="18"/>
          <w:szCs w:val="18"/>
        </w:rPr>
        <w:t>/2015)</w:t>
      </w:r>
      <w:r w:rsidR="009F272B" w:rsidRPr="00AE3EE6">
        <w:rPr>
          <w:color w:val="FF0000"/>
          <w:sz w:val="18"/>
          <w:szCs w:val="18"/>
        </w:rPr>
        <w:t xml:space="preserve"> </w:t>
      </w:r>
      <w:r w:rsidRPr="0098164A">
        <w:rPr>
          <w:sz w:val="18"/>
          <w:szCs w:val="18"/>
        </w:rPr>
        <w:t xml:space="preserve"> </w:t>
      </w:r>
      <w:r w:rsidRPr="009F272B">
        <w:rPr>
          <w:strike/>
          <w:sz w:val="18"/>
          <w:szCs w:val="18"/>
        </w:rPr>
        <w:t>Jeneri</w:t>
      </w:r>
      <w:r w:rsidR="008A7E99" w:rsidRPr="009F272B">
        <w:rPr>
          <w:strike/>
          <w:sz w:val="18"/>
          <w:szCs w:val="18"/>
        </w:rPr>
        <w:t>ği olmayan orijinal ilaçlardan;</w:t>
      </w:r>
      <w:r w:rsidRPr="009F272B">
        <w:rPr>
          <w:strike/>
          <w:sz w:val="18"/>
          <w:szCs w:val="18"/>
        </w:rPr>
        <w:t xml:space="preserve"> </w:t>
      </w:r>
    </w:p>
    <w:p w:rsidR="00857DA8" w:rsidRPr="009F272B" w:rsidRDefault="00857DA8" w:rsidP="00B347C0">
      <w:pPr>
        <w:pStyle w:val="NormalWeb"/>
        <w:spacing w:before="0" w:beforeAutospacing="0" w:after="0" w:afterAutospacing="0"/>
        <w:ind w:firstLine="709"/>
        <w:jc w:val="both"/>
        <w:outlineLvl w:val="4"/>
        <w:rPr>
          <w:strike/>
          <w:sz w:val="18"/>
          <w:szCs w:val="18"/>
        </w:rPr>
      </w:pPr>
      <w:r w:rsidRPr="009F272B">
        <w:rPr>
          <w:strike/>
          <w:sz w:val="18"/>
          <w:szCs w:val="18"/>
        </w:rPr>
        <w:t>a) Depocuya satış fiyatı</w:t>
      </w:r>
      <w:r w:rsidR="00127AEA" w:rsidRPr="009F272B">
        <w:rPr>
          <w:strike/>
          <w:sz w:val="18"/>
          <w:szCs w:val="18"/>
        </w:rPr>
        <w:t xml:space="preserve"> </w:t>
      </w:r>
      <w:r w:rsidRPr="009F272B">
        <w:rPr>
          <w:strike/>
          <w:sz w:val="18"/>
          <w:szCs w:val="18"/>
        </w:rPr>
        <w:t xml:space="preserve">3,56 </w:t>
      </w:r>
      <w:r w:rsidR="00A2494C" w:rsidRPr="009F272B">
        <w:rPr>
          <w:strike/>
          <w:sz w:val="18"/>
          <w:szCs w:val="18"/>
        </w:rPr>
        <w:t xml:space="preserve">(üç virgül ellialtı) </w:t>
      </w:r>
      <w:r w:rsidRPr="009F272B">
        <w:rPr>
          <w:strike/>
          <w:sz w:val="18"/>
          <w:szCs w:val="18"/>
        </w:rPr>
        <w:t xml:space="preserve">TL (dahil) ile 6,78 </w:t>
      </w:r>
      <w:r w:rsidR="00A2494C" w:rsidRPr="009F272B">
        <w:rPr>
          <w:strike/>
          <w:sz w:val="18"/>
          <w:szCs w:val="18"/>
        </w:rPr>
        <w:t xml:space="preserve">(altı virgül yetmişsekiz) </w:t>
      </w:r>
      <w:r w:rsidRPr="009F272B">
        <w:rPr>
          <w:strike/>
          <w:sz w:val="18"/>
          <w:szCs w:val="18"/>
        </w:rPr>
        <w:t xml:space="preserve">TL (dahil) arasında olan ilaçlara </w:t>
      </w:r>
      <w:r w:rsidR="00BB11D0" w:rsidRPr="009F272B">
        <w:rPr>
          <w:strike/>
          <w:sz w:val="18"/>
          <w:szCs w:val="18"/>
        </w:rPr>
        <w:t>%</w:t>
      </w:r>
      <w:r w:rsidRPr="009F272B">
        <w:rPr>
          <w:strike/>
          <w:sz w:val="18"/>
          <w:szCs w:val="18"/>
        </w:rPr>
        <w:t>20 iskonto (baz iskonto %11 + %9 ilave iskonto) uygulanır.</w:t>
      </w:r>
    </w:p>
    <w:p w:rsidR="00244469" w:rsidRDefault="00857DA8" w:rsidP="009F272B">
      <w:pPr>
        <w:spacing w:line="240" w:lineRule="exact"/>
        <w:ind w:firstLine="709"/>
        <w:jc w:val="both"/>
        <w:rPr>
          <w:noProof/>
          <w:sz w:val="18"/>
          <w:szCs w:val="18"/>
        </w:rPr>
      </w:pPr>
      <w:r w:rsidRPr="009F272B">
        <w:rPr>
          <w:strike/>
          <w:sz w:val="18"/>
          <w:szCs w:val="18"/>
        </w:rPr>
        <w:t xml:space="preserve">b) Depocuya satış fiyatı 6,79 </w:t>
      </w:r>
      <w:r w:rsidR="00A2494C" w:rsidRPr="009F272B">
        <w:rPr>
          <w:strike/>
          <w:sz w:val="18"/>
          <w:szCs w:val="18"/>
        </w:rPr>
        <w:t xml:space="preserve">(altı virgül yetmişdokuz) </w:t>
      </w:r>
      <w:r w:rsidRPr="009F272B">
        <w:rPr>
          <w:strike/>
          <w:sz w:val="18"/>
          <w:szCs w:val="18"/>
        </w:rPr>
        <w:t>TL ve üzerinde olan ilaçlara %41 iskonto (baz iskonto %11 + %30 ilave iskonto) uygulanır.</w:t>
      </w:r>
      <w:r w:rsidR="009F272B" w:rsidRPr="009F272B">
        <w:rPr>
          <w:noProof/>
          <w:sz w:val="18"/>
          <w:szCs w:val="18"/>
        </w:rPr>
        <w:t xml:space="preserve"> </w:t>
      </w:r>
    </w:p>
    <w:p w:rsidR="009F272B" w:rsidRPr="009F272B" w:rsidRDefault="009F272B" w:rsidP="009F272B">
      <w:pPr>
        <w:spacing w:line="240" w:lineRule="exact"/>
        <w:ind w:firstLine="709"/>
        <w:jc w:val="both"/>
        <w:rPr>
          <w:noProof/>
          <w:color w:val="FF0000"/>
          <w:sz w:val="18"/>
          <w:szCs w:val="18"/>
        </w:rPr>
      </w:pPr>
      <w:r w:rsidRPr="009F272B">
        <w:rPr>
          <w:noProof/>
          <w:color w:val="FF0000"/>
          <w:sz w:val="18"/>
          <w:szCs w:val="18"/>
        </w:rPr>
        <w:t xml:space="preserve">Jeneriği olmayan orijinal ilaçlardan; </w:t>
      </w:r>
    </w:p>
    <w:p w:rsidR="009F272B" w:rsidRPr="009F272B" w:rsidRDefault="009F272B" w:rsidP="009F272B">
      <w:pPr>
        <w:spacing w:line="240" w:lineRule="exact"/>
        <w:ind w:firstLine="709"/>
        <w:jc w:val="both"/>
        <w:rPr>
          <w:noProof/>
          <w:color w:val="FF0000"/>
          <w:sz w:val="18"/>
          <w:szCs w:val="18"/>
        </w:rPr>
      </w:pPr>
      <w:r w:rsidRPr="009F272B">
        <w:rPr>
          <w:noProof/>
          <w:color w:val="FF0000"/>
          <w:sz w:val="18"/>
          <w:szCs w:val="18"/>
        </w:rPr>
        <w:t>a) Depocuya satış fiyatı 3,63 (üç virgül altmışüç) TL (dahil) ile 6,92 (altı virgül doksaniki) TL (dahil) arasında olan ilaçlara %20 iskonto (baz iskonto %11 + %9 ilave iskonto) uygulanır.</w:t>
      </w:r>
    </w:p>
    <w:p w:rsidR="009F272B" w:rsidRPr="009F272B" w:rsidRDefault="009F272B" w:rsidP="009F272B">
      <w:pPr>
        <w:spacing w:line="240" w:lineRule="exact"/>
        <w:rPr>
          <w:noProof/>
          <w:color w:val="FF0000"/>
          <w:sz w:val="18"/>
          <w:szCs w:val="18"/>
        </w:rPr>
      </w:pPr>
      <w:r w:rsidRPr="009F272B">
        <w:rPr>
          <w:noProof/>
          <w:color w:val="FF0000"/>
          <w:sz w:val="18"/>
          <w:szCs w:val="18"/>
        </w:rPr>
        <w:t xml:space="preserve">                b) Depocuya satış fiyatı 6,93 (altı virgül doksanüç) TL ve üzerinde olan ilaçlara %41 iskonto (baz iskonto %11 + %30 ilave iskonto) uygulanır.</w:t>
      </w:r>
    </w:p>
    <w:p w:rsidR="00857DA8" w:rsidRPr="0073514C" w:rsidRDefault="00857DA8" w:rsidP="00B347C0">
      <w:pPr>
        <w:pStyle w:val="NormalWeb"/>
        <w:spacing w:before="0" w:beforeAutospacing="0" w:after="0" w:afterAutospacing="0"/>
        <w:ind w:firstLine="709"/>
        <w:jc w:val="both"/>
        <w:outlineLvl w:val="4"/>
        <w:rPr>
          <w:strike/>
          <w:sz w:val="18"/>
          <w:szCs w:val="18"/>
        </w:rPr>
      </w:pPr>
      <w:r w:rsidRPr="0098164A">
        <w:rPr>
          <w:sz w:val="18"/>
          <w:szCs w:val="18"/>
        </w:rPr>
        <w:t xml:space="preserve">(6) </w:t>
      </w:r>
      <w:r w:rsidR="009F272B" w:rsidRPr="009F272B">
        <w:rPr>
          <w:b/>
          <w:color w:val="FF0000"/>
          <w:sz w:val="18"/>
          <w:szCs w:val="18"/>
        </w:rPr>
        <w:t>(Değişik:RG-</w:t>
      </w:r>
      <w:r w:rsidR="00FE06AB">
        <w:rPr>
          <w:b/>
          <w:color w:val="FF0000"/>
          <w:sz w:val="18"/>
          <w:szCs w:val="18"/>
        </w:rPr>
        <w:t>05</w:t>
      </w:r>
      <w:r w:rsidR="009F272B" w:rsidRPr="009F272B">
        <w:rPr>
          <w:b/>
          <w:color w:val="FF0000"/>
          <w:sz w:val="18"/>
          <w:szCs w:val="18"/>
        </w:rPr>
        <w:t>/0</w:t>
      </w:r>
      <w:r w:rsidR="00DE4A94">
        <w:rPr>
          <w:b/>
          <w:color w:val="FF0000"/>
          <w:sz w:val="18"/>
          <w:szCs w:val="18"/>
        </w:rPr>
        <w:t>8</w:t>
      </w:r>
      <w:r w:rsidR="009F272B" w:rsidRPr="009F272B">
        <w:rPr>
          <w:b/>
          <w:color w:val="FF0000"/>
          <w:sz w:val="18"/>
          <w:szCs w:val="18"/>
        </w:rPr>
        <w:t>/2015-29</w:t>
      </w:r>
      <w:r w:rsidR="00FE06AB">
        <w:rPr>
          <w:b/>
          <w:color w:val="FF0000"/>
          <w:sz w:val="18"/>
          <w:szCs w:val="18"/>
        </w:rPr>
        <w:t>436</w:t>
      </w:r>
      <w:r w:rsidR="009F272B" w:rsidRPr="009F272B">
        <w:rPr>
          <w:b/>
          <w:color w:val="FF0000"/>
          <w:sz w:val="18"/>
          <w:szCs w:val="18"/>
        </w:rPr>
        <w:t>/2</w:t>
      </w:r>
      <w:r w:rsidR="001C614E">
        <w:rPr>
          <w:b/>
          <w:color w:val="FF0000"/>
          <w:sz w:val="18"/>
          <w:szCs w:val="18"/>
        </w:rPr>
        <w:t>4</w:t>
      </w:r>
      <w:r w:rsidR="009F272B" w:rsidRPr="009F272B">
        <w:rPr>
          <w:b/>
          <w:color w:val="FF0000"/>
          <w:sz w:val="18"/>
          <w:szCs w:val="18"/>
        </w:rPr>
        <w:t>md.</w:t>
      </w:r>
      <w:r w:rsidR="00FE0628">
        <w:rPr>
          <w:b/>
          <w:color w:val="FF0000"/>
          <w:sz w:val="18"/>
          <w:szCs w:val="18"/>
        </w:rPr>
        <w:t xml:space="preserve"> </w:t>
      </w:r>
      <w:r w:rsidR="009F272B" w:rsidRPr="009F272B">
        <w:rPr>
          <w:b/>
          <w:color w:val="FF0000"/>
          <w:sz w:val="18"/>
          <w:szCs w:val="18"/>
        </w:rPr>
        <w:t>Yürürlük:</w:t>
      </w:r>
      <w:r w:rsidR="00FE06AB">
        <w:rPr>
          <w:b/>
          <w:color w:val="FF0000"/>
          <w:sz w:val="18"/>
          <w:szCs w:val="18"/>
        </w:rPr>
        <w:t>13</w:t>
      </w:r>
      <w:r w:rsidR="009F272B" w:rsidRPr="009F272B">
        <w:rPr>
          <w:b/>
          <w:color w:val="FF0000"/>
          <w:sz w:val="18"/>
          <w:szCs w:val="18"/>
        </w:rPr>
        <w:t>/0</w:t>
      </w:r>
      <w:r w:rsidR="00DE4A94">
        <w:rPr>
          <w:b/>
          <w:color w:val="FF0000"/>
          <w:sz w:val="18"/>
          <w:szCs w:val="18"/>
        </w:rPr>
        <w:t>8</w:t>
      </w:r>
      <w:r w:rsidR="009F272B" w:rsidRPr="009F272B">
        <w:rPr>
          <w:b/>
          <w:color w:val="FF0000"/>
          <w:sz w:val="18"/>
          <w:szCs w:val="18"/>
        </w:rPr>
        <w:t>/2015)</w:t>
      </w:r>
      <w:r w:rsidR="009F272B" w:rsidRPr="00AE3EE6">
        <w:rPr>
          <w:color w:val="FF0000"/>
          <w:sz w:val="18"/>
          <w:szCs w:val="18"/>
        </w:rPr>
        <w:t xml:space="preserve"> </w:t>
      </w:r>
      <w:r w:rsidRPr="0073514C">
        <w:rPr>
          <w:strike/>
          <w:sz w:val="18"/>
          <w:szCs w:val="18"/>
        </w:rPr>
        <w:t xml:space="preserve">Jeneriği olan orijinal ilaçlar ile jenerik ilaçlardan; </w:t>
      </w:r>
    </w:p>
    <w:p w:rsidR="00857DA8" w:rsidRPr="0073514C" w:rsidRDefault="00857DA8" w:rsidP="00B347C0">
      <w:pPr>
        <w:pStyle w:val="NormalWeb"/>
        <w:spacing w:before="0" w:beforeAutospacing="0" w:after="0" w:afterAutospacing="0"/>
        <w:ind w:firstLine="709"/>
        <w:jc w:val="both"/>
        <w:outlineLvl w:val="4"/>
        <w:rPr>
          <w:strike/>
          <w:sz w:val="18"/>
          <w:szCs w:val="18"/>
        </w:rPr>
      </w:pPr>
      <w:r w:rsidRPr="0073514C">
        <w:rPr>
          <w:strike/>
          <w:sz w:val="18"/>
          <w:szCs w:val="18"/>
        </w:rPr>
        <w:t>a) Depocuya satış fiyatı</w:t>
      </w:r>
      <w:r w:rsidR="00127AEA" w:rsidRPr="0073514C">
        <w:rPr>
          <w:strike/>
          <w:sz w:val="18"/>
          <w:szCs w:val="18"/>
        </w:rPr>
        <w:t xml:space="preserve"> </w:t>
      </w:r>
      <w:r w:rsidRPr="0073514C">
        <w:rPr>
          <w:strike/>
          <w:sz w:val="18"/>
          <w:szCs w:val="18"/>
        </w:rPr>
        <w:t xml:space="preserve">3,56 </w:t>
      </w:r>
      <w:r w:rsidR="00A2494C" w:rsidRPr="0073514C">
        <w:rPr>
          <w:strike/>
          <w:sz w:val="18"/>
          <w:szCs w:val="18"/>
        </w:rPr>
        <w:t xml:space="preserve">(üç virgül ellialtı) </w:t>
      </w:r>
      <w:r w:rsidRPr="0073514C">
        <w:rPr>
          <w:strike/>
          <w:sz w:val="18"/>
          <w:szCs w:val="18"/>
        </w:rPr>
        <w:t xml:space="preserve">TL (dahil) ile 6,78 </w:t>
      </w:r>
      <w:r w:rsidR="00A2494C" w:rsidRPr="0073514C">
        <w:rPr>
          <w:strike/>
          <w:sz w:val="18"/>
          <w:szCs w:val="18"/>
        </w:rPr>
        <w:t xml:space="preserve">(altı virgül yetmişsekiz) </w:t>
      </w:r>
      <w:r w:rsidRPr="0073514C">
        <w:rPr>
          <w:strike/>
          <w:sz w:val="18"/>
          <w:szCs w:val="18"/>
        </w:rPr>
        <w:t xml:space="preserve">TL (dahil) arasında olan ilaçlara </w:t>
      </w:r>
      <w:r w:rsidR="00BB11D0" w:rsidRPr="0073514C">
        <w:rPr>
          <w:strike/>
          <w:sz w:val="18"/>
          <w:szCs w:val="18"/>
        </w:rPr>
        <w:t>%</w:t>
      </w:r>
      <w:r w:rsidRPr="0073514C">
        <w:rPr>
          <w:strike/>
          <w:sz w:val="18"/>
          <w:szCs w:val="18"/>
        </w:rPr>
        <w:t>20 iskonto (baz iskonto %11 + %9 ilave iskonto) uygulanır.</w:t>
      </w:r>
    </w:p>
    <w:p w:rsidR="00244469" w:rsidRDefault="00857DA8" w:rsidP="0073514C">
      <w:pPr>
        <w:spacing w:line="240" w:lineRule="exact"/>
        <w:ind w:firstLine="709"/>
        <w:jc w:val="both"/>
        <w:rPr>
          <w:noProof/>
          <w:sz w:val="18"/>
          <w:szCs w:val="18"/>
        </w:rPr>
      </w:pPr>
      <w:r w:rsidRPr="0073514C">
        <w:rPr>
          <w:strike/>
          <w:sz w:val="18"/>
          <w:szCs w:val="18"/>
        </w:rPr>
        <w:t xml:space="preserve">b) Depocuya satış fiyatı 6,79 </w:t>
      </w:r>
      <w:r w:rsidR="00A2494C" w:rsidRPr="0073514C">
        <w:rPr>
          <w:strike/>
          <w:sz w:val="18"/>
          <w:szCs w:val="18"/>
        </w:rPr>
        <w:t xml:space="preserve">(altı virgül yetmişdokuz) </w:t>
      </w:r>
      <w:r w:rsidRPr="0073514C">
        <w:rPr>
          <w:strike/>
          <w:sz w:val="18"/>
          <w:szCs w:val="18"/>
        </w:rPr>
        <w:t>TL ve üzerinde olan ilaçlara %28 (baz iskonto %11 + %17 ilave iskonto) iskonto uygulanır.</w:t>
      </w:r>
      <w:r w:rsidR="0073514C" w:rsidRPr="0073514C">
        <w:rPr>
          <w:noProof/>
          <w:sz w:val="18"/>
          <w:szCs w:val="18"/>
        </w:rPr>
        <w:t xml:space="preserve"> </w:t>
      </w:r>
    </w:p>
    <w:p w:rsidR="0073514C" w:rsidRPr="0073514C" w:rsidRDefault="0073514C" w:rsidP="0073514C">
      <w:pPr>
        <w:spacing w:line="240" w:lineRule="exact"/>
        <w:ind w:firstLine="709"/>
        <w:jc w:val="both"/>
        <w:rPr>
          <w:noProof/>
          <w:color w:val="FF0000"/>
          <w:sz w:val="18"/>
          <w:szCs w:val="18"/>
        </w:rPr>
      </w:pPr>
      <w:r w:rsidRPr="0073514C">
        <w:rPr>
          <w:noProof/>
          <w:color w:val="FF0000"/>
          <w:sz w:val="18"/>
          <w:szCs w:val="18"/>
        </w:rPr>
        <w:t xml:space="preserve">Jeneriği olan orijinal ilaçlar ile jenerik ilaçlardan; </w:t>
      </w:r>
    </w:p>
    <w:p w:rsidR="0073514C" w:rsidRPr="0073514C" w:rsidRDefault="0073514C" w:rsidP="0073514C">
      <w:pPr>
        <w:spacing w:line="240" w:lineRule="exact"/>
        <w:ind w:firstLine="709"/>
        <w:jc w:val="both"/>
        <w:rPr>
          <w:noProof/>
          <w:color w:val="FF0000"/>
          <w:sz w:val="18"/>
          <w:szCs w:val="18"/>
        </w:rPr>
      </w:pPr>
      <w:r w:rsidRPr="0073514C">
        <w:rPr>
          <w:noProof/>
          <w:color w:val="FF0000"/>
          <w:sz w:val="18"/>
          <w:szCs w:val="18"/>
        </w:rPr>
        <w:t>a) Depocuya satış fiyatı 3,63 (üç virgül altmışüç) TL (dahil) ile 6,92 (altı virgül doksaniki) TL (dahil) arasında olan ilaçlara %20 iskonto (baz iskonto %11 + %9 ilave iskonto) uygulanır.</w:t>
      </w:r>
    </w:p>
    <w:p w:rsidR="00857DA8" w:rsidRPr="0073514C" w:rsidRDefault="0073514C" w:rsidP="0073514C">
      <w:pPr>
        <w:spacing w:line="240" w:lineRule="exact"/>
        <w:ind w:firstLine="709"/>
        <w:jc w:val="both"/>
        <w:rPr>
          <w:strike/>
          <w:sz w:val="18"/>
          <w:szCs w:val="18"/>
        </w:rPr>
      </w:pPr>
      <w:r w:rsidRPr="0073514C">
        <w:rPr>
          <w:noProof/>
          <w:color w:val="FF0000"/>
          <w:sz w:val="18"/>
          <w:szCs w:val="18"/>
        </w:rPr>
        <w:t>b) Depocuya satış fiyatı 6,93 (altı virgül doksanüç) TL ve üzerinde olan ilaçlara %28 iskonto (baz iskonto %11 + %17 ilave iskonto) uygulanır.</w:t>
      </w:r>
    </w:p>
    <w:p w:rsidR="00857DA8" w:rsidRPr="0073514C" w:rsidRDefault="00857DA8" w:rsidP="0073514C">
      <w:pPr>
        <w:spacing w:line="240" w:lineRule="exact"/>
        <w:ind w:firstLine="709"/>
        <w:jc w:val="both"/>
        <w:rPr>
          <w:strike/>
          <w:sz w:val="18"/>
          <w:szCs w:val="18"/>
        </w:rPr>
      </w:pPr>
      <w:r w:rsidRPr="0073514C">
        <w:rPr>
          <w:sz w:val="18"/>
          <w:szCs w:val="18"/>
        </w:rPr>
        <w:t>(7) Referansın altında fiyat almış jeneriği olmayan orijinal ilaçlar ile orijinali olmayan jenerik ilaçlar için yapılacak mahsuplaşma işleminde yukarıdaki fıkralarda tanımlanan ilave iskontolar da dikkate alınacaktır</w:t>
      </w:r>
      <w:r w:rsidR="0073514C">
        <w:rPr>
          <w:sz w:val="18"/>
          <w:szCs w:val="18"/>
        </w:rPr>
        <w:t>.</w:t>
      </w:r>
    </w:p>
    <w:p w:rsidR="00857DA8" w:rsidRPr="0073514C" w:rsidRDefault="00857DA8" w:rsidP="00B347C0">
      <w:pPr>
        <w:pStyle w:val="NormalWeb"/>
        <w:spacing w:before="0" w:beforeAutospacing="0" w:after="0" w:afterAutospacing="0"/>
        <w:ind w:firstLine="709"/>
        <w:jc w:val="both"/>
        <w:outlineLvl w:val="4"/>
        <w:rPr>
          <w:strike/>
          <w:color w:val="FF0000"/>
          <w:sz w:val="18"/>
          <w:szCs w:val="18"/>
        </w:rPr>
      </w:pPr>
      <w:r w:rsidRPr="0098164A">
        <w:rPr>
          <w:sz w:val="18"/>
          <w:szCs w:val="18"/>
        </w:rPr>
        <w:t xml:space="preserve">(8) </w:t>
      </w:r>
      <w:r w:rsidR="009F272B" w:rsidRPr="009F272B">
        <w:rPr>
          <w:b/>
          <w:color w:val="FF0000"/>
          <w:sz w:val="18"/>
          <w:szCs w:val="18"/>
        </w:rPr>
        <w:t>(Değişik:RG-</w:t>
      </w:r>
      <w:r w:rsidR="00A6061A">
        <w:rPr>
          <w:b/>
          <w:color w:val="FF0000"/>
          <w:sz w:val="18"/>
          <w:szCs w:val="18"/>
        </w:rPr>
        <w:t>05</w:t>
      </w:r>
      <w:r w:rsidR="009F272B" w:rsidRPr="009F272B">
        <w:rPr>
          <w:b/>
          <w:color w:val="FF0000"/>
          <w:sz w:val="18"/>
          <w:szCs w:val="18"/>
        </w:rPr>
        <w:t>/0</w:t>
      </w:r>
      <w:r w:rsidR="00DE4A94">
        <w:rPr>
          <w:b/>
          <w:color w:val="FF0000"/>
          <w:sz w:val="18"/>
          <w:szCs w:val="18"/>
        </w:rPr>
        <w:t>8</w:t>
      </w:r>
      <w:r w:rsidR="009F272B" w:rsidRPr="009F272B">
        <w:rPr>
          <w:b/>
          <w:color w:val="FF0000"/>
          <w:sz w:val="18"/>
          <w:szCs w:val="18"/>
        </w:rPr>
        <w:t>/2015-29</w:t>
      </w:r>
      <w:r w:rsidR="00A6061A">
        <w:rPr>
          <w:b/>
          <w:color w:val="FF0000"/>
          <w:sz w:val="18"/>
          <w:szCs w:val="18"/>
        </w:rPr>
        <w:t>436</w:t>
      </w:r>
      <w:r w:rsidR="009F272B" w:rsidRPr="009F272B">
        <w:rPr>
          <w:b/>
          <w:color w:val="FF0000"/>
          <w:sz w:val="18"/>
          <w:szCs w:val="18"/>
        </w:rPr>
        <w:t>/</w:t>
      </w:r>
      <w:r w:rsidR="00FE0628">
        <w:rPr>
          <w:b/>
          <w:color w:val="FF0000"/>
          <w:sz w:val="18"/>
          <w:szCs w:val="18"/>
        </w:rPr>
        <w:t xml:space="preserve"> </w:t>
      </w:r>
      <w:r w:rsidR="009F272B" w:rsidRPr="009F272B">
        <w:rPr>
          <w:b/>
          <w:color w:val="FF0000"/>
          <w:sz w:val="18"/>
          <w:szCs w:val="18"/>
        </w:rPr>
        <w:t>2</w:t>
      </w:r>
      <w:r w:rsidR="001C614E">
        <w:rPr>
          <w:b/>
          <w:color w:val="FF0000"/>
          <w:sz w:val="18"/>
          <w:szCs w:val="18"/>
        </w:rPr>
        <w:t>4</w:t>
      </w:r>
      <w:r w:rsidR="009F272B" w:rsidRPr="009F272B">
        <w:rPr>
          <w:b/>
          <w:color w:val="FF0000"/>
          <w:sz w:val="18"/>
          <w:szCs w:val="18"/>
        </w:rPr>
        <w:t>md. Yürürlük:</w:t>
      </w:r>
      <w:r w:rsidR="00A6061A">
        <w:rPr>
          <w:b/>
          <w:color w:val="FF0000"/>
          <w:sz w:val="18"/>
          <w:szCs w:val="18"/>
        </w:rPr>
        <w:t>13</w:t>
      </w:r>
      <w:r w:rsidR="009F272B" w:rsidRPr="009F272B">
        <w:rPr>
          <w:b/>
          <w:color w:val="FF0000"/>
          <w:sz w:val="18"/>
          <w:szCs w:val="18"/>
        </w:rPr>
        <w:t>/0</w:t>
      </w:r>
      <w:r w:rsidR="00DE4A94">
        <w:rPr>
          <w:b/>
          <w:color w:val="FF0000"/>
          <w:sz w:val="18"/>
          <w:szCs w:val="18"/>
        </w:rPr>
        <w:t>8</w:t>
      </w:r>
      <w:r w:rsidR="009F272B" w:rsidRPr="009F272B">
        <w:rPr>
          <w:b/>
          <w:color w:val="FF0000"/>
          <w:sz w:val="18"/>
          <w:szCs w:val="18"/>
        </w:rPr>
        <w:t>/2015)</w:t>
      </w:r>
      <w:r w:rsidR="009F272B" w:rsidRPr="00AE3EE6">
        <w:rPr>
          <w:color w:val="FF0000"/>
          <w:sz w:val="18"/>
          <w:szCs w:val="18"/>
        </w:rPr>
        <w:t xml:space="preserve"> </w:t>
      </w:r>
      <w:r w:rsidRPr="0073514C">
        <w:rPr>
          <w:strike/>
          <w:sz w:val="18"/>
          <w:szCs w:val="18"/>
        </w:rPr>
        <w:t>Depocuya satış fiyatı</w:t>
      </w:r>
      <w:r w:rsidR="00127AEA" w:rsidRPr="0073514C">
        <w:rPr>
          <w:strike/>
          <w:sz w:val="18"/>
          <w:szCs w:val="18"/>
        </w:rPr>
        <w:t xml:space="preserve"> </w:t>
      </w:r>
      <w:r w:rsidRPr="0073514C">
        <w:rPr>
          <w:strike/>
          <w:sz w:val="18"/>
          <w:szCs w:val="18"/>
        </w:rPr>
        <w:t xml:space="preserve">3,56 </w:t>
      </w:r>
      <w:r w:rsidR="00A2494C" w:rsidRPr="0073514C">
        <w:rPr>
          <w:strike/>
          <w:sz w:val="18"/>
          <w:szCs w:val="18"/>
        </w:rPr>
        <w:t xml:space="preserve">(üç virgül ellialtı) </w:t>
      </w:r>
      <w:r w:rsidRPr="0073514C">
        <w:rPr>
          <w:strike/>
          <w:sz w:val="18"/>
          <w:szCs w:val="18"/>
        </w:rPr>
        <w:t>TL ve üzerinde olan kan ürünleri, tıbbi mamalar,</w:t>
      </w:r>
      <w:r w:rsidR="008A7E99" w:rsidRPr="0073514C">
        <w:rPr>
          <w:strike/>
          <w:sz w:val="18"/>
          <w:szCs w:val="18"/>
        </w:rPr>
        <w:t xml:space="preserve"> </w:t>
      </w:r>
      <w:r w:rsidRPr="0073514C">
        <w:rPr>
          <w:strike/>
          <w:sz w:val="18"/>
          <w:szCs w:val="18"/>
        </w:rPr>
        <w:t>radyofarmasötik</w:t>
      </w:r>
      <w:r w:rsidR="008A7E99" w:rsidRPr="0073514C">
        <w:rPr>
          <w:strike/>
          <w:sz w:val="18"/>
          <w:szCs w:val="18"/>
        </w:rPr>
        <w:t xml:space="preserve"> </w:t>
      </w:r>
      <w:r w:rsidRPr="0073514C">
        <w:rPr>
          <w:strike/>
          <w:sz w:val="18"/>
          <w:szCs w:val="18"/>
        </w:rPr>
        <w:t>ürünler</w:t>
      </w:r>
      <w:r w:rsidR="00027945" w:rsidRPr="0073514C">
        <w:rPr>
          <w:strike/>
          <w:sz w:val="18"/>
          <w:szCs w:val="18"/>
        </w:rPr>
        <w:t xml:space="preserve"> </w:t>
      </w:r>
      <w:r w:rsidRPr="0073514C">
        <w:rPr>
          <w:strike/>
          <w:sz w:val="18"/>
          <w:szCs w:val="18"/>
        </w:rPr>
        <w:t>ile</w:t>
      </w:r>
      <w:r w:rsidR="008A7E99" w:rsidRPr="0073514C">
        <w:rPr>
          <w:strike/>
          <w:sz w:val="18"/>
          <w:szCs w:val="18"/>
        </w:rPr>
        <w:t xml:space="preserve"> </w:t>
      </w:r>
      <w:r w:rsidRPr="0073514C">
        <w:rPr>
          <w:strike/>
          <w:sz w:val="18"/>
          <w:szCs w:val="18"/>
        </w:rPr>
        <w:t>enteral beslenme ürünlerine %11 baz iskonto uygulanır.</w:t>
      </w:r>
      <w:r w:rsidR="0073514C" w:rsidRPr="0073514C">
        <w:rPr>
          <w:noProof/>
          <w:sz w:val="18"/>
          <w:szCs w:val="18"/>
        </w:rPr>
        <w:t xml:space="preserve"> </w:t>
      </w:r>
      <w:r w:rsidR="0073514C" w:rsidRPr="0073514C">
        <w:rPr>
          <w:noProof/>
          <w:color w:val="FF0000"/>
          <w:sz w:val="18"/>
          <w:szCs w:val="18"/>
        </w:rPr>
        <w:t>Depocuya satış fiyatı 3,63 (üç virgül altmışüç)  TL ve üzerinde olan kan ürünleri, tıbbi mamalar, radyofarmasötik ürünler ile enteral beslenme ürünle</w:t>
      </w:r>
      <w:r w:rsidR="0073514C">
        <w:rPr>
          <w:noProof/>
          <w:color w:val="FF0000"/>
          <w:sz w:val="18"/>
          <w:szCs w:val="18"/>
        </w:rPr>
        <w:t>rine %11 baz iskonto uygulanır.</w:t>
      </w:r>
    </w:p>
    <w:p w:rsidR="00857DA8" w:rsidRPr="00126910" w:rsidRDefault="00857DA8" w:rsidP="00B347C0">
      <w:pPr>
        <w:pStyle w:val="NormalWeb"/>
        <w:spacing w:before="0" w:beforeAutospacing="0" w:after="0" w:afterAutospacing="0"/>
        <w:ind w:firstLine="709"/>
        <w:jc w:val="both"/>
        <w:outlineLvl w:val="4"/>
        <w:rPr>
          <w:strike/>
          <w:sz w:val="18"/>
          <w:szCs w:val="18"/>
        </w:rPr>
      </w:pPr>
      <w:r w:rsidRPr="00126910">
        <w:rPr>
          <w:strike/>
          <w:sz w:val="18"/>
          <w:szCs w:val="18"/>
        </w:rPr>
        <w:t>(9)</w:t>
      </w:r>
      <w:r w:rsidR="00126910" w:rsidRPr="00126910">
        <w:rPr>
          <w:b/>
          <w:bCs/>
        </w:rPr>
        <w:t xml:space="preserve"> </w:t>
      </w:r>
      <w:r w:rsidR="00126910" w:rsidRPr="00126910">
        <w:rPr>
          <w:b/>
          <w:bCs/>
          <w:color w:val="FF0000"/>
          <w:sz w:val="18"/>
          <w:szCs w:val="18"/>
        </w:rPr>
        <w:t xml:space="preserve">(Mülga:RG- </w:t>
      </w:r>
      <w:r w:rsidR="00295AE1">
        <w:rPr>
          <w:b/>
          <w:bCs/>
          <w:color w:val="FF0000"/>
          <w:sz w:val="18"/>
          <w:szCs w:val="18"/>
        </w:rPr>
        <w:t>25/07/2014-29071</w:t>
      </w:r>
      <w:r w:rsidR="00126910" w:rsidRPr="00126910">
        <w:rPr>
          <w:b/>
          <w:bCs/>
          <w:color w:val="FF0000"/>
          <w:sz w:val="18"/>
          <w:szCs w:val="18"/>
        </w:rPr>
        <w:t xml:space="preserve"> / 41</w:t>
      </w:r>
      <w:r w:rsidR="00487DFF">
        <w:rPr>
          <w:b/>
          <w:bCs/>
          <w:color w:val="FF0000"/>
          <w:sz w:val="18"/>
          <w:szCs w:val="18"/>
        </w:rPr>
        <w:t>-a</w:t>
      </w:r>
      <w:r w:rsidR="00126910" w:rsidRPr="00126910">
        <w:rPr>
          <w:b/>
          <w:bCs/>
          <w:color w:val="FF0000"/>
          <w:sz w:val="18"/>
          <w:szCs w:val="18"/>
        </w:rPr>
        <w:t xml:space="preserve"> md. Yürürlük: 01/10/2014)</w:t>
      </w:r>
      <w:r w:rsidRPr="00126910">
        <w:rPr>
          <w:color w:val="FF0000"/>
          <w:sz w:val="18"/>
          <w:szCs w:val="18"/>
        </w:rPr>
        <w:t xml:space="preserve"> </w:t>
      </w:r>
      <w:r w:rsidRPr="00126910">
        <w:rPr>
          <w:strike/>
          <w:sz w:val="18"/>
          <w:szCs w:val="18"/>
        </w:rPr>
        <w:t>Mevcut iskontosu yukarıdaki fıkralarda tanımlı baz iskonto/baz iskonto+ilave iskontonun üzerinde olan ilaçların özel iskontoları saklı tutulur. 17.11.2011 tarihi öncesi mevcut iskontosu baz iskonto+ilave iskontonun üzerinde olan ilaçlara ek olarak</w:t>
      </w:r>
      <w:r w:rsidR="00E27440" w:rsidRPr="00126910">
        <w:rPr>
          <w:strike/>
          <w:sz w:val="18"/>
          <w:szCs w:val="18"/>
        </w:rPr>
        <w:t xml:space="preserve"> </w:t>
      </w:r>
      <w:r w:rsidRPr="00126910">
        <w:rPr>
          <w:strike/>
          <w:sz w:val="18"/>
          <w:szCs w:val="18"/>
        </w:rPr>
        <w:t>uygulanan %7,5-</w:t>
      </w:r>
      <w:r w:rsidR="00BB11D0" w:rsidRPr="00126910">
        <w:rPr>
          <w:strike/>
          <w:sz w:val="18"/>
          <w:szCs w:val="18"/>
        </w:rPr>
        <w:t>%</w:t>
      </w:r>
      <w:r w:rsidRPr="00126910">
        <w:rPr>
          <w:strike/>
          <w:sz w:val="18"/>
          <w:szCs w:val="18"/>
        </w:rPr>
        <w:t>8,5 ilave iskonto oranında mahsuplaşma talebi Kurum tarafından değerlendirilir.</w:t>
      </w:r>
    </w:p>
    <w:p w:rsidR="00857DA8" w:rsidRPr="0098164A" w:rsidRDefault="00857DA8" w:rsidP="00B347C0">
      <w:pPr>
        <w:pStyle w:val="NormalWeb"/>
        <w:spacing w:before="0" w:beforeAutospacing="0" w:after="0" w:afterAutospacing="0"/>
        <w:ind w:firstLine="709"/>
        <w:jc w:val="both"/>
        <w:outlineLvl w:val="4"/>
        <w:rPr>
          <w:sz w:val="18"/>
          <w:szCs w:val="18"/>
        </w:rPr>
      </w:pPr>
      <w:r w:rsidRPr="0098164A">
        <w:rPr>
          <w:sz w:val="18"/>
          <w:szCs w:val="18"/>
        </w:rPr>
        <w:t xml:space="preserve">(10) Sağlık Hizmetleri Fiyatlandırma Komisyonunun belirlediği ve </w:t>
      </w:r>
      <w:r w:rsidR="00755F67" w:rsidRPr="0098164A">
        <w:rPr>
          <w:sz w:val="18"/>
          <w:szCs w:val="18"/>
        </w:rPr>
        <w:t>EK-4/A</w:t>
      </w:r>
      <w:r w:rsidRPr="0098164A">
        <w:rPr>
          <w:sz w:val="18"/>
          <w:szCs w:val="18"/>
        </w:rPr>
        <w:t xml:space="preserve"> Listesinde ayrıca belirtilen ilaçlar için bu maddenin (4), (5)</w:t>
      </w:r>
      <w:r w:rsidR="00027945" w:rsidRPr="0098164A">
        <w:rPr>
          <w:sz w:val="18"/>
          <w:szCs w:val="18"/>
        </w:rPr>
        <w:t xml:space="preserve"> </w:t>
      </w:r>
      <w:r w:rsidRPr="0098164A">
        <w:rPr>
          <w:sz w:val="18"/>
          <w:szCs w:val="18"/>
        </w:rPr>
        <w:t>ve (</w:t>
      </w:r>
      <w:r w:rsidR="00027945" w:rsidRPr="0098164A">
        <w:rPr>
          <w:sz w:val="18"/>
          <w:szCs w:val="18"/>
        </w:rPr>
        <w:t>6</w:t>
      </w:r>
      <w:r w:rsidRPr="0098164A">
        <w:rPr>
          <w:sz w:val="18"/>
          <w:szCs w:val="18"/>
        </w:rPr>
        <w:t>) numaralı fıkraları uygulanmaz.</w:t>
      </w:r>
    </w:p>
    <w:p w:rsidR="00857DA8" w:rsidRPr="0098164A" w:rsidRDefault="00857DA8" w:rsidP="00B347C0">
      <w:pPr>
        <w:pStyle w:val="NormalWeb"/>
        <w:spacing w:before="0" w:beforeAutospacing="0" w:after="0" w:afterAutospacing="0"/>
        <w:ind w:firstLine="709"/>
        <w:jc w:val="both"/>
        <w:outlineLvl w:val="4"/>
        <w:rPr>
          <w:sz w:val="18"/>
          <w:szCs w:val="18"/>
        </w:rPr>
      </w:pPr>
      <w:r w:rsidRPr="0098164A">
        <w:rPr>
          <w:sz w:val="18"/>
          <w:szCs w:val="18"/>
        </w:rPr>
        <w:t>(11) Piyasaya verilecek</w:t>
      </w:r>
      <w:r w:rsidR="00027945" w:rsidRPr="0098164A">
        <w:rPr>
          <w:sz w:val="18"/>
          <w:szCs w:val="18"/>
        </w:rPr>
        <w:t>,</w:t>
      </w:r>
      <w:r w:rsidRPr="0098164A">
        <w:rPr>
          <w:sz w:val="18"/>
          <w:szCs w:val="18"/>
        </w:rPr>
        <w:t xml:space="preserve"> mevcut </w:t>
      </w:r>
      <w:r w:rsidR="00755F67" w:rsidRPr="0098164A">
        <w:rPr>
          <w:sz w:val="18"/>
          <w:szCs w:val="18"/>
        </w:rPr>
        <w:t>EK-4/A</w:t>
      </w:r>
      <w:r w:rsidRPr="0098164A">
        <w:rPr>
          <w:sz w:val="18"/>
          <w:szCs w:val="18"/>
        </w:rPr>
        <w:t xml:space="preserve"> Listesinde bulunmayan yeni moleküller ile tedaviye yenilik getirecek ürün</w:t>
      </w:r>
      <w:r w:rsidR="00027945" w:rsidRPr="0098164A">
        <w:rPr>
          <w:sz w:val="18"/>
          <w:szCs w:val="18"/>
        </w:rPr>
        <w:t>lerin</w:t>
      </w:r>
      <w:r w:rsidR="00127AEA" w:rsidRPr="0098164A">
        <w:rPr>
          <w:sz w:val="18"/>
          <w:szCs w:val="18"/>
        </w:rPr>
        <w:t xml:space="preserve"> </w:t>
      </w:r>
      <w:r w:rsidR="00755F67" w:rsidRPr="0098164A">
        <w:rPr>
          <w:sz w:val="18"/>
          <w:szCs w:val="18"/>
        </w:rPr>
        <w:t>EK-4/A</w:t>
      </w:r>
      <w:r w:rsidRPr="0098164A">
        <w:rPr>
          <w:sz w:val="18"/>
          <w:szCs w:val="18"/>
        </w:rPr>
        <w:t xml:space="preserve"> Listesine kabulü halinde, </w:t>
      </w:r>
      <w:r w:rsidR="00027945" w:rsidRPr="0098164A">
        <w:rPr>
          <w:sz w:val="18"/>
          <w:szCs w:val="18"/>
        </w:rPr>
        <w:t xml:space="preserve">bu ürünler </w:t>
      </w:r>
      <w:r w:rsidRPr="0098164A">
        <w:rPr>
          <w:sz w:val="18"/>
          <w:szCs w:val="18"/>
        </w:rPr>
        <w:t>listeye girdiği tarihten itibaren 1 yıl süre ile ilave iskontolardan muaf tutulur. Molekülün ilave iskontodan muafiyeti açısından 1 yıllık süresi, tüm farmasötik formları için listeye ilk giren forma uygulanan süre bitiminde sona erer.</w:t>
      </w:r>
    </w:p>
    <w:p w:rsidR="00857DA8" w:rsidRPr="0098164A" w:rsidRDefault="00857DA8" w:rsidP="00B347C0">
      <w:pPr>
        <w:ind w:firstLine="709"/>
        <w:jc w:val="both"/>
        <w:outlineLvl w:val="4"/>
        <w:rPr>
          <w:rFonts w:eastAsia="ヒラギノ明朝Pro W3"/>
          <w:b/>
          <w:sz w:val="18"/>
          <w:szCs w:val="18"/>
        </w:rPr>
      </w:pPr>
      <w:r w:rsidRPr="0098164A">
        <w:rPr>
          <w:rFonts w:eastAsia="ヒラギノ明朝Pro W3"/>
          <w:sz w:val="18"/>
          <w:szCs w:val="18"/>
        </w:rPr>
        <w:t xml:space="preserve">(12) Hastaneler, yatarak tedavilerde kullandıkları ve kendi eczanelerinden temin ettikleri ilaçlara da yukarıda belirtilen esaslara göre kamu kurum iskontosu ile </w:t>
      </w:r>
      <w:r w:rsidR="00BB11D0" w:rsidRPr="0098164A">
        <w:rPr>
          <w:rFonts w:eastAsia="ヒラギノ明朝Pro W3"/>
          <w:sz w:val="18"/>
          <w:szCs w:val="18"/>
        </w:rPr>
        <w:t>%</w:t>
      </w:r>
      <w:r w:rsidRPr="0098164A">
        <w:rPr>
          <w:rFonts w:eastAsia="ヒラギノ明朝Pro W3"/>
          <w:sz w:val="18"/>
          <w:szCs w:val="18"/>
        </w:rPr>
        <w:t xml:space="preserve">3,5 oranında eczacı indirimi uygulayarak fatura edeceklerdir. Serbest eczane satışı olmayan ve Sağlık Bakanlığı tarafından “depocu fiyatlı ilaçlar” şeklinde tanımlanan ürünlere, depocu satış fiyatı üzerinden </w:t>
      </w:r>
      <w:r w:rsidR="00755F67" w:rsidRPr="0098164A">
        <w:rPr>
          <w:rFonts w:eastAsia="ヒラギノ明朝Pro W3"/>
          <w:sz w:val="18"/>
          <w:szCs w:val="18"/>
        </w:rPr>
        <w:t>EK-4/A</w:t>
      </w:r>
      <w:r w:rsidRPr="0098164A">
        <w:rPr>
          <w:rFonts w:eastAsia="ヒラギノ明朝Pro W3"/>
          <w:sz w:val="18"/>
          <w:szCs w:val="18"/>
        </w:rPr>
        <w:t xml:space="preserve"> Listesinde gösterilen kamu kurum iskontosu uygulanır, ayrıca eczacı indirimi uygulanmaz</w:t>
      </w:r>
      <w:r w:rsidRPr="0098164A">
        <w:rPr>
          <w:rFonts w:eastAsia="ヒラギノ明朝Pro W3"/>
          <w:b/>
          <w:sz w:val="18"/>
          <w:szCs w:val="18"/>
        </w:rPr>
        <w:t xml:space="preserve">. </w:t>
      </w:r>
    </w:p>
    <w:p w:rsidR="00857DA8" w:rsidRPr="0098164A" w:rsidRDefault="00857DA8" w:rsidP="00B347C0">
      <w:pPr>
        <w:tabs>
          <w:tab w:val="left" w:pos="555"/>
        </w:tabs>
        <w:ind w:firstLine="709"/>
        <w:jc w:val="both"/>
        <w:outlineLvl w:val="4"/>
        <w:rPr>
          <w:sz w:val="18"/>
          <w:szCs w:val="18"/>
        </w:rPr>
      </w:pPr>
      <w:r w:rsidRPr="0098164A">
        <w:rPr>
          <w:sz w:val="18"/>
          <w:szCs w:val="18"/>
        </w:rPr>
        <w:t>(13) Ayrıca tüm ilaçlara indirimli bedel üzerinden eczacı indirimi yapılır.</w:t>
      </w:r>
    </w:p>
    <w:p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strike/>
          <w:sz w:val="18"/>
          <w:szCs w:val="18"/>
        </w:rPr>
        <w:t>(14)</w:t>
      </w:r>
      <w:r w:rsidRPr="0098164A">
        <w:rPr>
          <w:sz w:val="18"/>
          <w:szCs w:val="18"/>
        </w:rPr>
        <w:t xml:space="preserve"> </w:t>
      </w:r>
      <w:r w:rsidR="00126910" w:rsidRPr="00126910">
        <w:rPr>
          <w:b/>
          <w:color w:val="FF0000"/>
          <w:sz w:val="18"/>
          <w:szCs w:val="18"/>
        </w:rPr>
        <w:t>(</w:t>
      </w:r>
      <w:r w:rsidR="00126910">
        <w:rPr>
          <w:b/>
          <w:color w:val="FF0000"/>
          <w:sz w:val="18"/>
          <w:szCs w:val="18"/>
        </w:rPr>
        <w:t>Mülga</w:t>
      </w:r>
      <w:r w:rsidR="00126910" w:rsidRPr="00126910">
        <w:rPr>
          <w:b/>
          <w:color w:val="FF0000"/>
          <w:sz w:val="18"/>
          <w:szCs w:val="18"/>
        </w:rPr>
        <w:t xml:space="preserve">:RG- </w:t>
      </w:r>
      <w:r w:rsidR="00295AE1">
        <w:rPr>
          <w:b/>
          <w:color w:val="FF0000"/>
          <w:sz w:val="18"/>
          <w:szCs w:val="18"/>
        </w:rPr>
        <w:t>25/07/2014-29071</w:t>
      </w:r>
      <w:r w:rsidR="00126910" w:rsidRPr="00126910">
        <w:rPr>
          <w:b/>
          <w:color w:val="FF0000"/>
          <w:sz w:val="18"/>
          <w:szCs w:val="18"/>
        </w:rPr>
        <w:t xml:space="preserve"> / </w:t>
      </w:r>
      <w:r w:rsidR="00126910">
        <w:rPr>
          <w:b/>
          <w:color w:val="FF0000"/>
          <w:sz w:val="18"/>
          <w:szCs w:val="18"/>
        </w:rPr>
        <w:t>41</w:t>
      </w:r>
      <w:r w:rsidR="00487DFF">
        <w:rPr>
          <w:b/>
          <w:color w:val="FF0000"/>
          <w:sz w:val="18"/>
          <w:szCs w:val="18"/>
        </w:rPr>
        <w:t>-b</w:t>
      </w:r>
      <w:r w:rsidR="00126910" w:rsidRPr="00126910">
        <w:rPr>
          <w:b/>
          <w:color w:val="FF0000"/>
          <w:sz w:val="18"/>
          <w:szCs w:val="18"/>
        </w:rPr>
        <w:t xml:space="preserve"> md. Yürürlük: </w:t>
      </w:r>
      <w:r w:rsidR="00B22481">
        <w:rPr>
          <w:b/>
          <w:color w:val="FF0000"/>
          <w:sz w:val="18"/>
          <w:szCs w:val="18"/>
        </w:rPr>
        <w:t>07/08/2014</w:t>
      </w:r>
      <w:r w:rsidR="00126910" w:rsidRPr="00126910">
        <w:rPr>
          <w:b/>
          <w:color w:val="FF0000"/>
          <w:sz w:val="18"/>
          <w:szCs w:val="18"/>
        </w:rPr>
        <w:t xml:space="preserve"> )</w:t>
      </w:r>
      <w:r w:rsidR="00126910">
        <w:rPr>
          <w:b/>
          <w:color w:val="FF0000"/>
          <w:sz w:val="18"/>
          <w:szCs w:val="18"/>
        </w:rPr>
        <w:t xml:space="preserve"> </w:t>
      </w:r>
      <w:r w:rsidRPr="00126910">
        <w:rPr>
          <w:strike/>
          <w:sz w:val="18"/>
          <w:szCs w:val="18"/>
        </w:rPr>
        <w:t>Kamu kurum iskontolarında yapılan ilave iskonto uygulamaları nedeniyle eczane stoklarında meydana gelebilecek stok zararları firmalar tarafından ecza depolarına, depolar tarafından da eczanelere ödenir. Bu kapsamda yapılacak işlemlerde, eczacılar tarafından İlaç Takip Sistemine yapılan bildirimler esas alınır.</w:t>
      </w:r>
    </w:p>
    <w:p w:rsidR="00857DA8" w:rsidRDefault="00857DA8" w:rsidP="007A4FEB">
      <w:pPr>
        <w:pStyle w:val="Balk3"/>
        <w:spacing w:before="0"/>
        <w:ind w:firstLine="284"/>
        <w:jc w:val="both"/>
        <w:rPr>
          <w:rFonts w:ascii="Times New Roman" w:hAnsi="Times New Roman" w:cs="Times New Roman"/>
          <w:color w:val="auto"/>
          <w:sz w:val="18"/>
          <w:szCs w:val="18"/>
        </w:rPr>
      </w:pPr>
      <w:bookmarkStart w:id="642" w:name="_Toc351975301"/>
      <w:r w:rsidRPr="0098164A">
        <w:rPr>
          <w:rFonts w:ascii="Times New Roman" w:hAnsi="Times New Roman" w:cs="Times New Roman"/>
          <w:color w:val="auto"/>
          <w:sz w:val="18"/>
          <w:szCs w:val="18"/>
        </w:rPr>
        <w:t>4.4.2</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Eşdeğer </w:t>
      </w:r>
      <w:r w:rsidR="00E27440" w:rsidRPr="0098164A">
        <w:rPr>
          <w:rFonts w:ascii="Times New Roman" w:hAnsi="Times New Roman" w:cs="Times New Roman"/>
          <w:color w:val="auto"/>
          <w:sz w:val="18"/>
          <w:szCs w:val="18"/>
        </w:rPr>
        <w:t>ilaç uygulaması</w:t>
      </w:r>
      <w:bookmarkEnd w:id="642"/>
      <w:r w:rsidR="00E27440" w:rsidRPr="0098164A">
        <w:rPr>
          <w:rFonts w:ascii="Times New Roman" w:hAnsi="Times New Roman" w:cs="Times New Roman"/>
          <w:color w:val="auto"/>
          <w:sz w:val="18"/>
          <w:szCs w:val="18"/>
        </w:rPr>
        <w:t xml:space="preserve"> </w:t>
      </w:r>
    </w:p>
    <w:p w:rsidR="00126910" w:rsidRPr="00126910" w:rsidRDefault="00126910" w:rsidP="00126910">
      <w:pPr>
        <w:ind w:firstLine="284"/>
      </w:pPr>
      <w:r>
        <w:rPr>
          <w:b/>
          <w:color w:val="FF0000"/>
          <w:sz w:val="18"/>
          <w:szCs w:val="18"/>
        </w:rPr>
        <w:t xml:space="preserve">           </w:t>
      </w:r>
      <w:r w:rsidRPr="00126910">
        <w:rPr>
          <w:b/>
          <w:color w:val="FF0000"/>
          <w:sz w:val="18"/>
          <w:szCs w:val="18"/>
        </w:rPr>
        <w:t>(Değişik: RG-</w:t>
      </w:r>
      <w:r w:rsidRPr="00126910">
        <w:rPr>
          <w:b/>
          <w:bCs/>
          <w:color w:val="FF0000"/>
          <w:sz w:val="18"/>
          <w:szCs w:val="18"/>
        </w:rPr>
        <w:t xml:space="preserve"> </w:t>
      </w:r>
      <w:r w:rsidR="00295AE1">
        <w:rPr>
          <w:b/>
          <w:bCs/>
          <w:color w:val="FF0000"/>
          <w:sz w:val="18"/>
          <w:szCs w:val="18"/>
        </w:rPr>
        <w:t>25/07/2014-29071</w:t>
      </w:r>
      <w:r w:rsidRPr="00126910">
        <w:rPr>
          <w:b/>
          <w:color w:val="FF0000"/>
          <w:sz w:val="18"/>
          <w:szCs w:val="18"/>
        </w:rPr>
        <w:t xml:space="preserve"> / </w:t>
      </w:r>
      <w:r>
        <w:rPr>
          <w:b/>
          <w:color w:val="FF0000"/>
          <w:sz w:val="18"/>
          <w:szCs w:val="18"/>
        </w:rPr>
        <w:t>42</w:t>
      </w:r>
      <w:r w:rsidRPr="00126910">
        <w:rPr>
          <w:b/>
          <w:color w:val="FF0000"/>
          <w:sz w:val="18"/>
          <w:szCs w:val="18"/>
        </w:rPr>
        <w:t xml:space="preserve"> md. Yürürlük:  </w:t>
      </w:r>
      <w:r w:rsidR="00B22481">
        <w:rPr>
          <w:b/>
          <w:color w:val="FF0000"/>
          <w:sz w:val="18"/>
          <w:szCs w:val="18"/>
        </w:rPr>
        <w:t>07/08/2014</w:t>
      </w:r>
      <w:r w:rsidRPr="00126910">
        <w:rPr>
          <w:b/>
          <w:bCs/>
          <w:color w:val="FF0000"/>
          <w:sz w:val="18"/>
          <w:szCs w:val="18"/>
        </w:rPr>
        <w:t xml:space="preserve"> </w:t>
      </w:r>
      <w:r w:rsidRPr="00126910">
        <w:rPr>
          <w:b/>
          <w:color w:val="FF0000"/>
          <w:sz w:val="18"/>
          <w:szCs w:val="18"/>
        </w:rPr>
        <w:t>)</w:t>
      </w:r>
    </w:p>
    <w:p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strike/>
          <w:sz w:val="18"/>
          <w:szCs w:val="18"/>
        </w:rPr>
        <w:t xml:space="preserve">(1) Eşdeğer ilaç uygulaması; temelde, sınırlandırılmış bir terapötik eşdeğerlik olarak, aynı endikasyon için kullanılabilecek aynı etken maddeyi içeren ürünlerin benzer dozaj formları arasında fiyat karşılaştırması esasına dayanır. </w:t>
      </w:r>
    </w:p>
    <w:p w:rsidR="00857DA8" w:rsidRPr="00126910" w:rsidRDefault="00857DA8" w:rsidP="00B347C0">
      <w:pPr>
        <w:ind w:firstLine="709"/>
        <w:jc w:val="both"/>
        <w:outlineLvl w:val="4"/>
        <w:rPr>
          <w:strike/>
          <w:sz w:val="18"/>
          <w:szCs w:val="18"/>
        </w:rPr>
      </w:pPr>
      <w:r w:rsidRPr="00126910">
        <w:rPr>
          <w:strike/>
          <w:sz w:val="18"/>
          <w:szCs w:val="18"/>
        </w:rPr>
        <w:t xml:space="preserve">(2) Eşdeğer ilaç bedellerinin ödenmesinde, aynı endikasyon için kullanılabilecek aynı etken maddeyi içeren en ucuz ilaç bedelinin %10 fazlasına kadarı dikkate alınacaktır. Fiyatları en ucuz olarak referans alınacak ürünlerin eczacılar tarafından ulaşılabilir olması gerekir. Bu amaçla, tavana esas en ucuz ilaç olarak belirlenen ilacın en az 5 ay piyasada bulunması ve ilgili eşdeğer ilaç grubuna dâhil olan ilaçlar arasından en az %1 pazar payına sahip olması gözetilir. Söz konusu süre ve pazar payının her bir eşdeğer ilaç grubundaki ilaç sayısı dikkate alınarak yeniden belirlenmesinde ve bunlara ilişkin tereddütlerin giderilmesinde “Sağlık Hizmetleri Fiyatlandırma Komisyonu” yetkilidir.  </w:t>
      </w:r>
    </w:p>
    <w:p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strike/>
          <w:sz w:val="18"/>
          <w:szCs w:val="18"/>
        </w:rPr>
        <w:t xml:space="preserve">(3) Bu esaslara göre belirlenen eşdeğer ilaç gruplarının her birinde; </w:t>
      </w:r>
    </w:p>
    <w:p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bCs/>
          <w:strike/>
          <w:sz w:val="18"/>
          <w:szCs w:val="18"/>
        </w:rPr>
        <w:t>a)</w:t>
      </w:r>
      <w:r w:rsidRPr="00126910">
        <w:rPr>
          <w:b/>
          <w:bCs/>
          <w:strike/>
          <w:sz w:val="18"/>
          <w:szCs w:val="18"/>
        </w:rPr>
        <w:t xml:space="preserve"> </w:t>
      </w:r>
      <w:r w:rsidRPr="00126910">
        <w:rPr>
          <w:strike/>
          <w:sz w:val="18"/>
          <w:szCs w:val="18"/>
        </w:rPr>
        <w:t xml:space="preserve">SUT’un 4.4.1 maddesinde belirtildiği şekilde indirim oranları uygulanmak suretiyle, ilaçların indirimli kutu fiyatı bulunur. </w:t>
      </w:r>
    </w:p>
    <w:p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bCs/>
          <w:strike/>
          <w:sz w:val="18"/>
          <w:szCs w:val="18"/>
        </w:rPr>
        <w:t>b)</w:t>
      </w:r>
      <w:r w:rsidRPr="00126910">
        <w:rPr>
          <w:b/>
          <w:bCs/>
          <w:strike/>
          <w:sz w:val="18"/>
          <w:szCs w:val="18"/>
        </w:rPr>
        <w:t xml:space="preserve"> </w:t>
      </w:r>
      <w:r w:rsidRPr="00126910">
        <w:rPr>
          <w:strike/>
          <w:sz w:val="18"/>
          <w:szCs w:val="18"/>
        </w:rPr>
        <w:t xml:space="preserve">İndirimli kutu fiyatı üzerinden, gruba dâhil ilaçların ortak en küçük birimi başına düşen “indirimli birim bedel” hesaplanır. </w:t>
      </w:r>
    </w:p>
    <w:p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bCs/>
          <w:strike/>
          <w:sz w:val="18"/>
          <w:szCs w:val="18"/>
        </w:rPr>
        <w:t>c)</w:t>
      </w:r>
      <w:r w:rsidRPr="00126910">
        <w:rPr>
          <w:b/>
          <w:bCs/>
          <w:strike/>
          <w:sz w:val="18"/>
          <w:szCs w:val="18"/>
        </w:rPr>
        <w:t xml:space="preserve"> </w:t>
      </w:r>
      <w:r w:rsidRPr="00126910">
        <w:rPr>
          <w:strike/>
          <w:sz w:val="18"/>
          <w:szCs w:val="18"/>
        </w:rPr>
        <w:t xml:space="preserve">Gruptaki ilaçlar için bulunan bu indirimli birim bedeller karşılaştırılarak o eşdeğer ürün grubu için geçerli en ucuz birim bedel bulunur. </w:t>
      </w:r>
    </w:p>
    <w:p w:rsidR="00857DA8" w:rsidRPr="00126910" w:rsidRDefault="00857DA8" w:rsidP="00B347C0">
      <w:pPr>
        <w:tabs>
          <w:tab w:val="left" w:pos="574"/>
        </w:tabs>
        <w:ind w:firstLine="709"/>
        <w:jc w:val="both"/>
        <w:outlineLvl w:val="4"/>
        <w:rPr>
          <w:strike/>
          <w:sz w:val="18"/>
          <w:szCs w:val="18"/>
        </w:rPr>
      </w:pPr>
      <w:r w:rsidRPr="00126910">
        <w:rPr>
          <w:bCs/>
          <w:strike/>
          <w:sz w:val="18"/>
          <w:szCs w:val="18"/>
        </w:rPr>
        <w:t>ç)</w:t>
      </w:r>
      <w:r w:rsidRPr="00126910">
        <w:rPr>
          <w:b/>
          <w:bCs/>
          <w:strike/>
          <w:sz w:val="18"/>
          <w:szCs w:val="18"/>
        </w:rPr>
        <w:t xml:space="preserve"> </w:t>
      </w:r>
      <w:r w:rsidRPr="00126910">
        <w:rPr>
          <w:strike/>
          <w:sz w:val="18"/>
          <w:szCs w:val="18"/>
        </w:rPr>
        <w:t>Bulunan en ucuz fiyata %10 ilave edilerek o gruptaki ilaçlar için ödenebilecek azami birim bedel bulunur.</w:t>
      </w:r>
    </w:p>
    <w:p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bCs/>
          <w:strike/>
          <w:sz w:val="18"/>
          <w:szCs w:val="18"/>
        </w:rPr>
        <w:t>d)</w:t>
      </w:r>
      <w:r w:rsidRPr="00126910">
        <w:rPr>
          <w:b/>
          <w:bCs/>
          <w:strike/>
          <w:sz w:val="18"/>
          <w:szCs w:val="18"/>
        </w:rPr>
        <w:t xml:space="preserve"> </w:t>
      </w:r>
      <w:r w:rsidRPr="00126910">
        <w:rPr>
          <w:strike/>
          <w:sz w:val="18"/>
          <w:szCs w:val="18"/>
        </w:rPr>
        <w:t xml:space="preserve">Bu şekilde bulunan ödenebilecek azami birim bedel esas alınarak, gruptaki her bir ilacın ambalaj formuna göre o ilaca özgü kutu bedeli hesaplanır ve ortaya çıkan bu kutu fiyatı, aynı ilacın indirimli kutu fiyatı ile karşılaştırılır. </w:t>
      </w:r>
    </w:p>
    <w:p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bCs/>
          <w:strike/>
          <w:sz w:val="18"/>
          <w:szCs w:val="18"/>
        </w:rPr>
        <w:t>e)</w:t>
      </w:r>
      <w:r w:rsidRPr="00126910">
        <w:rPr>
          <w:b/>
          <w:bCs/>
          <w:strike/>
          <w:sz w:val="18"/>
          <w:szCs w:val="18"/>
        </w:rPr>
        <w:t xml:space="preserve"> </w:t>
      </w:r>
      <w:r w:rsidRPr="00126910">
        <w:rPr>
          <w:strike/>
          <w:sz w:val="18"/>
          <w:szCs w:val="18"/>
        </w:rPr>
        <w:t xml:space="preserve">İndirimli kutu fiyatının, azami birim bedelden yola çıkılarak hesaplanan kutu fiyatını aşan kısmı ödenmez. </w:t>
      </w:r>
    </w:p>
    <w:p w:rsidR="00546CBA" w:rsidRPr="00126910" w:rsidRDefault="00126910" w:rsidP="000C0F62">
      <w:pPr>
        <w:tabs>
          <w:tab w:val="left" w:pos="574"/>
        </w:tabs>
        <w:ind w:firstLine="567"/>
        <w:jc w:val="both"/>
        <w:rPr>
          <w:rFonts w:eastAsia="ヒラギノ明朝 Pro W3"/>
          <w:strike/>
          <w:color w:val="FF0000"/>
          <w:sz w:val="18"/>
          <w:szCs w:val="18"/>
        </w:rPr>
      </w:pPr>
      <w:r w:rsidRPr="00126910">
        <w:rPr>
          <w:rFonts w:eastAsia="ヒラギノ明朝 Pro W3"/>
          <w:strike/>
          <w:sz w:val="18"/>
          <w:szCs w:val="18"/>
          <w:lang w:eastAsia="en-US"/>
        </w:rPr>
        <w:t xml:space="preserve">   </w:t>
      </w:r>
      <w:r w:rsidR="00857DA8" w:rsidRPr="00126910">
        <w:rPr>
          <w:rFonts w:eastAsia="ヒラギノ明朝 Pro W3"/>
          <w:strike/>
          <w:sz w:val="18"/>
          <w:szCs w:val="18"/>
          <w:lang w:eastAsia="en-US"/>
        </w:rPr>
        <w:t xml:space="preserve">(4) </w:t>
      </w:r>
      <w:r w:rsidR="007D15AB" w:rsidRPr="00126910">
        <w:rPr>
          <w:b/>
          <w:strike/>
          <w:color w:val="FF0000"/>
          <w:sz w:val="18"/>
          <w:szCs w:val="18"/>
        </w:rPr>
        <w:t>(Değişik:RG-</w:t>
      </w:r>
      <w:r w:rsidR="00D655AC" w:rsidRPr="00126910">
        <w:rPr>
          <w:b/>
          <w:strike/>
          <w:color w:val="FF0000"/>
          <w:sz w:val="18"/>
          <w:szCs w:val="18"/>
        </w:rPr>
        <w:t>26/09/2013-28777</w:t>
      </w:r>
      <w:r w:rsidR="007D15AB" w:rsidRPr="00126910">
        <w:rPr>
          <w:b/>
          <w:strike/>
          <w:color w:val="FF0000"/>
          <w:sz w:val="18"/>
          <w:szCs w:val="18"/>
        </w:rPr>
        <w:t>/</w:t>
      </w:r>
      <w:r w:rsidR="007E087C" w:rsidRPr="00126910">
        <w:rPr>
          <w:b/>
          <w:strike/>
          <w:color w:val="FF0000"/>
          <w:sz w:val="18"/>
          <w:szCs w:val="18"/>
        </w:rPr>
        <w:t xml:space="preserve"> </w:t>
      </w:r>
      <w:r w:rsidR="007D15AB" w:rsidRPr="00126910">
        <w:rPr>
          <w:b/>
          <w:strike/>
          <w:color w:val="FF0000"/>
          <w:sz w:val="18"/>
          <w:szCs w:val="18"/>
        </w:rPr>
        <w:t xml:space="preserve">11 </w:t>
      </w:r>
      <w:r w:rsidR="00D655AC" w:rsidRPr="00126910">
        <w:rPr>
          <w:b/>
          <w:strike/>
          <w:color w:val="FF0000"/>
          <w:sz w:val="18"/>
          <w:szCs w:val="18"/>
        </w:rPr>
        <w:t>md. Yürürlük:04/10</w:t>
      </w:r>
      <w:r w:rsidR="007D15AB" w:rsidRPr="00126910">
        <w:rPr>
          <w:b/>
          <w:strike/>
          <w:color w:val="FF0000"/>
          <w:sz w:val="18"/>
          <w:szCs w:val="18"/>
        </w:rPr>
        <w:t>/2013</w:t>
      </w:r>
      <w:r w:rsidR="00633453" w:rsidRPr="00126910">
        <w:rPr>
          <w:strike/>
          <w:color w:val="FF0000"/>
          <w:sz w:val="18"/>
          <w:szCs w:val="18"/>
        </w:rPr>
        <w:t xml:space="preserve">) </w:t>
      </w:r>
      <w:r w:rsidR="00857DA8" w:rsidRPr="00126910">
        <w:rPr>
          <w:rFonts w:eastAsia="ヒラギノ明朝 Pro W3"/>
          <w:strike/>
          <w:sz w:val="18"/>
          <w:szCs w:val="18"/>
          <w:lang w:eastAsia="en-US"/>
        </w:rPr>
        <w:t>Faktörler, plazma kaynaklı ve reko</w:t>
      </w:r>
      <w:r w:rsidR="007D15AB" w:rsidRPr="00126910">
        <w:rPr>
          <w:rFonts w:eastAsia="ヒラギノ明朝 Pro W3"/>
          <w:strike/>
          <w:sz w:val="18"/>
          <w:szCs w:val="18"/>
          <w:lang w:eastAsia="en-US"/>
        </w:rPr>
        <w:t>mbinant kaynaklı ürünler olarak</w:t>
      </w:r>
      <w:r w:rsidR="00546CBA" w:rsidRPr="00126910">
        <w:rPr>
          <w:rFonts w:eastAsia="ヒラギノ明朝 Pro W3"/>
          <w:strike/>
          <w:color w:val="FF0000"/>
          <w:sz w:val="18"/>
          <w:szCs w:val="18"/>
          <w:lang w:eastAsia="en-US"/>
        </w:rPr>
        <w:t xml:space="preserve"> </w:t>
      </w:r>
      <w:r w:rsidR="00857DA8" w:rsidRPr="00126910">
        <w:rPr>
          <w:rFonts w:eastAsia="ヒラギノ明朝 Pro W3"/>
          <w:strike/>
          <w:sz w:val="18"/>
          <w:szCs w:val="18"/>
          <w:lang w:eastAsia="en-US"/>
        </w:rPr>
        <w:t>aynı fiyat karşılaştırması temelinde ancak eczane ikamesi açısından ayrı eşdeğer gruplarda değerlendirilir.</w:t>
      </w:r>
      <w:r w:rsidR="00C360D7" w:rsidRPr="00126910">
        <w:rPr>
          <w:rFonts w:eastAsia="ヒラギノ明朝 Pro W3"/>
          <w:strike/>
          <w:sz w:val="18"/>
          <w:szCs w:val="18"/>
          <w:lang w:eastAsia="en-US"/>
        </w:rPr>
        <w:t xml:space="preserve"> </w:t>
      </w:r>
      <w:r w:rsidR="000C0F62" w:rsidRPr="00126910">
        <w:rPr>
          <w:rFonts w:eastAsia="ヒラギノ明朝 Pro W3"/>
          <w:strike/>
          <w:color w:val="FF0000"/>
          <w:sz w:val="18"/>
          <w:szCs w:val="18"/>
        </w:rPr>
        <w:t>Faktörler, plazma kaynaklı ve rekombinant kaynaklı ürünler olarak solunum sistemi ilaçları ise cihaz farklılıklarına göre aynı fiyat karşılaştırması temelinde ancak eczane ikamesi açısından ayrı eşdeğer gruplarda değerlendirilir.</w:t>
      </w:r>
    </w:p>
    <w:p w:rsidR="00126910" w:rsidRPr="00126910"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(1) Eşdeğer ilaç uygulaması; sınırlandırılmış bir terapötik eşdeğerlik olarak, aynı endikasyon için kullanılabilecek aynı etken maddeyi içeren ürünlerin benzer dozaj formları arasında fiyat karşılaştırması temelinde; aynı eşdeğer gruplarda ya da aynı fiyat karşılaştırması temelinde ancak eczane ikamesi açısından ayrı eşdeğer gruplarda yer alması esasına dayanır.”</w:t>
      </w:r>
    </w:p>
    <w:p w:rsidR="00126910" w:rsidRPr="00126910"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 xml:space="preserve">(2) Bu esaslara göre belirlenen eşdeğer ilaç gruplarının her birinde; </w:t>
      </w:r>
    </w:p>
    <w:p w:rsidR="00126910" w:rsidRPr="00126910"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 xml:space="preserve">a) SUT ’un 4.4.1 maddesinde belirtildiği şekilde indirim oranları uygulanmak suretiyle, ilaçların indirimli kutu fiyatı bulunur. </w:t>
      </w:r>
    </w:p>
    <w:p w:rsidR="00126910" w:rsidRPr="00126910"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 xml:space="preserve">b) İndirimli kutu fiyatı üzerinden, gruba dâhil ilaçların “indirimli birim bedeli” hesaplanır. </w:t>
      </w:r>
    </w:p>
    <w:p w:rsidR="00126910" w:rsidRPr="00126910"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 xml:space="preserve">c) Gruptaki ilaçlar için bulunan bu indirimli birim bedeller karşılaştırılarak o eşdeğer ürün grubu için geçerli en ucuz birim bedel bulunur. Bu bedel taban birim fiyat, bu bedelli ilaç, taban ilaç olarak ifade edilir. Taban ilacın en az %1 pazar payına sahip olması gerekir. Pazar payının her bir eşdeğer ilaç grubundaki ilaç sayısı dikkate alınarak yeniden belirlenmesinde ve bunlara ilişkin tereddütlerin giderilmesinde “Sağlık Hizmetleri Fiyatlandırma Komisyonu” yetkilidir.  </w:t>
      </w:r>
    </w:p>
    <w:p w:rsidR="00126910" w:rsidRPr="00126910"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ç) Eşdeğer ilaçlara ödenecek bedellerin belirlenmesinde; Kurumca belirlenen gruplara göre;</w:t>
      </w:r>
    </w:p>
    <w:p w:rsidR="00126910" w:rsidRPr="00126910"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 xml:space="preserve">1-“Taban birim fiyat uygulaması” olan gruplarda; o gruptaki ilaçlar için ödenebilecek azami birim fiyat, taban birim fiyattır. </w:t>
      </w:r>
    </w:p>
    <w:p w:rsidR="00126910" w:rsidRPr="00126910"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2-“Bant aralığı uygulaması” olan gruplarda; taban birim fiyata %10 ilave edilerek o gruptaki ilaçlar için ödenebilecek azami birim fiyat bulunur.</w:t>
      </w:r>
    </w:p>
    <w:p w:rsidR="00126910" w:rsidRPr="000C0F62" w:rsidRDefault="00126910" w:rsidP="000C0F62">
      <w:pPr>
        <w:tabs>
          <w:tab w:val="left" w:pos="574"/>
        </w:tabs>
        <w:ind w:firstLine="567"/>
        <w:jc w:val="both"/>
        <w:rPr>
          <w:rFonts w:eastAsia="ヒラギノ明朝 Pro W3"/>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d) Azami birim bedelden yola çıkılarak hesaplanan kutu fiyatını aşan kısmı ödenmez.</w:t>
      </w:r>
    </w:p>
    <w:p w:rsidR="00857DA8" w:rsidRPr="0098164A" w:rsidRDefault="00857DA8" w:rsidP="007A4FEB">
      <w:pPr>
        <w:pStyle w:val="Balk2"/>
        <w:spacing w:line="240" w:lineRule="auto"/>
        <w:ind w:firstLine="142"/>
        <w:rPr>
          <w:sz w:val="18"/>
          <w:szCs w:val="18"/>
        </w:rPr>
      </w:pPr>
      <w:bookmarkStart w:id="643" w:name="_Toc351975302"/>
      <w:r w:rsidRPr="0098164A">
        <w:rPr>
          <w:sz w:val="18"/>
          <w:szCs w:val="18"/>
        </w:rPr>
        <w:t>4.5</w:t>
      </w:r>
      <w:r w:rsidR="009A7940" w:rsidRPr="0098164A">
        <w:rPr>
          <w:sz w:val="18"/>
          <w:szCs w:val="18"/>
        </w:rPr>
        <w:t xml:space="preserve"> -</w:t>
      </w:r>
      <w:r w:rsidRPr="0098164A">
        <w:rPr>
          <w:sz w:val="18"/>
          <w:szCs w:val="18"/>
        </w:rPr>
        <w:t xml:space="preserve"> Eczanelerden </w:t>
      </w:r>
      <w:r w:rsidR="00127AEA" w:rsidRPr="0098164A">
        <w:rPr>
          <w:sz w:val="18"/>
          <w:szCs w:val="18"/>
        </w:rPr>
        <w:t>ilaç temini</w:t>
      </w:r>
      <w:bookmarkEnd w:id="643"/>
      <w:r w:rsidR="00127AEA" w:rsidRPr="0098164A">
        <w:rPr>
          <w:sz w:val="18"/>
          <w:szCs w:val="18"/>
        </w:rPr>
        <w:t xml:space="preserve">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44" w:name="_Toc351975303"/>
      <w:r w:rsidRPr="0098164A">
        <w:rPr>
          <w:rFonts w:ascii="Times New Roman" w:hAnsi="Times New Roman" w:cs="Times New Roman"/>
          <w:color w:val="auto"/>
          <w:sz w:val="18"/>
          <w:szCs w:val="18"/>
        </w:rPr>
        <w:t>4.5.1</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Kişilerin </w:t>
      </w:r>
      <w:r w:rsidR="00127AEA" w:rsidRPr="0098164A">
        <w:rPr>
          <w:rFonts w:ascii="Times New Roman" w:hAnsi="Times New Roman" w:cs="Times New Roman"/>
          <w:color w:val="auto"/>
          <w:sz w:val="18"/>
          <w:szCs w:val="18"/>
        </w:rPr>
        <w:t>acil durumlarda sözleşmesiz eczanelerden temin ettikleri ilaç bedelinin ödenmesi</w:t>
      </w:r>
      <w:bookmarkEnd w:id="644"/>
      <w:r w:rsidR="00127AEA"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Reçete edilen ilaçlar</w:t>
      </w:r>
      <w:r w:rsidR="00027945" w:rsidRPr="0098164A">
        <w:rPr>
          <w:sz w:val="18"/>
          <w:szCs w:val="18"/>
        </w:rPr>
        <w:t>ın</w:t>
      </w:r>
      <w:r w:rsidRPr="0098164A">
        <w:rPr>
          <w:sz w:val="18"/>
          <w:szCs w:val="18"/>
        </w:rPr>
        <w:t xml:space="preserve">, Kurumla sözleşme yapan eczanelerden temin edilmesi halinde bedelleri ödenir. </w:t>
      </w:r>
    </w:p>
    <w:p w:rsidR="00857DA8" w:rsidRPr="00456C1E"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(2)</w:t>
      </w:r>
      <w:r w:rsidR="000100B3">
        <w:rPr>
          <w:sz w:val="18"/>
          <w:szCs w:val="18"/>
        </w:rPr>
        <w:t xml:space="preserve"> </w:t>
      </w:r>
      <w:r w:rsidRPr="0098164A">
        <w:rPr>
          <w:sz w:val="18"/>
          <w:szCs w:val="18"/>
        </w:rPr>
        <w:t xml:space="preserve">Acil haller dışında Kurum ile sözleşmesi olmayan eczanelerden temin edilen ilaçların bedelleri Kurumca karşılanmaz. Kurum sağlık yardımlarından yararlandırılan kişilerin sözleşmesiz eczanelerden acil haller nedeniyle temin ettikleri ilaç bedelleri acil halin Kurumca kabul edilmesi şartıyla karşılanır. Bu şekilde temin edilen ilacın/ilaçların, SUT’un 4.4 maddesinde belirtildiği şekilde kamu iskontosu ile </w:t>
      </w:r>
      <w:r w:rsidR="001F4832" w:rsidRPr="0098164A">
        <w:rPr>
          <w:sz w:val="18"/>
          <w:szCs w:val="18"/>
        </w:rPr>
        <w:t>en yüksek eczacı iskontosu</w:t>
      </w:r>
      <w:r w:rsidRPr="0098164A">
        <w:rPr>
          <w:sz w:val="18"/>
          <w:szCs w:val="18"/>
        </w:rPr>
        <w:t xml:space="preserve"> ve hasta katılım payı düşüldükten sonra, kalan kısım Kurum tarafından ilgiliye ödenecektir. Bu ödemenin yapılabilmesi için, reçeteye ilaçların fiyat kupürlerinin tamamı ilacın ismi de yer alacak şekilde yapıştırılacaktır. Eczane tarafından verilen ilaçları ve tutarını gösteren faturanın da ilaç fiyat kupürleri yapıştırılmış olan reçete ile birlikte ibrazı zorunludur.</w:t>
      </w:r>
      <w:r w:rsidR="000100B3" w:rsidRPr="000100B3">
        <w:rPr>
          <w:b/>
          <w:color w:val="FF0000"/>
          <w:sz w:val="18"/>
          <w:szCs w:val="18"/>
        </w:rPr>
        <w:t xml:space="preserve"> </w:t>
      </w:r>
      <w:r w:rsidR="000100B3" w:rsidRPr="00456C1E">
        <w:rPr>
          <w:b/>
          <w:color w:val="FF0000"/>
          <w:sz w:val="18"/>
          <w:szCs w:val="18"/>
        </w:rPr>
        <w:t>(EK: RG-30/08/2014-29104/ 18 md. Yürürlük: 18/04/2014)</w:t>
      </w:r>
      <w:r w:rsidR="000100B3" w:rsidRPr="00456C1E">
        <w:rPr>
          <w:color w:val="FF0000"/>
          <w:sz w:val="18"/>
          <w:szCs w:val="18"/>
        </w:rPr>
        <w:t xml:space="preserve"> </w:t>
      </w:r>
      <w:r w:rsidR="00456C1E" w:rsidRPr="00456C1E">
        <w:rPr>
          <w:color w:val="FF0000"/>
          <w:sz w:val="18"/>
          <w:szCs w:val="18"/>
        </w:rPr>
        <w:t>Ayrıca Kuzey Kıbrıs Türk Cumhuriyetinde; eczaneler ile sözleşme yapılıncaya kadar bu ülkedeki Kurumla sözleşmeli sağlık hizmeti sunucularınca düzenlenen reçete bedelleri, SUT’un 4.4 maddesinde belirtildiği şekilde kamu iskontosu ile en yüksek eczacı iskontosu ve ilaç katılım payı düşüldükten sonra, kalan kısım Kurum tarafından ilgiliye ödenecektir. Ödeme için, eczane tarafından verilen ilaçları ve tutarını gösteren faturanın ilaç fiyat kupürleri/karekodları ile b</w:t>
      </w:r>
      <w:r w:rsidR="00456C1E">
        <w:rPr>
          <w:color w:val="FF0000"/>
          <w:sz w:val="18"/>
          <w:szCs w:val="18"/>
        </w:rPr>
        <w:t>irlikte ibraz edilmesi gerekir.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Kurum ilaç ödemesinde, ilacın veriliş tarihindeki perakende satış fiyatları esas alınır.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45" w:name="_Toc351975304"/>
      <w:r w:rsidRPr="0098164A">
        <w:rPr>
          <w:rFonts w:ascii="Times New Roman" w:hAnsi="Times New Roman" w:cs="Times New Roman"/>
          <w:color w:val="auto"/>
          <w:sz w:val="18"/>
          <w:szCs w:val="18"/>
        </w:rPr>
        <w:t>4.5.2</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Reçetelerin </w:t>
      </w:r>
      <w:r w:rsidR="00127AEA" w:rsidRPr="0098164A">
        <w:rPr>
          <w:rFonts w:ascii="Times New Roman" w:hAnsi="Times New Roman" w:cs="Times New Roman"/>
          <w:color w:val="auto"/>
          <w:sz w:val="18"/>
          <w:szCs w:val="18"/>
        </w:rPr>
        <w:t>geçerli olduğu süre</w:t>
      </w:r>
      <w:bookmarkEnd w:id="645"/>
      <w:r w:rsidR="00127AEA"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İlaçlar reçetenin tanzim tarihinden itibaren </w:t>
      </w:r>
      <w:r w:rsidR="00F003CC" w:rsidRPr="0098164A">
        <w:rPr>
          <w:sz w:val="18"/>
          <w:szCs w:val="18"/>
        </w:rPr>
        <w:t>4 işgünü</w:t>
      </w:r>
      <w:r w:rsidRPr="0098164A">
        <w:rPr>
          <w:sz w:val="18"/>
          <w:szCs w:val="18"/>
        </w:rPr>
        <w:t xml:space="preserve"> içinde sözleşme yapılan eczanelerden temin edilecektir. Bu sürenin dışındaki müracaatlarda reçete muhteviyatı ilaçlar eczanece verilmeyecektir. </w:t>
      </w:r>
    </w:p>
    <w:p w:rsidR="00857DA8" w:rsidRPr="0098164A" w:rsidRDefault="00857DA8" w:rsidP="00B347C0">
      <w:pPr>
        <w:ind w:firstLine="709"/>
        <w:jc w:val="both"/>
        <w:outlineLvl w:val="4"/>
        <w:rPr>
          <w:strike/>
          <w:sz w:val="18"/>
          <w:szCs w:val="18"/>
        </w:rPr>
      </w:pPr>
      <w:r w:rsidRPr="0098164A">
        <w:rPr>
          <w:sz w:val="18"/>
          <w:szCs w:val="18"/>
        </w:rPr>
        <w:t xml:space="preserve">(2) Sağlık raporuna dayanılarak yazılan reçetelerde, </w:t>
      </w:r>
      <w:r w:rsidR="00755F67" w:rsidRPr="0098164A">
        <w:rPr>
          <w:sz w:val="18"/>
          <w:szCs w:val="18"/>
        </w:rPr>
        <w:t>EK-4/D</w:t>
      </w:r>
      <w:r w:rsidRPr="0098164A">
        <w:rPr>
          <w:sz w:val="18"/>
          <w:szCs w:val="18"/>
        </w:rPr>
        <w:t xml:space="preserve"> Listesinde bulunan veya bulunmayan (kür ve tedavi planı olan ilaçlar hariç) ilaçlar, ilaç bitim tarihinden 15 gün öncesinde verilebilir.</w:t>
      </w:r>
      <w:r w:rsidRPr="0098164A">
        <w:rPr>
          <w:b/>
          <w:sz w:val="18"/>
          <w:szCs w:val="18"/>
        </w:rPr>
        <w:t xml:space="preserve">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46" w:name="_Toc351975305"/>
      <w:r w:rsidRPr="0098164A">
        <w:rPr>
          <w:rFonts w:ascii="Times New Roman" w:hAnsi="Times New Roman" w:cs="Times New Roman"/>
          <w:color w:val="auto"/>
          <w:sz w:val="18"/>
          <w:szCs w:val="18"/>
        </w:rPr>
        <w:t>4.5.3</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İlaç </w:t>
      </w:r>
      <w:r w:rsidR="00127AEA" w:rsidRPr="0098164A">
        <w:rPr>
          <w:rFonts w:ascii="Times New Roman" w:hAnsi="Times New Roman" w:cs="Times New Roman"/>
          <w:color w:val="auto"/>
          <w:sz w:val="18"/>
          <w:szCs w:val="18"/>
        </w:rPr>
        <w:t>bedellerinin ödenmesi</w:t>
      </w:r>
      <w:bookmarkEnd w:id="646"/>
    </w:p>
    <w:p w:rsidR="00857DA8" w:rsidRPr="0098164A" w:rsidRDefault="00857DA8" w:rsidP="00B347C0">
      <w:pPr>
        <w:ind w:firstLine="709"/>
        <w:jc w:val="both"/>
        <w:outlineLvl w:val="4"/>
        <w:rPr>
          <w:sz w:val="18"/>
          <w:szCs w:val="18"/>
        </w:rPr>
      </w:pPr>
      <w:r w:rsidRPr="0098164A">
        <w:rPr>
          <w:sz w:val="18"/>
          <w:szCs w:val="18"/>
        </w:rPr>
        <w:t>(1) Sağlık kurum ve kuruluşlarında yatarak sağlanan tedaviler sonucu doğan ilaç bedelleri SUT hükümlerine uyulmak kaydıyla Kurum tarafından karşılanır.</w:t>
      </w:r>
    </w:p>
    <w:p w:rsidR="00857DA8" w:rsidRPr="0098164A" w:rsidRDefault="00857DA8" w:rsidP="00B347C0">
      <w:pPr>
        <w:ind w:firstLine="709"/>
        <w:jc w:val="both"/>
        <w:outlineLvl w:val="4"/>
        <w:rPr>
          <w:sz w:val="18"/>
          <w:szCs w:val="18"/>
        </w:rPr>
      </w:pPr>
      <w:r w:rsidRPr="0098164A">
        <w:rPr>
          <w:sz w:val="18"/>
          <w:szCs w:val="18"/>
        </w:rPr>
        <w:t xml:space="preserve">(2) Ayakta yapılan tedavilerde kullanılan ilaç bedellerinden, ilaç kurum indirimi, eczane tarafından yapılan indirim ile birlikte hasta katılım payı düşüldükten sonra kalan tutarlar </w:t>
      </w:r>
      <w:r w:rsidR="00FB2DA2" w:rsidRPr="0098164A">
        <w:rPr>
          <w:sz w:val="18"/>
          <w:szCs w:val="18"/>
        </w:rPr>
        <w:t>K</w:t>
      </w:r>
      <w:r w:rsidRPr="0098164A">
        <w:rPr>
          <w:sz w:val="18"/>
          <w:szCs w:val="18"/>
        </w:rPr>
        <w:t>urum tarafından ödenecektir.</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47" w:name="_6.5.4._İlaç_Takip_Sistemi"/>
      <w:bookmarkStart w:id="648" w:name="_Ref252701446"/>
      <w:bookmarkStart w:id="649" w:name="_Toc252741368"/>
      <w:bookmarkStart w:id="650" w:name="_Toc252742828"/>
      <w:bookmarkStart w:id="651" w:name="_Toc351975306"/>
      <w:bookmarkEnd w:id="647"/>
      <w:bookmarkEnd w:id="648"/>
      <w:bookmarkEnd w:id="649"/>
      <w:bookmarkEnd w:id="650"/>
      <w:r w:rsidRPr="0098164A">
        <w:rPr>
          <w:rFonts w:ascii="Times New Roman" w:hAnsi="Times New Roman" w:cs="Times New Roman"/>
          <w:color w:val="auto"/>
          <w:sz w:val="18"/>
          <w:szCs w:val="18"/>
        </w:rPr>
        <w:t>4.5.4</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İlaç </w:t>
      </w:r>
      <w:r w:rsidR="00E5666C" w:rsidRPr="0098164A">
        <w:rPr>
          <w:rFonts w:ascii="Times New Roman" w:hAnsi="Times New Roman" w:cs="Times New Roman"/>
          <w:color w:val="auto"/>
          <w:sz w:val="18"/>
          <w:szCs w:val="18"/>
        </w:rPr>
        <w:t>takip sistemi</w:t>
      </w:r>
      <w:bookmarkEnd w:id="651"/>
    </w:p>
    <w:p w:rsidR="00857DA8" w:rsidRPr="0098164A" w:rsidRDefault="00857DA8" w:rsidP="00B347C0">
      <w:pPr>
        <w:ind w:firstLine="709"/>
        <w:jc w:val="both"/>
        <w:outlineLvl w:val="4"/>
        <w:rPr>
          <w:sz w:val="18"/>
          <w:szCs w:val="18"/>
        </w:rPr>
      </w:pPr>
      <w:r w:rsidRPr="0098164A">
        <w:rPr>
          <w:sz w:val="18"/>
          <w:szCs w:val="18"/>
        </w:rPr>
        <w:t xml:space="preserve">(1) Sağlık Bakanlığı </w:t>
      </w:r>
      <w:r w:rsidR="009A124F" w:rsidRPr="0098164A">
        <w:rPr>
          <w:sz w:val="18"/>
          <w:szCs w:val="18"/>
        </w:rPr>
        <w:t>“</w:t>
      </w:r>
      <w:r w:rsidRPr="0098164A">
        <w:rPr>
          <w:sz w:val="18"/>
          <w:szCs w:val="18"/>
        </w:rPr>
        <w:t>İlaç Takip Sistemi</w:t>
      </w:r>
      <w:r w:rsidR="009A124F" w:rsidRPr="0098164A">
        <w:rPr>
          <w:sz w:val="18"/>
          <w:szCs w:val="18"/>
        </w:rPr>
        <w:t>”</w:t>
      </w:r>
      <w:r w:rsidRPr="0098164A">
        <w:rPr>
          <w:sz w:val="18"/>
          <w:szCs w:val="18"/>
        </w:rPr>
        <w:t>ne kayıt edilmiş karekodlu ilaçların Kuruma fatura edilmesinde Kurumca belirlenecek usul ve esaslara göre işlem yapılacaktır.</w:t>
      </w:r>
    </w:p>
    <w:p w:rsidR="00857DA8" w:rsidRPr="0098164A" w:rsidRDefault="00857DA8" w:rsidP="007A4FEB">
      <w:pPr>
        <w:pStyle w:val="Balk2"/>
        <w:spacing w:line="240" w:lineRule="auto"/>
        <w:ind w:firstLine="142"/>
        <w:rPr>
          <w:sz w:val="18"/>
          <w:szCs w:val="18"/>
        </w:rPr>
      </w:pPr>
      <w:bookmarkStart w:id="652" w:name="_6.6._Kan_ve_Kan_Bileşenlerinin_Temi"/>
      <w:bookmarkStart w:id="653" w:name="_Ref252701450"/>
      <w:bookmarkStart w:id="654" w:name="_Toc252741369"/>
      <w:bookmarkStart w:id="655" w:name="_Toc252742829"/>
      <w:bookmarkStart w:id="656" w:name="_Toc351975307"/>
      <w:bookmarkEnd w:id="652"/>
      <w:bookmarkEnd w:id="653"/>
      <w:bookmarkEnd w:id="654"/>
      <w:bookmarkEnd w:id="655"/>
      <w:r w:rsidRPr="0098164A">
        <w:rPr>
          <w:sz w:val="18"/>
          <w:szCs w:val="18"/>
        </w:rPr>
        <w:t>4.6</w:t>
      </w:r>
      <w:r w:rsidR="009A7940" w:rsidRPr="0098164A">
        <w:rPr>
          <w:sz w:val="18"/>
          <w:szCs w:val="18"/>
        </w:rPr>
        <w:t xml:space="preserve"> -</w:t>
      </w:r>
      <w:r w:rsidRPr="0098164A">
        <w:rPr>
          <w:sz w:val="18"/>
          <w:szCs w:val="18"/>
        </w:rPr>
        <w:t xml:space="preserve"> Kan ve </w:t>
      </w:r>
      <w:r w:rsidR="00127AEA" w:rsidRPr="0098164A">
        <w:rPr>
          <w:sz w:val="18"/>
          <w:szCs w:val="18"/>
        </w:rPr>
        <w:t>kan bileşenlerinin temini ve bedelinin ödenmesi</w:t>
      </w:r>
      <w:bookmarkEnd w:id="656"/>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Kan ihtiyacının karşılanmasında güvenli kan temini esas olup, hasta yakınlarının kan verecek kişileri bulmasının sebep olduğu sağlık ve sosyal sorunları önlemek için, Kızılay kan birimlerinde kan ve kan bileşenlerinin bulunduğu durumlarda, replasman kan alınma yöntemi tercih edilmeyecektir.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İkinci ve üçüncü basamak sağlık kurum ve kuruluşlarınca, hastalar için hekimler tarafından gerekli görülen kan ve kan bileşenleri (eritrosit süspansiyonu, tam kan, trombosit, plazma, vb.), Sağlık Bakanlığınca ruhsatlandırılmış kan hizmet birimleri ile Kızılay’a ait kan birimi bulunan yerlerde, bu birimlerden temin edilir. Sağlık kurum ve kuruluşlarınca, hastalara kan temin ettirilmeyecektir. Sağlık kurum ve kuruluşlarınca temin edilmesi zorunlu olduğu halde temin edilmeyerek hastaya aldırılan kan ve kan bileşenlerine ait fatura bedeli hastaya ödenir ve ilgili sağlık kurum ve kuruluşlarından mahsup edilir.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(3) SUT eki EK-</w:t>
      </w:r>
      <w:r w:rsidR="00034FFB" w:rsidRPr="0098164A">
        <w:rPr>
          <w:rFonts w:ascii="Times New Roman" w:hAnsi="Times New Roman" w:cs="Times New Roman"/>
          <w:sz w:val="18"/>
          <w:szCs w:val="18"/>
        </w:rPr>
        <w:t>2/B</w:t>
      </w:r>
      <w:r w:rsidRPr="0098164A">
        <w:rPr>
          <w:rFonts w:ascii="Times New Roman" w:hAnsi="Times New Roman" w:cs="Times New Roman"/>
          <w:sz w:val="18"/>
          <w:szCs w:val="18"/>
        </w:rPr>
        <w:t xml:space="preserve"> Listesi üzerinden faturalandırılan tedaviler için kullanılması gerekli görülen ve sağlık kurumlarınca temin edilen kan ve kan bileşenlerinin bedelleri, epikrizde kan bileşeninin adı, sayısı, ünite numaralarının belirtilmesi kaydıyla, SUT eki EK-</w:t>
      </w:r>
      <w:r w:rsidR="00034FFB" w:rsidRPr="0098164A">
        <w:rPr>
          <w:rFonts w:ascii="Times New Roman" w:hAnsi="Times New Roman" w:cs="Times New Roman"/>
          <w:sz w:val="18"/>
          <w:szCs w:val="18"/>
        </w:rPr>
        <w:t>2/B</w:t>
      </w:r>
      <w:r w:rsidRPr="0098164A">
        <w:rPr>
          <w:rFonts w:ascii="Times New Roman" w:hAnsi="Times New Roman" w:cs="Times New Roman"/>
          <w:sz w:val="18"/>
          <w:szCs w:val="18"/>
        </w:rPr>
        <w:t xml:space="preserve"> Listesi puanları esas alınarak Kurumca sağlık kurum ve kuruluşuna ödenir.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(4) SUT eki EK-</w:t>
      </w:r>
      <w:r w:rsidR="00034FFB" w:rsidRPr="0098164A">
        <w:rPr>
          <w:rFonts w:ascii="Times New Roman" w:hAnsi="Times New Roman" w:cs="Times New Roman"/>
          <w:sz w:val="18"/>
          <w:szCs w:val="18"/>
        </w:rPr>
        <w:t>2/C</w:t>
      </w:r>
      <w:r w:rsidRPr="0098164A">
        <w:rPr>
          <w:rFonts w:ascii="Times New Roman" w:hAnsi="Times New Roman" w:cs="Times New Roman"/>
          <w:sz w:val="18"/>
          <w:szCs w:val="18"/>
        </w:rPr>
        <w:t xml:space="preserve"> Listesi kapsamında yer alan işlemler için sağlık kurum ve kuruluşlarında kullanılan kan ve kan bileşenleri, tanıya dayalı işlem puanlarına dâhil olduğundan Kuruma fatura edilemez. </w:t>
      </w:r>
    </w:p>
    <w:p w:rsidR="00857DA8" w:rsidRPr="0098164A" w:rsidRDefault="00857DA8" w:rsidP="007A4FEB">
      <w:pPr>
        <w:pStyle w:val="Balk2"/>
        <w:spacing w:line="240" w:lineRule="auto"/>
        <w:ind w:firstLine="142"/>
        <w:rPr>
          <w:sz w:val="18"/>
          <w:szCs w:val="18"/>
        </w:rPr>
      </w:pPr>
      <w:bookmarkStart w:id="657" w:name="_6.7._Faktör_ve_Diğer_Kan_Ürünlerini"/>
      <w:bookmarkStart w:id="658" w:name="_Ref252701457"/>
      <w:bookmarkStart w:id="659" w:name="_Toc252741370"/>
      <w:bookmarkStart w:id="660" w:name="_Toc252742830"/>
      <w:bookmarkStart w:id="661" w:name="_Toc351975308"/>
      <w:bookmarkEnd w:id="657"/>
      <w:bookmarkEnd w:id="658"/>
      <w:bookmarkEnd w:id="659"/>
      <w:bookmarkEnd w:id="660"/>
      <w:r w:rsidRPr="0098164A">
        <w:rPr>
          <w:sz w:val="18"/>
          <w:szCs w:val="18"/>
        </w:rPr>
        <w:t>4.7</w:t>
      </w:r>
      <w:r w:rsidR="009A7940" w:rsidRPr="0098164A">
        <w:rPr>
          <w:sz w:val="18"/>
          <w:szCs w:val="18"/>
        </w:rPr>
        <w:t xml:space="preserve"> -</w:t>
      </w:r>
      <w:r w:rsidRPr="0098164A">
        <w:rPr>
          <w:sz w:val="18"/>
          <w:szCs w:val="18"/>
        </w:rPr>
        <w:t xml:space="preserve"> Faktör ve </w:t>
      </w:r>
      <w:r w:rsidR="00127AEA" w:rsidRPr="0098164A">
        <w:rPr>
          <w:sz w:val="18"/>
          <w:szCs w:val="18"/>
        </w:rPr>
        <w:t>diğer kan ürünlerinin reçete edilmesi ve hemofili hastalarının bildirim zorunluluğu</w:t>
      </w:r>
      <w:bookmarkEnd w:id="661"/>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Hemofili teşhisi konulan hastalar, teşhisi koyan hastane tarafından “Hemofili Bildirim Formu” düzenlenerek, Sağlık Bakanlığına bildirilecektir.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Hemofili hastaları bildirim formu eksiksiz olarak doldurulacaktır.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Hemofili hastaları için en az bir hematoloji uzman hekiminin imzasının da bulunduğu sağlık kurulu raporu düzenlenecektir. Hemofili hastaları için düzenlenen sağlık kurulu raporlarında, faktör düzeyleri ve hematoloji uzman hekimi ibaresi mutlaka belirtilecektir. Hematoloji uzman hekiminin olmadığı hastanelerde sağlık kurul raporu üç iç hastalıkları ya da üç çocuk sağlığı ve hastalıkları uzman hekimi tarafından da düzenlenebilir. </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(4) Hastalara, Sağlık Bakanlığı tarafından özel olarak düzenlenmiş “Hemofili Takip Karnesi” ve turuncu renkte, dört nüshalı hemofili reçetesi verilecektir. Hemofili reçetelerine hematoloji veya iç hastalıkları veya çocuk sağlığı ve hastalıkları uzman hekimi tarafından yalnız </w:t>
      </w:r>
      <w:r w:rsidR="00374933" w:rsidRPr="0098164A">
        <w:rPr>
          <w:rFonts w:ascii="Times New Roman" w:hAnsi="Times New Roman" w:cs="Times New Roman"/>
          <w:sz w:val="18"/>
          <w:szCs w:val="18"/>
        </w:rPr>
        <w:t>faktör</w:t>
      </w:r>
      <w:r w:rsidRPr="0098164A">
        <w:rPr>
          <w:rFonts w:ascii="Times New Roman" w:hAnsi="Times New Roman" w:cs="Times New Roman"/>
          <w:sz w:val="18"/>
          <w:szCs w:val="18"/>
        </w:rPr>
        <w:t xml:space="preserve"> yazılabilecek, reçetede bulunan bölümler ilgili hekim ve eczacılar tarafından eksiksiz olarak doldurulacaktır.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(5) Faktör dışındaki diğer kan ürünleri de özel renkte (mor) “Kan Ürünleri Reçetesi”ne yazılacaktır. Hastanede yatan hastalar için de aynı reçete kullanılacaktır.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(6) Kan ürünü reçeteleri, ilgili birimlerden alınacak sağlık kurulu raporlarına bağlı olarak uzman hekimler tarafından yazılabilecektir. Ancak, acil hallerde kullanılması zorunlu olan ürünlerden yalnız tetanos ve anti D immünglobulinleri ile larenks ödemi ile başvuran herediter anjiyoödem tanılı hastaların acil (akut) tedavisinde C1 esteraz inhibitörleri için sağlık kurulu raporu ve mor reçete şartı aranmayacaktır. Hastanelerde yatan hastalarda, faktör dışındaki kan ürünleri için sağlık kurulu raporu gerekli değildir. Yeterli uzman hekimi olmayan yerlerde, çıkan vakalara vaktinde müdahale edilebilmesi için yalnız kuduz ve tetanos immunglobulinleri pratisyen hekim tarafından da kan ürünleri reçetesine yazılabilir.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(7) Hemofili hastalarının faktör reçeteleri ve diğer kan ürünü reçeteleri dört nüshalı olacak, reçetelerin birinci nüshası eczaneler tarafından İl Sağlık Müdürlüğüne, ikinci nüshası Kuruma gönderilecek, üçüncü nüsha eczanede, dördüncü nüsha ise karnede kalacaktır.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(8) Hemofili takip karnesini alamadan herhangi bir nedenle hastalanmış olanların ilaçları, ilgili uzman hekimler tarafından, bir kereye mahsus olmak üzere sağlık kurulu raporuna istinaden “Kan Ürünleri Reçetesi”ne yazılabilir. Karnesiz ikinci defa tedavi görme imkânı olmadığından, tedaviden sonra hastaların, sağlık kurulu raporu ile birlikte vakit geçirmeden hemofili takip karnesi alabilmek için İl Sağlık Müdürlüklerine müracaat etmeleri gerekmektedir.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(9) Kan ürünü veren eczaneler, reçetelerin ilk nüshası ile birlikte reçete bilgilerini de içeren “Hemofili Reçete Formunu” ve “Kan Ürünleri Reçete Formunu” doldurarak her ay İl Sağlık Müdürlüklerine gönderecektir.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(10) İl Sağlık Müdürlükleri, eczanelerin gönderdiği form ve beraberindeki reçeteleri kontrol ettikten sonra, tüm formları birleştirerek tek bir form halinde Sağlık Bakanlığına gönderecektir.</w:t>
      </w:r>
    </w:p>
    <w:p w:rsidR="0093615C"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(11) Kan ürünleri ve faktörlerden hasta katılım payı alınmayacaktır.</w:t>
      </w:r>
      <w:bookmarkStart w:id="662" w:name="_7._TIBBİ_MALZEME"/>
      <w:bookmarkStart w:id="663" w:name="_X._SAĞLIK_RAPORLARININ"/>
      <w:bookmarkStart w:id="664" w:name="_8._SAĞLIK_RAPORLARININ"/>
      <w:bookmarkStart w:id="665" w:name="_8._SAĞLIK_RAPORLARININ_DÜZENLENMESİ"/>
      <w:bookmarkEnd w:id="662"/>
      <w:bookmarkEnd w:id="663"/>
      <w:bookmarkEnd w:id="664"/>
      <w:bookmarkEnd w:id="665"/>
    </w:p>
    <w:p w:rsidR="0093615C" w:rsidRPr="0098164A" w:rsidRDefault="0093615C" w:rsidP="00C573BB">
      <w:pPr>
        <w:pStyle w:val="AralkYok1"/>
      </w:pPr>
    </w:p>
    <w:p w:rsidR="007D2740" w:rsidRPr="00C573BB" w:rsidRDefault="007D2740" w:rsidP="00C573BB">
      <w:pPr>
        <w:pStyle w:val="AralkYok"/>
      </w:pPr>
    </w:p>
    <w:p w:rsidR="004C62E5" w:rsidRPr="0098164A" w:rsidRDefault="004C62E5" w:rsidP="00EE61D4">
      <w:pPr>
        <w:pStyle w:val="Balk1"/>
        <w:spacing w:before="0" w:after="0"/>
        <w:jc w:val="center"/>
        <w:rPr>
          <w:rFonts w:ascii="Times New Roman" w:hAnsi="Times New Roman" w:cs="Times New Roman"/>
          <w:bCs w:val="0"/>
          <w:kern w:val="0"/>
          <w:sz w:val="18"/>
          <w:szCs w:val="18"/>
          <w:lang w:eastAsia="en-US"/>
        </w:rPr>
      </w:pPr>
      <w:bookmarkStart w:id="666" w:name="_Toc351975309"/>
      <w:r w:rsidRPr="0098164A">
        <w:rPr>
          <w:rFonts w:ascii="Times New Roman" w:hAnsi="Times New Roman" w:cs="Times New Roman"/>
          <w:bCs w:val="0"/>
          <w:kern w:val="0"/>
          <w:sz w:val="18"/>
          <w:szCs w:val="18"/>
          <w:lang w:eastAsia="en-US"/>
        </w:rPr>
        <w:t xml:space="preserve">BEŞİNCİ </w:t>
      </w:r>
      <w:r w:rsidR="00386DBC" w:rsidRPr="0098164A">
        <w:rPr>
          <w:rFonts w:ascii="Times New Roman" w:hAnsi="Times New Roman" w:cs="Times New Roman"/>
          <w:bCs w:val="0"/>
          <w:kern w:val="0"/>
          <w:sz w:val="18"/>
          <w:szCs w:val="18"/>
          <w:lang w:eastAsia="en-US"/>
        </w:rPr>
        <w:t>BÖLÜM</w:t>
      </w:r>
      <w:bookmarkEnd w:id="666"/>
    </w:p>
    <w:p w:rsidR="00350F96" w:rsidRPr="0098164A" w:rsidRDefault="00782A68" w:rsidP="00EE61D4">
      <w:pPr>
        <w:pStyle w:val="Balk1"/>
        <w:spacing w:before="0" w:after="0"/>
        <w:jc w:val="center"/>
        <w:rPr>
          <w:rFonts w:ascii="Times New Roman" w:hAnsi="Times New Roman" w:cs="Times New Roman"/>
          <w:bCs w:val="0"/>
          <w:kern w:val="0"/>
          <w:sz w:val="18"/>
          <w:szCs w:val="18"/>
          <w:lang w:eastAsia="en-US"/>
        </w:rPr>
      </w:pPr>
      <w:bookmarkStart w:id="667" w:name="_Toc351975310"/>
      <w:r>
        <w:rPr>
          <w:rFonts w:ascii="Times New Roman" w:hAnsi="Times New Roman" w:cs="Times New Roman"/>
          <w:bCs w:val="0"/>
          <w:kern w:val="0"/>
          <w:sz w:val="18"/>
          <w:szCs w:val="18"/>
          <w:lang w:eastAsia="en-US"/>
        </w:rPr>
        <w:t>Faturalandırma v</w:t>
      </w:r>
      <w:r w:rsidRPr="0098164A">
        <w:rPr>
          <w:rFonts w:ascii="Times New Roman" w:hAnsi="Times New Roman" w:cs="Times New Roman"/>
          <w:bCs w:val="0"/>
          <w:kern w:val="0"/>
          <w:sz w:val="18"/>
          <w:szCs w:val="18"/>
          <w:lang w:eastAsia="en-US"/>
        </w:rPr>
        <w:t>e Ödeme</w:t>
      </w:r>
      <w:bookmarkEnd w:id="667"/>
      <w:r w:rsidRPr="0098164A">
        <w:rPr>
          <w:rFonts w:ascii="Times New Roman" w:hAnsi="Times New Roman" w:cs="Times New Roman"/>
          <w:bCs w:val="0"/>
          <w:kern w:val="0"/>
          <w:sz w:val="18"/>
          <w:szCs w:val="18"/>
          <w:lang w:eastAsia="en-US"/>
        </w:rPr>
        <w:t xml:space="preserve"> </w:t>
      </w:r>
    </w:p>
    <w:p w:rsidR="009753A9" w:rsidRPr="0098164A" w:rsidRDefault="009753A9" w:rsidP="009753A9">
      <w:pPr>
        <w:rPr>
          <w:sz w:val="18"/>
          <w:szCs w:val="18"/>
        </w:rPr>
      </w:pPr>
      <w:bookmarkStart w:id="668" w:name="_10.SON_HÜKÜMLER"/>
      <w:bookmarkEnd w:id="668"/>
    </w:p>
    <w:p w:rsidR="008A7E99" w:rsidRPr="0098164A" w:rsidRDefault="008A7E99" w:rsidP="009753A9">
      <w:pPr>
        <w:rPr>
          <w:sz w:val="18"/>
          <w:szCs w:val="18"/>
        </w:rPr>
      </w:pPr>
    </w:p>
    <w:p w:rsidR="003B58A1" w:rsidRPr="0098164A" w:rsidRDefault="003B58A1" w:rsidP="007A4FEB">
      <w:pPr>
        <w:pStyle w:val="Balk2"/>
        <w:spacing w:line="240" w:lineRule="auto"/>
        <w:ind w:firstLine="142"/>
        <w:rPr>
          <w:sz w:val="18"/>
          <w:szCs w:val="18"/>
        </w:rPr>
      </w:pPr>
      <w:bookmarkStart w:id="669" w:name="_Ref252701666"/>
      <w:bookmarkStart w:id="670" w:name="_Toc252741423"/>
      <w:bookmarkStart w:id="671" w:name="_Toc252742868"/>
      <w:bookmarkStart w:id="672" w:name="_Toc351975311"/>
      <w:r w:rsidRPr="0098164A">
        <w:rPr>
          <w:sz w:val="18"/>
          <w:szCs w:val="18"/>
        </w:rPr>
        <w:t>5.1</w:t>
      </w:r>
      <w:r w:rsidR="009A7940" w:rsidRPr="0098164A">
        <w:rPr>
          <w:sz w:val="18"/>
          <w:szCs w:val="18"/>
        </w:rPr>
        <w:t xml:space="preserve"> -</w:t>
      </w:r>
      <w:r w:rsidRPr="0098164A">
        <w:rPr>
          <w:sz w:val="18"/>
          <w:szCs w:val="18"/>
        </w:rPr>
        <w:t xml:space="preserve"> MEDULA </w:t>
      </w:r>
      <w:r w:rsidR="00AC631C" w:rsidRPr="0098164A">
        <w:rPr>
          <w:sz w:val="18"/>
          <w:szCs w:val="18"/>
        </w:rPr>
        <w:t>sistemi</w:t>
      </w:r>
      <w:bookmarkEnd w:id="669"/>
      <w:bookmarkEnd w:id="670"/>
      <w:bookmarkEnd w:id="671"/>
      <w:bookmarkEnd w:id="672"/>
    </w:p>
    <w:p w:rsidR="009339F3" w:rsidRPr="00D33E78" w:rsidRDefault="009339F3" w:rsidP="00533018">
      <w:pPr>
        <w:pStyle w:val="AralkYok"/>
        <w:ind w:firstLine="709"/>
        <w:jc w:val="both"/>
        <w:rPr>
          <w:rFonts w:ascii="Times New Roman" w:hAnsi="Times New Roman" w:cs="Times New Roman"/>
          <w:color w:val="FF0000"/>
          <w:sz w:val="18"/>
          <w:szCs w:val="18"/>
        </w:rPr>
      </w:pPr>
      <w:r w:rsidRPr="0098164A">
        <w:rPr>
          <w:rFonts w:ascii="Times New Roman" w:hAnsi="Times New Roman" w:cs="Times New Roman"/>
          <w:sz w:val="18"/>
          <w:szCs w:val="18"/>
        </w:rPr>
        <w:t xml:space="preserve">(1) Kurumla sözleşmeli/protokollü sağlık hizmeti sunucularına, sundukları sağlık hizmetlerine ilişkin bedellerin ödenebilmesi için </w:t>
      </w:r>
      <w:r w:rsidR="003A22CA" w:rsidRPr="0098164A">
        <w:rPr>
          <w:rFonts w:ascii="Times New Roman" w:hAnsi="Times New Roman" w:cs="Times New Roman"/>
          <w:sz w:val="18"/>
          <w:szCs w:val="18"/>
        </w:rPr>
        <w:t xml:space="preserve">Kurum mevzuatı gereği istenilen bilgilerin </w:t>
      </w:r>
      <w:r w:rsidRPr="0098164A">
        <w:rPr>
          <w:rFonts w:ascii="Times New Roman" w:hAnsi="Times New Roman" w:cs="Times New Roman"/>
          <w:sz w:val="18"/>
          <w:szCs w:val="18"/>
        </w:rPr>
        <w:t xml:space="preserve">Kurumca belirlenen istisnalar hariç olmak üzere </w:t>
      </w:r>
      <w:r w:rsidR="003A22CA" w:rsidRPr="0098164A">
        <w:rPr>
          <w:rFonts w:ascii="Times New Roman" w:hAnsi="Times New Roman" w:cs="Times New Roman"/>
          <w:sz w:val="18"/>
          <w:szCs w:val="18"/>
        </w:rPr>
        <w:t>MEDULA sistemine girilmesi zorunludur.</w:t>
      </w:r>
      <w:r w:rsidR="007B50BB" w:rsidRPr="0098164A">
        <w:rPr>
          <w:sz w:val="18"/>
          <w:szCs w:val="18"/>
        </w:rPr>
        <w:t xml:space="preserve"> </w:t>
      </w:r>
      <w:r w:rsidR="007B50BB" w:rsidRPr="0098164A">
        <w:rPr>
          <w:rFonts w:ascii="Times New Roman" w:hAnsi="Times New Roman" w:cs="Times New Roman"/>
          <w:sz w:val="18"/>
          <w:szCs w:val="18"/>
        </w:rPr>
        <w:t xml:space="preserve">Kurumca “MEDULA Web Servisleri Kullanım Kılavuzu” ayrıca yayımlanmakta olup </w:t>
      </w:r>
      <w:r w:rsidR="00541472" w:rsidRPr="0098164A">
        <w:rPr>
          <w:rFonts w:ascii="Times New Roman" w:hAnsi="Times New Roman" w:cs="Times New Roman"/>
          <w:sz w:val="18"/>
          <w:szCs w:val="18"/>
        </w:rPr>
        <w:t>sağlık hizmeti sunucularının MEDULA entegrasyonu için yapacakları yazılımlar Kılavuzdaki açıklamalara göre gerçekleştirilecektir.</w:t>
      </w:r>
      <w:r w:rsidR="00D33E78" w:rsidRPr="00D33E78">
        <w:rPr>
          <w:rFonts w:ascii="Times New Roman" w:hAnsi="Times New Roman" w:cs="Arial"/>
          <w:bCs/>
          <w:sz w:val="18"/>
          <w:szCs w:val="18"/>
          <w:lang w:eastAsia="tr-TR"/>
        </w:rPr>
        <w:t xml:space="preserve"> </w:t>
      </w:r>
      <w:r w:rsidR="00D33E78">
        <w:rPr>
          <w:rFonts w:ascii="Times New Roman" w:hAnsi="Times New Roman" w:cs="Arial"/>
          <w:b/>
          <w:bCs/>
          <w:color w:val="FF0000"/>
          <w:sz w:val="18"/>
          <w:szCs w:val="18"/>
          <w:lang w:eastAsia="tr-TR"/>
        </w:rPr>
        <w:t>(Ek:RG-</w:t>
      </w:r>
      <w:r w:rsidR="004428B3">
        <w:rPr>
          <w:rFonts w:ascii="Times New Roman" w:hAnsi="Times New Roman" w:cs="Arial"/>
          <w:b/>
          <w:bCs/>
          <w:color w:val="FF0000"/>
          <w:sz w:val="18"/>
          <w:szCs w:val="18"/>
          <w:lang w:eastAsia="tr-TR"/>
        </w:rPr>
        <w:t>05</w:t>
      </w:r>
      <w:r w:rsidR="00D33E78">
        <w:rPr>
          <w:rFonts w:ascii="Times New Roman" w:hAnsi="Times New Roman" w:cs="Arial"/>
          <w:b/>
          <w:bCs/>
          <w:color w:val="FF0000"/>
          <w:sz w:val="18"/>
          <w:szCs w:val="18"/>
          <w:lang w:eastAsia="tr-TR"/>
        </w:rPr>
        <w:t>/0</w:t>
      </w:r>
      <w:r w:rsidR="00DE4A94">
        <w:rPr>
          <w:rFonts w:ascii="Times New Roman" w:hAnsi="Times New Roman" w:cs="Arial"/>
          <w:b/>
          <w:bCs/>
          <w:color w:val="FF0000"/>
          <w:sz w:val="18"/>
          <w:szCs w:val="18"/>
          <w:lang w:eastAsia="tr-TR"/>
        </w:rPr>
        <w:t>8</w:t>
      </w:r>
      <w:r w:rsidR="00D33E78">
        <w:rPr>
          <w:rFonts w:ascii="Times New Roman" w:hAnsi="Times New Roman" w:cs="Arial"/>
          <w:b/>
          <w:bCs/>
          <w:color w:val="FF0000"/>
          <w:sz w:val="18"/>
          <w:szCs w:val="18"/>
          <w:lang w:eastAsia="tr-TR"/>
        </w:rPr>
        <w:t>/2015-29</w:t>
      </w:r>
      <w:r w:rsidR="004428B3">
        <w:rPr>
          <w:rFonts w:ascii="Times New Roman" w:hAnsi="Times New Roman" w:cs="Arial"/>
          <w:b/>
          <w:bCs/>
          <w:color w:val="FF0000"/>
          <w:sz w:val="18"/>
          <w:szCs w:val="18"/>
          <w:lang w:eastAsia="tr-TR"/>
        </w:rPr>
        <w:t>436</w:t>
      </w:r>
      <w:r w:rsidR="00D33E78">
        <w:rPr>
          <w:rFonts w:ascii="Times New Roman" w:hAnsi="Times New Roman" w:cs="Arial"/>
          <w:b/>
          <w:bCs/>
          <w:color w:val="FF0000"/>
          <w:sz w:val="18"/>
          <w:szCs w:val="18"/>
          <w:lang w:eastAsia="tr-TR"/>
        </w:rPr>
        <w:t>/</w:t>
      </w:r>
      <w:r w:rsidR="00FE0628">
        <w:rPr>
          <w:rFonts w:ascii="Times New Roman" w:hAnsi="Times New Roman" w:cs="Arial"/>
          <w:b/>
          <w:bCs/>
          <w:color w:val="FF0000"/>
          <w:sz w:val="18"/>
          <w:szCs w:val="18"/>
          <w:lang w:eastAsia="tr-TR"/>
        </w:rPr>
        <w:t xml:space="preserve"> </w:t>
      </w:r>
      <w:r w:rsidR="00D33E78">
        <w:rPr>
          <w:rFonts w:ascii="Times New Roman" w:hAnsi="Times New Roman" w:cs="Arial"/>
          <w:b/>
          <w:bCs/>
          <w:color w:val="FF0000"/>
          <w:sz w:val="18"/>
          <w:szCs w:val="18"/>
          <w:lang w:eastAsia="tr-TR"/>
        </w:rPr>
        <w:t>25</w:t>
      </w:r>
      <w:r w:rsidR="00D33E78" w:rsidRPr="00D33E78">
        <w:rPr>
          <w:rFonts w:ascii="Times New Roman" w:hAnsi="Times New Roman" w:cs="Arial"/>
          <w:b/>
          <w:bCs/>
          <w:color w:val="FF0000"/>
          <w:sz w:val="18"/>
          <w:szCs w:val="18"/>
          <w:lang w:eastAsia="tr-TR"/>
        </w:rPr>
        <w:t>md. Yürürlük:</w:t>
      </w:r>
      <w:r w:rsidR="004428B3">
        <w:rPr>
          <w:rFonts w:ascii="Times New Roman" w:hAnsi="Times New Roman" w:cs="Arial"/>
          <w:b/>
          <w:bCs/>
          <w:color w:val="FF0000"/>
          <w:sz w:val="18"/>
          <w:szCs w:val="18"/>
          <w:lang w:eastAsia="tr-TR"/>
        </w:rPr>
        <w:t>05</w:t>
      </w:r>
      <w:r w:rsidR="00DE4A94">
        <w:rPr>
          <w:rFonts w:ascii="Times New Roman" w:hAnsi="Times New Roman" w:cs="Arial"/>
          <w:b/>
          <w:bCs/>
          <w:color w:val="FF0000"/>
          <w:sz w:val="18"/>
          <w:szCs w:val="18"/>
          <w:lang w:eastAsia="tr-TR"/>
        </w:rPr>
        <w:t>/08/2015</w:t>
      </w:r>
      <w:r w:rsidR="00D33E78" w:rsidRPr="00D33E78">
        <w:rPr>
          <w:rFonts w:ascii="Times New Roman" w:hAnsi="Times New Roman" w:cs="Arial"/>
          <w:b/>
          <w:bCs/>
          <w:color w:val="FF0000"/>
          <w:sz w:val="18"/>
          <w:szCs w:val="18"/>
          <w:lang w:eastAsia="tr-TR"/>
        </w:rPr>
        <w:t>)</w:t>
      </w:r>
      <w:r w:rsidR="00D33E78" w:rsidRPr="00D33E78">
        <w:rPr>
          <w:rFonts w:ascii="Times New Roman" w:hAnsi="Times New Roman" w:cs="Arial"/>
          <w:bCs/>
          <w:color w:val="FF0000"/>
          <w:sz w:val="18"/>
          <w:szCs w:val="18"/>
          <w:lang w:eastAsia="tr-TR"/>
        </w:rPr>
        <w:t xml:space="preserve"> Ayrıca Kurumla sözleşmeli/protokollü sağlık hizmeti sunucularının, sundukları sağlık hizmetlerine ilişkin bedellerin ödenebilmesi için, Kurumca belirlenecek sağlık hizmetlerine ait oluşturulan Ulusal Kayıt Formlarını ve MEDULA sistemine girilmesi gerekli görülen geri ödemeye esas teşkil edecek diğer bilgi/belgelerini MEDULA sistemine girmesi zorunludur. Sağlık hizmeti Ulusal Kayıt Formları ve MEDULA sistemine girilmesi gerekli görülen geri ödemeye esas teşkil edecek diğer bilgi/belgeler ile ilgili uyulması gereken kurallar Kurumca ayrıca duyurulacaktır.</w:t>
      </w:r>
    </w:p>
    <w:p w:rsidR="003B58A1" w:rsidRPr="0098164A" w:rsidRDefault="003A22CA"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(2) </w:t>
      </w:r>
      <w:r w:rsidR="003B58A1" w:rsidRPr="0098164A">
        <w:rPr>
          <w:rFonts w:ascii="Times New Roman" w:hAnsi="Times New Roman" w:cs="Times New Roman"/>
          <w:sz w:val="18"/>
          <w:szCs w:val="18"/>
        </w:rPr>
        <w:t xml:space="preserve">Sunulan hizmete ilişkin MEDULA sisteminden alınan provizyonlar ön izin niteliğinde olup mevzuat ile açıkça belirtilmediği sürece hiçbir zaman tek başına yeterli sayılmayacak, bunlarla ilgili sisteme eklenememiş diğer kuralların varlığı halinde gerekli kontroller sağlık hizmeti sunucularınca yapılmaya devam edilecektir. </w:t>
      </w:r>
    </w:p>
    <w:p w:rsidR="003B58A1" w:rsidRPr="0098164A" w:rsidRDefault="003B58A1" w:rsidP="007A4FEB">
      <w:pPr>
        <w:pStyle w:val="Balk2"/>
        <w:spacing w:line="240" w:lineRule="auto"/>
        <w:ind w:firstLine="142"/>
        <w:rPr>
          <w:sz w:val="18"/>
          <w:szCs w:val="18"/>
        </w:rPr>
      </w:pPr>
      <w:bookmarkStart w:id="673" w:name="_9.2._Fatura_Düzenlenmesi"/>
      <w:bookmarkStart w:id="674" w:name="_Ref252701668"/>
      <w:bookmarkStart w:id="675" w:name="_Toc252741424"/>
      <w:bookmarkStart w:id="676" w:name="_Toc252742869"/>
      <w:bookmarkStart w:id="677" w:name="_Toc351975312"/>
      <w:bookmarkEnd w:id="673"/>
      <w:r w:rsidRPr="0098164A">
        <w:rPr>
          <w:sz w:val="18"/>
          <w:szCs w:val="18"/>
        </w:rPr>
        <w:t>5.2</w:t>
      </w:r>
      <w:r w:rsidR="009A7940" w:rsidRPr="0098164A">
        <w:rPr>
          <w:sz w:val="18"/>
          <w:szCs w:val="18"/>
        </w:rPr>
        <w:t xml:space="preserve"> -</w:t>
      </w:r>
      <w:r w:rsidRPr="0098164A">
        <w:rPr>
          <w:sz w:val="18"/>
          <w:szCs w:val="18"/>
        </w:rPr>
        <w:t xml:space="preserve"> Fatura </w:t>
      </w:r>
      <w:r w:rsidR="00AC631C" w:rsidRPr="0098164A">
        <w:rPr>
          <w:sz w:val="18"/>
          <w:szCs w:val="18"/>
        </w:rPr>
        <w:t>düzenlenmes</w:t>
      </w:r>
      <w:r w:rsidRPr="0098164A">
        <w:rPr>
          <w:sz w:val="18"/>
          <w:szCs w:val="18"/>
        </w:rPr>
        <w:t>i</w:t>
      </w:r>
      <w:bookmarkEnd w:id="674"/>
      <w:bookmarkEnd w:id="675"/>
      <w:bookmarkEnd w:id="676"/>
      <w:bookmarkEnd w:id="677"/>
    </w:p>
    <w:p w:rsidR="003B58A1" w:rsidRPr="0098164A" w:rsidRDefault="003B58A1" w:rsidP="007A4FEB">
      <w:pPr>
        <w:pStyle w:val="Balk3"/>
        <w:spacing w:before="0"/>
        <w:ind w:firstLine="284"/>
        <w:jc w:val="both"/>
        <w:rPr>
          <w:rFonts w:ascii="Times New Roman" w:hAnsi="Times New Roman" w:cs="Times New Roman"/>
          <w:color w:val="auto"/>
          <w:sz w:val="18"/>
          <w:szCs w:val="18"/>
        </w:rPr>
      </w:pPr>
      <w:bookmarkStart w:id="678" w:name="_XI.2.1._MEDULA_Sistemini"/>
      <w:bookmarkStart w:id="679" w:name="_9.2.1._Sağlık_Kurum"/>
      <w:bookmarkStart w:id="680" w:name="_Ref252701670"/>
      <w:bookmarkStart w:id="681" w:name="_Toc252741425"/>
      <w:bookmarkStart w:id="682" w:name="_Toc252742870"/>
      <w:bookmarkStart w:id="683" w:name="_Toc351975313"/>
      <w:bookmarkEnd w:id="678"/>
      <w:bookmarkEnd w:id="679"/>
      <w:r w:rsidRPr="0098164A">
        <w:rPr>
          <w:rFonts w:ascii="Times New Roman" w:hAnsi="Times New Roman" w:cs="Times New Roman"/>
          <w:color w:val="auto"/>
          <w:sz w:val="18"/>
          <w:szCs w:val="18"/>
        </w:rPr>
        <w:t>5.2.1</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Sağlık </w:t>
      </w:r>
      <w:r w:rsidR="00AC631C" w:rsidRPr="0098164A">
        <w:rPr>
          <w:rFonts w:ascii="Times New Roman" w:hAnsi="Times New Roman" w:cs="Times New Roman"/>
          <w:color w:val="auto"/>
          <w:sz w:val="18"/>
          <w:szCs w:val="18"/>
        </w:rPr>
        <w:t>kurum ve kuruluşları faturalarının düzenlenmesi</w:t>
      </w:r>
      <w:bookmarkEnd w:id="680"/>
      <w:bookmarkEnd w:id="681"/>
      <w:bookmarkEnd w:id="682"/>
      <w:bookmarkEnd w:id="683"/>
    </w:p>
    <w:p w:rsidR="0028352A" w:rsidRPr="0098164A" w:rsidRDefault="003B58A1" w:rsidP="0028352A">
      <w:pPr>
        <w:ind w:firstLine="708"/>
        <w:jc w:val="both"/>
        <w:outlineLvl w:val="4"/>
        <w:rPr>
          <w:sz w:val="18"/>
          <w:szCs w:val="18"/>
        </w:rPr>
      </w:pPr>
      <w:bookmarkStart w:id="684" w:name="_XI.2.2._Eczane_Faturalarının"/>
      <w:bookmarkStart w:id="685" w:name="_Ref252701672"/>
      <w:bookmarkStart w:id="686" w:name="_Toc252741426"/>
      <w:bookmarkStart w:id="687" w:name="_Toc252742871"/>
      <w:bookmarkEnd w:id="684"/>
      <w:r w:rsidRPr="0098164A">
        <w:rPr>
          <w:sz w:val="18"/>
          <w:szCs w:val="18"/>
        </w:rPr>
        <w:t xml:space="preserve">(1) </w:t>
      </w:r>
      <w:r w:rsidR="0028352A" w:rsidRPr="0098164A">
        <w:rPr>
          <w:sz w:val="18"/>
          <w:szCs w:val="18"/>
        </w:rPr>
        <w:t>MEDULA sistemini kullanan sağlık kurum ve kuruluşları, Kurum sağlık yardımlarından yararlandırılan tüm kişiler için, her ayın başı ile sonu arasında verdikleri sağlık hizmetlerine ilişkin hem kendi sistemleri üzerinden Kurum adına basılı olarak hem de MEDULA sisteminden elektronik olarak; tek bir fatura düzenleyeceklerdir.</w:t>
      </w:r>
      <w:r w:rsidR="002071AB">
        <w:rPr>
          <w:sz w:val="18"/>
          <w:szCs w:val="18"/>
        </w:rPr>
        <w:t xml:space="preserve"> </w:t>
      </w:r>
      <w:r w:rsidR="002071AB" w:rsidRPr="002071AB">
        <w:rPr>
          <w:b/>
          <w:color w:val="FF0000"/>
          <w:sz w:val="18"/>
          <w:szCs w:val="18"/>
        </w:rPr>
        <w:t>(Ek:RG-</w:t>
      </w:r>
      <w:r w:rsidR="00014A98">
        <w:rPr>
          <w:b/>
          <w:color w:val="FF0000"/>
          <w:sz w:val="18"/>
          <w:szCs w:val="18"/>
        </w:rPr>
        <w:t>21/04/2015-29333</w:t>
      </w:r>
      <w:r w:rsidR="002071AB" w:rsidRPr="002071AB">
        <w:rPr>
          <w:b/>
          <w:color w:val="FF0000"/>
          <w:sz w:val="18"/>
          <w:szCs w:val="18"/>
        </w:rPr>
        <w:t>/</w:t>
      </w:r>
      <w:r w:rsidR="002071AB">
        <w:rPr>
          <w:b/>
          <w:color w:val="FF0000"/>
          <w:sz w:val="18"/>
          <w:szCs w:val="18"/>
        </w:rPr>
        <w:t>14-a</w:t>
      </w:r>
      <w:r w:rsidR="002071AB" w:rsidRPr="002071AB">
        <w:rPr>
          <w:b/>
          <w:color w:val="FF0000"/>
          <w:sz w:val="18"/>
          <w:szCs w:val="18"/>
        </w:rPr>
        <w:t xml:space="preserve"> md. Yürürlük:</w:t>
      </w:r>
      <w:r w:rsidR="00254704">
        <w:rPr>
          <w:b/>
          <w:color w:val="FF0000"/>
          <w:sz w:val="18"/>
          <w:szCs w:val="18"/>
        </w:rPr>
        <w:t>0</w:t>
      </w:r>
      <w:r w:rsidR="002071AB">
        <w:rPr>
          <w:b/>
          <w:color w:val="FF0000"/>
          <w:sz w:val="18"/>
          <w:szCs w:val="18"/>
        </w:rPr>
        <w:t>1</w:t>
      </w:r>
      <w:r w:rsidR="002071AB" w:rsidRPr="002071AB">
        <w:rPr>
          <w:b/>
          <w:color w:val="FF0000"/>
          <w:sz w:val="18"/>
          <w:szCs w:val="18"/>
        </w:rPr>
        <w:t>/</w:t>
      </w:r>
      <w:r w:rsidR="00254704">
        <w:rPr>
          <w:b/>
          <w:color w:val="FF0000"/>
          <w:sz w:val="18"/>
          <w:szCs w:val="18"/>
        </w:rPr>
        <w:t>0</w:t>
      </w:r>
      <w:r w:rsidR="002071AB">
        <w:rPr>
          <w:b/>
          <w:color w:val="FF0000"/>
          <w:sz w:val="18"/>
          <w:szCs w:val="18"/>
        </w:rPr>
        <w:t>5/</w:t>
      </w:r>
      <w:r w:rsidR="002071AB" w:rsidRPr="002071AB">
        <w:rPr>
          <w:b/>
          <w:color w:val="FF0000"/>
          <w:sz w:val="18"/>
          <w:szCs w:val="18"/>
        </w:rPr>
        <w:t>2015)</w:t>
      </w:r>
      <w:r w:rsidR="002071AB" w:rsidRPr="002071AB">
        <w:rPr>
          <w:sz w:val="18"/>
          <w:szCs w:val="18"/>
        </w:rPr>
        <w:t xml:space="preserve"> </w:t>
      </w:r>
      <w:r w:rsidR="002071AB" w:rsidRPr="002071AB">
        <w:rPr>
          <w:color w:val="FF0000"/>
          <w:sz w:val="18"/>
          <w:szCs w:val="18"/>
        </w:rPr>
        <w:t>Kurumun “e-fatura alıcısı” uygulamasına başlaması halinde faturalar elektronik olarak düzenlenerek ve/veya elektronik ortama aktarılarak Kurum bilgi işlem sistemine intikal ettirilir</w:t>
      </w:r>
      <w:r w:rsidR="002071AB">
        <w:rPr>
          <w:color w:val="FF0000"/>
          <w:sz w:val="18"/>
          <w:szCs w:val="18"/>
        </w:rPr>
        <w:t>.</w:t>
      </w:r>
      <w:r w:rsidR="0028352A" w:rsidRPr="0098164A">
        <w:rPr>
          <w:sz w:val="18"/>
          <w:szCs w:val="18"/>
        </w:rPr>
        <w:t xml:space="preserve"> Ancak herhangi bir nedenle döneminde faturalandırılamayan bir sağlık hizmeti olması halinde bu sağlık hizmeti işleminin bittiği tarih itibariyle faturalandırılması gereken dönemi takip eden en geç 2 ay içerisindeki dönem sonlandırılmasına dâhil edilecektir. Ancak bu Tebliğin yürürlüğe girdiği tarihten itibaren 6 ay süresince, herhangi bir nedenle döneminde faturalandırılamayan bir sağlık hizmeti olması halinde bu sağlık hizmeti, işleminin bittiği tarih itibariyle faturalandırılması gereken dönemi takip eden en geç 3 ay içerisindeki dönem sonlandırılmasına dâhil edilebilecektir. Bu maddenin ikinci fıkrasının a bendinde sayılan trafik kazası nedeniyle verilen sağlık hizmetlerine ilişkin faturalar için dönem sonlandırma süresi dikkate alınmaz. Ayrıca Kurumdan kaynaklanan sebeplerden dolayı elektronik ortamda Kuruma fatura edilemeyen sağlık hizmeti bedelleri ile provizyon alma süresi içerisinde vefat eden hastaların tedavi bedelleri manuel olarak fatura edilebilecektir.</w:t>
      </w:r>
    </w:p>
    <w:p w:rsidR="003B58A1" w:rsidRPr="0098164A" w:rsidRDefault="003B58A1" w:rsidP="00B347C0">
      <w:pPr>
        <w:ind w:firstLine="708"/>
        <w:jc w:val="both"/>
        <w:outlineLvl w:val="4"/>
        <w:rPr>
          <w:sz w:val="18"/>
          <w:szCs w:val="18"/>
          <w:lang w:eastAsia="en-US"/>
        </w:rPr>
      </w:pPr>
      <w:r w:rsidRPr="0098164A">
        <w:rPr>
          <w:sz w:val="18"/>
          <w:szCs w:val="18"/>
          <w:lang w:eastAsia="en-US"/>
        </w:rPr>
        <w:t xml:space="preserve">(2) </w:t>
      </w:r>
      <w:r w:rsidR="00AE4677">
        <w:rPr>
          <w:rFonts w:eastAsiaTheme="minorEastAsia" w:cstheme="minorBidi"/>
          <w:b/>
          <w:color w:val="FF0000"/>
          <w:sz w:val="18"/>
          <w:szCs w:val="18"/>
        </w:rPr>
        <w:t>(</w:t>
      </w:r>
      <w:r w:rsidR="00AE7433">
        <w:rPr>
          <w:rFonts w:eastAsiaTheme="minorEastAsia" w:cstheme="minorBidi"/>
          <w:b/>
          <w:color w:val="FF0000"/>
          <w:sz w:val="18"/>
          <w:szCs w:val="18"/>
        </w:rPr>
        <w:t>Değişik:RG-01/08</w:t>
      </w:r>
      <w:r w:rsidR="00AE7433" w:rsidRPr="00C87145">
        <w:rPr>
          <w:rFonts w:eastAsiaTheme="minorEastAsia" w:cstheme="minorBidi"/>
          <w:b/>
          <w:color w:val="FF0000"/>
          <w:sz w:val="18"/>
          <w:szCs w:val="18"/>
        </w:rPr>
        <w:t>/2013-</w:t>
      </w:r>
      <w:r w:rsidR="00AE7433">
        <w:rPr>
          <w:rFonts w:eastAsiaTheme="minorEastAsia" w:cstheme="minorBidi"/>
          <w:b/>
          <w:color w:val="FF0000"/>
          <w:sz w:val="18"/>
          <w:szCs w:val="18"/>
        </w:rPr>
        <w:t>28725/11</w:t>
      </w:r>
      <w:r w:rsidR="00AE7433" w:rsidRPr="00C87145">
        <w:rPr>
          <w:rFonts w:eastAsiaTheme="minorEastAsia" w:cstheme="minorBidi"/>
          <w:b/>
          <w:color w:val="FF0000"/>
          <w:sz w:val="18"/>
          <w:szCs w:val="18"/>
        </w:rPr>
        <w:t xml:space="preserve"> md. Yürürlük:</w:t>
      </w:r>
      <w:r w:rsidR="00AE7433">
        <w:rPr>
          <w:rFonts w:eastAsiaTheme="minorEastAsia" w:cstheme="minorBidi"/>
          <w:b/>
          <w:color w:val="FF0000"/>
          <w:sz w:val="18"/>
          <w:szCs w:val="18"/>
        </w:rPr>
        <w:t xml:space="preserve"> 01/08</w:t>
      </w:r>
      <w:r w:rsidR="00AE7433" w:rsidRPr="00C87145">
        <w:rPr>
          <w:rFonts w:eastAsiaTheme="minorEastAsia" w:cstheme="minorBidi"/>
          <w:b/>
          <w:color w:val="FF0000"/>
          <w:sz w:val="18"/>
          <w:szCs w:val="18"/>
        </w:rPr>
        <w:t>/2013</w:t>
      </w:r>
      <w:r w:rsidR="00AE4677" w:rsidRPr="00C87145">
        <w:rPr>
          <w:rFonts w:eastAsiaTheme="minorEastAsia" w:cstheme="minorBidi"/>
          <w:b/>
          <w:color w:val="FF0000"/>
          <w:sz w:val="18"/>
          <w:szCs w:val="18"/>
        </w:rPr>
        <w:t>)</w:t>
      </w:r>
      <w:r w:rsidR="00AE4677">
        <w:rPr>
          <w:rFonts w:eastAsiaTheme="minorEastAsia" w:cstheme="minorBidi"/>
          <w:b/>
          <w:color w:val="FF0000"/>
          <w:sz w:val="18"/>
          <w:szCs w:val="18"/>
        </w:rPr>
        <w:t xml:space="preserve"> </w:t>
      </w:r>
      <w:r w:rsidRPr="00AE4677">
        <w:rPr>
          <w:strike/>
          <w:sz w:val="18"/>
          <w:szCs w:val="18"/>
          <w:lang w:eastAsia="en-US"/>
        </w:rPr>
        <w:t>Ancak, Kurumca örneklemeye dâhil edilmeksizin tamamı inceleneceğinden;</w:t>
      </w:r>
      <w:r w:rsidR="00AE4677" w:rsidRPr="00AE4677">
        <w:rPr>
          <w:bCs/>
          <w:sz w:val="18"/>
          <w:szCs w:val="18"/>
        </w:rPr>
        <w:t xml:space="preserve"> </w:t>
      </w:r>
      <w:r w:rsidR="00AE4677" w:rsidRPr="00AE4677">
        <w:rPr>
          <w:bCs/>
          <w:color w:val="FF0000"/>
          <w:sz w:val="18"/>
          <w:szCs w:val="18"/>
        </w:rPr>
        <w:t xml:space="preserve">Ancak, Kurumca örneklemeye dâhil edilmeksizin </w:t>
      </w:r>
      <w:r w:rsidR="001D3D4C" w:rsidRPr="001D3D4C">
        <w:rPr>
          <w:b/>
          <w:bCs/>
          <w:color w:val="FF0000"/>
          <w:sz w:val="18"/>
          <w:szCs w:val="18"/>
        </w:rPr>
        <w:t>(Mülga:RG-</w:t>
      </w:r>
      <w:r w:rsidR="009512B6">
        <w:rPr>
          <w:b/>
          <w:bCs/>
          <w:color w:val="FF0000"/>
          <w:sz w:val="18"/>
          <w:szCs w:val="18"/>
        </w:rPr>
        <w:t>10</w:t>
      </w:r>
      <w:r w:rsidR="001D3D4C" w:rsidRPr="001D3D4C">
        <w:rPr>
          <w:b/>
          <w:bCs/>
          <w:color w:val="FF0000"/>
          <w:sz w:val="18"/>
          <w:szCs w:val="18"/>
        </w:rPr>
        <w:t>/04/2014-</w:t>
      </w:r>
      <w:r w:rsidR="009512B6" w:rsidRPr="007B6B67">
        <w:rPr>
          <w:rFonts w:eastAsiaTheme="minorEastAsia"/>
          <w:b/>
          <w:color w:val="FF0000"/>
          <w:sz w:val="18"/>
          <w:szCs w:val="18"/>
          <w:lang w:eastAsia="en-US"/>
        </w:rPr>
        <w:t>28968</w:t>
      </w:r>
      <w:r w:rsidR="001D3D4C" w:rsidRPr="001D3D4C">
        <w:rPr>
          <w:b/>
          <w:bCs/>
          <w:color w:val="FF0000"/>
          <w:sz w:val="18"/>
          <w:szCs w:val="18"/>
        </w:rPr>
        <w:t>/7 md. Yürürlük:</w:t>
      </w:r>
      <w:r w:rsidR="009512B6">
        <w:rPr>
          <w:b/>
          <w:bCs/>
          <w:color w:val="FF0000"/>
          <w:sz w:val="18"/>
          <w:szCs w:val="18"/>
        </w:rPr>
        <w:t>10</w:t>
      </w:r>
      <w:r w:rsidR="001D3D4C" w:rsidRPr="001D3D4C">
        <w:rPr>
          <w:b/>
          <w:bCs/>
          <w:color w:val="FF0000"/>
          <w:sz w:val="18"/>
          <w:szCs w:val="18"/>
        </w:rPr>
        <w:t>/04/2014)</w:t>
      </w:r>
      <w:r w:rsidR="001D3D4C" w:rsidRPr="001D3D4C">
        <w:rPr>
          <w:bCs/>
          <w:color w:val="FF0000"/>
          <w:sz w:val="18"/>
          <w:szCs w:val="18"/>
        </w:rPr>
        <w:t xml:space="preserve"> </w:t>
      </w:r>
      <w:r w:rsidR="00AE4677" w:rsidRPr="001D3D4C">
        <w:rPr>
          <w:bCs/>
          <w:strike/>
          <w:color w:val="FF0000"/>
          <w:sz w:val="18"/>
          <w:szCs w:val="18"/>
        </w:rPr>
        <w:t>(Trafik kazası hariç)</w:t>
      </w:r>
      <w:r w:rsidR="00AE4677" w:rsidRPr="00AE4677">
        <w:rPr>
          <w:bCs/>
          <w:color w:val="FF0000"/>
          <w:sz w:val="18"/>
          <w:szCs w:val="18"/>
        </w:rPr>
        <w:t xml:space="preserve"> tamamı inceleneceğinden;</w:t>
      </w:r>
    </w:p>
    <w:p w:rsidR="003B58A1" w:rsidRPr="0098164A" w:rsidRDefault="003B58A1" w:rsidP="00B347C0">
      <w:pPr>
        <w:ind w:firstLine="708"/>
        <w:jc w:val="both"/>
        <w:outlineLvl w:val="4"/>
        <w:rPr>
          <w:sz w:val="18"/>
          <w:szCs w:val="18"/>
          <w:lang w:eastAsia="en-US"/>
        </w:rPr>
      </w:pPr>
      <w:r w:rsidRPr="0098164A">
        <w:rPr>
          <w:bCs/>
          <w:sz w:val="18"/>
          <w:szCs w:val="18"/>
          <w:lang w:eastAsia="en-US"/>
        </w:rPr>
        <w:t>a)</w:t>
      </w:r>
      <w:r w:rsidRPr="0098164A">
        <w:rPr>
          <w:b/>
          <w:bCs/>
          <w:sz w:val="18"/>
          <w:szCs w:val="18"/>
          <w:lang w:eastAsia="en-US"/>
        </w:rPr>
        <w:t xml:space="preserve"> </w:t>
      </w:r>
      <w:r w:rsidRPr="0098164A">
        <w:rPr>
          <w:sz w:val="18"/>
          <w:szCs w:val="18"/>
          <w:lang w:eastAsia="en-US"/>
        </w:rPr>
        <w:t xml:space="preserve">Trafik kazası, iş kazası, meslek hastalıkları ve adli vaka durumlarında her hasta için ayrı ayrı, </w:t>
      </w:r>
    </w:p>
    <w:p w:rsidR="003B58A1" w:rsidRPr="0098164A" w:rsidRDefault="003B58A1" w:rsidP="00B347C0">
      <w:pPr>
        <w:ind w:firstLine="708"/>
        <w:jc w:val="both"/>
        <w:outlineLvl w:val="4"/>
        <w:rPr>
          <w:sz w:val="18"/>
          <w:szCs w:val="18"/>
          <w:lang w:eastAsia="en-US"/>
        </w:rPr>
      </w:pPr>
      <w:r w:rsidRPr="0098164A">
        <w:rPr>
          <w:sz w:val="18"/>
          <w:szCs w:val="18"/>
          <w:lang w:eastAsia="en-US"/>
        </w:rPr>
        <w:t>b) a bendinde sayılan haller hariç olmak üzere SUT’un 1.7(2)b bendinde sayılan hallerdeki işlemler, kemik iliği, kök hücre nakilleri, ekstrakorporeal fotoferez tedavisi, hiperbarik oksijen tedavileri, tüp bebek tedavileri, plazmaferez tedavileri,</w:t>
      </w:r>
      <w:r w:rsidR="0010443E" w:rsidRPr="0010443E">
        <w:t xml:space="preserve"> </w:t>
      </w:r>
      <w:r w:rsidR="0010443E" w:rsidRPr="0010443E">
        <w:rPr>
          <w:b/>
          <w:color w:val="FF0000"/>
          <w:sz w:val="18"/>
          <w:szCs w:val="18"/>
          <w:lang w:eastAsia="en-US"/>
        </w:rPr>
        <w:t xml:space="preserve">(Ek: </w:t>
      </w:r>
      <w:r w:rsidR="003F3F1C" w:rsidRPr="00D3282A">
        <w:rPr>
          <w:rFonts w:eastAsiaTheme="minorEastAsia"/>
          <w:b/>
          <w:color w:val="FF0000"/>
          <w:sz w:val="18"/>
          <w:szCs w:val="18"/>
        </w:rPr>
        <w:t>RG-</w:t>
      </w:r>
      <w:r w:rsidR="003F3F1C">
        <w:rPr>
          <w:rFonts w:eastAsiaTheme="minorEastAsia"/>
          <w:b/>
          <w:color w:val="FF0000"/>
          <w:sz w:val="18"/>
          <w:szCs w:val="18"/>
        </w:rPr>
        <w:t>18</w:t>
      </w:r>
      <w:r w:rsidR="003F3F1C" w:rsidRPr="00D3282A">
        <w:rPr>
          <w:rFonts w:eastAsiaTheme="minorEastAsia"/>
          <w:b/>
          <w:color w:val="FF0000"/>
          <w:sz w:val="18"/>
          <w:szCs w:val="18"/>
        </w:rPr>
        <w:t>/0</w:t>
      </w:r>
      <w:r w:rsidR="003F3F1C">
        <w:rPr>
          <w:rFonts w:eastAsiaTheme="minorEastAsia"/>
          <w:b/>
          <w:color w:val="FF0000"/>
          <w:sz w:val="18"/>
          <w:szCs w:val="18"/>
        </w:rPr>
        <w:t>3</w:t>
      </w:r>
      <w:r w:rsidR="003F3F1C" w:rsidRPr="00D3282A">
        <w:rPr>
          <w:rFonts w:eastAsiaTheme="minorEastAsia"/>
          <w:b/>
          <w:color w:val="FF0000"/>
          <w:sz w:val="18"/>
          <w:szCs w:val="18"/>
        </w:rPr>
        <w:t>/201</w:t>
      </w:r>
      <w:r w:rsidR="003F3F1C">
        <w:rPr>
          <w:rFonts w:eastAsiaTheme="minorEastAsia"/>
          <w:b/>
          <w:color w:val="FF0000"/>
          <w:sz w:val="18"/>
          <w:szCs w:val="18"/>
        </w:rPr>
        <w:t>4</w:t>
      </w:r>
      <w:r w:rsidR="003F3F1C" w:rsidRPr="00D3282A">
        <w:rPr>
          <w:rFonts w:eastAsiaTheme="minorEastAsia"/>
          <w:b/>
          <w:color w:val="FF0000"/>
          <w:sz w:val="18"/>
          <w:szCs w:val="18"/>
        </w:rPr>
        <w:t>-28</w:t>
      </w:r>
      <w:r w:rsidR="003F3F1C">
        <w:rPr>
          <w:rFonts w:eastAsiaTheme="minorEastAsia"/>
          <w:b/>
          <w:color w:val="FF0000"/>
          <w:sz w:val="18"/>
          <w:szCs w:val="18"/>
        </w:rPr>
        <w:t>945</w:t>
      </w:r>
      <w:r w:rsidR="003F3F1C" w:rsidRPr="00D3282A">
        <w:rPr>
          <w:rFonts w:eastAsiaTheme="minorEastAsia"/>
          <w:b/>
          <w:color w:val="FF0000"/>
          <w:sz w:val="18"/>
          <w:szCs w:val="18"/>
        </w:rPr>
        <w:t>/</w:t>
      </w:r>
      <w:r w:rsidR="0010443E">
        <w:rPr>
          <w:b/>
          <w:color w:val="FF0000"/>
          <w:sz w:val="18"/>
          <w:szCs w:val="18"/>
          <w:lang w:eastAsia="en-US"/>
        </w:rPr>
        <w:t>20</w:t>
      </w:r>
      <w:r w:rsidR="003421D7">
        <w:rPr>
          <w:b/>
          <w:color w:val="FF0000"/>
          <w:sz w:val="18"/>
          <w:szCs w:val="18"/>
          <w:lang w:eastAsia="en-US"/>
        </w:rPr>
        <w:t xml:space="preserve"> </w:t>
      </w:r>
      <w:r w:rsidR="0010443E" w:rsidRPr="0010443E">
        <w:rPr>
          <w:b/>
          <w:color w:val="FF0000"/>
          <w:sz w:val="18"/>
          <w:szCs w:val="18"/>
          <w:lang w:eastAsia="en-US"/>
        </w:rPr>
        <w:t xml:space="preserve">md. Yürürlük: </w:t>
      </w:r>
      <w:r w:rsidR="006541B4">
        <w:rPr>
          <w:b/>
          <w:color w:val="FF0000"/>
          <w:sz w:val="18"/>
          <w:szCs w:val="18"/>
          <w:lang w:eastAsia="en-US"/>
        </w:rPr>
        <w:t>01/04</w:t>
      </w:r>
      <w:r w:rsidR="0010443E" w:rsidRPr="0010443E">
        <w:rPr>
          <w:b/>
          <w:color w:val="FF0000"/>
          <w:sz w:val="18"/>
          <w:szCs w:val="18"/>
          <w:lang w:eastAsia="en-US"/>
        </w:rPr>
        <w:t>/2014)</w:t>
      </w:r>
      <w:r w:rsidR="0010443E" w:rsidRPr="0010443E">
        <w:rPr>
          <w:color w:val="FF0000"/>
          <w:sz w:val="18"/>
          <w:szCs w:val="18"/>
          <w:lang w:eastAsia="en-US"/>
        </w:rPr>
        <w:t>, allogreftlerin kullanıldığı tedaviler,</w:t>
      </w:r>
      <w:r w:rsidRPr="0010443E">
        <w:rPr>
          <w:sz w:val="18"/>
          <w:szCs w:val="18"/>
          <w:lang w:eastAsia="en-US"/>
        </w:rPr>
        <w:t xml:space="preserve"> </w:t>
      </w:r>
      <w:r w:rsidRPr="0098164A">
        <w:rPr>
          <w:sz w:val="18"/>
          <w:szCs w:val="18"/>
          <w:lang w:eastAsia="en-US"/>
        </w:rPr>
        <w:t xml:space="preserve">ağız ve diş tedavileri ile ilgili olarak damak yarığı protezi, yeni doğanda preoperatif aparey, velum uzantılı konuşma apareyi, geçici opturatörler, basit çene defektlerinin protetik tedavileri, komplike çene defektlerinin protetik tedavileri, </w:t>
      </w:r>
      <w:r w:rsidR="00790D13" w:rsidRPr="00943E5B">
        <w:rPr>
          <w:rFonts w:eastAsia="ヒラギノ明朝 Pro W3"/>
          <w:b/>
          <w:color w:val="FF0000"/>
          <w:sz w:val="18"/>
          <w:szCs w:val="18"/>
        </w:rPr>
        <w:t>(</w:t>
      </w:r>
      <w:r w:rsidR="00790D13">
        <w:rPr>
          <w:rFonts w:eastAsia="ヒラギノ明朝 Pro W3"/>
          <w:b/>
          <w:color w:val="FF0000"/>
          <w:sz w:val="18"/>
          <w:szCs w:val="18"/>
        </w:rPr>
        <w:t>Değişik</w:t>
      </w:r>
      <w:r w:rsidR="00790D13" w:rsidRPr="00943E5B">
        <w:rPr>
          <w:rFonts w:eastAsia="ヒラギノ明朝 Pro W3"/>
          <w:b/>
          <w:color w:val="FF0000"/>
          <w:sz w:val="18"/>
          <w:szCs w:val="18"/>
        </w:rPr>
        <w:t>:</w:t>
      </w:r>
      <w:r w:rsidR="00956B07">
        <w:rPr>
          <w:rFonts w:eastAsia="ヒラギノ明朝 Pro W3"/>
          <w:b/>
          <w:color w:val="FF0000"/>
          <w:sz w:val="18"/>
          <w:szCs w:val="18"/>
        </w:rPr>
        <w:t xml:space="preserve"> </w:t>
      </w:r>
      <w:r w:rsidR="00790D13" w:rsidRPr="00943E5B">
        <w:rPr>
          <w:rFonts w:eastAsia="ヒラギノ明朝 Pro W3"/>
          <w:b/>
          <w:color w:val="FF0000"/>
          <w:sz w:val="18"/>
          <w:szCs w:val="18"/>
        </w:rPr>
        <w:t>RG-</w:t>
      </w:r>
      <w:r w:rsidR="00EC52D0" w:rsidRPr="00EC52D0">
        <w:rPr>
          <w:b/>
          <w:bCs/>
          <w:color w:val="FF0000"/>
          <w:sz w:val="18"/>
          <w:szCs w:val="18"/>
        </w:rPr>
        <w:t>24/12/2014-29215</w:t>
      </w:r>
      <w:r w:rsidR="00790D13" w:rsidRPr="00EC52D0">
        <w:rPr>
          <w:rFonts w:eastAsia="ヒラギノ明朝 Pro W3"/>
          <w:b/>
          <w:color w:val="FF0000"/>
          <w:sz w:val="18"/>
          <w:szCs w:val="18"/>
        </w:rPr>
        <w:t xml:space="preserve"> </w:t>
      </w:r>
      <w:r w:rsidR="00790D13" w:rsidRPr="00943E5B">
        <w:rPr>
          <w:rFonts w:eastAsia="ヒラギノ明朝 Pro W3"/>
          <w:b/>
          <w:color w:val="FF0000"/>
          <w:sz w:val="18"/>
          <w:szCs w:val="18"/>
        </w:rPr>
        <w:t>/ 1</w:t>
      </w:r>
      <w:r w:rsidR="00790D13">
        <w:rPr>
          <w:rFonts w:eastAsia="ヒラギノ明朝 Pro W3"/>
          <w:b/>
          <w:color w:val="FF0000"/>
          <w:sz w:val="18"/>
          <w:szCs w:val="18"/>
        </w:rPr>
        <w:t>5</w:t>
      </w:r>
      <w:r w:rsidR="00790D13" w:rsidRPr="00943E5B">
        <w:rPr>
          <w:rFonts w:eastAsia="ヒラギノ明朝 Pro W3"/>
          <w:b/>
          <w:color w:val="FF0000"/>
          <w:sz w:val="18"/>
          <w:szCs w:val="18"/>
        </w:rPr>
        <w:t xml:space="preserve"> md. Yürürlük:</w:t>
      </w:r>
      <w:r w:rsidR="00790D13">
        <w:rPr>
          <w:rFonts w:eastAsia="ヒラギノ明朝 Pro W3"/>
          <w:b/>
          <w:color w:val="FF0000"/>
          <w:sz w:val="18"/>
          <w:szCs w:val="18"/>
        </w:rPr>
        <w:t>01/01/2015</w:t>
      </w:r>
      <w:r w:rsidR="008D36BD">
        <w:rPr>
          <w:rFonts w:eastAsia="ヒラギノ明朝 Pro W3"/>
          <w:b/>
          <w:color w:val="FF0000"/>
          <w:sz w:val="18"/>
          <w:szCs w:val="18"/>
        </w:rPr>
        <w:t>)</w:t>
      </w:r>
      <w:r w:rsidR="00790D13" w:rsidRPr="0098164A">
        <w:rPr>
          <w:sz w:val="18"/>
          <w:szCs w:val="18"/>
        </w:rPr>
        <w:t xml:space="preserve"> </w:t>
      </w:r>
      <w:r w:rsidRPr="00790D13">
        <w:rPr>
          <w:strike/>
          <w:sz w:val="18"/>
          <w:szCs w:val="18"/>
          <w:lang w:eastAsia="en-US"/>
        </w:rPr>
        <w:t>yüz protezlerine ait işlemlerin</w:t>
      </w:r>
      <w:r w:rsidR="00790D13" w:rsidRPr="00790D13">
        <w:t xml:space="preserve"> </w:t>
      </w:r>
      <w:r w:rsidR="00790D13" w:rsidRPr="00790D13">
        <w:rPr>
          <w:color w:val="FF0000"/>
          <w:sz w:val="18"/>
          <w:szCs w:val="18"/>
          <w:lang w:eastAsia="en-US"/>
        </w:rPr>
        <w:t>yüz protezleri, palyatif bakım tedavisine ait işlemlerin</w:t>
      </w:r>
      <w:r w:rsidRPr="0098164A">
        <w:rPr>
          <w:sz w:val="18"/>
          <w:szCs w:val="18"/>
          <w:lang w:eastAsia="en-US"/>
        </w:rPr>
        <w:t xml:space="preserve"> faturaları ayrı ve tek bir grup halinde,</w:t>
      </w:r>
    </w:p>
    <w:p w:rsidR="00E12E63" w:rsidRDefault="00E12E63" w:rsidP="00E12E63">
      <w:pPr>
        <w:jc w:val="both"/>
        <w:rPr>
          <w:sz w:val="18"/>
          <w:szCs w:val="18"/>
          <w:lang w:eastAsia="en-US"/>
        </w:rPr>
      </w:pPr>
      <w:r>
        <w:rPr>
          <w:bCs/>
          <w:sz w:val="18"/>
          <w:szCs w:val="18"/>
          <w:lang w:eastAsia="en-US"/>
        </w:rPr>
        <w:t xml:space="preserve">                </w:t>
      </w:r>
      <w:r w:rsidR="003B58A1" w:rsidRPr="0098164A">
        <w:rPr>
          <w:bCs/>
          <w:sz w:val="18"/>
          <w:szCs w:val="18"/>
          <w:lang w:eastAsia="en-US"/>
        </w:rPr>
        <w:t>c)</w:t>
      </w:r>
      <w:r w:rsidR="003B58A1" w:rsidRPr="0098164A">
        <w:rPr>
          <w:b/>
          <w:bCs/>
          <w:sz w:val="18"/>
          <w:szCs w:val="18"/>
          <w:lang w:eastAsia="en-US"/>
        </w:rPr>
        <w:t xml:space="preserve"> </w:t>
      </w:r>
      <w:r w:rsidR="003B58A1" w:rsidRPr="0098164A">
        <w:rPr>
          <w:sz w:val="18"/>
          <w:szCs w:val="18"/>
          <w:lang w:eastAsia="en-US"/>
        </w:rPr>
        <w:t xml:space="preserve">Yabancı ülkelerle yapılan sosyal güvenlik sözleşmeleri kapsamında </w:t>
      </w:r>
      <w:r w:rsidR="00CA5792" w:rsidRPr="0098164A">
        <w:rPr>
          <w:sz w:val="18"/>
          <w:szCs w:val="18"/>
          <w:lang w:eastAsia="en-US"/>
        </w:rPr>
        <w:t>K</w:t>
      </w:r>
      <w:r w:rsidR="003B58A1" w:rsidRPr="0098164A">
        <w:rPr>
          <w:sz w:val="18"/>
          <w:szCs w:val="18"/>
          <w:lang w:eastAsia="en-US"/>
        </w:rPr>
        <w:t xml:space="preserve">urum sağlık yardımlarından yararlandırılan ve Sosyal Güvenlik İl Müdürlüklerince düzenlenmiş ve onaylanmış Sosyal Güvenlik Sözleşmesine Göre Sağlık Yardım Belgesi (aslı veya fotokopisi) ile müracaat eden kişilere ait faturalar </w:t>
      </w:r>
      <w:r w:rsidRPr="00E12E63">
        <w:rPr>
          <w:b/>
          <w:bCs/>
          <w:color w:val="FF0000"/>
          <w:sz w:val="18"/>
          <w:szCs w:val="18"/>
        </w:rPr>
        <w:t>(Mülga:RG-</w:t>
      </w:r>
      <w:r w:rsidR="00014A98">
        <w:rPr>
          <w:b/>
          <w:bCs/>
          <w:color w:val="FF0000"/>
          <w:sz w:val="18"/>
          <w:szCs w:val="18"/>
        </w:rPr>
        <w:t>21/04/2015-29333</w:t>
      </w:r>
      <w:r w:rsidRPr="00E12E63">
        <w:rPr>
          <w:b/>
          <w:bCs/>
          <w:color w:val="FF0000"/>
          <w:sz w:val="18"/>
          <w:szCs w:val="18"/>
        </w:rPr>
        <w:t>/</w:t>
      </w:r>
      <w:r>
        <w:rPr>
          <w:b/>
          <w:bCs/>
          <w:color w:val="FF0000"/>
          <w:sz w:val="18"/>
          <w:szCs w:val="18"/>
        </w:rPr>
        <w:t>14</w:t>
      </w:r>
      <w:r w:rsidRPr="00E12E63">
        <w:rPr>
          <w:b/>
          <w:bCs/>
          <w:color w:val="FF0000"/>
          <w:sz w:val="18"/>
          <w:szCs w:val="18"/>
        </w:rPr>
        <w:t>-</w:t>
      </w:r>
      <w:r>
        <w:rPr>
          <w:b/>
          <w:bCs/>
          <w:color w:val="FF0000"/>
          <w:sz w:val="18"/>
          <w:szCs w:val="18"/>
        </w:rPr>
        <w:t>b</w:t>
      </w:r>
      <w:r w:rsidRPr="00E12E63">
        <w:rPr>
          <w:b/>
          <w:bCs/>
          <w:color w:val="FF0000"/>
          <w:sz w:val="18"/>
          <w:szCs w:val="18"/>
        </w:rPr>
        <w:t xml:space="preserve"> md. Yürürlük:</w:t>
      </w:r>
      <w:r w:rsidR="00C51A9D">
        <w:rPr>
          <w:b/>
          <w:bCs/>
          <w:color w:val="FF0000"/>
          <w:sz w:val="18"/>
          <w:szCs w:val="18"/>
        </w:rPr>
        <w:t>0</w:t>
      </w:r>
      <w:r w:rsidRPr="00E12E63">
        <w:rPr>
          <w:b/>
          <w:bCs/>
          <w:color w:val="FF0000"/>
          <w:sz w:val="18"/>
          <w:szCs w:val="18"/>
        </w:rPr>
        <w:t>1/</w:t>
      </w:r>
      <w:r w:rsidR="00C51A9D">
        <w:rPr>
          <w:b/>
          <w:bCs/>
          <w:color w:val="FF0000"/>
          <w:sz w:val="18"/>
          <w:szCs w:val="18"/>
        </w:rPr>
        <w:t>0</w:t>
      </w:r>
      <w:r>
        <w:rPr>
          <w:b/>
          <w:bCs/>
          <w:color w:val="FF0000"/>
          <w:sz w:val="18"/>
          <w:szCs w:val="18"/>
        </w:rPr>
        <w:t>5</w:t>
      </w:r>
      <w:r w:rsidRPr="00E12E63">
        <w:rPr>
          <w:b/>
          <w:bCs/>
          <w:color w:val="FF0000"/>
          <w:sz w:val="18"/>
          <w:szCs w:val="18"/>
        </w:rPr>
        <w:t>/2015)</w:t>
      </w:r>
      <w:r>
        <w:rPr>
          <w:sz w:val="18"/>
          <w:szCs w:val="18"/>
          <w:lang w:eastAsia="en-US"/>
        </w:rPr>
        <w:t xml:space="preserve"> </w:t>
      </w:r>
      <w:r w:rsidR="003B58A1" w:rsidRPr="00E12E63">
        <w:rPr>
          <w:bCs/>
          <w:strike/>
          <w:sz w:val="18"/>
          <w:szCs w:val="18"/>
          <w:lang w:eastAsia="en-US"/>
        </w:rPr>
        <w:t>(MEDULA sisteminden provizyon alınabilen kişiler de dahil)</w:t>
      </w:r>
      <w:r w:rsidR="003B58A1" w:rsidRPr="0098164A">
        <w:rPr>
          <w:bCs/>
          <w:sz w:val="18"/>
          <w:szCs w:val="18"/>
          <w:lang w:eastAsia="en-US"/>
        </w:rPr>
        <w:t xml:space="preserve"> </w:t>
      </w:r>
      <w:r w:rsidR="003B58A1" w:rsidRPr="0098164A">
        <w:rPr>
          <w:sz w:val="18"/>
          <w:szCs w:val="18"/>
          <w:lang w:eastAsia="en-US"/>
        </w:rPr>
        <w:t xml:space="preserve">ülke ve bağlı olunan </w:t>
      </w:r>
      <w:r w:rsidR="009B5455" w:rsidRPr="0098164A">
        <w:rPr>
          <w:sz w:val="18"/>
          <w:szCs w:val="18"/>
          <w:lang w:eastAsia="en-US"/>
        </w:rPr>
        <w:t xml:space="preserve">sosyal güvenlik il müdürlüğü </w:t>
      </w:r>
      <w:r w:rsidR="003B58A1" w:rsidRPr="0098164A">
        <w:rPr>
          <w:sz w:val="18"/>
          <w:szCs w:val="18"/>
          <w:lang w:eastAsia="en-US"/>
        </w:rPr>
        <w:t>bazında ayrı ayrı,</w:t>
      </w:r>
    </w:p>
    <w:p w:rsidR="003B58A1" w:rsidRPr="0098164A" w:rsidRDefault="00E12E63" w:rsidP="00E12E63">
      <w:pPr>
        <w:jc w:val="both"/>
        <w:rPr>
          <w:bCs/>
          <w:sz w:val="18"/>
          <w:szCs w:val="18"/>
          <w:lang w:eastAsia="en-US"/>
        </w:rPr>
      </w:pPr>
      <w:r>
        <w:rPr>
          <w:sz w:val="18"/>
          <w:szCs w:val="18"/>
          <w:lang w:eastAsia="en-US"/>
        </w:rPr>
        <w:t xml:space="preserve">               </w:t>
      </w:r>
      <w:r w:rsidR="003B58A1" w:rsidRPr="0098164A">
        <w:rPr>
          <w:bCs/>
          <w:sz w:val="18"/>
          <w:szCs w:val="18"/>
          <w:lang w:eastAsia="en-US"/>
        </w:rPr>
        <w:t>ç)</w:t>
      </w:r>
      <w:r w:rsidR="003B58A1" w:rsidRPr="0098164A">
        <w:rPr>
          <w:b/>
          <w:bCs/>
          <w:sz w:val="18"/>
          <w:szCs w:val="18"/>
          <w:lang w:eastAsia="en-US"/>
        </w:rPr>
        <w:t xml:space="preserve"> </w:t>
      </w:r>
      <w:r w:rsidR="003B58A1" w:rsidRPr="0098164A">
        <w:rPr>
          <w:sz w:val="18"/>
          <w:szCs w:val="18"/>
          <w:lang w:eastAsia="en-US"/>
        </w:rPr>
        <w:t>Kurum Hizmet Sunumu Genel Müdürlüğü yetkililerince imzalanacak bir tutanak ile tevsik edilmesi kaydıyla MEDULA sisteminden kaynaklanan arıza nedeniyle hasta takip numarasının alınamadığı süre zarfında Kurum sağlık yardımlarından yararlanma hakkının olduğunu yazılı olarak beyan etmek veya belgelemek suretiyle müracaat eden kişilerden daha sonra yapılan sorgulama sonucu müstahak olmadığı tespit edilenlere ait faturaların ayrı tek grup halinde manuel,</w:t>
      </w:r>
    </w:p>
    <w:p w:rsidR="003B58A1" w:rsidRPr="0098164A" w:rsidRDefault="003B58A1" w:rsidP="00B347C0">
      <w:pPr>
        <w:ind w:firstLine="709"/>
        <w:jc w:val="both"/>
        <w:outlineLvl w:val="4"/>
        <w:rPr>
          <w:sz w:val="18"/>
          <w:szCs w:val="18"/>
          <w:lang w:eastAsia="en-US"/>
        </w:rPr>
      </w:pPr>
      <w:r w:rsidRPr="0098164A">
        <w:rPr>
          <w:sz w:val="18"/>
          <w:szCs w:val="18"/>
          <w:lang w:eastAsia="en-US"/>
        </w:rPr>
        <w:t>d)</w:t>
      </w:r>
      <w:r w:rsidR="00456C1E" w:rsidRPr="00456C1E">
        <w:t xml:space="preserve"> </w:t>
      </w:r>
      <w:r w:rsidR="00456C1E" w:rsidRPr="00456C1E">
        <w:rPr>
          <w:b/>
          <w:color w:val="FF0000"/>
          <w:sz w:val="18"/>
          <w:szCs w:val="18"/>
          <w:lang w:eastAsia="en-US"/>
        </w:rPr>
        <w:t>(Değişik: RG-30/08/2014-29104/ 22 md. Yürürlük: 30/08/2014)</w:t>
      </w:r>
      <w:r w:rsidRPr="0098164A">
        <w:rPr>
          <w:sz w:val="18"/>
          <w:szCs w:val="18"/>
          <w:lang w:eastAsia="en-US"/>
        </w:rPr>
        <w:t xml:space="preserve"> </w:t>
      </w:r>
      <w:r w:rsidRPr="00456C1E">
        <w:rPr>
          <w:strike/>
          <w:sz w:val="18"/>
          <w:szCs w:val="18"/>
          <w:lang w:eastAsia="en-US"/>
        </w:rPr>
        <w:t>Mücavir alan</w:t>
      </w:r>
      <w:r w:rsidRPr="0098164A">
        <w:rPr>
          <w:sz w:val="18"/>
          <w:szCs w:val="18"/>
          <w:lang w:eastAsia="en-US"/>
        </w:rPr>
        <w:t xml:space="preserve"> </w:t>
      </w:r>
      <w:r w:rsidR="00456C1E" w:rsidRPr="00456C1E">
        <w:rPr>
          <w:color w:val="FF0000"/>
          <w:sz w:val="18"/>
          <w:szCs w:val="18"/>
          <w:lang w:eastAsia="en-US"/>
        </w:rPr>
        <w:t xml:space="preserve">Yerleşim yeri </w:t>
      </w:r>
      <w:r w:rsidRPr="0098164A">
        <w:rPr>
          <w:sz w:val="18"/>
          <w:szCs w:val="18"/>
          <w:lang w:eastAsia="en-US"/>
        </w:rPr>
        <w:t>dışı ambulans ücretleri her hasta için ayrı ayrı (MEDULA sisteminde gerekli düzenlemeler yapılıncaya kadar manuel),</w:t>
      </w:r>
    </w:p>
    <w:p w:rsidR="003B58A1" w:rsidRPr="0098164A" w:rsidRDefault="003B58A1" w:rsidP="00B347C0">
      <w:pPr>
        <w:ind w:firstLine="709"/>
        <w:jc w:val="both"/>
        <w:outlineLvl w:val="4"/>
        <w:rPr>
          <w:b/>
          <w:bCs/>
          <w:sz w:val="18"/>
          <w:szCs w:val="18"/>
          <w:lang w:eastAsia="en-US"/>
        </w:rPr>
      </w:pPr>
      <w:r w:rsidRPr="0098164A">
        <w:rPr>
          <w:sz w:val="18"/>
          <w:szCs w:val="18"/>
          <w:lang w:eastAsia="en-US"/>
        </w:rPr>
        <w:t xml:space="preserve">e) 3713 sayılı Kanunun 21 inci maddesinin üçüncü </w:t>
      </w:r>
      <w:r w:rsidR="00622005" w:rsidRPr="0098164A">
        <w:rPr>
          <w:sz w:val="18"/>
          <w:szCs w:val="18"/>
          <w:lang w:eastAsia="en-US"/>
        </w:rPr>
        <w:t>fıkrası hükümleri</w:t>
      </w:r>
      <w:r w:rsidRPr="0098164A">
        <w:rPr>
          <w:sz w:val="18"/>
          <w:szCs w:val="18"/>
          <w:lang w:eastAsia="en-US"/>
        </w:rPr>
        <w:t xml:space="preserve"> gereği tedavi yardımından yararlananlara ait işlemlerin faturaları her hasta için ayrı ayrı,</w:t>
      </w:r>
    </w:p>
    <w:p w:rsidR="003B58A1" w:rsidRPr="0098164A" w:rsidRDefault="003B58A1" w:rsidP="00B347C0">
      <w:pPr>
        <w:ind w:firstLine="709"/>
        <w:jc w:val="both"/>
        <w:outlineLvl w:val="4"/>
        <w:rPr>
          <w:sz w:val="18"/>
          <w:szCs w:val="18"/>
        </w:rPr>
      </w:pPr>
      <w:r w:rsidRPr="0098164A">
        <w:rPr>
          <w:sz w:val="18"/>
          <w:szCs w:val="18"/>
        </w:rPr>
        <w:t>düzenlenmesi gerekmektedir.</w:t>
      </w:r>
    </w:p>
    <w:p w:rsidR="003B58A1" w:rsidRPr="0098164A" w:rsidRDefault="003B58A1" w:rsidP="00B347C0">
      <w:pPr>
        <w:ind w:firstLine="709"/>
        <w:jc w:val="both"/>
        <w:outlineLvl w:val="4"/>
        <w:rPr>
          <w:sz w:val="18"/>
          <w:szCs w:val="18"/>
          <w:lang w:eastAsia="en-US"/>
        </w:rPr>
      </w:pPr>
      <w:r w:rsidRPr="0098164A">
        <w:rPr>
          <w:sz w:val="18"/>
          <w:szCs w:val="18"/>
          <w:lang w:eastAsia="en-US"/>
        </w:rPr>
        <w:t>(3) Sağlık Bakanlığı ile yapılan protokol hükümlerinde faturalama ile ilgili hükümler saklıdır.</w:t>
      </w:r>
    </w:p>
    <w:p w:rsidR="00AE4677" w:rsidRDefault="00F3678F" w:rsidP="00B347C0">
      <w:pPr>
        <w:ind w:firstLine="709"/>
        <w:jc w:val="both"/>
        <w:outlineLvl w:val="4"/>
        <w:rPr>
          <w:rFonts w:eastAsiaTheme="minorEastAsia" w:cstheme="minorBidi"/>
          <w:b/>
          <w:color w:val="FF0000"/>
          <w:sz w:val="18"/>
          <w:szCs w:val="18"/>
        </w:rPr>
      </w:pPr>
      <w:r>
        <w:rPr>
          <w:rFonts w:eastAsiaTheme="minorEastAsia" w:cstheme="minorBidi"/>
          <w:b/>
          <w:color w:val="FF0000"/>
          <w:sz w:val="18"/>
          <w:szCs w:val="18"/>
        </w:rPr>
        <w:t>(Mülga</w:t>
      </w:r>
      <w:r w:rsidR="00AE4677">
        <w:rPr>
          <w:rFonts w:eastAsiaTheme="minorEastAsia" w:cstheme="minorBidi"/>
          <w:b/>
          <w:color w:val="FF0000"/>
          <w:sz w:val="18"/>
          <w:szCs w:val="18"/>
        </w:rPr>
        <w:t>:</w:t>
      </w:r>
      <w:r>
        <w:rPr>
          <w:rFonts w:eastAsiaTheme="minorEastAsia" w:cstheme="minorBidi"/>
          <w:b/>
          <w:color w:val="FF0000"/>
          <w:sz w:val="18"/>
          <w:szCs w:val="18"/>
        </w:rPr>
        <w:t xml:space="preserve"> </w:t>
      </w:r>
      <w:r w:rsidR="00AE4677">
        <w:rPr>
          <w:rFonts w:eastAsiaTheme="minorEastAsia" w:cstheme="minorBidi"/>
          <w:b/>
          <w:color w:val="FF0000"/>
          <w:sz w:val="18"/>
          <w:szCs w:val="18"/>
        </w:rPr>
        <w:t>RG-</w:t>
      </w:r>
      <w:r w:rsidR="00AE7433">
        <w:rPr>
          <w:rFonts w:eastAsiaTheme="minorEastAsia" w:cstheme="minorBidi"/>
          <w:b/>
          <w:color w:val="FF0000"/>
          <w:sz w:val="18"/>
          <w:szCs w:val="18"/>
        </w:rPr>
        <w:t>01/08</w:t>
      </w:r>
      <w:r w:rsidR="00AE7433" w:rsidRPr="00C87145">
        <w:rPr>
          <w:rFonts w:eastAsiaTheme="minorEastAsia" w:cstheme="minorBidi"/>
          <w:b/>
          <w:color w:val="FF0000"/>
          <w:sz w:val="18"/>
          <w:szCs w:val="18"/>
        </w:rPr>
        <w:t>/2013-</w:t>
      </w:r>
      <w:r w:rsidR="00AE7433">
        <w:rPr>
          <w:rFonts w:eastAsiaTheme="minorEastAsia" w:cstheme="minorBidi"/>
          <w:b/>
          <w:color w:val="FF0000"/>
          <w:sz w:val="18"/>
          <w:szCs w:val="18"/>
        </w:rPr>
        <w:t>28725/11</w:t>
      </w:r>
      <w:r w:rsidR="00AE7433" w:rsidRPr="00C87145">
        <w:rPr>
          <w:rFonts w:eastAsiaTheme="minorEastAsia" w:cstheme="minorBidi"/>
          <w:b/>
          <w:color w:val="FF0000"/>
          <w:sz w:val="18"/>
          <w:szCs w:val="18"/>
        </w:rPr>
        <w:t xml:space="preserve"> md. Yürürlük:</w:t>
      </w:r>
      <w:r w:rsidR="00AE7433" w:rsidRPr="00C62518">
        <w:rPr>
          <w:rFonts w:eastAsiaTheme="minorEastAsia" w:cstheme="minorBidi"/>
          <w:b/>
          <w:color w:val="FF0000"/>
          <w:sz w:val="18"/>
          <w:szCs w:val="18"/>
        </w:rPr>
        <w:t xml:space="preserve"> </w:t>
      </w:r>
      <w:r w:rsidR="00AE7433">
        <w:rPr>
          <w:rFonts w:eastAsiaTheme="minorEastAsia" w:cstheme="minorBidi"/>
          <w:b/>
          <w:color w:val="FF0000"/>
          <w:sz w:val="18"/>
          <w:szCs w:val="18"/>
        </w:rPr>
        <w:t>01/08</w:t>
      </w:r>
      <w:r w:rsidR="00AE7433" w:rsidRPr="00C87145">
        <w:rPr>
          <w:rFonts w:eastAsiaTheme="minorEastAsia" w:cstheme="minorBidi"/>
          <w:b/>
          <w:color w:val="FF0000"/>
          <w:sz w:val="18"/>
          <w:szCs w:val="18"/>
        </w:rPr>
        <w:t>/2013</w:t>
      </w:r>
      <w:r w:rsidR="00AE4677" w:rsidRPr="00C87145">
        <w:rPr>
          <w:rFonts w:eastAsiaTheme="minorEastAsia" w:cstheme="minorBidi"/>
          <w:b/>
          <w:color w:val="FF0000"/>
          <w:sz w:val="18"/>
          <w:szCs w:val="18"/>
        </w:rPr>
        <w:t>)</w:t>
      </w:r>
      <w:r w:rsidR="00AE4677">
        <w:rPr>
          <w:rFonts w:eastAsiaTheme="minorEastAsia" w:cstheme="minorBidi"/>
          <w:b/>
          <w:color w:val="FF0000"/>
          <w:sz w:val="18"/>
          <w:szCs w:val="18"/>
        </w:rPr>
        <w:t xml:space="preserve"> </w:t>
      </w:r>
    </w:p>
    <w:p w:rsidR="003B58A1" w:rsidRPr="00AE4677" w:rsidRDefault="003B58A1" w:rsidP="00B347C0">
      <w:pPr>
        <w:ind w:firstLine="709"/>
        <w:jc w:val="both"/>
        <w:outlineLvl w:val="4"/>
        <w:rPr>
          <w:strike/>
          <w:sz w:val="18"/>
          <w:szCs w:val="18"/>
          <w:lang w:eastAsia="en-US"/>
        </w:rPr>
      </w:pPr>
      <w:r w:rsidRPr="00AE4677">
        <w:rPr>
          <w:strike/>
          <w:sz w:val="18"/>
          <w:szCs w:val="18"/>
        </w:rPr>
        <w:t xml:space="preserve">(4) İkinci fıkranın a bendinde sayılan durumlar nedeniyle verilen tedavi faturalarının ayrı </w:t>
      </w:r>
      <w:r w:rsidRPr="00AE4677">
        <w:rPr>
          <w:rStyle w:val="spelle"/>
          <w:strike/>
          <w:sz w:val="18"/>
          <w:szCs w:val="18"/>
        </w:rPr>
        <w:t>ayrı</w:t>
      </w:r>
      <w:r w:rsidRPr="00AE4677">
        <w:rPr>
          <w:strike/>
          <w:sz w:val="18"/>
          <w:szCs w:val="18"/>
        </w:rPr>
        <w:t xml:space="preserve"> olarak gönderilmediğinin tespiti halinde fatura bedelleri ilgili sağlık kurumuna ödenmez.</w:t>
      </w:r>
    </w:p>
    <w:p w:rsidR="003B58A1" w:rsidRPr="0098164A" w:rsidRDefault="003B58A1" w:rsidP="00BC63F5">
      <w:pPr>
        <w:pStyle w:val="Balk3"/>
        <w:spacing w:before="0"/>
        <w:ind w:firstLine="284"/>
        <w:jc w:val="both"/>
        <w:rPr>
          <w:rFonts w:ascii="Times New Roman" w:hAnsi="Times New Roman" w:cs="Times New Roman"/>
          <w:color w:val="auto"/>
          <w:sz w:val="18"/>
          <w:szCs w:val="18"/>
        </w:rPr>
      </w:pPr>
      <w:bookmarkStart w:id="688" w:name="_9.2.2._Eczane_Faturalarının"/>
      <w:bookmarkStart w:id="689" w:name="_Toc351975314"/>
      <w:bookmarkStart w:id="690" w:name="_Ref252701680"/>
      <w:bookmarkStart w:id="691" w:name="_Toc252741427"/>
      <w:bookmarkStart w:id="692" w:name="_Toc252742872"/>
      <w:bookmarkEnd w:id="685"/>
      <w:bookmarkEnd w:id="686"/>
      <w:bookmarkEnd w:id="687"/>
      <w:bookmarkEnd w:id="688"/>
      <w:r w:rsidRPr="0098164A">
        <w:rPr>
          <w:rFonts w:ascii="Times New Roman" w:hAnsi="Times New Roman" w:cs="Times New Roman"/>
          <w:color w:val="auto"/>
          <w:sz w:val="18"/>
          <w:szCs w:val="18"/>
        </w:rPr>
        <w:t>5.2.2</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Eczane </w:t>
      </w:r>
      <w:r w:rsidR="00AC631C" w:rsidRPr="0098164A">
        <w:rPr>
          <w:rFonts w:ascii="Times New Roman" w:hAnsi="Times New Roman" w:cs="Times New Roman"/>
          <w:color w:val="auto"/>
          <w:sz w:val="18"/>
          <w:szCs w:val="18"/>
        </w:rPr>
        <w:t>faturalarının düzenlenmesi</w:t>
      </w:r>
      <w:bookmarkEnd w:id="689"/>
    </w:p>
    <w:p w:rsidR="00DD794F" w:rsidRPr="0098164A" w:rsidRDefault="00DD794F" w:rsidP="00DD794F">
      <w:pPr>
        <w:tabs>
          <w:tab w:val="left" w:pos="993"/>
        </w:tabs>
        <w:ind w:firstLine="708"/>
        <w:jc w:val="both"/>
        <w:outlineLvl w:val="4"/>
        <w:rPr>
          <w:sz w:val="18"/>
          <w:szCs w:val="18"/>
        </w:rPr>
      </w:pPr>
      <w:r w:rsidRPr="0098164A">
        <w:rPr>
          <w:sz w:val="18"/>
          <w:szCs w:val="18"/>
        </w:rPr>
        <w:t>(1) Eczaneler tarafından, her ayın ilk ve son gününü kapsayan döneme ait reçeteler, o ayın son günü tarihini taşıyacak şekilde MEDULA eczane provizyon sistemi üzerinden sonlandırılır ve faturalandırılır.</w:t>
      </w:r>
    </w:p>
    <w:p w:rsidR="00DD794F" w:rsidRPr="0098164A" w:rsidRDefault="00DD794F" w:rsidP="00D85FB3">
      <w:pPr>
        <w:ind w:firstLine="708"/>
        <w:jc w:val="both"/>
        <w:outlineLvl w:val="4"/>
        <w:rPr>
          <w:sz w:val="18"/>
          <w:szCs w:val="18"/>
        </w:rPr>
      </w:pPr>
      <w:r w:rsidRPr="0098164A">
        <w:rPr>
          <w:sz w:val="18"/>
          <w:szCs w:val="18"/>
        </w:rPr>
        <w:t>(2) Fatura sınıflandırılması;</w:t>
      </w:r>
    </w:p>
    <w:p w:rsidR="00DD794F" w:rsidRPr="0098164A" w:rsidRDefault="00DD794F" w:rsidP="00DD794F">
      <w:pPr>
        <w:tabs>
          <w:tab w:val="left" w:pos="993"/>
          <w:tab w:val="left" w:pos="1134"/>
        </w:tabs>
        <w:ind w:firstLine="709"/>
        <w:jc w:val="both"/>
        <w:outlineLvl w:val="4"/>
        <w:rPr>
          <w:sz w:val="18"/>
          <w:szCs w:val="18"/>
        </w:rPr>
      </w:pPr>
      <w:r w:rsidRPr="0098164A">
        <w:rPr>
          <w:sz w:val="18"/>
          <w:szCs w:val="18"/>
        </w:rPr>
        <w:t>a) Kan ürünü ve hemofili ilacı/ilaçları içeren reçetelere ait faturalar,</w:t>
      </w:r>
    </w:p>
    <w:p w:rsidR="00DD794F" w:rsidRPr="0098164A" w:rsidRDefault="00DD794F" w:rsidP="00DD794F">
      <w:pPr>
        <w:tabs>
          <w:tab w:val="left" w:pos="993"/>
          <w:tab w:val="left" w:pos="1134"/>
        </w:tabs>
        <w:ind w:firstLine="709"/>
        <w:jc w:val="both"/>
        <w:outlineLvl w:val="4"/>
        <w:rPr>
          <w:sz w:val="18"/>
          <w:szCs w:val="18"/>
        </w:rPr>
      </w:pPr>
      <w:r w:rsidRPr="0098164A">
        <w:rPr>
          <w:sz w:val="18"/>
          <w:szCs w:val="18"/>
        </w:rPr>
        <w:t>b) Yatan hasta reçeteleri, günübirlik tedavi reçeteleri ve sağlık raporu ile temin edilen ilaç/ilaçları içeren reçetelere ait faturalar,</w:t>
      </w:r>
    </w:p>
    <w:p w:rsidR="00DD794F" w:rsidRPr="0098164A" w:rsidRDefault="00DD794F" w:rsidP="00DD794F">
      <w:pPr>
        <w:tabs>
          <w:tab w:val="left" w:pos="993"/>
        </w:tabs>
        <w:ind w:firstLine="709"/>
        <w:jc w:val="both"/>
        <w:outlineLvl w:val="4"/>
        <w:rPr>
          <w:sz w:val="18"/>
          <w:szCs w:val="18"/>
        </w:rPr>
      </w:pPr>
      <w:r w:rsidRPr="0098164A">
        <w:rPr>
          <w:sz w:val="18"/>
          <w:szCs w:val="18"/>
        </w:rPr>
        <w:t>c) İş kazası, meslek hastalığı, trafik kazası ve adli vaka reçetelerine ait her hasta için ayrı ayrı olmak üzere düzenlenen faturalar,</w:t>
      </w:r>
    </w:p>
    <w:p w:rsidR="00DD794F" w:rsidRPr="0098164A" w:rsidRDefault="00DD794F" w:rsidP="00DD794F">
      <w:pPr>
        <w:tabs>
          <w:tab w:val="left" w:pos="993"/>
        </w:tabs>
        <w:ind w:firstLine="709"/>
        <w:jc w:val="both"/>
        <w:outlineLvl w:val="4"/>
        <w:rPr>
          <w:sz w:val="18"/>
          <w:szCs w:val="18"/>
        </w:rPr>
      </w:pPr>
      <w:r w:rsidRPr="0098164A">
        <w:rPr>
          <w:sz w:val="18"/>
          <w:szCs w:val="18"/>
        </w:rPr>
        <w:t xml:space="preserve">ç) </w:t>
      </w:r>
      <w:r w:rsidRPr="0098164A">
        <w:rPr>
          <w:sz w:val="18"/>
          <w:szCs w:val="18"/>
          <w:lang w:eastAsia="en-US"/>
        </w:rPr>
        <w:t>3713 sayılı Kanunun 21 inci maddesi</w:t>
      </w:r>
      <w:r w:rsidRPr="0098164A">
        <w:rPr>
          <w:sz w:val="18"/>
          <w:szCs w:val="18"/>
        </w:rPr>
        <w:t xml:space="preserve">nde </w:t>
      </w:r>
      <w:r w:rsidRPr="0098164A">
        <w:rPr>
          <w:sz w:val="18"/>
          <w:szCs w:val="18"/>
          <w:lang w:eastAsia="en-US"/>
        </w:rPr>
        <w:t>sayılan olaylara maruz kal</w:t>
      </w:r>
      <w:r w:rsidRPr="0098164A">
        <w:rPr>
          <w:sz w:val="18"/>
          <w:szCs w:val="18"/>
        </w:rPr>
        <w:t>arak yaralanan ve bu duruma ilişkin ilgili mülki amirlik tarafından düzenlenen belge ile müracaat eden kişilere ait faturalar,</w:t>
      </w:r>
    </w:p>
    <w:p w:rsidR="00DD794F" w:rsidRPr="0098164A" w:rsidRDefault="00DD794F" w:rsidP="00DD794F">
      <w:pPr>
        <w:tabs>
          <w:tab w:val="left" w:pos="993"/>
        </w:tabs>
        <w:ind w:firstLine="709"/>
        <w:jc w:val="both"/>
        <w:outlineLvl w:val="4"/>
        <w:rPr>
          <w:sz w:val="18"/>
          <w:szCs w:val="18"/>
        </w:rPr>
      </w:pPr>
      <w:r w:rsidRPr="0098164A">
        <w:rPr>
          <w:sz w:val="18"/>
          <w:szCs w:val="18"/>
        </w:rPr>
        <w:t>d) Eczanelerden ilaç teminine ilişkin mevzuatta ayrı faturalandırılmasına dair düzenleme yapılmış reçetelere ait faturalar,</w:t>
      </w:r>
    </w:p>
    <w:p w:rsidR="00DD794F" w:rsidRDefault="00DD794F" w:rsidP="00DD794F">
      <w:pPr>
        <w:tabs>
          <w:tab w:val="left" w:pos="993"/>
        </w:tabs>
        <w:ind w:firstLine="709"/>
        <w:jc w:val="both"/>
        <w:outlineLvl w:val="4"/>
        <w:rPr>
          <w:strike/>
          <w:color w:val="FF0000"/>
          <w:sz w:val="18"/>
          <w:szCs w:val="18"/>
        </w:rPr>
      </w:pPr>
      <w:r w:rsidRPr="0098164A">
        <w:rPr>
          <w:sz w:val="18"/>
          <w:szCs w:val="18"/>
        </w:rPr>
        <w:t xml:space="preserve">e) </w:t>
      </w:r>
      <w:r w:rsidR="005D5475" w:rsidRPr="005D5475">
        <w:rPr>
          <w:b/>
          <w:color w:val="FF0000"/>
          <w:sz w:val="18"/>
          <w:szCs w:val="18"/>
        </w:rPr>
        <w:t>(Değişik:RG-</w:t>
      </w:r>
      <w:r w:rsidR="007F1E1A">
        <w:rPr>
          <w:b/>
          <w:color w:val="FF0000"/>
          <w:sz w:val="18"/>
          <w:szCs w:val="18"/>
        </w:rPr>
        <w:t>10</w:t>
      </w:r>
      <w:r w:rsidR="005D5475" w:rsidRPr="005D5475">
        <w:rPr>
          <w:b/>
          <w:color w:val="FF0000"/>
          <w:sz w:val="18"/>
          <w:szCs w:val="18"/>
        </w:rPr>
        <w:t>/04/2014-</w:t>
      </w:r>
      <w:r w:rsidR="007F1E1A" w:rsidRPr="007B6B67">
        <w:rPr>
          <w:rFonts w:eastAsiaTheme="minorEastAsia"/>
          <w:b/>
          <w:color w:val="FF0000"/>
          <w:sz w:val="18"/>
          <w:szCs w:val="18"/>
          <w:lang w:eastAsia="en-US"/>
        </w:rPr>
        <w:t>28968</w:t>
      </w:r>
      <w:r w:rsidR="007F1E1A">
        <w:rPr>
          <w:b/>
          <w:color w:val="FF0000"/>
          <w:sz w:val="18"/>
          <w:szCs w:val="18"/>
        </w:rPr>
        <w:t>/8</w:t>
      </w:r>
      <w:r w:rsidR="005D5475" w:rsidRPr="005D5475">
        <w:rPr>
          <w:b/>
          <w:color w:val="FF0000"/>
          <w:sz w:val="18"/>
          <w:szCs w:val="18"/>
        </w:rPr>
        <w:t xml:space="preserve"> md. Yürürlük: </w:t>
      </w:r>
      <w:r w:rsidR="004F4515">
        <w:rPr>
          <w:b/>
          <w:color w:val="FF0000"/>
          <w:sz w:val="18"/>
          <w:szCs w:val="18"/>
        </w:rPr>
        <w:t>01</w:t>
      </w:r>
      <w:r w:rsidR="005D5475" w:rsidRPr="005D5475">
        <w:rPr>
          <w:b/>
          <w:color w:val="FF0000"/>
          <w:sz w:val="18"/>
          <w:szCs w:val="18"/>
        </w:rPr>
        <w:t>/04/2014)</w:t>
      </w:r>
      <w:r w:rsidRPr="005D5475">
        <w:rPr>
          <w:strike/>
          <w:sz w:val="18"/>
          <w:szCs w:val="18"/>
        </w:rPr>
        <w:t>Yukarıdaki grupların dışında kalan reçetelere ait faturalar,</w:t>
      </w:r>
      <w:r w:rsidR="005D5475" w:rsidRPr="005D5475">
        <w:rPr>
          <w:sz w:val="18"/>
          <w:szCs w:val="18"/>
        </w:rPr>
        <w:t xml:space="preserve"> </w:t>
      </w:r>
      <w:r w:rsidR="005D5475" w:rsidRPr="005D5475">
        <w:rPr>
          <w:color w:val="FF0000"/>
          <w:sz w:val="18"/>
          <w:szCs w:val="18"/>
        </w:rPr>
        <w:t>YUPASS numarası ile provizyon alan kişilere ait reçeteler için ülke bazında ayrı ayrı olmak üzere düzenlenen faturalar (kan ürünü ve hemofili ilacı/ilaçları içerenler ayrı olmak üzere),</w:t>
      </w:r>
      <w:r w:rsidR="005D5475" w:rsidRPr="005D5475">
        <w:rPr>
          <w:strike/>
          <w:color w:val="FF0000"/>
          <w:sz w:val="18"/>
          <w:szCs w:val="18"/>
        </w:rPr>
        <w:t xml:space="preserve"> </w:t>
      </w:r>
    </w:p>
    <w:p w:rsidR="004F4515" w:rsidRDefault="004F4515" w:rsidP="00DD794F">
      <w:pPr>
        <w:tabs>
          <w:tab w:val="left" w:pos="993"/>
        </w:tabs>
        <w:ind w:firstLine="709"/>
        <w:jc w:val="both"/>
        <w:outlineLvl w:val="4"/>
        <w:rPr>
          <w:b/>
          <w:color w:val="FF0000"/>
          <w:sz w:val="18"/>
          <w:szCs w:val="18"/>
        </w:rPr>
      </w:pPr>
      <w:r w:rsidRPr="004F4515">
        <w:rPr>
          <w:b/>
          <w:color w:val="FF0000"/>
          <w:sz w:val="18"/>
          <w:szCs w:val="18"/>
        </w:rPr>
        <w:t>(Ek:RG-</w:t>
      </w:r>
      <w:r w:rsidR="007F1E1A">
        <w:rPr>
          <w:b/>
          <w:color w:val="FF0000"/>
          <w:sz w:val="18"/>
          <w:szCs w:val="18"/>
        </w:rPr>
        <w:t>10/04/2014-/8</w:t>
      </w:r>
      <w:r w:rsidRPr="004F4515">
        <w:rPr>
          <w:b/>
          <w:color w:val="FF0000"/>
          <w:sz w:val="18"/>
          <w:szCs w:val="18"/>
        </w:rPr>
        <w:t xml:space="preserve"> md. Yürürlük: 01/04/2014)</w:t>
      </w:r>
    </w:p>
    <w:p w:rsidR="004F4515" w:rsidRPr="004F4515" w:rsidRDefault="004F4515" w:rsidP="004F4515">
      <w:pPr>
        <w:ind w:firstLine="720"/>
        <w:jc w:val="both"/>
        <w:rPr>
          <w:color w:val="FF0000"/>
          <w:sz w:val="18"/>
          <w:szCs w:val="18"/>
        </w:rPr>
      </w:pPr>
      <w:r w:rsidRPr="004F4515">
        <w:rPr>
          <w:color w:val="FF0000"/>
          <w:sz w:val="18"/>
          <w:szCs w:val="18"/>
        </w:rPr>
        <w:t>f) Yukarıdaki grupların dışında kalan reçetelere ait faturalar,</w:t>
      </w:r>
    </w:p>
    <w:p w:rsidR="00DD794F" w:rsidRPr="0098164A" w:rsidRDefault="00DD794F" w:rsidP="00DD794F">
      <w:pPr>
        <w:tabs>
          <w:tab w:val="left" w:pos="993"/>
        </w:tabs>
        <w:ind w:firstLine="708"/>
        <w:jc w:val="both"/>
        <w:outlineLvl w:val="4"/>
        <w:rPr>
          <w:sz w:val="18"/>
          <w:szCs w:val="18"/>
        </w:rPr>
      </w:pPr>
      <w:r w:rsidRPr="0098164A">
        <w:rPr>
          <w:sz w:val="18"/>
          <w:szCs w:val="18"/>
        </w:rPr>
        <w:t>ayrı ayrı üçer nüshalı (bir nüshası eczacı tarafından aslı gibidir onaylı fotokopi olabilir) alt gruplar halinde düzenlenir.</w:t>
      </w:r>
    </w:p>
    <w:p w:rsidR="00DD794F" w:rsidRPr="0098164A" w:rsidRDefault="00DD794F" w:rsidP="00DD794F">
      <w:pPr>
        <w:tabs>
          <w:tab w:val="left" w:pos="993"/>
        </w:tabs>
        <w:ind w:firstLine="708"/>
        <w:jc w:val="both"/>
        <w:outlineLvl w:val="4"/>
        <w:rPr>
          <w:sz w:val="18"/>
          <w:szCs w:val="18"/>
        </w:rPr>
      </w:pPr>
      <w:r w:rsidRPr="0098164A">
        <w:rPr>
          <w:sz w:val="18"/>
          <w:szCs w:val="18"/>
        </w:rPr>
        <w:t xml:space="preserve">(3) Manuel düzenlenecek faturalar; </w:t>
      </w:r>
    </w:p>
    <w:p w:rsidR="00DD794F" w:rsidRPr="0098164A" w:rsidRDefault="00DD794F" w:rsidP="00DD794F">
      <w:pPr>
        <w:tabs>
          <w:tab w:val="left" w:pos="993"/>
        </w:tabs>
        <w:ind w:firstLine="708"/>
        <w:jc w:val="both"/>
        <w:outlineLvl w:val="4"/>
        <w:rPr>
          <w:sz w:val="18"/>
          <w:szCs w:val="18"/>
        </w:rPr>
      </w:pPr>
      <w:r w:rsidRPr="0098164A">
        <w:rPr>
          <w:sz w:val="18"/>
          <w:szCs w:val="18"/>
        </w:rPr>
        <w:t>a) Yabancı ülkelerle yapılan sosyal güvenlik sözleşmeleri kapsamında Kurum sağlık yardımlarından yararlandırılan ve Sosyal Güvenlik İl Müdürlüklerince düzenlenmiş ve onaylanmış Sosyal Güvenlik Sözleşmesine Göre Sağlık Yardım Belgesi (aslı veya fotokopisi) ile müracaat eden kişilerin reçetelerine ait faturalar ülke bazında olmak üzere,</w:t>
      </w:r>
    </w:p>
    <w:p w:rsidR="00DD794F" w:rsidRPr="0098164A" w:rsidRDefault="00DD794F" w:rsidP="00DD794F">
      <w:pPr>
        <w:tabs>
          <w:tab w:val="left" w:pos="993"/>
        </w:tabs>
        <w:ind w:firstLine="708"/>
        <w:jc w:val="both"/>
        <w:outlineLvl w:val="4"/>
        <w:rPr>
          <w:sz w:val="18"/>
          <w:szCs w:val="18"/>
        </w:rPr>
      </w:pPr>
      <w:r w:rsidRPr="0098164A">
        <w:rPr>
          <w:sz w:val="18"/>
          <w:szCs w:val="18"/>
        </w:rPr>
        <w:t>b)</w:t>
      </w:r>
      <w:r w:rsidRPr="0098164A">
        <w:rPr>
          <w:b/>
          <w:sz w:val="18"/>
          <w:szCs w:val="18"/>
        </w:rPr>
        <w:t xml:space="preserve"> </w:t>
      </w:r>
      <w:r w:rsidRPr="0098164A">
        <w:rPr>
          <w:sz w:val="18"/>
          <w:szCs w:val="18"/>
        </w:rPr>
        <w:t>Kurum bilgi işlem sisteminden hasta takip numarası</w:t>
      </w:r>
      <w:r w:rsidR="00515508" w:rsidRPr="0098164A">
        <w:rPr>
          <w:sz w:val="18"/>
          <w:szCs w:val="18"/>
        </w:rPr>
        <w:t>/</w:t>
      </w:r>
      <w:r w:rsidRPr="0098164A">
        <w:rPr>
          <w:sz w:val="18"/>
          <w:szCs w:val="18"/>
        </w:rPr>
        <w:t>provizyon alınamamasına rağmen sağlık yardımları yeterli prim ödeme gün sayısı olmaksızın ve/veya prim borcu olup olmadığına bakılmaksızın Kurumca karşılanacak olan;</w:t>
      </w:r>
    </w:p>
    <w:p w:rsidR="00DD794F" w:rsidRPr="0098164A" w:rsidRDefault="00DD794F" w:rsidP="00D9275A">
      <w:pPr>
        <w:numPr>
          <w:ilvl w:val="0"/>
          <w:numId w:val="14"/>
        </w:numPr>
        <w:tabs>
          <w:tab w:val="clear" w:pos="720"/>
          <w:tab w:val="num" w:pos="851"/>
          <w:tab w:val="left" w:pos="993"/>
          <w:tab w:val="num" w:pos="1070"/>
        </w:tabs>
        <w:ind w:left="0" w:firstLine="708"/>
        <w:jc w:val="both"/>
        <w:outlineLvl w:val="4"/>
        <w:rPr>
          <w:sz w:val="18"/>
          <w:szCs w:val="18"/>
        </w:rPr>
      </w:pPr>
      <w:r w:rsidRPr="0098164A">
        <w:rPr>
          <w:sz w:val="18"/>
          <w:szCs w:val="18"/>
        </w:rPr>
        <w:t>İş kazasına uğrayan kişilere ait faturalar her hasta için ayrı (sadece iş kazası nedeniyle sunulan sağlık hizmeti bedelleri karşılanır) olmak üzere manuel,</w:t>
      </w:r>
    </w:p>
    <w:p w:rsidR="00DD794F" w:rsidRPr="0098164A" w:rsidRDefault="00DD794F" w:rsidP="00D9275A">
      <w:pPr>
        <w:numPr>
          <w:ilvl w:val="0"/>
          <w:numId w:val="14"/>
        </w:numPr>
        <w:tabs>
          <w:tab w:val="clear" w:pos="720"/>
          <w:tab w:val="left" w:pos="993"/>
          <w:tab w:val="num" w:pos="1070"/>
        </w:tabs>
        <w:ind w:left="0" w:firstLine="708"/>
        <w:jc w:val="both"/>
        <w:outlineLvl w:val="4"/>
        <w:rPr>
          <w:sz w:val="18"/>
          <w:szCs w:val="18"/>
        </w:rPr>
      </w:pPr>
      <w:r w:rsidRPr="0098164A">
        <w:rPr>
          <w:sz w:val="18"/>
          <w:szCs w:val="18"/>
        </w:rPr>
        <w:t xml:space="preserve"> “Özürlülük Ölçütü, Sınıflandırması ve Özürlülere Verilecek Sağlık Kurulu Raporları Hakkında Yönetmelik” kapsamında, yetkilendirilmiş özürlü sağlık kurulu raporu vermeye yetkili sağlık kuruluşlarınca, ağır özürlü olduğu özürlü sağlık kurulu raporu ile belgelendirilen tıbben başkasının bakımına muhtaç kişilere ait faturalar her hasta için ayrı olmak üzere manuel,</w:t>
      </w:r>
    </w:p>
    <w:p w:rsidR="00DD794F" w:rsidRPr="0098164A" w:rsidRDefault="00DD794F" w:rsidP="00D9275A">
      <w:pPr>
        <w:numPr>
          <w:ilvl w:val="0"/>
          <w:numId w:val="14"/>
        </w:numPr>
        <w:tabs>
          <w:tab w:val="clear" w:pos="720"/>
          <w:tab w:val="num" w:pos="851"/>
          <w:tab w:val="left" w:pos="993"/>
          <w:tab w:val="num" w:pos="1070"/>
          <w:tab w:val="left" w:pos="1134"/>
        </w:tabs>
        <w:ind w:left="0" w:firstLine="708"/>
        <w:jc w:val="both"/>
        <w:outlineLvl w:val="4"/>
        <w:rPr>
          <w:sz w:val="18"/>
          <w:szCs w:val="18"/>
        </w:rPr>
      </w:pPr>
      <w:r w:rsidRPr="0098164A">
        <w:rPr>
          <w:sz w:val="18"/>
          <w:szCs w:val="18"/>
        </w:rPr>
        <w:t>Bildirimi zorunlu bulaşıcı hastalık tespit edilen kişilere ait faturalar her hasta için ayrı olmak üzere manuel,</w:t>
      </w:r>
    </w:p>
    <w:p w:rsidR="00DD794F" w:rsidRPr="0098164A" w:rsidRDefault="00DD794F" w:rsidP="00D9275A">
      <w:pPr>
        <w:numPr>
          <w:ilvl w:val="0"/>
          <w:numId w:val="14"/>
        </w:numPr>
        <w:tabs>
          <w:tab w:val="clear" w:pos="720"/>
          <w:tab w:val="num" w:pos="851"/>
          <w:tab w:val="left" w:pos="993"/>
          <w:tab w:val="num" w:pos="1070"/>
          <w:tab w:val="left" w:pos="1134"/>
        </w:tabs>
        <w:ind w:left="0" w:firstLine="708"/>
        <w:jc w:val="both"/>
        <w:outlineLvl w:val="4"/>
        <w:rPr>
          <w:sz w:val="18"/>
          <w:szCs w:val="18"/>
        </w:rPr>
      </w:pPr>
      <w:r w:rsidRPr="0098164A">
        <w:rPr>
          <w:sz w:val="18"/>
          <w:szCs w:val="18"/>
        </w:rPr>
        <w:t>Acil haller nedeni ile sağlık yardımlarından yararlandırılan kişilere ait faturalar her hasta için ayrı olmak üzere manuel,</w:t>
      </w:r>
    </w:p>
    <w:p w:rsidR="00DD794F" w:rsidRPr="0098164A" w:rsidRDefault="00DD794F" w:rsidP="00D9275A">
      <w:pPr>
        <w:numPr>
          <w:ilvl w:val="0"/>
          <w:numId w:val="14"/>
        </w:numPr>
        <w:tabs>
          <w:tab w:val="clear" w:pos="720"/>
          <w:tab w:val="num" w:pos="851"/>
          <w:tab w:val="left" w:pos="993"/>
          <w:tab w:val="num" w:pos="1070"/>
          <w:tab w:val="left" w:pos="1134"/>
        </w:tabs>
        <w:ind w:left="0" w:firstLine="708"/>
        <w:jc w:val="both"/>
        <w:outlineLvl w:val="4"/>
        <w:rPr>
          <w:sz w:val="18"/>
          <w:szCs w:val="18"/>
        </w:rPr>
      </w:pPr>
      <w:r w:rsidRPr="0098164A">
        <w:rPr>
          <w:sz w:val="18"/>
          <w:szCs w:val="18"/>
        </w:rPr>
        <w:t>Koruyucu sağlık hizmetleri nedeni ile sağlık yardımlarından yararlandırılan kişilere ait faturalar her hasta için ayrı olmak üzere manuel,</w:t>
      </w:r>
    </w:p>
    <w:p w:rsidR="00DD794F" w:rsidRPr="0098164A" w:rsidRDefault="008A1203" w:rsidP="00D9275A">
      <w:pPr>
        <w:numPr>
          <w:ilvl w:val="0"/>
          <w:numId w:val="14"/>
        </w:numPr>
        <w:tabs>
          <w:tab w:val="clear" w:pos="720"/>
          <w:tab w:val="num" w:pos="851"/>
          <w:tab w:val="left" w:pos="993"/>
          <w:tab w:val="num" w:pos="1070"/>
          <w:tab w:val="left" w:pos="1134"/>
        </w:tabs>
        <w:ind w:left="0" w:firstLine="708"/>
        <w:jc w:val="both"/>
        <w:outlineLvl w:val="4"/>
        <w:rPr>
          <w:sz w:val="18"/>
          <w:szCs w:val="18"/>
        </w:rPr>
      </w:pPr>
      <w:r w:rsidRPr="0098164A">
        <w:rPr>
          <w:sz w:val="18"/>
          <w:szCs w:val="18"/>
        </w:rPr>
        <w:t>A</w:t>
      </w:r>
      <w:r w:rsidR="00DD794F" w:rsidRPr="0098164A">
        <w:rPr>
          <w:sz w:val="18"/>
          <w:szCs w:val="18"/>
        </w:rPr>
        <w:t>nalık haliyle ilgili rahatsızlık ve özürlülük hallerinde sağlık hizmeti sağlanan kadınlara ait faturalar, her hasta için ayrı olmak üzere manuel,</w:t>
      </w:r>
    </w:p>
    <w:p w:rsidR="00DD794F" w:rsidRPr="0098164A" w:rsidRDefault="00DD794F" w:rsidP="00D9275A">
      <w:pPr>
        <w:numPr>
          <w:ilvl w:val="0"/>
          <w:numId w:val="14"/>
        </w:numPr>
        <w:tabs>
          <w:tab w:val="clear" w:pos="720"/>
          <w:tab w:val="num" w:pos="851"/>
          <w:tab w:val="left" w:pos="993"/>
        </w:tabs>
        <w:ind w:left="0" w:firstLine="710"/>
        <w:jc w:val="both"/>
        <w:outlineLvl w:val="4"/>
        <w:rPr>
          <w:sz w:val="18"/>
          <w:szCs w:val="18"/>
        </w:rPr>
      </w:pPr>
      <w:r w:rsidRPr="0098164A">
        <w:rPr>
          <w:sz w:val="18"/>
          <w:szCs w:val="18"/>
        </w:rPr>
        <w:t>Meslek hastalığına uğrayan kişilere ait faturalar her hasta için ayrı olmak üzere manuel,</w:t>
      </w:r>
    </w:p>
    <w:p w:rsidR="00DD794F" w:rsidRPr="0098164A" w:rsidRDefault="00DD794F" w:rsidP="00D9275A">
      <w:pPr>
        <w:numPr>
          <w:ilvl w:val="0"/>
          <w:numId w:val="14"/>
        </w:numPr>
        <w:tabs>
          <w:tab w:val="clear" w:pos="720"/>
          <w:tab w:val="num" w:pos="851"/>
          <w:tab w:val="left" w:pos="993"/>
        </w:tabs>
        <w:ind w:left="0" w:firstLine="710"/>
        <w:jc w:val="both"/>
        <w:outlineLvl w:val="4"/>
        <w:rPr>
          <w:sz w:val="18"/>
          <w:szCs w:val="18"/>
        </w:rPr>
      </w:pPr>
      <w:r w:rsidRPr="0098164A">
        <w:rPr>
          <w:sz w:val="18"/>
          <w:szCs w:val="18"/>
          <w:lang w:eastAsia="en-US"/>
        </w:rPr>
        <w:t>3713 sayılı Kanunun 21 inci maddesi</w:t>
      </w:r>
      <w:r w:rsidRPr="0098164A">
        <w:rPr>
          <w:sz w:val="18"/>
          <w:szCs w:val="18"/>
        </w:rPr>
        <w:t xml:space="preserve">nde </w:t>
      </w:r>
      <w:r w:rsidRPr="0098164A">
        <w:rPr>
          <w:sz w:val="18"/>
          <w:szCs w:val="18"/>
          <w:lang w:eastAsia="en-US"/>
        </w:rPr>
        <w:t>sayılan olaylara maruz kal</w:t>
      </w:r>
      <w:r w:rsidRPr="0098164A">
        <w:rPr>
          <w:sz w:val="18"/>
          <w:szCs w:val="18"/>
        </w:rPr>
        <w:t>arak yaralanan ve bu duruma ilişkin ilgili mülki amirlik tarafından düzenlenen belge ile müracaat eden kişilere ait faturalar her hasta için ayrı olmak üzere manuel,</w:t>
      </w:r>
    </w:p>
    <w:p w:rsidR="00DD794F" w:rsidRPr="0098164A" w:rsidRDefault="00DD794F" w:rsidP="00DD794F">
      <w:pPr>
        <w:tabs>
          <w:tab w:val="left" w:pos="993"/>
        </w:tabs>
        <w:ind w:firstLine="710"/>
        <w:jc w:val="both"/>
        <w:outlineLvl w:val="4"/>
        <w:rPr>
          <w:sz w:val="18"/>
          <w:szCs w:val="18"/>
        </w:rPr>
      </w:pPr>
      <w:r w:rsidRPr="0098164A">
        <w:rPr>
          <w:sz w:val="18"/>
          <w:szCs w:val="18"/>
        </w:rPr>
        <w:t>şekilde üçer nüshalı (bir nüshası eczacı tarafından aslı gibidir onaylı fotokopi olabilir) alt gruplar halinde düzenlenir.</w:t>
      </w:r>
    </w:p>
    <w:p w:rsidR="003B58A1" w:rsidRPr="0098164A" w:rsidRDefault="003B58A1" w:rsidP="00BC63F5">
      <w:pPr>
        <w:pStyle w:val="Balk3"/>
        <w:spacing w:before="0"/>
        <w:ind w:firstLine="284"/>
        <w:jc w:val="both"/>
        <w:rPr>
          <w:rFonts w:ascii="Times New Roman" w:hAnsi="Times New Roman" w:cs="Times New Roman"/>
          <w:color w:val="auto"/>
          <w:sz w:val="18"/>
          <w:szCs w:val="18"/>
        </w:rPr>
      </w:pPr>
      <w:bookmarkStart w:id="693" w:name="_Toc351975315"/>
      <w:r w:rsidRPr="0098164A">
        <w:rPr>
          <w:rFonts w:ascii="Times New Roman" w:hAnsi="Times New Roman" w:cs="Times New Roman"/>
          <w:color w:val="auto"/>
          <w:sz w:val="18"/>
          <w:szCs w:val="18"/>
        </w:rPr>
        <w:t>5.2.3</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Optisyenlik </w:t>
      </w:r>
      <w:r w:rsidR="00AC631C" w:rsidRPr="0098164A">
        <w:rPr>
          <w:rFonts w:ascii="Times New Roman" w:hAnsi="Times New Roman" w:cs="Times New Roman"/>
          <w:color w:val="auto"/>
          <w:sz w:val="18"/>
          <w:szCs w:val="18"/>
        </w:rPr>
        <w:t>müesseseleri faturalarının düzenlenmesi</w:t>
      </w:r>
      <w:bookmarkEnd w:id="690"/>
      <w:bookmarkEnd w:id="691"/>
      <w:bookmarkEnd w:id="692"/>
      <w:bookmarkEnd w:id="693"/>
    </w:p>
    <w:p w:rsidR="003B58A1" w:rsidRPr="0098164A" w:rsidRDefault="003B58A1" w:rsidP="00B347C0">
      <w:pPr>
        <w:ind w:firstLine="708"/>
        <w:jc w:val="both"/>
        <w:outlineLvl w:val="4"/>
        <w:rPr>
          <w:sz w:val="18"/>
          <w:szCs w:val="18"/>
        </w:rPr>
      </w:pPr>
      <w:r w:rsidRPr="0098164A">
        <w:rPr>
          <w:sz w:val="18"/>
          <w:szCs w:val="18"/>
        </w:rPr>
        <w:t>(1) Optisyenlik müesseseleri, hem kendi sistemleri üzerinden Kurum adına basılı olarak (üçer nüshalı), hem de MEDULA-</w:t>
      </w:r>
      <w:r w:rsidR="009B5455" w:rsidRPr="0098164A">
        <w:rPr>
          <w:sz w:val="18"/>
          <w:szCs w:val="18"/>
        </w:rPr>
        <w:t>O</w:t>
      </w:r>
      <w:r w:rsidRPr="0098164A">
        <w:rPr>
          <w:sz w:val="18"/>
          <w:szCs w:val="18"/>
        </w:rPr>
        <w:t xml:space="preserve">ptik sisteminden elektronik olarak; Kurum sağlık yardımlarından yararlandırılan kişilerin tümünü kapsayan tek bir fatura düzenleyeceklerdir. </w:t>
      </w:r>
    </w:p>
    <w:p w:rsidR="003B58A1" w:rsidRPr="0098164A" w:rsidRDefault="003B58A1" w:rsidP="00B347C0">
      <w:pPr>
        <w:ind w:firstLine="708"/>
        <w:jc w:val="both"/>
        <w:outlineLvl w:val="4"/>
        <w:rPr>
          <w:sz w:val="18"/>
          <w:szCs w:val="18"/>
        </w:rPr>
      </w:pPr>
      <w:r w:rsidRPr="0098164A">
        <w:rPr>
          <w:sz w:val="18"/>
          <w:szCs w:val="18"/>
        </w:rPr>
        <w:t xml:space="preserve">(2) Ancak; </w:t>
      </w:r>
    </w:p>
    <w:p w:rsidR="003B58A1" w:rsidRPr="0098164A" w:rsidRDefault="003B58A1" w:rsidP="00B347C0">
      <w:pPr>
        <w:ind w:firstLine="708"/>
        <w:jc w:val="both"/>
        <w:textAlignment w:val="baseline"/>
        <w:outlineLvl w:val="4"/>
        <w:rPr>
          <w:sz w:val="18"/>
          <w:szCs w:val="18"/>
        </w:rPr>
      </w:pPr>
      <w:r w:rsidRPr="0098164A">
        <w:rPr>
          <w:sz w:val="18"/>
          <w:szCs w:val="18"/>
        </w:rPr>
        <w:t xml:space="preserve">a) Yabancı ülkelerle yapılan sosyal güvenlik sözleşmeleri kapsamında </w:t>
      </w:r>
      <w:r w:rsidR="00CA5792" w:rsidRPr="0098164A">
        <w:rPr>
          <w:sz w:val="18"/>
          <w:szCs w:val="18"/>
        </w:rPr>
        <w:t>K</w:t>
      </w:r>
      <w:r w:rsidRPr="0098164A">
        <w:rPr>
          <w:sz w:val="18"/>
          <w:szCs w:val="18"/>
        </w:rPr>
        <w:t xml:space="preserve">urum sağlık yardımlarından yararlandırılan ve </w:t>
      </w:r>
      <w:r w:rsidR="009B5455" w:rsidRPr="0098164A">
        <w:rPr>
          <w:sz w:val="18"/>
          <w:szCs w:val="18"/>
        </w:rPr>
        <w:t xml:space="preserve">sosyal güvenlik il müdürlüklerince </w:t>
      </w:r>
      <w:r w:rsidRPr="0098164A">
        <w:rPr>
          <w:sz w:val="18"/>
          <w:szCs w:val="18"/>
        </w:rPr>
        <w:t>düzenlenmiş ve onaylanmış Sosyal Güvenlik Sözleşmesine Göre Sağlık Yardım Belgesi (aslı veya fotokopisi) ile müracaat eden kişilere ait faturalar ülke bazında ayrı ayrı olmak üzere ve MEDULA-</w:t>
      </w:r>
      <w:r w:rsidR="006D7BD5" w:rsidRPr="0098164A">
        <w:rPr>
          <w:sz w:val="18"/>
          <w:szCs w:val="18"/>
        </w:rPr>
        <w:t>O</w:t>
      </w:r>
      <w:r w:rsidRPr="0098164A">
        <w:rPr>
          <w:sz w:val="18"/>
          <w:szCs w:val="18"/>
        </w:rPr>
        <w:t>ptik sisteminde gerekli düzenlemeler yapılıncaya kadar manuel düzenlenecektir.</w:t>
      </w:r>
    </w:p>
    <w:p w:rsidR="003B58A1" w:rsidRPr="0098164A" w:rsidRDefault="003B58A1" w:rsidP="00B347C0">
      <w:pPr>
        <w:ind w:firstLine="708"/>
        <w:jc w:val="both"/>
        <w:textAlignment w:val="baseline"/>
        <w:outlineLvl w:val="4"/>
        <w:rPr>
          <w:sz w:val="18"/>
          <w:szCs w:val="18"/>
        </w:rPr>
      </w:pPr>
      <w:r w:rsidRPr="0098164A">
        <w:rPr>
          <w:sz w:val="18"/>
          <w:szCs w:val="18"/>
        </w:rPr>
        <w:t xml:space="preserve">b) </w:t>
      </w:r>
      <w:r w:rsidR="005E2558" w:rsidRPr="005E2558">
        <w:rPr>
          <w:sz w:val="18"/>
          <w:szCs w:val="18"/>
        </w:rPr>
        <w:t>SUT’ta sağlık raporu ile temin edileceği belirtilen görmeye yardımcı tıbbi malzemeler  için diğer reçetelerden ayrı tek bir fatura düzenlenecektir.</w:t>
      </w:r>
    </w:p>
    <w:p w:rsidR="003B58A1" w:rsidRPr="0098164A" w:rsidRDefault="003B58A1" w:rsidP="00B347C0">
      <w:pPr>
        <w:ind w:firstLine="708"/>
        <w:jc w:val="both"/>
        <w:textAlignment w:val="baseline"/>
        <w:outlineLvl w:val="4"/>
        <w:rPr>
          <w:bCs/>
          <w:sz w:val="18"/>
          <w:szCs w:val="18"/>
        </w:rPr>
      </w:pPr>
      <w:r w:rsidRPr="0098164A">
        <w:rPr>
          <w:bCs/>
          <w:sz w:val="18"/>
          <w:szCs w:val="18"/>
        </w:rPr>
        <w:t>c)</w:t>
      </w:r>
      <w:r w:rsidR="002C7E1C" w:rsidRPr="002C7E1C">
        <w:t xml:space="preserve"> </w:t>
      </w:r>
      <w:r w:rsidR="002C7E1C" w:rsidRPr="002C7E1C">
        <w:rPr>
          <w:b/>
          <w:bCs/>
          <w:color w:val="FF0000"/>
          <w:sz w:val="18"/>
          <w:szCs w:val="18"/>
        </w:rPr>
        <w:t>(</w:t>
      </w:r>
      <w:r w:rsidR="00A83224" w:rsidRPr="00C87145">
        <w:rPr>
          <w:rFonts w:eastAsiaTheme="minorEastAsia" w:cstheme="minorBidi"/>
          <w:b/>
          <w:color w:val="FF0000"/>
          <w:sz w:val="18"/>
          <w:szCs w:val="18"/>
        </w:rPr>
        <w:t>Değişik:RG-0</w:t>
      </w:r>
      <w:r w:rsidR="00A83224">
        <w:rPr>
          <w:rFonts w:eastAsiaTheme="minorEastAsia" w:cstheme="minorBidi"/>
          <w:b/>
          <w:color w:val="FF0000"/>
          <w:sz w:val="18"/>
          <w:szCs w:val="18"/>
        </w:rPr>
        <w:t>4</w:t>
      </w:r>
      <w:r w:rsidR="00A83224" w:rsidRPr="00C87145">
        <w:rPr>
          <w:rFonts w:eastAsiaTheme="minorEastAsia" w:cstheme="minorBidi"/>
          <w:b/>
          <w:color w:val="FF0000"/>
          <w:sz w:val="18"/>
          <w:szCs w:val="18"/>
        </w:rPr>
        <w:t>/05/2013-</w:t>
      </w:r>
      <w:r w:rsidR="00A83224" w:rsidRPr="009D5CCC">
        <w:rPr>
          <w:rFonts w:eastAsiaTheme="minorEastAsia" w:cstheme="minorBidi"/>
          <w:b/>
          <w:color w:val="FF0000"/>
          <w:sz w:val="18"/>
          <w:szCs w:val="18"/>
        </w:rPr>
        <w:t>28637</w:t>
      </w:r>
      <w:r w:rsidR="002C7E1C" w:rsidRPr="002C7E1C">
        <w:rPr>
          <w:b/>
          <w:bCs/>
          <w:color w:val="FF0000"/>
          <w:sz w:val="18"/>
          <w:szCs w:val="18"/>
        </w:rPr>
        <w:t>/ 1</w:t>
      </w:r>
      <w:r w:rsidR="002C7E1C">
        <w:rPr>
          <w:b/>
          <w:bCs/>
          <w:color w:val="FF0000"/>
          <w:sz w:val="18"/>
          <w:szCs w:val="18"/>
        </w:rPr>
        <w:t>9</w:t>
      </w:r>
      <w:r w:rsidR="002C7E1C" w:rsidRPr="002C7E1C">
        <w:rPr>
          <w:b/>
          <w:bCs/>
          <w:color w:val="FF0000"/>
          <w:sz w:val="18"/>
          <w:szCs w:val="18"/>
        </w:rPr>
        <w:t xml:space="preserve"> md. Yürürlük:</w:t>
      </w:r>
      <w:r w:rsidR="002C7E1C">
        <w:rPr>
          <w:b/>
          <w:bCs/>
          <w:color w:val="FF0000"/>
          <w:sz w:val="18"/>
          <w:szCs w:val="18"/>
        </w:rPr>
        <w:t>01/05</w:t>
      </w:r>
      <w:r w:rsidR="002C7E1C" w:rsidRPr="002C7E1C">
        <w:rPr>
          <w:b/>
          <w:bCs/>
          <w:color w:val="FF0000"/>
          <w:sz w:val="18"/>
          <w:szCs w:val="18"/>
        </w:rPr>
        <w:t>/2013)</w:t>
      </w:r>
      <w:r w:rsidRPr="002C7E1C">
        <w:rPr>
          <w:bCs/>
          <w:color w:val="FF0000"/>
          <w:sz w:val="18"/>
          <w:szCs w:val="18"/>
        </w:rPr>
        <w:t xml:space="preserve"> </w:t>
      </w:r>
      <w:r w:rsidR="0078536E" w:rsidRPr="002C7E1C">
        <w:rPr>
          <w:bCs/>
          <w:strike/>
          <w:sz w:val="18"/>
          <w:szCs w:val="18"/>
        </w:rPr>
        <w:t>İş kazası veya t</w:t>
      </w:r>
      <w:r w:rsidRPr="002C7E1C">
        <w:rPr>
          <w:bCs/>
          <w:iCs/>
          <w:strike/>
          <w:sz w:val="18"/>
          <w:szCs w:val="18"/>
        </w:rPr>
        <w:t xml:space="preserve">rafik kazası nedeniyle Kurumumuzca karşılanacak görmeye yardımcı tıbbi malzemeler için </w:t>
      </w:r>
      <w:r w:rsidRPr="002C7E1C">
        <w:rPr>
          <w:bCs/>
          <w:strike/>
          <w:sz w:val="18"/>
          <w:szCs w:val="18"/>
        </w:rPr>
        <w:t>diğer reçetelerden ayrı tek bir fatura düzenlenecektir</w:t>
      </w:r>
      <w:r w:rsidRPr="002C7E1C">
        <w:rPr>
          <w:bCs/>
          <w:color w:val="FF0000"/>
          <w:sz w:val="18"/>
          <w:szCs w:val="18"/>
        </w:rPr>
        <w:t>.</w:t>
      </w:r>
      <w:r w:rsidR="002C7E1C" w:rsidRPr="002C7E1C">
        <w:rPr>
          <w:color w:val="FF0000"/>
        </w:rPr>
        <w:t xml:space="preserve"> </w:t>
      </w:r>
      <w:r w:rsidR="002C7E1C" w:rsidRPr="002C7E1C">
        <w:rPr>
          <w:bCs/>
          <w:color w:val="FF0000"/>
          <w:sz w:val="18"/>
          <w:szCs w:val="18"/>
        </w:rPr>
        <w:t>İş kazası veya trafik kazası nedeniyle Kurumumuzca karşılanacak görmeye yardımcı tıbbi malzemeler için diğer reçetelerden ayrı, her hasta için ayrı ayrı olma</w:t>
      </w:r>
      <w:r w:rsidR="002C7E1C">
        <w:rPr>
          <w:bCs/>
          <w:color w:val="FF0000"/>
          <w:sz w:val="18"/>
          <w:szCs w:val="18"/>
        </w:rPr>
        <w:t>k üzere fatura düzenlenecektir.</w:t>
      </w:r>
    </w:p>
    <w:p w:rsidR="00726739" w:rsidRPr="0098164A" w:rsidRDefault="00726739" w:rsidP="00726739">
      <w:pPr>
        <w:ind w:firstLine="709"/>
        <w:jc w:val="both"/>
        <w:textAlignment w:val="baseline"/>
        <w:outlineLvl w:val="4"/>
        <w:rPr>
          <w:sz w:val="18"/>
          <w:szCs w:val="18"/>
        </w:rPr>
      </w:pPr>
      <w:r w:rsidRPr="0098164A">
        <w:rPr>
          <w:bCs/>
          <w:sz w:val="18"/>
          <w:szCs w:val="18"/>
        </w:rPr>
        <w:t>ç) İş kazası ve/veya t</w:t>
      </w:r>
      <w:r w:rsidRPr="0098164A">
        <w:rPr>
          <w:bCs/>
          <w:iCs/>
          <w:sz w:val="18"/>
          <w:szCs w:val="18"/>
        </w:rPr>
        <w:t>rafik kazası nedeniyle Kurumumuzca karşılanacak görmeye yardımcı tıbbi malzemelere ait reçeteler</w:t>
      </w:r>
      <w:r w:rsidR="009B5455" w:rsidRPr="0098164A">
        <w:rPr>
          <w:bCs/>
          <w:iCs/>
          <w:sz w:val="18"/>
          <w:szCs w:val="18"/>
        </w:rPr>
        <w:t>,</w:t>
      </w:r>
      <w:r w:rsidRPr="0098164A">
        <w:rPr>
          <w:bCs/>
          <w:iCs/>
          <w:sz w:val="18"/>
          <w:szCs w:val="18"/>
        </w:rPr>
        <w:t xml:space="preserve"> örneklemeye tabi tutulmadan tamamı incelenir. </w:t>
      </w:r>
    </w:p>
    <w:p w:rsidR="003B58A1" w:rsidRPr="0098164A" w:rsidRDefault="003B58A1" w:rsidP="00BC63F5">
      <w:pPr>
        <w:pStyle w:val="Balk2"/>
        <w:spacing w:line="240" w:lineRule="auto"/>
        <w:ind w:firstLine="142"/>
        <w:rPr>
          <w:sz w:val="18"/>
          <w:szCs w:val="18"/>
        </w:rPr>
      </w:pPr>
      <w:bookmarkStart w:id="694" w:name="_Ref252701683"/>
      <w:bookmarkStart w:id="695" w:name="_Toc252741428"/>
      <w:bookmarkStart w:id="696" w:name="_Toc252742873"/>
      <w:bookmarkStart w:id="697" w:name="_Toc351975316"/>
      <w:r w:rsidRPr="0098164A">
        <w:rPr>
          <w:sz w:val="18"/>
          <w:szCs w:val="18"/>
        </w:rPr>
        <w:t>5.3</w:t>
      </w:r>
      <w:r w:rsidR="009A7940" w:rsidRPr="0098164A">
        <w:rPr>
          <w:sz w:val="18"/>
          <w:szCs w:val="18"/>
        </w:rPr>
        <w:t xml:space="preserve"> -</w:t>
      </w:r>
      <w:r w:rsidRPr="0098164A">
        <w:rPr>
          <w:sz w:val="18"/>
          <w:szCs w:val="18"/>
        </w:rPr>
        <w:t xml:space="preserve"> Sağlık </w:t>
      </w:r>
      <w:r w:rsidR="00AC631C" w:rsidRPr="0098164A">
        <w:rPr>
          <w:sz w:val="18"/>
          <w:szCs w:val="18"/>
        </w:rPr>
        <w:t>hizmet sunucuları için fatura eki belgeler</w:t>
      </w:r>
      <w:bookmarkEnd w:id="694"/>
      <w:bookmarkEnd w:id="695"/>
      <w:bookmarkEnd w:id="696"/>
      <w:bookmarkEnd w:id="697"/>
    </w:p>
    <w:p w:rsidR="003B58A1" w:rsidRPr="0098164A" w:rsidRDefault="003B58A1"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w:t>
      </w:r>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Aşağıdaki maddelerde sayılan fatura eki belgeler, incelenme ve ödeme yapılmak üzere Kuruma gönderilecektir. Ancak örnekleme yöntemi ile incelenen işlemlere ait fatura eki belgelerden, örneklemeye düşmüş olanlar Kuruma gönderilecek; örnekleme dışında kalan işlemlere ait olanlar ise ihtiyaç duyulması halinde Kuruma ibraz edilmek üzere sağlık hizmeti sunucularında muhafaza edilecektir.</w:t>
      </w:r>
      <w:r w:rsidR="00E12E63" w:rsidRPr="00E12E63">
        <w:rPr>
          <w:rFonts w:ascii="Times New Roman" w:hAnsi="Times New Roman" w:cs="Times New Roman"/>
          <w:b/>
          <w:color w:val="FF0000"/>
          <w:sz w:val="18"/>
          <w:szCs w:val="18"/>
        </w:rPr>
        <w:t>(Ek:RG-</w:t>
      </w:r>
      <w:r w:rsidR="00014A98">
        <w:rPr>
          <w:rFonts w:ascii="Times New Roman" w:hAnsi="Times New Roman" w:cs="Times New Roman"/>
          <w:b/>
          <w:color w:val="FF0000"/>
          <w:sz w:val="18"/>
          <w:szCs w:val="18"/>
        </w:rPr>
        <w:t>21/04/2015-29333</w:t>
      </w:r>
      <w:r w:rsidR="00E12E63" w:rsidRPr="00E12E63">
        <w:rPr>
          <w:rFonts w:ascii="Times New Roman" w:hAnsi="Times New Roman" w:cs="Times New Roman"/>
          <w:b/>
          <w:color w:val="FF0000"/>
          <w:sz w:val="18"/>
          <w:szCs w:val="18"/>
        </w:rPr>
        <w:t>/1</w:t>
      </w:r>
      <w:r w:rsidR="00E12E63">
        <w:rPr>
          <w:rFonts w:ascii="Times New Roman" w:hAnsi="Times New Roman" w:cs="Times New Roman"/>
          <w:b/>
          <w:color w:val="FF0000"/>
          <w:sz w:val="18"/>
          <w:szCs w:val="18"/>
        </w:rPr>
        <w:t>5</w:t>
      </w:r>
      <w:r w:rsidR="00E12E63" w:rsidRPr="00E12E63">
        <w:rPr>
          <w:rFonts w:ascii="Times New Roman" w:hAnsi="Times New Roman" w:cs="Times New Roman"/>
          <w:b/>
          <w:color w:val="FF0000"/>
          <w:sz w:val="18"/>
          <w:szCs w:val="18"/>
        </w:rPr>
        <w:t xml:space="preserve"> md.Yürürlük:</w:t>
      </w:r>
      <w:r w:rsidR="00AF0DE9">
        <w:rPr>
          <w:rFonts w:ascii="Times New Roman" w:hAnsi="Times New Roman" w:cs="Times New Roman"/>
          <w:b/>
          <w:color w:val="FF0000"/>
          <w:sz w:val="18"/>
          <w:szCs w:val="18"/>
        </w:rPr>
        <w:t>0</w:t>
      </w:r>
      <w:r w:rsidR="00902245">
        <w:rPr>
          <w:rFonts w:ascii="Times New Roman" w:hAnsi="Times New Roman" w:cs="Times New Roman"/>
          <w:b/>
          <w:color w:val="FF0000"/>
          <w:sz w:val="18"/>
          <w:szCs w:val="18"/>
        </w:rPr>
        <w:t>1</w:t>
      </w:r>
      <w:r w:rsidR="00E12E63" w:rsidRPr="00E12E63">
        <w:rPr>
          <w:rFonts w:ascii="Times New Roman" w:hAnsi="Times New Roman" w:cs="Times New Roman"/>
          <w:b/>
          <w:color w:val="FF0000"/>
          <w:sz w:val="18"/>
          <w:szCs w:val="18"/>
        </w:rPr>
        <w:t>/</w:t>
      </w:r>
      <w:r w:rsidR="00AF0DE9">
        <w:rPr>
          <w:rFonts w:ascii="Times New Roman" w:hAnsi="Times New Roman" w:cs="Times New Roman"/>
          <w:b/>
          <w:color w:val="FF0000"/>
          <w:sz w:val="18"/>
          <w:szCs w:val="18"/>
        </w:rPr>
        <w:t>0</w:t>
      </w:r>
      <w:r w:rsidR="00902245">
        <w:rPr>
          <w:rFonts w:ascii="Times New Roman" w:hAnsi="Times New Roman" w:cs="Times New Roman"/>
          <w:b/>
          <w:color w:val="FF0000"/>
          <w:sz w:val="18"/>
          <w:szCs w:val="18"/>
        </w:rPr>
        <w:t>5</w:t>
      </w:r>
      <w:r w:rsidR="00E12E63" w:rsidRPr="00E12E63">
        <w:rPr>
          <w:rFonts w:ascii="Times New Roman" w:hAnsi="Times New Roman" w:cs="Times New Roman"/>
          <w:b/>
          <w:color w:val="FF0000"/>
          <w:sz w:val="18"/>
          <w:szCs w:val="18"/>
        </w:rPr>
        <w:t>/2015)</w:t>
      </w:r>
      <w:r w:rsidR="00AF0DE9">
        <w:rPr>
          <w:rFonts w:ascii="Times New Roman" w:hAnsi="Times New Roman" w:cs="Times New Roman"/>
          <w:b/>
          <w:color w:val="FF0000"/>
          <w:sz w:val="18"/>
          <w:szCs w:val="18"/>
        </w:rPr>
        <w:t xml:space="preserve"> </w:t>
      </w:r>
      <w:r w:rsidR="00E12E63" w:rsidRPr="00E12E63">
        <w:rPr>
          <w:rFonts w:ascii="Times New Roman" w:hAnsi="Times New Roman" w:cs="Times New Roman"/>
          <w:color w:val="FF0000"/>
          <w:sz w:val="18"/>
          <w:szCs w:val="18"/>
        </w:rPr>
        <w:t>Kurumun resmi internet sitesinde duyurulacak “İncelemeye Esas Fatura Eki Belgeler Listesi” nde yer alan belgeler, elektronik olarak düzenlenerek ve/veya elektronik ortama aktarılarak Kurum bilgi işlem sistemine intikal ettirilecektir</w:t>
      </w:r>
      <w:r w:rsidR="00E12E63">
        <w:rPr>
          <w:rFonts w:ascii="Times New Roman" w:hAnsi="Times New Roman" w:cs="Times New Roman"/>
          <w:color w:val="FF0000"/>
          <w:sz w:val="18"/>
          <w:szCs w:val="18"/>
        </w:rPr>
        <w:t>.</w:t>
      </w:r>
      <w:r w:rsidRPr="0098164A">
        <w:rPr>
          <w:rFonts w:ascii="Times New Roman" w:hAnsi="Times New Roman" w:cs="Times New Roman"/>
          <w:sz w:val="18"/>
          <w:szCs w:val="18"/>
        </w:rPr>
        <w:t xml:space="preserve">Kuruma gönderilmesi gereken belgelerden elektronik ortamda gönderilmesine başlanılan belgelerin ayrıca basılı olarak gönderilip gönderilmeyeceği Kurumca belirlenecektir. </w:t>
      </w:r>
    </w:p>
    <w:p w:rsidR="003B58A1" w:rsidRPr="0098164A" w:rsidRDefault="003B58A1"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Sağlık kurum ve kuruluşlarının fatura eki belgeleri;</w:t>
      </w:r>
    </w:p>
    <w:p w:rsidR="003B58A1" w:rsidRPr="0098164A" w:rsidRDefault="003B58A1" w:rsidP="00D9275A">
      <w:pPr>
        <w:pStyle w:val="AralkYok"/>
        <w:numPr>
          <w:ilvl w:val="0"/>
          <w:numId w:val="28"/>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Ayakta tedaviler için uzmanlık dalı bazında ayrılmış olarak,</w:t>
      </w:r>
    </w:p>
    <w:p w:rsidR="003B58A1" w:rsidRPr="0098164A" w:rsidRDefault="003B58A1" w:rsidP="00D9275A">
      <w:pPr>
        <w:pStyle w:val="AralkYok"/>
        <w:numPr>
          <w:ilvl w:val="0"/>
          <w:numId w:val="28"/>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Yatarak tedaviler için uzmanlık dalı bazında ayrılmış olarak,</w:t>
      </w:r>
    </w:p>
    <w:p w:rsidR="003B58A1" w:rsidRPr="0098164A" w:rsidRDefault="003B58A1" w:rsidP="00D9275A">
      <w:pPr>
        <w:pStyle w:val="AralkYok"/>
        <w:numPr>
          <w:ilvl w:val="0"/>
          <w:numId w:val="28"/>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SUT</w:t>
      </w:r>
      <w:r w:rsidRPr="0098164A">
        <w:rPr>
          <w:rFonts w:ascii="Times New Roman" w:eastAsia="MS Mincho" w:hAnsi="Times New Roman" w:cs="Times New Roman"/>
          <w:sz w:val="18"/>
          <w:szCs w:val="18"/>
        </w:rPr>
        <w:t>’</w:t>
      </w:r>
      <w:r w:rsidRPr="0098164A">
        <w:rPr>
          <w:rFonts w:ascii="Times New Roman" w:hAnsi="Times New Roman" w:cs="Times New Roman"/>
          <w:sz w:val="18"/>
          <w:szCs w:val="18"/>
        </w:rPr>
        <w:t>un 5.2.1 maddesinde ayrı fatura edileceği belirtilen işlemler her bir işlem başlığı altında ayrılmış olarak,</w:t>
      </w:r>
    </w:p>
    <w:p w:rsidR="003B58A1" w:rsidRPr="0098164A" w:rsidRDefault="003B58A1"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ayrı klasörlerde tasnif edilerek düzenlenmiş olmalıdır.</w:t>
      </w:r>
    </w:p>
    <w:p w:rsidR="003B58A1" w:rsidRPr="0098164A" w:rsidRDefault="003B58A1" w:rsidP="00533018">
      <w:pPr>
        <w:pStyle w:val="AralkYok"/>
        <w:ind w:firstLine="709"/>
        <w:jc w:val="both"/>
        <w:rPr>
          <w:rFonts w:ascii="Times New Roman" w:hAnsi="Times New Roman" w:cs="Times New Roman"/>
          <w:strike/>
          <w:sz w:val="18"/>
          <w:szCs w:val="18"/>
        </w:rPr>
      </w:pPr>
      <w:r w:rsidRPr="0098164A">
        <w:rPr>
          <w:rFonts w:ascii="Times New Roman" w:hAnsi="Times New Roman" w:cs="Times New Roman"/>
          <w:sz w:val="18"/>
          <w:szCs w:val="18"/>
        </w:rPr>
        <w:t xml:space="preserve">(3) </w:t>
      </w:r>
      <w:bookmarkStart w:id="698" w:name="_Ref252701686"/>
      <w:bookmarkStart w:id="699" w:name="_Toc252741429"/>
      <w:bookmarkStart w:id="700" w:name="_Toc252742874"/>
      <w:r w:rsidRPr="0098164A">
        <w:rPr>
          <w:rFonts w:ascii="Times New Roman" w:hAnsi="Times New Roman" w:cs="Times New Roman"/>
          <w:sz w:val="18"/>
          <w:szCs w:val="18"/>
        </w:rPr>
        <w:t>Kuruma MEDULA hastane sistemi üzerinden elektronik ortamda gönderilen hizmet detay belgesi ayrıca basılı olarak gönderilmeyecektir. Sağlık Bakanlığına bağlı sağlık kurum ve kuruluşları için fatura eki belgelerin hangilerinin getirileceği konusunda Sağlık Bakanlığı ile yapılan protokol hükümleri saklıdır.</w:t>
      </w:r>
    </w:p>
    <w:p w:rsidR="003B58A1" w:rsidRPr="0098164A" w:rsidRDefault="003B58A1" w:rsidP="00BC63F5">
      <w:pPr>
        <w:pStyle w:val="Balk3"/>
        <w:spacing w:before="0"/>
        <w:ind w:firstLine="284"/>
        <w:jc w:val="both"/>
        <w:rPr>
          <w:rFonts w:ascii="Times New Roman" w:hAnsi="Times New Roman" w:cs="Times New Roman"/>
          <w:color w:val="auto"/>
          <w:sz w:val="18"/>
          <w:szCs w:val="18"/>
        </w:rPr>
      </w:pPr>
      <w:bookmarkStart w:id="701" w:name="_Toc351975317"/>
      <w:r w:rsidRPr="0098164A">
        <w:rPr>
          <w:rFonts w:ascii="Times New Roman" w:hAnsi="Times New Roman" w:cs="Times New Roman"/>
          <w:color w:val="auto"/>
          <w:sz w:val="18"/>
          <w:szCs w:val="18"/>
        </w:rPr>
        <w:t>5.3.1</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Sağlık </w:t>
      </w:r>
      <w:r w:rsidR="008D7BE6" w:rsidRPr="0098164A">
        <w:rPr>
          <w:rFonts w:ascii="Times New Roman" w:hAnsi="Times New Roman" w:cs="Times New Roman"/>
          <w:color w:val="auto"/>
          <w:sz w:val="18"/>
          <w:szCs w:val="18"/>
        </w:rPr>
        <w:t>kuruluşları için fatura eki belgeler</w:t>
      </w:r>
      <w:bookmarkEnd w:id="698"/>
      <w:bookmarkEnd w:id="699"/>
      <w:bookmarkEnd w:id="700"/>
      <w:bookmarkEnd w:id="701"/>
    </w:p>
    <w:p w:rsidR="003B58A1" w:rsidRPr="0098164A" w:rsidRDefault="003B58A1" w:rsidP="00BC63F5">
      <w:pPr>
        <w:pStyle w:val="Balk4"/>
        <w:spacing w:before="0"/>
        <w:ind w:firstLine="426"/>
        <w:jc w:val="both"/>
        <w:rPr>
          <w:rFonts w:ascii="Times New Roman" w:hAnsi="Times New Roman" w:cs="Times New Roman"/>
          <w:i w:val="0"/>
          <w:color w:val="auto"/>
          <w:sz w:val="18"/>
          <w:szCs w:val="18"/>
        </w:rPr>
      </w:pPr>
      <w:bookmarkStart w:id="702" w:name="_XI.3.1.A-_Fatura_üst"/>
      <w:bookmarkStart w:id="703" w:name="_Ref252701689"/>
      <w:bookmarkEnd w:id="702"/>
      <w:r w:rsidRPr="0098164A">
        <w:rPr>
          <w:rFonts w:ascii="Times New Roman" w:hAnsi="Times New Roman" w:cs="Times New Roman"/>
          <w:i w:val="0"/>
          <w:color w:val="auto"/>
          <w:sz w:val="18"/>
          <w:szCs w:val="18"/>
        </w:rPr>
        <w:t>5.3.1.A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Fatura üst yazısı</w:t>
      </w:r>
      <w:bookmarkEnd w:id="703"/>
    </w:p>
    <w:p w:rsidR="003B58A1" w:rsidRPr="0098164A" w:rsidRDefault="003B12AC" w:rsidP="00B347C0">
      <w:pPr>
        <w:ind w:firstLine="708"/>
        <w:jc w:val="both"/>
        <w:outlineLvl w:val="4"/>
        <w:rPr>
          <w:sz w:val="18"/>
          <w:szCs w:val="18"/>
          <w:lang w:eastAsia="en-US"/>
        </w:rPr>
      </w:pPr>
      <w:r w:rsidRPr="0098164A">
        <w:rPr>
          <w:sz w:val="18"/>
          <w:szCs w:val="18"/>
          <w:lang w:eastAsia="en-US"/>
        </w:rPr>
        <w:t xml:space="preserve">(1) </w:t>
      </w:r>
      <w:r w:rsidR="003B58A1" w:rsidRPr="0098164A">
        <w:rPr>
          <w:sz w:val="18"/>
          <w:szCs w:val="18"/>
          <w:lang w:eastAsia="en-US"/>
        </w:rPr>
        <w:t xml:space="preserve">Sağlık kuruluşunun adı, kodu, adresi, hasta sayısı, teslim edilecek klasör sayısı, fatura dönemi, fatura tutarı, sağlık kuruluşunun banka şube ve hesap numarasını ihtiva eden ve ilgili sağlık kuruluşu/döner sermaye saymanlığı tarafından onaylanmış </w:t>
      </w:r>
      <w:r w:rsidR="003B58A1" w:rsidRPr="0098164A">
        <w:rPr>
          <w:bCs/>
          <w:sz w:val="18"/>
          <w:szCs w:val="18"/>
          <w:lang w:eastAsia="en-US"/>
        </w:rPr>
        <w:t>fatura üst yazısı</w:t>
      </w:r>
      <w:r w:rsidR="003B58A1" w:rsidRPr="0098164A">
        <w:rPr>
          <w:sz w:val="18"/>
          <w:szCs w:val="18"/>
          <w:lang w:eastAsia="en-US"/>
        </w:rPr>
        <w:t>.</w:t>
      </w:r>
    </w:p>
    <w:p w:rsidR="003B58A1" w:rsidRPr="0098164A" w:rsidRDefault="003B58A1" w:rsidP="00BC63F5">
      <w:pPr>
        <w:pStyle w:val="Balk4"/>
        <w:spacing w:before="0"/>
        <w:ind w:firstLine="426"/>
        <w:jc w:val="both"/>
        <w:rPr>
          <w:rFonts w:ascii="Times New Roman" w:hAnsi="Times New Roman" w:cs="Times New Roman"/>
          <w:i w:val="0"/>
          <w:color w:val="auto"/>
          <w:sz w:val="18"/>
          <w:szCs w:val="18"/>
        </w:rPr>
      </w:pPr>
      <w:bookmarkStart w:id="704" w:name="_XI.3.1.B-_İcmal_listesi"/>
      <w:bookmarkStart w:id="705" w:name="_Ref252701692"/>
      <w:bookmarkEnd w:id="704"/>
      <w:r w:rsidRPr="0098164A">
        <w:rPr>
          <w:rFonts w:ascii="Times New Roman" w:hAnsi="Times New Roman" w:cs="Times New Roman"/>
          <w:i w:val="0"/>
          <w:color w:val="auto"/>
          <w:sz w:val="18"/>
          <w:szCs w:val="18"/>
        </w:rPr>
        <w:t>5.3.1.B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İcmal listesi</w:t>
      </w:r>
      <w:bookmarkEnd w:id="705"/>
      <w:r w:rsidRPr="0098164A">
        <w:rPr>
          <w:rFonts w:ascii="Times New Roman" w:hAnsi="Times New Roman" w:cs="Times New Roman"/>
          <w:i w:val="0"/>
          <w:color w:val="auto"/>
          <w:sz w:val="18"/>
          <w:szCs w:val="18"/>
        </w:rPr>
        <w:t xml:space="preserve"> </w:t>
      </w:r>
    </w:p>
    <w:p w:rsidR="003B58A1" w:rsidRPr="0098164A" w:rsidRDefault="003B58A1" w:rsidP="00B347C0">
      <w:pPr>
        <w:ind w:firstLine="708"/>
        <w:jc w:val="both"/>
        <w:outlineLvl w:val="4"/>
        <w:rPr>
          <w:bCs/>
          <w:sz w:val="18"/>
          <w:szCs w:val="18"/>
          <w:lang w:eastAsia="en-US"/>
        </w:rPr>
      </w:pPr>
      <w:r w:rsidRPr="0098164A">
        <w:rPr>
          <w:sz w:val="18"/>
          <w:szCs w:val="18"/>
          <w:lang w:eastAsia="en-US"/>
        </w:rPr>
        <w:t xml:space="preserve">(1) Aşağıda belirtilen bilgilerin yer aldığı </w:t>
      </w:r>
      <w:r w:rsidRPr="0098164A">
        <w:rPr>
          <w:bCs/>
          <w:sz w:val="18"/>
          <w:szCs w:val="18"/>
          <w:lang w:eastAsia="en-US"/>
        </w:rPr>
        <w:t>icmal listesi;</w:t>
      </w:r>
    </w:p>
    <w:p w:rsidR="00622CFA" w:rsidRDefault="003B58A1" w:rsidP="00622CFA">
      <w:pPr>
        <w:numPr>
          <w:ilvl w:val="0"/>
          <w:numId w:val="29"/>
        </w:numPr>
        <w:tabs>
          <w:tab w:val="left" w:pos="993"/>
        </w:tabs>
        <w:ind w:left="0" w:firstLine="709"/>
        <w:jc w:val="both"/>
        <w:outlineLvl w:val="4"/>
        <w:rPr>
          <w:sz w:val="18"/>
          <w:szCs w:val="18"/>
          <w:lang w:eastAsia="en-US"/>
        </w:rPr>
      </w:pPr>
      <w:r w:rsidRPr="0098164A">
        <w:rPr>
          <w:sz w:val="18"/>
          <w:szCs w:val="18"/>
          <w:lang w:eastAsia="en-US"/>
        </w:rPr>
        <w:t>Sıra no (birden fazla klasör düzenlenmesi halinde klasörlere ait icmal listelerindeki sıra no</w:t>
      </w:r>
      <w:r w:rsidRPr="0098164A">
        <w:rPr>
          <w:rFonts w:eastAsia="MS Mincho"/>
          <w:sz w:val="18"/>
          <w:szCs w:val="18"/>
          <w:lang w:eastAsia="en-US"/>
        </w:rPr>
        <w:t>’</w:t>
      </w:r>
      <w:r w:rsidRPr="0098164A">
        <w:rPr>
          <w:sz w:val="18"/>
          <w:szCs w:val="18"/>
          <w:lang w:eastAsia="en-US"/>
        </w:rPr>
        <w:t>lar bir öncekini takip edecektir)</w:t>
      </w:r>
    </w:p>
    <w:p w:rsidR="003B58A1" w:rsidRPr="002861FC" w:rsidRDefault="003B58A1" w:rsidP="00622CFA">
      <w:pPr>
        <w:numPr>
          <w:ilvl w:val="0"/>
          <w:numId w:val="29"/>
        </w:numPr>
        <w:tabs>
          <w:tab w:val="left" w:pos="993"/>
        </w:tabs>
        <w:ind w:left="0" w:firstLine="709"/>
        <w:jc w:val="both"/>
        <w:outlineLvl w:val="4"/>
        <w:rPr>
          <w:color w:val="FF0000"/>
          <w:sz w:val="18"/>
          <w:szCs w:val="18"/>
          <w:lang w:eastAsia="en-US"/>
        </w:rPr>
      </w:pPr>
      <w:r w:rsidRPr="00622CFA">
        <w:rPr>
          <w:sz w:val="18"/>
          <w:szCs w:val="18"/>
          <w:lang w:eastAsia="en-US"/>
        </w:rPr>
        <w:t>Hasta adı soyadı ve telefon ve</w:t>
      </w:r>
      <w:r w:rsidR="00515508" w:rsidRPr="00622CFA">
        <w:rPr>
          <w:sz w:val="18"/>
          <w:szCs w:val="18"/>
          <w:lang w:eastAsia="en-US"/>
        </w:rPr>
        <w:t>/</w:t>
      </w:r>
      <w:r w:rsidRPr="00622CFA">
        <w:rPr>
          <w:sz w:val="18"/>
          <w:szCs w:val="18"/>
          <w:lang w:eastAsia="en-US"/>
        </w:rPr>
        <w:t>veya adres bilgileri</w:t>
      </w:r>
      <w:r w:rsidR="00622CFA" w:rsidRPr="00622CFA">
        <w:rPr>
          <w:sz w:val="18"/>
          <w:szCs w:val="18"/>
          <w:lang w:eastAsia="en-US"/>
        </w:rPr>
        <w:t xml:space="preserve"> </w:t>
      </w:r>
      <w:r w:rsidR="00622CFA" w:rsidRPr="002861FC">
        <w:rPr>
          <w:b/>
          <w:color w:val="FF0000"/>
          <w:sz w:val="18"/>
          <w:szCs w:val="18"/>
          <w:lang w:eastAsia="en-US"/>
        </w:rPr>
        <w:t xml:space="preserve">(Ek: </w:t>
      </w:r>
      <w:r w:rsidR="00893B5E" w:rsidRPr="00D3282A">
        <w:rPr>
          <w:rFonts w:eastAsiaTheme="minorEastAsia"/>
          <w:b/>
          <w:color w:val="FF0000"/>
          <w:sz w:val="18"/>
          <w:szCs w:val="18"/>
        </w:rPr>
        <w:t>RG-</w:t>
      </w:r>
      <w:r w:rsidR="00893B5E">
        <w:rPr>
          <w:rFonts w:eastAsiaTheme="minorEastAsia"/>
          <w:b/>
          <w:color w:val="FF0000"/>
          <w:sz w:val="18"/>
          <w:szCs w:val="18"/>
        </w:rPr>
        <w:t>18</w:t>
      </w:r>
      <w:r w:rsidR="00893B5E" w:rsidRPr="00D3282A">
        <w:rPr>
          <w:rFonts w:eastAsiaTheme="minorEastAsia"/>
          <w:b/>
          <w:color w:val="FF0000"/>
          <w:sz w:val="18"/>
          <w:szCs w:val="18"/>
        </w:rPr>
        <w:t>/0</w:t>
      </w:r>
      <w:r w:rsidR="00893B5E">
        <w:rPr>
          <w:rFonts w:eastAsiaTheme="minorEastAsia"/>
          <w:b/>
          <w:color w:val="FF0000"/>
          <w:sz w:val="18"/>
          <w:szCs w:val="18"/>
        </w:rPr>
        <w:t>3</w:t>
      </w:r>
      <w:r w:rsidR="00893B5E" w:rsidRPr="00D3282A">
        <w:rPr>
          <w:rFonts w:eastAsiaTheme="minorEastAsia"/>
          <w:b/>
          <w:color w:val="FF0000"/>
          <w:sz w:val="18"/>
          <w:szCs w:val="18"/>
        </w:rPr>
        <w:t>/201</w:t>
      </w:r>
      <w:r w:rsidR="00893B5E">
        <w:rPr>
          <w:rFonts w:eastAsiaTheme="minorEastAsia"/>
          <w:b/>
          <w:color w:val="FF0000"/>
          <w:sz w:val="18"/>
          <w:szCs w:val="18"/>
        </w:rPr>
        <w:t>4</w:t>
      </w:r>
      <w:r w:rsidR="00893B5E" w:rsidRPr="00D3282A">
        <w:rPr>
          <w:rFonts w:eastAsiaTheme="minorEastAsia"/>
          <w:b/>
          <w:color w:val="FF0000"/>
          <w:sz w:val="18"/>
          <w:szCs w:val="18"/>
        </w:rPr>
        <w:t>-28</w:t>
      </w:r>
      <w:r w:rsidR="00893B5E">
        <w:rPr>
          <w:rFonts w:eastAsiaTheme="minorEastAsia"/>
          <w:b/>
          <w:color w:val="FF0000"/>
          <w:sz w:val="18"/>
          <w:szCs w:val="18"/>
        </w:rPr>
        <w:t>945</w:t>
      </w:r>
      <w:r w:rsidR="00893B5E" w:rsidRPr="00D3282A">
        <w:rPr>
          <w:rFonts w:eastAsiaTheme="minorEastAsia"/>
          <w:b/>
          <w:color w:val="FF0000"/>
          <w:sz w:val="18"/>
          <w:szCs w:val="18"/>
        </w:rPr>
        <w:t>/</w:t>
      </w:r>
      <w:r w:rsidR="002861FC">
        <w:rPr>
          <w:b/>
          <w:color w:val="FF0000"/>
          <w:sz w:val="18"/>
          <w:szCs w:val="18"/>
          <w:lang w:eastAsia="en-US"/>
        </w:rPr>
        <w:t>21</w:t>
      </w:r>
      <w:r w:rsidR="00622CFA" w:rsidRPr="002861FC">
        <w:rPr>
          <w:b/>
          <w:color w:val="FF0000"/>
          <w:sz w:val="18"/>
          <w:szCs w:val="18"/>
          <w:lang w:eastAsia="en-US"/>
        </w:rPr>
        <w:t xml:space="preserve"> md. Yürürlük: </w:t>
      </w:r>
      <w:r w:rsidR="008D73C0">
        <w:rPr>
          <w:rFonts w:eastAsiaTheme="minorEastAsia"/>
          <w:b/>
          <w:color w:val="FF0000"/>
          <w:sz w:val="18"/>
          <w:szCs w:val="18"/>
        </w:rPr>
        <w:t>18</w:t>
      </w:r>
      <w:r w:rsidR="008D73C0" w:rsidRPr="00D3282A">
        <w:rPr>
          <w:rFonts w:eastAsiaTheme="minorEastAsia"/>
          <w:b/>
          <w:color w:val="FF0000"/>
          <w:sz w:val="18"/>
          <w:szCs w:val="18"/>
        </w:rPr>
        <w:t>/0</w:t>
      </w:r>
      <w:r w:rsidR="008D73C0">
        <w:rPr>
          <w:rFonts w:eastAsiaTheme="minorEastAsia"/>
          <w:b/>
          <w:color w:val="FF0000"/>
          <w:sz w:val="18"/>
          <w:szCs w:val="18"/>
        </w:rPr>
        <w:t>3</w:t>
      </w:r>
      <w:r w:rsidR="008D73C0" w:rsidRPr="00D3282A">
        <w:rPr>
          <w:rFonts w:eastAsiaTheme="minorEastAsia"/>
          <w:b/>
          <w:color w:val="FF0000"/>
          <w:sz w:val="18"/>
          <w:szCs w:val="18"/>
        </w:rPr>
        <w:t>/201</w:t>
      </w:r>
      <w:r w:rsidR="008D73C0">
        <w:rPr>
          <w:rFonts w:eastAsiaTheme="minorEastAsia"/>
          <w:b/>
          <w:color w:val="FF0000"/>
          <w:sz w:val="18"/>
          <w:szCs w:val="18"/>
        </w:rPr>
        <w:t>4</w:t>
      </w:r>
      <w:r w:rsidR="00622CFA" w:rsidRPr="002861FC">
        <w:rPr>
          <w:b/>
          <w:color w:val="FF0000"/>
          <w:sz w:val="18"/>
          <w:szCs w:val="18"/>
          <w:lang w:eastAsia="en-US"/>
        </w:rPr>
        <w:t xml:space="preserve">) </w:t>
      </w:r>
      <w:r w:rsidR="00622CFA" w:rsidRPr="002861FC">
        <w:rPr>
          <w:color w:val="FF0000"/>
          <w:sz w:val="18"/>
          <w:szCs w:val="18"/>
          <w:lang w:eastAsia="en-US"/>
        </w:rPr>
        <w:t xml:space="preserve"> (8.3.2012 tarihli ve 6284 sayılı Ailenin Korunması ve Kadına Karşı Şiddetin Önlenmesine Dair Kanun hükümlerine göre hakkında koruyucu tedbir kararı verilen kişiler hariç)</w:t>
      </w:r>
    </w:p>
    <w:p w:rsidR="003B58A1" w:rsidRPr="0098164A" w:rsidRDefault="003B58A1" w:rsidP="00D9275A">
      <w:pPr>
        <w:numPr>
          <w:ilvl w:val="0"/>
          <w:numId w:val="29"/>
        </w:numPr>
        <w:tabs>
          <w:tab w:val="left" w:pos="993"/>
        </w:tabs>
        <w:ind w:hanging="578"/>
        <w:jc w:val="both"/>
        <w:outlineLvl w:val="4"/>
        <w:rPr>
          <w:sz w:val="18"/>
          <w:szCs w:val="18"/>
          <w:lang w:eastAsia="en-US"/>
        </w:rPr>
      </w:pPr>
      <w:r w:rsidRPr="0098164A">
        <w:rPr>
          <w:sz w:val="18"/>
          <w:szCs w:val="18"/>
          <w:lang w:eastAsia="en-US"/>
        </w:rPr>
        <w:t>Hasta bazında hizmet tutarı</w:t>
      </w:r>
    </w:p>
    <w:p w:rsidR="003B58A1" w:rsidRPr="0098164A" w:rsidRDefault="00E242D8" w:rsidP="00E242D8">
      <w:pPr>
        <w:tabs>
          <w:tab w:val="left" w:pos="993"/>
        </w:tabs>
        <w:ind w:left="927" w:hanging="218"/>
        <w:jc w:val="both"/>
        <w:outlineLvl w:val="4"/>
        <w:rPr>
          <w:sz w:val="18"/>
          <w:szCs w:val="18"/>
          <w:lang w:eastAsia="en-US"/>
        </w:rPr>
      </w:pPr>
      <w:r w:rsidRPr="0098164A">
        <w:rPr>
          <w:sz w:val="18"/>
          <w:szCs w:val="18"/>
          <w:lang w:eastAsia="en-US"/>
        </w:rPr>
        <w:t xml:space="preserve">ç) </w:t>
      </w:r>
      <w:r w:rsidR="003B58A1" w:rsidRPr="0098164A">
        <w:rPr>
          <w:sz w:val="18"/>
          <w:szCs w:val="18"/>
          <w:lang w:eastAsia="en-US"/>
        </w:rPr>
        <w:t>Listedeki tüm hastalara verilen hizmet tutar toplamı</w:t>
      </w:r>
    </w:p>
    <w:p w:rsidR="003B58A1" w:rsidRPr="0098164A" w:rsidRDefault="003B58A1" w:rsidP="00BC63F5">
      <w:pPr>
        <w:pStyle w:val="Balk4"/>
        <w:spacing w:before="0"/>
        <w:ind w:firstLine="426"/>
        <w:jc w:val="both"/>
        <w:rPr>
          <w:rFonts w:ascii="Times New Roman" w:hAnsi="Times New Roman" w:cs="Times New Roman"/>
          <w:i w:val="0"/>
          <w:color w:val="auto"/>
          <w:sz w:val="18"/>
          <w:szCs w:val="18"/>
        </w:rPr>
      </w:pPr>
      <w:bookmarkStart w:id="706" w:name="_XI.3.1.C-_Hizmet_detay"/>
      <w:bookmarkStart w:id="707" w:name="_Ref252701705"/>
      <w:bookmarkEnd w:id="706"/>
      <w:r w:rsidRPr="0098164A">
        <w:rPr>
          <w:rFonts w:ascii="Times New Roman" w:hAnsi="Times New Roman" w:cs="Times New Roman"/>
          <w:i w:val="0"/>
          <w:color w:val="auto"/>
          <w:sz w:val="18"/>
          <w:szCs w:val="18"/>
        </w:rPr>
        <w:t>5.3.1.C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Hizmet detay belgesi</w:t>
      </w:r>
      <w:bookmarkEnd w:id="707"/>
      <w:r w:rsidRPr="0098164A">
        <w:rPr>
          <w:rFonts w:ascii="Times New Roman" w:hAnsi="Times New Roman" w:cs="Times New Roman"/>
          <w:i w:val="0"/>
          <w:color w:val="auto"/>
          <w:sz w:val="18"/>
          <w:szCs w:val="18"/>
        </w:rPr>
        <w:t xml:space="preserve"> </w:t>
      </w:r>
    </w:p>
    <w:p w:rsidR="003B58A1" w:rsidRPr="0098164A" w:rsidRDefault="003B58A1" w:rsidP="00B347C0">
      <w:pPr>
        <w:ind w:firstLine="708"/>
        <w:jc w:val="both"/>
        <w:outlineLvl w:val="4"/>
        <w:rPr>
          <w:sz w:val="18"/>
          <w:szCs w:val="18"/>
          <w:lang w:eastAsia="en-US"/>
        </w:rPr>
      </w:pPr>
      <w:r w:rsidRPr="0098164A">
        <w:rPr>
          <w:sz w:val="18"/>
          <w:szCs w:val="18"/>
          <w:lang w:eastAsia="en-US"/>
        </w:rPr>
        <w:t xml:space="preserve">(1) Aşağıdaki bilgilerin yer aldığı, hastalara ait protokol numarası sırasına göre hazırlanmış </w:t>
      </w:r>
      <w:r w:rsidRPr="0098164A">
        <w:rPr>
          <w:bCs/>
          <w:sz w:val="18"/>
          <w:szCs w:val="18"/>
          <w:lang w:eastAsia="en-US"/>
        </w:rPr>
        <w:t>hizmet detay belgesi</w:t>
      </w:r>
      <w:r w:rsidR="009B5455" w:rsidRPr="0098164A">
        <w:rPr>
          <w:bCs/>
          <w:sz w:val="18"/>
          <w:szCs w:val="18"/>
          <w:lang w:eastAsia="en-US"/>
        </w:rPr>
        <w:t>nde</w:t>
      </w:r>
      <w:r w:rsidRPr="0098164A">
        <w:rPr>
          <w:bCs/>
          <w:sz w:val="18"/>
          <w:szCs w:val="18"/>
          <w:lang w:eastAsia="en-US"/>
        </w:rPr>
        <w:t>;</w:t>
      </w:r>
    </w:p>
    <w:p w:rsidR="003B58A1" w:rsidRPr="0098164A" w:rsidRDefault="003B58A1" w:rsidP="00D9275A">
      <w:pPr>
        <w:numPr>
          <w:ilvl w:val="0"/>
          <w:numId w:val="30"/>
        </w:numPr>
        <w:tabs>
          <w:tab w:val="left" w:pos="993"/>
        </w:tabs>
        <w:ind w:hanging="578"/>
        <w:jc w:val="both"/>
        <w:outlineLvl w:val="4"/>
        <w:rPr>
          <w:b/>
          <w:bCs/>
          <w:sz w:val="18"/>
          <w:szCs w:val="18"/>
          <w:lang w:eastAsia="en-US"/>
        </w:rPr>
      </w:pPr>
      <w:r w:rsidRPr="0098164A">
        <w:rPr>
          <w:sz w:val="18"/>
          <w:szCs w:val="18"/>
          <w:lang w:eastAsia="en-US"/>
        </w:rPr>
        <w:t>Hastanın adı soyadı,</w:t>
      </w:r>
    </w:p>
    <w:p w:rsidR="003B58A1" w:rsidRPr="0098164A" w:rsidRDefault="003B58A1" w:rsidP="00D9275A">
      <w:pPr>
        <w:numPr>
          <w:ilvl w:val="0"/>
          <w:numId w:val="30"/>
        </w:numPr>
        <w:tabs>
          <w:tab w:val="left" w:pos="993"/>
        </w:tabs>
        <w:ind w:hanging="578"/>
        <w:jc w:val="both"/>
        <w:outlineLvl w:val="4"/>
        <w:rPr>
          <w:sz w:val="18"/>
          <w:szCs w:val="18"/>
          <w:lang w:eastAsia="en-US"/>
        </w:rPr>
      </w:pPr>
      <w:r w:rsidRPr="0098164A">
        <w:rPr>
          <w:sz w:val="18"/>
          <w:szCs w:val="18"/>
          <w:lang w:eastAsia="en-US"/>
        </w:rPr>
        <w:t>T.C. Kimlik Numarası,</w:t>
      </w:r>
    </w:p>
    <w:p w:rsidR="003B58A1" w:rsidRPr="0098164A" w:rsidRDefault="003B58A1" w:rsidP="00D9275A">
      <w:pPr>
        <w:numPr>
          <w:ilvl w:val="0"/>
          <w:numId w:val="30"/>
        </w:numPr>
        <w:tabs>
          <w:tab w:val="left" w:pos="993"/>
        </w:tabs>
        <w:ind w:hanging="578"/>
        <w:jc w:val="both"/>
        <w:outlineLvl w:val="4"/>
        <w:rPr>
          <w:sz w:val="18"/>
          <w:szCs w:val="18"/>
          <w:lang w:eastAsia="en-US"/>
        </w:rPr>
      </w:pPr>
      <w:r w:rsidRPr="0098164A">
        <w:rPr>
          <w:sz w:val="18"/>
          <w:szCs w:val="18"/>
          <w:lang w:eastAsia="en-US"/>
        </w:rPr>
        <w:t>Muayene tarihi,</w:t>
      </w:r>
    </w:p>
    <w:p w:rsidR="003B58A1" w:rsidRPr="0098164A" w:rsidRDefault="00E242D8" w:rsidP="00E242D8">
      <w:pPr>
        <w:ind w:firstLine="709"/>
        <w:jc w:val="both"/>
        <w:outlineLvl w:val="4"/>
        <w:rPr>
          <w:sz w:val="18"/>
          <w:szCs w:val="18"/>
          <w:lang w:eastAsia="en-US"/>
        </w:rPr>
      </w:pPr>
      <w:r w:rsidRPr="0098164A">
        <w:rPr>
          <w:sz w:val="18"/>
          <w:szCs w:val="18"/>
          <w:lang w:eastAsia="en-US"/>
        </w:rPr>
        <w:t xml:space="preserve">ç) </w:t>
      </w:r>
      <w:r w:rsidR="003B58A1" w:rsidRPr="0098164A">
        <w:rPr>
          <w:sz w:val="18"/>
          <w:szCs w:val="18"/>
          <w:lang w:eastAsia="en-US"/>
        </w:rPr>
        <w:t>Ön tanı veya tanı (kısaltma yapılmayacak),</w:t>
      </w:r>
    </w:p>
    <w:p w:rsidR="003B58A1" w:rsidRPr="0098164A" w:rsidRDefault="003B58A1" w:rsidP="00D9275A">
      <w:pPr>
        <w:numPr>
          <w:ilvl w:val="0"/>
          <w:numId w:val="30"/>
        </w:numPr>
        <w:tabs>
          <w:tab w:val="left" w:pos="993"/>
        </w:tabs>
        <w:ind w:hanging="578"/>
        <w:jc w:val="both"/>
        <w:outlineLvl w:val="4"/>
        <w:rPr>
          <w:sz w:val="18"/>
          <w:szCs w:val="18"/>
          <w:lang w:eastAsia="en-US"/>
        </w:rPr>
      </w:pPr>
      <w:r w:rsidRPr="0098164A">
        <w:rPr>
          <w:sz w:val="18"/>
          <w:szCs w:val="18"/>
          <w:lang w:eastAsia="en-US"/>
        </w:rPr>
        <w:t>İşlemlerin (muayene, tetkik, tahlil, vb.) SUT kodu, tarihi, adı, adedi, tutarı,</w:t>
      </w:r>
    </w:p>
    <w:p w:rsidR="003B58A1" w:rsidRPr="0098164A" w:rsidRDefault="003B58A1" w:rsidP="00D9275A">
      <w:pPr>
        <w:numPr>
          <w:ilvl w:val="0"/>
          <w:numId w:val="30"/>
        </w:numPr>
        <w:tabs>
          <w:tab w:val="left" w:pos="993"/>
        </w:tabs>
        <w:ind w:left="0" w:firstLine="709"/>
        <w:jc w:val="both"/>
        <w:outlineLvl w:val="4"/>
        <w:rPr>
          <w:sz w:val="18"/>
          <w:szCs w:val="18"/>
          <w:lang w:eastAsia="en-US"/>
        </w:rPr>
      </w:pPr>
      <w:r w:rsidRPr="0098164A">
        <w:rPr>
          <w:sz w:val="18"/>
          <w:szCs w:val="18"/>
          <w:lang w:eastAsia="en-US"/>
        </w:rPr>
        <w:t>Başvuru başına ödeme uygulamasına dâhil olmayan ve SUT</w:t>
      </w:r>
      <w:r w:rsidRPr="0098164A">
        <w:rPr>
          <w:rFonts w:eastAsia="MS Mincho"/>
          <w:sz w:val="18"/>
          <w:szCs w:val="18"/>
          <w:lang w:eastAsia="en-US"/>
        </w:rPr>
        <w:t>’</w:t>
      </w:r>
      <w:r w:rsidRPr="0098164A">
        <w:rPr>
          <w:sz w:val="18"/>
          <w:szCs w:val="18"/>
          <w:lang w:eastAsia="en-US"/>
        </w:rPr>
        <w:t>ta belirtilen işlemlere ait birim puanları ve tutar,</w:t>
      </w:r>
    </w:p>
    <w:p w:rsidR="003B58A1" w:rsidRPr="0098164A" w:rsidRDefault="003B58A1" w:rsidP="00B347C0">
      <w:pPr>
        <w:ind w:firstLine="708"/>
        <w:jc w:val="both"/>
        <w:outlineLvl w:val="4"/>
        <w:rPr>
          <w:sz w:val="18"/>
          <w:szCs w:val="18"/>
          <w:lang w:eastAsia="en-US"/>
        </w:rPr>
      </w:pPr>
      <w:r w:rsidRPr="0098164A">
        <w:rPr>
          <w:sz w:val="18"/>
          <w:szCs w:val="18"/>
          <w:lang w:eastAsia="en-US"/>
        </w:rPr>
        <w:t>belirtilecektir.</w:t>
      </w:r>
    </w:p>
    <w:p w:rsidR="003B58A1" w:rsidRPr="0098164A" w:rsidRDefault="003B58A1" w:rsidP="00BC63F5">
      <w:pPr>
        <w:pStyle w:val="Balk4"/>
        <w:spacing w:before="0"/>
        <w:ind w:firstLine="426"/>
        <w:jc w:val="both"/>
        <w:rPr>
          <w:rFonts w:ascii="Times New Roman" w:hAnsi="Times New Roman" w:cs="Times New Roman"/>
          <w:i w:val="0"/>
          <w:color w:val="auto"/>
          <w:sz w:val="18"/>
          <w:szCs w:val="18"/>
        </w:rPr>
      </w:pPr>
      <w:bookmarkStart w:id="708" w:name="_Ref252701710"/>
      <w:r w:rsidRPr="0098164A">
        <w:rPr>
          <w:rFonts w:ascii="Times New Roman" w:hAnsi="Times New Roman" w:cs="Times New Roman"/>
          <w:i w:val="0"/>
          <w:color w:val="auto"/>
          <w:sz w:val="18"/>
          <w:szCs w:val="18"/>
        </w:rPr>
        <w:t>5.3.1.Ç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Diğer belgeler</w:t>
      </w:r>
      <w:bookmarkEnd w:id="708"/>
    </w:p>
    <w:p w:rsidR="003B58A1" w:rsidRPr="0098164A" w:rsidRDefault="003B58A1" w:rsidP="00B347C0">
      <w:pPr>
        <w:ind w:firstLine="708"/>
        <w:jc w:val="both"/>
        <w:outlineLvl w:val="4"/>
        <w:rPr>
          <w:sz w:val="18"/>
          <w:szCs w:val="18"/>
          <w:lang w:eastAsia="en-US"/>
        </w:rPr>
      </w:pPr>
      <w:r w:rsidRPr="0098164A">
        <w:rPr>
          <w:sz w:val="18"/>
          <w:szCs w:val="18"/>
          <w:lang w:eastAsia="en-US"/>
        </w:rPr>
        <w:t xml:space="preserve">(1) Adli vaka, iş kazası ve meslek hastalığı geçiren kişilere ait faturaların ekinde; hastane polisi veya ilgili kolluk kuvvetinden konuyla ilgili sağlanacak belge, tutanak, ifade tutanağı, adli rapor gibi bulunabilen her türlü belge ile iş kazalarında varsa iş kazası bölümü doldurulmuş vizite kâğıdı yer alacaktır.   </w:t>
      </w:r>
    </w:p>
    <w:p w:rsidR="003B58A1" w:rsidRPr="0098164A" w:rsidRDefault="003B58A1" w:rsidP="00B347C0">
      <w:pPr>
        <w:ind w:firstLine="708"/>
        <w:jc w:val="both"/>
        <w:outlineLvl w:val="4"/>
        <w:rPr>
          <w:bCs/>
          <w:strike/>
          <w:sz w:val="18"/>
          <w:szCs w:val="18"/>
          <w:lang w:eastAsia="en-US"/>
        </w:rPr>
      </w:pPr>
      <w:r w:rsidRPr="0098164A">
        <w:rPr>
          <w:sz w:val="18"/>
          <w:szCs w:val="18"/>
          <w:lang w:eastAsia="en-US"/>
        </w:rPr>
        <w:t xml:space="preserve">(2) </w:t>
      </w:r>
      <w:r w:rsidRPr="0098164A">
        <w:rPr>
          <w:bCs/>
          <w:sz w:val="18"/>
          <w:szCs w:val="18"/>
          <w:lang w:eastAsia="en-US"/>
        </w:rPr>
        <w:t>Yabancı ülkelerle yapılan sosyal gü</w:t>
      </w:r>
      <w:r w:rsidR="00CA5792" w:rsidRPr="0098164A">
        <w:rPr>
          <w:bCs/>
          <w:sz w:val="18"/>
          <w:szCs w:val="18"/>
          <w:lang w:eastAsia="en-US"/>
        </w:rPr>
        <w:t>venlik sözleşmeleri kapsamında K</w:t>
      </w:r>
      <w:r w:rsidRPr="0098164A">
        <w:rPr>
          <w:bCs/>
          <w:sz w:val="18"/>
          <w:szCs w:val="18"/>
          <w:lang w:eastAsia="en-US"/>
        </w:rPr>
        <w:t xml:space="preserve">urum tarafından sağlık hizmeti verilen kişiler için </w:t>
      </w:r>
      <w:r w:rsidR="009B5455" w:rsidRPr="0098164A">
        <w:rPr>
          <w:bCs/>
          <w:sz w:val="18"/>
          <w:szCs w:val="18"/>
          <w:lang w:eastAsia="en-US"/>
        </w:rPr>
        <w:t xml:space="preserve">sosyal güvenlik il müdürlüklerince </w:t>
      </w:r>
      <w:r w:rsidRPr="0098164A">
        <w:rPr>
          <w:bCs/>
          <w:sz w:val="18"/>
          <w:szCs w:val="18"/>
          <w:lang w:eastAsia="en-US"/>
        </w:rPr>
        <w:t xml:space="preserve">düzenlenmiş ve onaylanmış </w:t>
      </w:r>
      <w:r w:rsidR="00B76415" w:rsidRPr="0098164A">
        <w:rPr>
          <w:bCs/>
          <w:sz w:val="18"/>
          <w:szCs w:val="18"/>
          <w:lang w:eastAsia="en-US"/>
        </w:rPr>
        <w:t>“</w:t>
      </w:r>
      <w:r w:rsidRPr="0098164A">
        <w:rPr>
          <w:bCs/>
          <w:sz w:val="18"/>
          <w:szCs w:val="18"/>
          <w:lang w:eastAsia="en-US"/>
        </w:rPr>
        <w:t>Sosyal Güvenlik Sözleşmesine Göre Sağlık Yardım Belgesi</w:t>
      </w:r>
      <w:r w:rsidR="00B76415" w:rsidRPr="0098164A">
        <w:rPr>
          <w:bCs/>
          <w:sz w:val="18"/>
          <w:szCs w:val="18"/>
          <w:lang w:eastAsia="en-US"/>
        </w:rPr>
        <w:t>”</w:t>
      </w:r>
      <w:r w:rsidRPr="0098164A">
        <w:rPr>
          <w:bCs/>
          <w:sz w:val="18"/>
          <w:szCs w:val="18"/>
          <w:lang w:eastAsia="en-US"/>
        </w:rPr>
        <w:t>nin fotokopisi</w:t>
      </w:r>
      <w:r w:rsidR="007D30AB" w:rsidRPr="00943E5B">
        <w:rPr>
          <w:rFonts w:eastAsia="ヒラギノ明朝 Pro W3"/>
          <w:b/>
          <w:color w:val="FF0000"/>
          <w:sz w:val="18"/>
          <w:szCs w:val="18"/>
        </w:rPr>
        <w:t>(</w:t>
      </w:r>
      <w:r w:rsidR="007D30AB">
        <w:rPr>
          <w:rFonts w:eastAsia="ヒラギノ明朝 Pro W3"/>
          <w:b/>
          <w:color w:val="FF0000"/>
          <w:sz w:val="18"/>
          <w:szCs w:val="18"/>
        </w:rPr>
        <w:t>Değişik</w:t>
      </w:r>
      <w:r w:rsidR="007D30AB" w:rsidRPr="00943E5B">
        <w:rPr>
          <w:rFonts w:eastAsia="ヒラギノ明朝 Pro W3"/>
          <w:b/>
          <w:color w:val="FF0000"/>
          <w:sz w:val="18"/>
          <w:szCs w:val="18"/>
        </w:rPr>
        <w:t>:</w:t>
      </w:r>
      <w:r w:rsidR="007D30AB">
        <w:rPr>
          <w:rFonts w:eastAsia="ヒラギノ明朝 Pro W3"/>
          <w:b/>
          <w:color w:val="FF0000"/>
          <w:sz w:val="18"/>
          <w:szCs w:val="18"/>
        </w:rPr>
        <w:t xml:space="preserve"> </w:t>
      </w:r>
      <w:r w:rsidR="007D30AB" w:rsidRPr="00943E5B">
        <w:rPr>
          <w:rFonts w:eastAsia="ヒラギノ明朝 Pro W3"/>
          <w:b/>
          <w:color w:val="FF0000"/>
          <w:sz w:val="18"/>
          <w:szCs w:val="18"/>
        </w:rPr>
        <w:t>RG-</w:t>
      </w:r>
      <w:r w:rsidR="007D30AB" w:rsidRPr="00EC52D0">
        <w:rPr>
          <w:b/>
          <w:bCs/>
          <w:color w:val="FF0000"/>
          <w:sz w:val="18"/>
          <w:szCs w:val="18"/>
        </w:rPr>
        <w:t xml:space="preserve">24/12/2014-29215 </w:t>
      </w:r>
      <w:r w:rsidR="007D30AB" w:rsidRPr="00EC52D0">
        <w:rPr>
          <w:rFonts w:eastAsia="ヒラギノ明朝 Pro W3"/>
          <w:b/>
          <w:color w:val="FF0000"/>
          <w:sz w:val="18"/>
          <w:szCs w:val="18"/>
        </w:rPr>
        <w:t xml:space="preserve"> </w:t>
      </w:r>
      <w:r w:rsidR="007D30AB" w:rsidRPr="00943E5B">
        <w:rPr>
          <w:rFonts w:eastAsia="ヒラギノ明朝 Pro W3"/>
          <w:b/>
          <w:color w:val="FF0000"/>
          <w:sz w:val="18"/>
          <w:szCs w:val="18"/>
        </w:rPr>
        <w:t>/ 1</w:t>
      </w:r>
      <w:r w:rsidR="007D30AB">
        <w:rPr>
          <w:rFonts w:eastAsia="ヒラギノ明朝 Pro W3"/>
          <w:b/>
          <w:color w:val="FF0000"/>
          <w:sz w:val="18"/>
          <w:szCs w:val="18"/>
        </w:rPr>
        <w:t>6</w:t>
      </w:r>
      <w:r w:rsidR="007D30AB" w:rsidRPr="00943E5B">
        <w:rPr>
          <w:rFonts w:eastAsia="ヒラギノ明朝 Pro W3"/>
          <w:b/>
          <w:color w:val="FF0000"/>
          <w:sz w:val="18"/>
          <w:szCs w:val="18"/>
        </w:rPr>
        <w:t xml:space="preserve"> md. Yürürlük:</w:t>
      </w:r>
      <w:r w:rsidR="007D30AB">
        <w:rPr>
          <w:rFonts w:eastAsia="ヒラギノ明朝 Pro W3"/>
          <w:b/>
          <w:color w:val="FF0000"/>
          <w:sz w:val="18"/>
          <w:szCs w:val="18"/>
        </w:rPr>
        <w:t>01/01/2015)</w:t>
      </w:r>
      <w:r w:rsidR="007D30AB" w:rsidRPr="0098164A">
        <w:rPr>
          <w:sz w:val="18"/>
          <w:szCs w:val="18"/>
        </w:rPr>
        <w:t xml:space="preserve"> </w:t>
      </w:r>
      <w:r w:rsidRPr="0098164A">
        <w:rPr>
          <w:bCs/>
          <w:sz w:val="18"/>
          <w:szCs w:val="18"/>
          <w:lang w:eastAsia="en-US"/>
        </w:rPr>
        <w:t xml:space="preserve"> </w:t>
      </w:r>
      <w:r w:rsidRPr="008D36BD">
        <w:rPr>
          <w:bCs/>
          <w:strike/>
          <w:sz w:val="18"/>
          <w:szCs w:val="18"/>
          <w:lang w:eastAsia="en-US"/>
        </w:rPr>
        <w:t>(MEDULA sisteminden provizy</w:t>
      </w:r>
      <w:r w:rsidR="00065751" w:rsidRPr="008D36BD">
        <w:rPr>
          <w:bCs/>
          <w:strike/>
          <w:sz w:val="18"/>
          <w:szCs w:val="18"/>
          <w:lang w:eastAsia="en-US"/>
        </w:rPr>
        <w:t>on alınabilen kişiler de dahil).</w:t>
      </w:r>
      <w:r w:rsidR="008D36BD" w:rsidRPr="008D36BD">
        <w:rPr>
          <w:bCs/>
          <w:strike/>
          <w:sz w:val="18"/>
          <w:szCs w:val="18"/>
          <w:lang w:eastAsia="en-US"/>
        </w:rPr>
        <w:t xml:space="preserve"> </w:t>
      </w:r>
      <w:r w:rsidR="008D36BD">
        <w:rPr>
          <w:bCs/>
          <w:sz w:val="18"/>
          <w:szCs w:val="18"/>
          <w:lang w:eastAsia="en-US"/>
        </w:rPr>
        <w:t xml:space="preserve"> </w:t>
      </w:r>
      <w:r w:rsidR="008D36BD" w:rsidRPr="008D36BD">
        <w:rPr>
          <w:rFonts w:eastAsia="Calibri"/>
          <w:color w:val="FF0000"/>
          <w:sz w:val="18"/>
          <w:szCs w:val="18"/>
        </w:rPr>
        <w:t>(Yurtdışı Provizyon Aktivasyon ve Sağlık Sistemi (YUPASS) numarası ile hasta takip numarası/provizyon alınan kişiler hariç)</w:t>
      </w:r>
    </w:p>
    <w:p w:rsidR="003B58A1" w:rsidRPr="0098164A" w:rsidRDefault="003B58A1" w:rsidP="00B347C0">
      <w:pPr>
        <w:ind w:firstLine="708"/>
        <w:jc w:val="both"/>
        <w:outlineLvl w:val="4"/>
        <w:rPr>
          <w:b/>
          <w:bCs/>
          <w:sz w:val="18"/>
          <w:szCs w:val="18"/>
          <w:lang w:eastAsia="en-US"/>
        </w:rPr>
      </w:pPr>
      <w:r w:rsidRPr="0098164A">
        <w:rPr>
          <w:sz w:val="18"/>
          <w:szCs w:val="18"/>
          <w:lang w:eastAsia="en-US"/>
        </w:rPr>
        <w:t xml:space="preserve">(3) </w:t>
      </w:r>
      <w:r w:rsidRPr="0098164A">
        <w:rPr>
          <w:bCs/>
          <w:sz w:val="18"/>
          <w:szCs w:val="18"/>
          <w:lang w:eastAsia="en-US"/>
        </w:rPr>
        <w:t>Diş tedavilerinde, SUT’un</w:t>
      </w:r>
      <w:r w:rsidRPr="0098164A">
        <w:rPr>
          <w:b/>
          <w:bCs/>
          <w:sz w:val="18"/>
          <w:szCs w:val="18"/>
          <w:lang w:eastAsia="en-US"/>
        </w:rPr>
        <w:t xml:space="preserve"> </w:t>
      </w:r>
      <w:r w:rsidRPr="0098164A">
        <w:rPr>
          <w:sz w:val="18"/>
          <w:szCs w:val="18"/>
          <w:lang w:eastAsia="en-US"/>
        </w:rPr>
        <w:t xml:space="preserve">5.3.1.A, 5.3.1.B ve 5.3.1.C maddelerinde sayılan belgelere ilave olarak;  </w:t>
      </w:r>
    </w:p>
    <w:p w:rsidR="003B58A1" w:rsidRPr="0098164A" w:rsidRDefault="003B58A1" w:rsidP="00D9275A">
      <w:pPr>
        <w:numPr>
          <w:ilvl w:val="0"/>
          <w:numId w:val="31"/>
        </w:numPr>
        <w:tabs>
          <w:tab w:val="left" w:pos="993"/>
        </w:tabs>
        <w:ind w:left="0" w:firstLine="709"/>
        <w:jc w:val="both"/>
        <w:outlineLvl w:val="4"/>
        <w:rPr>
          <w:sz w:val="18"/>
          <w:szCs w:val="18"/>
          <w:lang w:eastAsia="en-US"/>
        </w:rPr>
      </w:pPr>
      <w:r w:rsidRPr="0098164A">
        <w:rPr>
          <w:sz w:val="18"/>
          <w:szCs w:val="18"/>
          <w:lang w:eastAsia="en-US"/>
        </w:rPr>
        <w:t>Diş hastalarına yapılan işlemleri gösteren diş şeması (</w:t>
      </w:r>
      <w:r w:rsidR="00927D94" w:rsidRPr="0098164A">
        <w:rPr>
          <w:sz w:val="18"/>
          <w:szCs w:val="18"/>
          <w:lang w:eastAsia="en-US"/>
        </w:rPr>
        <w:t>a</w:t>
      </w:r>
      <w:r w:rsidRPr="0098164A">
        <w:rPr>
          <w:sz w:val="18"/>
          <w:szCs w:val="18"/>
          <w:lang w:eastAsia="en-US"/>
        </w:rPr>
        <w:t>ğız ve diş sağlığı hizmetlerinde, tüm işlemler, hizmet detay belgesindeki diş şeması üzerinde işaretlenecektir.)</w:t>
      </w:r>
      <w:r w:rsidR="00B33E8A" w:rsidRPr="0098164A">
        <w:rPr>
          <w:sz w:val="18"/>
          <w:szCs w:val="18"/>
          <w:lang w:eastAsia="en-US"/>
        </w:rPr>
        <w:t>,</w:t>
      </w:r>
    </w:p>
    <w:p w:rsidR="003B58A1" w:rsidRPr="0098164A" w:rsidRDefault="003B58A1" w:rsidP="00D9275A">
      <w:pPr>
        <w:numPr>
          <w:ilvl w:val="0"/>
          <w:numId w:val="31"/>
        </w:numPr>
        <w:tabs>
          <w:tab w:val="left" w:pos="993"/>
        </w:tabs>
        <w:ind w:left="0" w:firstLine="709"/>
        <w:jc w:val="both"/>
        <w:outlineLvl w:val="4"/>
        <w:rPr>
          <w:sz w:val="18"/>
          <w:szCs w:val="18"/>
          <w:lang w:eastAsia="en-US"/>
        </w:rPr>
      </w:pPr>
      <w:r w:rsidRPr="0098164A">
        <w:rPr>
          <w:sz w:val="18"/>
          <w:szCs w:val="18"/>
          <w:lang w:eastAsia="en-US"/>
        </w:rPr>
        <w:t xml:space="preserve">Diş protezi işlemlerinde (sabit ve hareketli protezlerde) fatura tarihinden önce Kuruma onaylatılan </w:t>
      </w:r>
      <w:r w:rsidR="00C439E0" w:rsidRPr="0098164A">
        <w:rPr>
          <w:sz w:val="18"/>
          <w:szCs w:val="18"/>
          <w:lang w:eastAsia="en-US"/>
        </w:rPr>
        <w:t>diş müstahaklık belge</w:t>
      </w:r>
      <w:r w:rsidR="00055CA6" w:rsidRPr="0098164A">
        <w:rPr>
          <w:sz w:val="18"/>
          <w:szCs w:val="18"/>
          <w:lang w:eastAsia="en-US"/>
        </w:rPr>
        <w:t>s</w:t>
      </w:r>
      <w:r w:rsidR="00C439E0" w:rsidRPr="0098164A">
        <w:rPr>
          <w:sz w:val="18"/>
          <w:szCs w:val="18"/>
          <w:lang w:eastAsia="en-US"/>
        </w:rPr>
        <w:t>i veya elektronik ortamda gönderilen taahütname</w:t>
      </w:r>
      <w:r w:rsidRPr="0098164A">
        <w:rPr>
          <w:sz w:val="18"/>
          <w:szCs w:val="18"/>
          <w:lang w:eastAsia="en-US"/>
        </w:rPr>
        <w:t>, ağız ve diş cerrahisi işlemlerinden büyük-küçük kist operasyonları, büyük-küçük odontojenik tümör operasyonları</w:t>
      </w:r>
      <w:r w:rsidR="006B3B48" w:rsidRPr="0098164A">
        <w:rPr>
          <w:sz w:val="18"/>
          <w:szCs w:val="18"/>
          <w:lang w:eastAsia="en-US"/>
        </w:rPr>
        <w:t xml:space="preserve"> </w:t>
      </w:r>
      <w:r w:rsidRPr="0098164A">
        <w:rPr>
          <w:sz w:val="18"/>
          <w:szCs w:val="18"/>
          <w:lang w:eastAsia="en-US"/>
        </w:rPr>
        <w:t>vb.de açıklayıcı operasyon bilgileri, operasyona ait film</w:t>
      </w:r>
      <w:r w:rsidR="00B33E8A" w:rsidRPr="0098164A">
        <w:rPr>
          <w:sz w:val="18"/>
          <w:szCs w:val="18"/>
          <w:lang w:eastAsia="en-US"/>
        </w:rPr>
        <w:t>,</w:t>
      </w:r>
      <w:r w:rsidRPr="0098164A">
        <w:rPr>
          <w:sz w:val="18"/>
          <w:szCs w:val="18"/>
          <w:lang w:eastAsia="en-US"/>
        </w:rPr>
        <w:t xml:space="preserve"> </w:t>
      </w:r>
    </w:p>
    <w:p w:rsidR="003B58A1" w:rsidRPr="0098164A" w:rsidRDefault="003B58A1" w:rsidP="00D9275A">
      <w:pPr>
        <w:numPr>
          <w:ilvl w:val="0"/>
          <w:numId w:val="31"/>
        </w:numPr>
        <w:tabs>
          <w:tab w:val="left" w:pos="993"/>
        </w:tabs>
        <w:ind w:left="0" w:firstLine="709"/>
        <w:jc w:val="both"/>
        <w:outlineLvl w:val="4"/>
        <w:rPr>
          <w:sz w:val="18"/>
          <w:szCs w:val="18"/>
          <w:lang w:eastAsia="en-US"/>
        </w:rPr>
      </w:pPr>
      <w:r w:rsidRPr="0098164A">
        <w:rPr>
          <w:sz w:val="18"/>
          <w:szCs w:val="18"/>
          <w:lang w:eastAsia="en-US"/>
        </w:rPr>
        <w:t>Gömülü diş çekimi (mukoza-kemik retansiyonlu), gömülü kanin-premolar çekimi, kök ucu rezeksiyonu işlemlerinde, radyolojik teşhis filmi,</w:t>
      </w:r>
    </w:p>
    <w:p w:rsidR="003B58A1" w:rsidRPr="0098164A" w:rsidRDefault="00A85AD9" w:rsidP="00A85AD9">
      <w:pPr>
        <w:tabs>
          <w:tab w:val="left" w:pos="993"/>
        </w:tabs>
        <w:ind w:firstLine="709"/>
        <w:jc w:val="both"/>
        <w:outlineLvl w:val="4"/>
        <w:rPr>
          <w:sz w:val="18"/>
          <w:szCs w:val="18"/>
          <w:lang w:eastAsia="en-US"/>
        </w:rPr>
      </w:pPr>
      <w:r w:rsidRPr="0098164A">
        <w:rPr>
          <w:sz w:val="18"/>
          <w:szCs w:val="18"/>
          <w:lang w:eastAsia="en-US"/>
        </w:rPr>
        <w:t xml:space="preserve">ç) </w:t>
      </w:r>
      <w:r w:rsidR="003B58A1" w:rsidRPr="0098164A">
        <w:rPr>
          <w:sz w:val="18"/>
          <w:szCs w:val="18"/>
          <w:lang w:eastAsia="en-US"/>
        </w:rPr>
        <w:t>Kanal tedavisi, gangren ve periapikal lezyonlu dişlere uygulanan kanal tedavilerinde, radyolojik teşhis ve sonuç kontrol filmi (dijital, periapikal, panoro</w:t>
      </w:r>
      <w:r w:rsidR="00B33E8A" w:rsidRPr="0098164A">
        <w:rPr>
          <w:sz w:val="18"/>
          <w:szCs w:val="18"/>
          <w:lang w:eastAsia="en-US"/>
        </w:rPr>
        <w:t>mik vb. hangisi kullanı</w:t>
      </w:r>
      <w:r w:rsidR="006F0B02" w:rsidRPr="0098164A">
        <w:rPr>
          <w:sz w:val="18"/>
          <w:szCs w:val="18"/>
          <w:lang w:eastAsia="en-US"/>
        </w:rPr>
        <w:t>ldı ise),</w:t>
      </w:r>
    </w:p>
    <w:p w:rsidR="006F0B02" w:rsidRPr="0098164A" w:rsidRDefault="006F0B02" w:rsidP="00A85AD9">
      <w:pPr>
        <w:tabs>
          <w:tab w:val="left" w:pos="993"/>
        </w:tabs>
        <w:ind w:firstLine="709"/>
        <w:jc w:val="both"/>
        <w:outlineLvl w:val="4"/>
        <w:rPr>
          <w:sz w:val="18"/>
          <w:szCs w:val="18"/>
          <w:lang w:eastAsia="en-US"/>
        </w:rPr>
      </w:pPr>
      <w:r w:rsidRPr="0098164A">
        <w:rPr>
          <w:sz w:val="18"/>
          <w:szCs w:val="18"/>
          <w:lang w:eastAsia="en-US"/>
        </w:rPr>
        <w:t>d) Ortodontik tedavi gereksinimi olan hastalar için düzenlenen sağlık kurulu raporu fatura eki belge olarak veya e-rapor olarak yer almalıdır.</w:t>
      </w:r>
    </w:p>
    <w:p w:rsidR="003B58A1" w:rsidRPr="0098164A" w:rsidRDefault="003B58A1" w:rsidP="00B347C0">
      <w:pPr>
        <w:ind w:firstLine="708"/>
        <w:jc w:val="both"/>
        <w:outlineLvl w:val="4"/>
        <w:rPr>
          <w:sz w:val="18"/>
          <w:szCs w:val="18"/>
          <w:lang w:eastAsia="en-US"/>
        </w:rPr>
      </w:pPr>
      <w:r w:rsidRPr="0098164A">
        <w:rPr>
          <w:sz w:val="18"/>
          <w:szCs w:val="18"/>
          <w:lang w:eastAsia="en-US"/>
        </w:rPr>
        <w:t xml:space="preserve">(4) Takip numarası alınmamış vefat eden hastalar için </w:t>
      </w:r>
      <w:r w:rsidR="00CA5792" w:rsidRPr="0098164A">
        <w:rPr>
          <w:sz w:val="18"/>
          <w:szCs w:val="18"/>
          <w:lang w:eastAsia="en-US"/>
        </w:rPr>
        <w:t>K</w:t>
      </w:r>
      <w:r w:rsidRPr="0098164A">
        <w:rPr>
          <w:sz w:val="18"/>
          <w:szCs w:val="18"/>
          <w:lang w:eastAsia="en-US"/>
        </w:rPr>
        <w:t>urumdan alınan tedavi tarihlerinde müst</w:t>
      </w:r>
      <w:r w:rsidR="00CA5792" w:rsidRPr="0098164A">
        <w:rPr>
          <w:sz w:val="18"/>
          <w:szCs w:val="18"/>
          <w:lang w:eastAsia="en-US"/>
        </w:rPr>
        <w:t>a</w:t>
      </w:r>
      <w:r w:rsidRPr="0098164A">
        <w:rPr>
          <w:sz w:val="18"/>
          <w:szCs w:val="18"/>
          <w:lang w:eastAsia="en-US"/>
        </w:rPr>
        <w:t>hak olduklarını belirten belge ve ölüm belgesi.</w:t>
      </w:r>
    </w:p>
    <w:p w:rsidR="003B58A1" w:rsidRPr="0098164A" w:rsidRDefault="003B58A1" w:rsidP="00B347C0">
      <w:pPr>
        <w:ind w:firstLine="708"/>
        <w:jc w:val="both"/>
        <w:outlineLvl w:val="4"/>
        <w:rPr>
          <w:sz w:val="18"/>
          <w:szCs w:val="18"/>
          <w:lang w:eastAsia="en-US"/>
        </w:rPr>
      </w:pPr>
      <w:r w:rsidRPr="0098164A">
        <w:rPr>
          <w:sz w:val="18"/>
          <w:szCs w:val="18"/>
          <w:lang w:eastAsia="en-US"/>
        </w:rPr>
        <w:t>(5) SUT ve eki listelerde ve Kurumun yapacağı sözleşmelerde, ayrıca ekleneceği belirtilen belgeler.</w:t>
      </w:r>
    </w:p>
    <w:p w:rsidR="003B58A1" w:rsidRPr="0098164A" w:rsidRDefault="003B58A1" w:rsidP="00BC63F5">
      <w:pPr>
        <w:pStyle w:val="Balk3"/>
        <w:spacing w:before="0"/>
        <w:ind w:firstLine="284"/>
        <w:jc w:val="both"/>
        <w:rPr>
          <w:rFonts w:ascii="Times New Roman" w:hAnsi="Times New Roman" w:cs="Times New Roman"/>
          <w:color w:val="auto"/>
          <w:sz w:val="18"/>
          <w:szCs w:val="18"/>
        </w:rPr>
      </w:pPr>
      <w:bookmarkStart w:id="709" w:name="_Ref252701712"/>
      <w:bookmarkStart w:id="710" w:name="_Toc252741430"/>
      <w:bookmarkStart w:id="711" w:name="_Toc252742875"/>
      <w:bookmarkStart w:id="712" w:name="_Toc351975318"/>
      <w:r w:rsidRPr="0098164A">
        <w:rPr>
          <w:rFonts w:ascii="Times New Roman" w:hAnsi="Times New Roman" w:cs="Times New Roman"/>
          <w:color w:val="auto"/>
          <w:sz w:val="18"/>
          <w:szCs w:val="18"/>
        </w:rPr>
        <w:t>5.3.2</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Sağlık </w:t>
      </w:r>
      <w:r w:rsidR="008D7BE6" w:rsidRPr="0098164A">
        <w:rPr>
          <w:rFonts w:ascii="Times New Roman" w:hAnsi="Times New Roman" w:cs="Times New Roman"/>
          <w:color w:val="auto"/>
          <w:sz w:val="18"/>
          <w:szCs w:val="18"/>
        </w:rPr>
        <w:t>kurumları için fatura eki belgeler</w:t>
      </w:r>
      <w:bookmarkEnd w:id="709"/>
      <w:bookmarkEnd w:id="710"/>
      <w:bookmarkEnd w:id="711"/>
      <w:bookmarkEnd w:id="712"/>
    </w:p>
    <w:p w:rsidR="003B58A1" w:rsidRPr="0098164A" w:rsidRDefault="003B58A1" w:rsidP="00BC63F5">
      <w:pPr>
        <w:pStyle w:val="Balk4"/>
        <w:spacing w:before="0"/>
        <w:ind w:firstLine="426"/>
        <w:jc w:val="both"/>
        <w:rPr>
          <w:rFonts w:ascii="Times New Roman" w:hAnsi="Times New Roman" w:cs="Times New Roman"/>
          <w:i w:val="0"/>
          <w:color w:val="auto"/>
          <w:sz w:val="18"/>
          <w:szCs w:val="18"/>
        </w:rPr>
      </w:pPr>
      <w:bookmarkStart w:id="713" w:name="_Ref252701715"/>
      <w:r w:rsidRPr="0098164A">
        <w:rPr>
          <w:rFonts w:ascii="Times New Roman" w:hAnsi="Times New Roman" w:cs="Times New Roman"/>
          <w:i w:val="0"/>
          <w:color w:val="auto"/>
          <w:sz w:val="18"/>
          <w:szCs w:val="18"/>
        </w:rPr>
        <w:t>5.3.2.A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Fatura üst yazısı</w:t>
      </w:r>
      <w:bookmarkEnd w:id="713"/>
    </w:p>
    <w:p w:rsidR="003B58A1" w:rsidRPr="0098164A" w:rsidRDefault="003B58A1" w:rsidP="00B347C0">
      <w:pPr>
        <w:ind w:firstLine="708"/>
        <w:jc w:val="both"/>
        <w:outlineLvl w:val="4"/>
        <w:rPr>
          <w:sz w:val="18"/>
          <w:szCs w:val="18"/>
          <w:lang w:eastAsia="en-US"/>
        </w:rPr>
      </w:pPr>
      <w:r w:rsidRPr="0098164A">
        <w:rPr>
          <w:sz w:val="18"/>
          <w:szCs w:val="18"/>
          <w:lang w:eastAsia="en-US"/>
        </w:rPr>
        <w:t>(1) Sağlık Kurumu başhekimliği tarafından onaylanmış fatura üst yazısında;</w:t>
      </w:r>
    </w:p>
    <w:p w:rsidR="003B58A1" w:rsidRPr="0098164A" w:rsidRDefault="003B58A1" w:rsidP="00D9275A">
      <w:pPr>
        <w:numPr>
          <w:ilvl w:val="0"/>
          <w:numId w:val="10"/>
        </w:numPr>
        <w:tabs>
          <w:tab w:val="left" w:pos="993"/>
        </w:tabs>
        <w:ind w:hanging="578"/>
        <w:jc w:val="both"/>
        <w:outlineLvl w:val="4"/>
        <w:rPr>
          <w:sz w:val="18"/>
          <w:szCs w:val="18"/>
          <w:lang w:eastAsia="en-US"/>
        </w:rPr>
      </w:pPr>
      <w:r w:rsidRPr="0098164A">
        <w:rPr>
          <w:sz w:val="18"/>
          <w:szCs w:val="18"/>
          <w:lang w:eastAsia="en-US"/>
        </w:rPr>
        <w:t>Sağlık kurumunun adı,</w:t>
      </w:r>
    </w:p>
    <w:p w:rsidR="003B58A1" w:rsidRPr="0098164A" w:rsidRDefault="003B58A1" w:rsidP="00D9275A">
      <w:pPr>
        <w:numPr>
          <w:ilvl w:val="0"/>
          <w:numId w:val="10"/>
        </w:numPr>
        <w:tabs>
          <w:tab w:val="left" w:pos="993"/>
        </w:tabs>
        <w:ind w:hanging="578"/>
        <w:jc w:val="both"/>
        <w:outlineLvl w:val="4"/>
        <w:rPr>
          <w:sz w:val="18"/>
          <w:szCs w:val="18"/>
          <w:lang w:eastAsia="en-US"/>
        </w:rPr>
      </w:pPr>
      <w:r w:rsidRPr="0098164A">
        <w:rPr>
          <w:sz w:val="18"/>
          <w:szCs w:val="18"/>
          <w:lang w:eastAsia="en-US"/>
        </w:rPr>
        <w:t>Sağlık kurumu kodu,</w:t>
      </w:r>
    </w:p>
    <w:p w:rsidR="003B58A1" w:rsidRPr="0098164A" w:rsidRDefault="003B58A1" w:rsidP="00D9275A">
      <w:pPr>
        <w:numPr>
          <w:ilvl w:val="0"/>
          <w:numId w:val="10"/>
        </w:numPr>
        <w:tabs>
          <w:tab w:val="left" w:pos="993"/>
        </w:tabs>
        <w:ind w:hanging="578"/>
        <w:jc w:val="both"/>
        <w:outlineLvl w:val="4"/>
        <w:rPr>
          <w:sz w:val="18"/>
          <w:szCs w:val="18"/>
          <w:lang w:eastAsia="en-US"/>
        </w:rPr>
      </w:pPr>
      <w:r w:rsidRPr="0098164A">
        <w:rPr>
          <w:sz w:val="18"/>
          <w:szCs w:val="18"/>
          <w:lang w:eastAsia="en-US"/>
        </w:rPr>
        <w:t>Sağlık kurumu adresi,</w:t>
      </w:r>
    </w:p>
    <w:p w:rsidR="003B58A1" w:rsidRPr="0098164A" w:rsidRDefault="00260356" w:rsidP="005B13AF">
      <w:pPr>
        <w:ind w:firstLine="709"/>
        <w:jc w:val="both"/>
        <w:outlineLvl w:val="4"/>
        <w:rPr>
          <w:sz w:val="18"/>
          <w:szCs w:val="18"/>
          <w:lang w:eastAsia="en-US"/>
        </w:rPr>
      </w:pPr>
      <w:r w:rsidRPr="0098164A">
        <w:rPr>
          <w:sz w:val="18"/>
          <w:szCs w:val="18"/>
          <w:lang w:eastAsia="en-US"/>
        </w:rPr>
        <w:t xml:space="preserve">ç)  </w:t>
      </w:r>
      <w:r w:rsidR="0067347E">
        <w:rPr>
          <w:sz w:val="18"/>
          <w:szCs w:val="18"/>
          <w:lang w:eastAsia="en-US"/>
        </w:rPr>
        <w:t xml:space="preserve"> </w:t>
      </w:r>
      <w:r w:rsidR="003B58A1" w:rsidRPr="0098164A">
        <w:rPr>
          <w:sz w:val="18"/>
          <w:szCs w:val="18"/>
          <w:lang w:eastAsia="en-US"/>
        </w:rPr>
        <w:t>Fatura dönemi,</w:t>
      </w:r>
    </w:p>
    <w:p w:rsidR="003B58A1" w:rsidRPr="0098164A" w:rsidRDefault="003B58A1" w:rsidP="00D9275A">
      <w:pPr>
        <w:numPr>
          <w:ilvl w:val="0"/>
          <w:numId w:val="10"/>
        </w:numPr>
        <w:tabs>
          <w:tab w:val="left" w:pos="993"/>
        </w:tabs>
        <w:ind w:hanging="578"/>
        <w:jc w:val="both"/>
        <w:outlineLvl w:val="4"/>
        <w:rPr>
          <w:sz w:val="18"/>
          <w:szCs w:val="18"/>
          <w:lang w:eastAsia="en-US"/>
        </w:rPr>
      </w:pPr>
      <w:r w:rsidRPr="0098164A">
        <w:rPr>
          <w:sz w:val="18"/>
          <w:szCs w:val="18"/>
          <w:lang w:eastAsia="en-US"/>
        </w:rPr>
        <w:t>Hasta sayısı (uzmanlık dalı bazında ve toplam),</w:t>
      </w:r>
    </w:p>
    <w:p w:rsidR="003B58A1" w:rsidRPr="0098164A" w:rsidRDefault="003B58A1" w:rsidP="00D9275A">
      <w:pPr>
        <w:numPr>
          <w:ilvl w:val="0"/>
          <w:numId w:val="10"/>
        </w:numPr>
        <w:tabs>
          <w:tab w:val="left" w:pos="993"/>
        </w:tabs>
        <w:ind w:hanging="578"/>
        <w:jc w:val="both"/>
        <w:outlineLvl w:val="4"/>
        <w:rPr>
          <w:sz w:val="18"/>
          <w:szCs w:val="18"/>
          <w:lang w:eastAsia="en-US"/>
        </w:rPr>
      </w:pPr>
      <w:r w:rsidRPr="0098164A">
        <w:rPr>
          <w:sz w:val="18"/>
          <w:szCs w:val="18"/>
          <w:lang w:eastAsia="en-US"/>
        </w:rPr>
        <w:t>Teslim edilecek klasör sayısı,</w:t>
      </w:r>
    </w:p>
    <w:p w:rsidR="003B58A1" w:rsidRPr="0098164A" w:rsidRDefault="003B58A1" w:rsidP="00D9275A">
      <w:pPr>
        <w:numPr>
          <w:ilvl w:val="0"/>
          <w:numId w:val="10"/>
        </w:numPr>
        <w:tabs>
          <w:tab w:val="left" w:pos="993"/>
        </w:tabs>
        <w:ind w:hanging="578"/>
        <w:jc w:val="both"/>
        <w:outlineLvl w:val="4"/>
        <w:rPr>
          <w:sz w:val="18"/>
          <w:szCs w:val="18"/>
          <w:lang w:eastAsia="en-US"/>
        </w:rPr>
      </w:pPr>
      <w:r w:rsidRPr="0098164A">
        <w:rPr>
          <w:sz w:val="18"/>
          <w:szCs w:val="18"/>
          <w:lang w:eastAsia="en-US"/>
        </w:rPr>
        <w:t>Fatura tutarı (uzmanlık dalı bazında ve toplam),</w:t>
      </w:r>
    </w:p>
    <w:p w:rsidR="003B58A1" w:rsidRPr="0098164A" w:rsidRDefault="003B58A1" w:rsidP="00D9275A">
      <w:pPr>
        <w:numPr>
          <w:ilvl w:val="0"/>
          <w:numId w:val="10"/>
        </w:numPr>
        <w:tabs>
          <w:tab w:val="left" w:pos="993"/>
        </w:tabs>
        <w:ind w:hanging="578"/>
        <w:jc w:val="both"/>
        <w:outlineLvl w:val="4"/>
        <w:rPr>
          <w:sz w:val="18"/>
          <w:szCs w:val="18"/>
          <w:lang w:eastAsia="en-US"/>
        </w:rPr>
      </w:pPr>
      <w:r w:rsidRPr="0098164A">
        <w:rPr>
          <w:sz w:val="18"/>
          <w:szCs w:val="18"/>
          <w:lang w:eastAsia="en-US"/>
        </w:rPr>
        <w:t>Sağlık kurumunun banka şube ve hesap numarası</w:t>
      </w:r>
    </w:p>
    <w:p w:rsidR="003B58A1" w:rsidRPr="0098164A" w:rsidRDefault="003B58A1" w:rsidP="00B347C0">
      <w:pPr>
        <w:ind w:firstLine="708"/>
        <w:jc w:val="both"/>
        <w:outlineLvl w:val="4"/>
        <w:rPr>
          <w:sz w:val="18"/>
          <w:szCs w:val="18"/>
          <w:lang w:eastAsia="en-US"/>
        </w:rPr>
      </w:pPr>
      <w:r w:rsidRPr="0098164A">
        <w:rPr>
          <w:sz w:val="18"/>
          <w:szCs w:val="18"/>
          <w:lang w:eastAsia="en-US"/>
        </w:rPr>
        <w:t>bilgileri yer alacaktır.</w:t>
      </w:r>
    </w:p>
    <w:p w:rsidR="003B58A1" w:rsidRDefault="003B58A1" w:rsidP="00BC63F5">
      <w:pPr>
        <w:pStyle w:val="Balk4"/>
        <w:spacing w:before="0"/>
        <w:ind w:firstLine="426"/>
        <w:jc w:val="both"/>
        <w:rPr>
          <w:rFonts w:ascii="Times New Roman" w:hAnsi="Times New Roman" w:cs="Times New Roman"/>
          <w:i w:val="0"/>
          <w:color w:val="auto"/>
          <w:sz w:val="18"/>
          <w:szCs w:val="18"/>
        </w:rPr>
      </w:pPr>
      <w:bookmarkStart w:id="714" w:name="_XI.3.2.B-_İcmal_listesi"/>
      <w:bookmarkEnd w:id="714"/>
      <w:r w:rsidRPr="0098164A">
        <w:rPr>
          <w:rFonts w:ascii="Times New Roman" w:hAnsi="Times New Roman" w:cs="Times New Roman"/>
          <w:i w:val="0"/>
          <w:color w:val="auto"/>
          <w:sz w:val="18"/>
          <w:szCs w:val="18"/>
        </w:rPr>
        <w:t>5.3.2.B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İcmal listesi </w:t>
      </w:r>
    </w:p>
    <w:p w:rsidR="001F007A" w:rsidRPr="0098164A" w:rsidRDefault="001F007A" w:rsidP="001F007A">
      <w:pPr>
        <w:ind w:firstLine="708"/>
        <w:jc w:val="both"/>
        <w:outlineLvl w:val="4"/>
        <w:rPr>
          <w:b/>
          <w:bCs/>
          <w:sz w:val="18"/>
          <w:szCs w:val="18"/>
          <w:lang w:eastAsia="en-US"/>
        </w:rPr>
      </w:pPr>
      <w:r w:rsidRPr="0098164A">
        <w:rPr>
          <w:sz w:val="18"/>
          <w:szCs w:val="18"/>
          <w:lang w:eastAsia="en-US"/>
        </w:rPr>
        <w:t xml:space="preserve">(1) Aşağıda belirtilen bilgilerin yer aldığı, her uzmanlık dalı için ayrı ayrı düzenlenmiş </w:t>
      </w:r>
      <w:r w:rsidRPr="0098164A">
        <w:rPr>
          <w:bCs/>
          <w:sz w:val="18"/>
          <w:szCs w:val="18"/>
          <w:lang w:eastAsia="en-US"/>
        </w:rPr>
        <w:t>icmal listesinde</w:t>
      </w:r>
      <w:r w:rsidRPr="0098164A">
        <w:rPr>
          <w:b/>
          <w:bCs/>
          <w:sz w:val="18"/>
          <w:szCs w:val="18"/>
          <w:lang w:eastAsia="en-US"/>
        </w:rPr>
        <w:t>;</w:t>
      </w:r>
    </w:p>
    <w:p w:rsidR="001F007A" w:rsidRPr="0098164A" w:rsidRDefault="001F007A" w:rsidP="001F007A">
      <w:pPr>
        <w:numPr>
          <w:ilvl w:val="0"/>
          <w:numId w:val="11"/>
        </w:numPr>
        <w:tabs>
          <w:tab w:val="left" w:pos="993"/>
        </w:tabs>
        <w:ind w:left="0" w:firstLine="709"/>
        <w:jc w:val="both"/>
        <w:outlineLvl w:val="4"/>
        <w:rPr>
          <w:sz w:val="18"/>
          <w:szCs w:val="18"/>
          <w:lang w:eastAsia="en-US"/>
        </w:rPr>
      </w:pPr>
      <w:r w:rsidRPr="0098164A">
        <w:rPr>
          <w:sz w:val="18"/>
          <w:szCs w:val="18"/>
          <w:lang w:eastAsia="en-US"/>
        </w:rPr>
        <w:t>Sıra no (bir uzmanlık dalı için birden fazla klasör düzenlenmesi halinde klasörlere ait icmal listelerindeki sıra no</w:t>
      </w:r>
      <w:r w:rsidRPr="0098164A">
        <w:rPr>
          <w:rFonts w:eastAsia="MS Mincho"/>
          <w:sz w:val="18"/>
          <w:szCs w:val="18"/>
          <w:lang w:eastAsia="en-US"/>
        </w:rPr>
        <w:t>’</w:t>
      </w:r>
      <w:r w:rsidRPr="0098164A">
        <w:rPr>
          <w:sz w:val="18"/>
          <w:szCs w:val="18"/>
          <w:lang w:eastAsia="en-US"/>
        </w:rPr>
        <w:t>lar bir öncekini takip edecektir.),</w:t>
      </w:r>
    </w:p>
    <w:p w:rsidR="001F007A" w:rsidRPr="0098164A" w:rsidRDefault="001F007A" w:rsidP="001F007A">
      <w:pPr>
        <w:numPr>
          <w:ilvl w:val="0"/>
          <w:numId w:val="11"/>
        </w:numPr>
        <w:tabs>
          <w:tab w:val="left" w:pos="993"/>
        </w:tabs>
        <w:ind w:left="0" w:firstLine="709"/>
        <w:jc w:val="both"/>
        <w:outlineLvl w:val="4"/>
        <w:rPr>
          <w:b/>
          <w:bCs/>
          <w:sz w:val="18"/>
          <w:szCs w:val="18"/>
          <w:lang w:eastAsia="en-US"/>
        </w:rPr>
      </w:pPr>
      <w:r w:rsidRPr="0098164A">
        <w:rPr>
          <w:sz w:val="18"/>
          <w:szCs w:val="18"/>
          <w:lang w:eastAsia="en-US"/>
        </w:rPr>
        <w:t>Hasta adı soyadı ve telefon ve/</w:t>
      </w:r>
      <w:r w:rsidR="00E80C8D">
        <w:rPr>
          <w:sz w:val="18"/>
          <w:szCs w:val="18"/>
          <w:lang w:eastAsia="en-US"/>
        </w:rPr>
        <w:t>veya adres bilgileri</w:t>
      </w:r>
      <w:r w:rsidRPr="001F007A">
        <w:rPr>
          <w:b/>
          <w:color w:val="FF0000"/>
          <w:sz w:val="18"/>
          <w:szCs w:val="18"/>
          <w:lang w:eastAsia="en-US"/>
        </w:rPr>
        <w:t xml:space="preserve"> </w:t>
      </w:r>
      <w:r w:rsidRPr="00C955F6">
        <w:rPr>
          <w:b/>
          <w:color w:val="FF0000"/>
          <w:sz w:val="18"/>
          <w:szCs w:val="18"/>
          <w:lang w:eastAsia="en-US"/>
        </w:rPr>
        <w:t xml:space="preserve">(Ek: </w:t>
      </w:r>
      <w:r w:rsidRPr="00D3282A">
        <w:rPr>
          <w:rFonts w:eastAsiaTheme="minorEastAsia"/>
          <w:b/>
          <w:color w:val="FF0000"/>
          <w:sz w:val="18"/>
          <w:szCs w:val="18"/>
        </w:rPr>
        <w:t>RG-</w:t>
      </w:r>
      <w:r>
        <w:rPr>
          <w:rFonts w:eastAsiaTheme="minorEastAsia"/>
          <w:b/>
          <w:color w:val="FF0000"/>
          <w:sz w:val="18"/>
          <w:szCs w:val="18"/>
        </w:rPr>
        <w:t>18</w:t>
      </w:r>
      <w:r w:rsidRPr="00D3282A">
        <w:rPr>
          <w:rFonts w:eastAsiaTheme="minorEastAsia"/>
          <w:b/>
          <w:color w:val="FF0000"/>
          <w:sz w:val="18"/>
          <w:szCs w:val="18"/>
        </w:rPr>
        <w:t>/0</w:t>
      </w:r>
      <w:r>
        <w:rPr>
          <w:rFonts w:eastAsiaTheme="minorEastAsia"/>
          <w:b/>
          <w:color w:val="FF0000"/>
          <w:sz w:val="18"/>
          <w:szCs w:val="18"/>
        </w:rPr>
        <w:t>3</w:t>
      </w:r>
      <w:r w:rsidRPr="00D3282A">
        <w:rPr>
          <w:rFonts w:eastAsiaTheme="minorEastAsia"/>
          <w:b/>
          <w:color w:val="FF0000"/>
          <w:sz w:val="18"/>
          <w:szCs w:val="18"/>
        </w:rPr>
        <w:t>/201</w:t>
      </w:r>
      <w:r>
        <w:rPr>
          <w:rFonts w:eastAsiaTheme="minorEastAsia"/>
          <w:b/>
          <w:color w:val="FF0000"/>
          <w:sz w:val="18"/>
          <w:szCs w:val="18"/>
        </w:rPr>
        <w:t>4</w:t>
      </w:r>
      <w:r w:rsidRPr="00D3282A">
        <w:rPr>
          <w:rFonts w:eastAsiaTheme="minorEastAsia"/>
          <w:b/>
          <w:color w:val="FF0000"/>
          <w:sz w:val="18"/>
          <w:szCs w:val="18"/>
        </w:rPr>
        <w:t>-28</w:t>
      </w:r>
      <w:r>
        <w:rPr>
          <w:rFonts w:eastAsiaTheme="minorEastAsia"/>
          <w:b/>
          <w:color w:val="FF0000"/>
          <w:sz w:val="18"/>
          <w:szCs w:val="18"/>
        </w:rPr>
        <w:t>945</w:t>
      </w:r>
      <w:r w:rsidRPr="00D3282A">
        <w:rPr>
          <w:rFonts w:eastAsiaTheme="minorEastAsia"/>
          <w:b/>
          <w:color w:val="FF0000"/>
          <w:sz w:val="18"/>
          <w:szCs w:val="18"/>
        </w:rPr>
        <w:t>/</w:t>
      </w:r>
      <w:r w:rsidRPr="00C955F6">
        <w:rPr>
          <w:b/>
          <w:color w:val="FF0000"/>
          <w:sz w:val="18"/>
          <w:szCs w:val="18"/>
          <w:lang w:eastAsia="en-US"/>
        </w:rPr>
        <w:t>2</w:t>
      </w:r>
      <w:r>
        <w:rPr>
          <w:b/>
          <w:color w:val="FF0000"/>
          <w:sz w:val="18"/>
          <w:szCs w:val="18"/>
          <w:lang w:eastAsia="en-US"/>
        </w:rPr>
        <w:t>2</w:t>
      </w:r>
      <w:r w:rsidRPr="00C955F6">
        <w:rPr>
          <w:b/>
          <w:color w:val="FF0000"/>
          <w:sz w:val="18"/>
          <w:szCs w:val="18"/>
          <w:lang w:eastAsia="en-US"/>
        </w:rPr>
        <w:t xml:space="preserve"> md. Yürürlük: </w:t>
      </w:r>
      <w:r>
        <w:rPr>
          <w:rFonts w:eastAsiaTheme="minorEastAsia"/>
          <w:b/>
          <w:color w:val="FF0000"/>
          <w:sz w:val="18"/>
          <w:szCs w:val="18"/>
        </w:rPr>
        <w:t>18</w:t>
      </w:r>
      <w:r w:rsidRPr="00D3282A">
        <w:rPr>
          <w:rFonts w:eastAsiaTheme="minorEastAsia"/>
          <w:b/>
          <w:color w:val="FF0000"/>
          <w:sz w:val="18"/>
          <w:szCs w:val="18"/>
        </w:rPr>
        <w:t>/0</w:t>
      </w:r>
      <w:r>
        <w:rPr>
          <w:rFonts w:eastAsiaTheme="minorEastAsia"/>
          <w:b/>
          <w:color w:val="FF0000"/>
          <w:sz w:val="18"/>
          <w:szCs w:val="18"/>
        </w:rPr>
        <w:t>3</w:t>
      </w:r>
      <w:r w:rsidRPr="00D3282A">
        <w:rPr>
          <w:rFonts w:eastAsiaTheme="minorEastAsia"/>
          <w:b/>
          <w:color w:val="FF0000"/>
          <w:sz w:val="18"/>
          <w:szCs w:val="18"/>
        </w:rPr>
        <w:t>/201</w:t>
      </w:r>
      <w:r>
        <w:rPr>
          <w:rFonts w:eastAsiaTheme="minorEastAsia"/>
          <w:b/>
          <w:color w:val="FF0000"/>
          <w:sz w:val="18"/>
          <w:szCs w:val="18"/>
        </w:rPr>
        <w:t>4</w:t>
      </w:r>
      <w:r w:rsidRPr="00C955F6">
        <w:rPr>
          <w:b/>
          <w:color w:val="FF0000"/>
          <w:sz w:val="18"/>
          <w:szCs w:val="18"/>
          <w:lang w:eastAsia="en-US"/>
        </w:rPr>
        <w:t xml:space="preserve">) </w:t>
      </w:r>
      <w:r w:rsidRPr="00C955F6">
        <w:rPr>
          <w:color w:val="FF0000"/>
          <w:sz w:val="18"/>
          <w:szCs w:val="18"/>
          <w:lang w:eastAsia="en-US"/>
        </w:rPr>
        <w:t xml:space="preserve"> (8.3.2012 tarihli ve 6284 sayılı Ailenin Korunması ve Kadına Karşı Şiddetin Önlenmesine Dair Kanun hükümlerine göre hakkında koruyucu tedbir kararı verilen kişiler hariç)</w:t>
      </w:r>
      <w:r w:rsidRPr="00C955F6">
        <w:rPr>
          <w:sz w:val="18"/>
          <w:szCs w:val="18"/>
          <w:lang w:eastAsia="en-US"/>
        </w:rPr>
        <w:t>,</w:t>
      </w:r>
    </w:p>
    <w:p w:rsidR="001F007A" w:rsidRPr="0098164A" w:rsidRDefault="001F007A" w:rsidP="001F007A">
      <w:pPr>
        <w:numPr>
          <w:ilvl w:val="0"/>
          <w:numId w:val="11"/>
        </w:numPr>
        <w:tabs>
          <w:tab w:val="left" w:pos="993"/>
        </w:tabs>
        <w:ind w:left="0" w:firstLine="709"/>
        <w:jc w:val="both"/>
        <w:outlineLvl w:val="4"/>
        <w:rPr>
          <w:sz w:val="18"/>
          <w:szCs w:val="18"/>
          <w:lang w:eastAsia="en-US"/>
        </w:rPr>
      </w:pPr>
      <w:r w:rsidRPr="0098164A">
        <w:rPr>
          <w:sz w:val="18"/>
          <w:szCs w:val="18"/>
          <w:lang w:eastAsia="en-US"/>
        </w:rPr>
        <w:t>Hasta bazında hizmet tutarı,</w:t>
      </w:r>
    </w:p>
    <w:p w:rsidR="001F007A" w:rsidRPr="0098164A" w:rsidRDefault="001F007A" w:rsidP="001F007A">
      <w:pPr>
        <w:tabs>
          <w:tab w:val="left" w:pos="993"/>
        </w:tabs>
        <w:ind w:left="927" w:hanging="218"/>
        <w:jc w:val="both"/>
        <w:outlineLvl w:val="4"/>
        <w:rPr>
          <w:sz w:val="18"/>
          <w:szCs w:val="18"/>
          <w:lang w:eastAsia="en-US"/>
        </w:rPr>
      </w:pPr>
      <w:r w:rsidRPr="0098164A">
        <w:rPr>
          <w:sz w:val="18"/>
          <w:szCs w:val="18"/>
          <w:lang w:eastAsia="en-US"/>
        </w:rPr>
        <w:t>ç) Listedeki tüm hastalara verilen hizmet tutar toplamı,</w:t>
      </w:r>
    </w:p>
    <w:p w:rsidR="001F007A" w:rsidRPr="0098164A" w:rsidRDefault="001F007A" w:rsidP="001F007A">
      <w:pPr>
        <w:tabs>
          <w:tab w:val="left" w:pos="993"/>
        </w:tabs>
        <w:ind w:left="927" w:hanging="218"/>
        <w:jc w:val="both"/>
        <w:outlineLvl w:val="4"/>
        <w:rPr>
          <w:sz w:val="18"/>
          <w:szCs w:val="18"/>
          <w:lang w:eastAsia="en-US"/>
        </w:rPr>
      </w:pPr>
      <w:r w:rsidRPr="0098164A">
        <w:rPr>
          <w:sz w:val="18"/>
          <w:szCs w:val="18"/>
          <w:lang w:eastAsia="en-US"/>
        </w:rPr>
        <w:t>yer alacaktır.</w:t>
      </w:r>
    </w:p>
    <w:p w:rsidR="003B58A1" w:rsidRPr="0098164A" w:rsidRDefault="003B58A1" w:rsidP="001F007A">
      <w:pPr>
        <w:pStyle w:val="Balk4"/>
        <w:spacing w:before="0"/>
        <w:ind w:firstLine="426"/>
        <w:jc w:val="both"/>
        <w:rPr>
          <w:rFonts w:ascii="Times New Roman" w:hAnsi="Times New Roman" w:cs="Times New Roman"/>
          <w:i w:val="0"/>
          <w:color w:val="auto"/>
          <w:sz w:val="18"/>
          <w:szCs w:val="18"/>
        </w:rPr>
      </w:pPr>
      <w:bookmarkStart w:id="715" w:name="_XI.3.2.C-_Epikriz"/>
      <w:bookmarkEnd w:id="715"/>
      <w:r w:rsidRPr="0098164A">
        <w:rPr>
          <w:rFonts w:ascii="Times New Roman" w:hAnsi="Times New Roman" w:cs="Times New Roman"/>
          <w:i w:val="0"/>
          <w:color w:val="auto"/>
          <w:sz w:val="18"/>
          <w:szCs w:val="18"/>
        </w:rPr>
        <w:t>5.3.2.C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Hizmet detay belgesi</w:t>
      </w:r>
    </w:p>
    <w:p w:rsidR="003B58A1" w:rsidRPr="0098164A" w:rsidRDefault="003B58A1" w:rsidP="00B347C0">
      <w:pPr>
        <w:pStyle w:val="3-NormalYaz0"/>
        <w:tabs>
          <w:tab w:val="clear" w:pos="566"/>
        </w:tabs>
        <w:ind w:firstLine="708"/>
        <w:outlineLvl w:val="4"/>
        <w:rPr>
          <w:sz w:val="18"/>
          <w:szCs w:val="18"/>
        </w:rPr>
      </w:pPr>
      <w:r w:rsidRPr="0098164A">
        <w:rPr>
          <w:sz w:val="18"/>
          <w:szCs w:val="18"/>
        </w:rPr>
        <w:t>(1) MEDULA sistemini kullanan sağlık kurum/kuruluşları, MEDULA sistemine kaydettikleri tedaviye ai</w:t>
      </w:r>
      <w:r w:rsidR="00C21DD2" w:rsidRPr="0098164A">
        <w:rPr>
          <w:sz w:val="18"/>
          <w:szCs w:val="18"/>
        </w:rPr>
        <w:t>t hizmet detay belgesini MEDULA-H</w:t>
      </w:r>
      <w:r w:rsidRPr="0098164A">
        <w:rPr>
          <w:sz w:val="18"/>
          <w:szCs w:val="18"/>
        </w:rPr>
        <w:t>astane sistemi aracılığı ile elektronik olarak kaydedilecektir. Hizmet detay belgesi fatura tesliminde ünitelere teslim edilmeyecek olup ancak Kurum tarafından talep edilmesi halinde, hizmet detay belgesinin çıktısı ilgili hekimler ve başhekimlikçe onaylı olarak teslim edilecektir. Hizmet detay belgesindeki epikriz bölümü, yatarak tedavilerde ve cerrahi işlemlerin yapıldığı tüm sağlık hizmetleri için elektronik ortamda düzenlenecektir.</w:t>
      </w:r>
    </w:p>
    <w:p w:rsidR="003B58A1" w:rsidRPr="0098164A" w:rsidRDefault="003B58A1" w:rsidP="00B347C0">
      <w:pPr>
        <w:pStyle w:val="3-NormalYaz0"/>
        <w:tabs>
          <w:tab w:val="clear" w:pos="566"/>
        </w:tabs>
        <w:ind w:firstLine="708"/>
        <w:outlineLvl w:val="4"/>
        <w:rPr>
          <w:sz w:val="18"/>
          <w:szCs w:val="18"/>
        </w:rPr>
      </w:pPr>
      <w:r w:rsidRPr="0098164A">
        <w:rPr>
          <w:sz w:val="18"/>
          <w:szCs w:val="18"/>
        </w:rPr>
        <w:t>(2) MEDULA sistemini kullanmayan ve/veya SUT hükümleri gereğince manuel düzenlenmesi gereken (her hasta için ayrı ayrı düzenlenmiş) faturalara ait hizmet detay belgelerinde;</w:t>
      </w:r>
    </w:p>
    <w:p w:rsidR="003B58A1" w:rsidRPr="0098164A" w:rsidRDefault="003B58A1" w:rsidP="00D9275A">
      <w:pPr>
        <w:pStyle w:val="3-NormalYaz0"/>
        <w:numPr>
          <w:ilvl w:val="1"/>
          <w:numId w:val="32"/>
        </w:numPr>
        <w:tabs>
          <w:tab w:val="clear" w:pos="566"/>
          <w:tab w:val="left" w:pos="709"/>
          <w:tab w:val="left" w:pos="993"/>
        </w:tabs>
        <w:ind w:left="0" w:firstLine="709"/>
        <w:outlineLvl w:val="4"/>
        <w:rPr>
          <w:sz w:val="18"/>
          <w:szCs w:val="18"/>
        </w:rPr>
      </w:pPr>
      <w:r w:rsidRPr="0098164A">
        <w:rPr>
          <w:sz w:val="18"/>
          <w:szCs w:val="18"/>
        </w:rPr>
        <w:t>Hastanın adı soyadı, telefon numarası,</w:t>
      </w:r>
    </w:p>
    <w:p w:rsidR="003B58A1" w:rsidRPr="0098164A" w:rsidRDefault="003B58A1" w:rsidP="00D9275A">
      <w:pPr>
        <w:pStyle w:val="3-NormalYaz0"/>
        <w:numPr>
          <w:ilvl w:val="1"/>
          <w:numId w:val="32"/>
        </w:numPr>
        <w:tabs>
          <w:tab w:val="clear" w:pos="566"/>
          <w:tab w:val="left" w:pos="709"/>
          <w:tab w:val="left" w:pos="993"/>
        </w:tabs>
        <w:ind w:left="0" w:firstLine="709"/>
        <w:outlineLvl w:val="4"/>
        <w:rPr>
          <w:sz w:val="18"/>
          <w:szCs w:val="18"/>
        </w:rPr>
      </w:pPr>
      <w:r w:rsidRPr="0098164A">
        <w:rPr>
          <w:sz w:val="18"/>
          <w:szCs w:val="18"/>
        </w:rPr>
        <w:t>T.C Kimlik Numarası,</w:t>
      </w:r>
    </w:p>
    <w:p w:rsidR="003B58A1" w:rsidRPr="0098164A" w:rsidRDefault="003B58A1" w:rsidP="00D9275A">
      <w:pPr>
        <w:pStyle w:val="3-NormalYaz0"/>
        <w:numPr>
          <w:ilvl w:val="1"/>
          <w:numId w:val="32"/>
        </w:numPr>
        <w:tabs>
          <w:tab w:val="clear" w:pos="566"/>
          <w:tab w:val="left" w:pos="709"/>
          <w:tab w:val="left" w:pos="993"/>
        </w:tabs>
        <w:ind w:left="0" w:firstLine="709"/>
        <w:outlineLvl w:val="4"/>
        <w:rPr>
          <w:sz w:val="18"/>
          <w:szCs w:val="18"/>
        </w:rPr>
      </w:pPr>
      <w:r w:rsidRPr="0098164A">
        <w:rPr>
          <w:sz w:val="18"/>
          <w:szCs w:val="18"/>
        </w:rPr>
        <w:t>Provizyon no/MEDULA takip no,</w:t>
      </w:r>
    </w:p>
    <w:p w:rsidR="003B58A1" w:rsidRPr="0098164A" w:rsidRDefault="00260356" w:rsidP="00260356">
      <w:pPr>
        <w:pStyle w:val="3-NormalYaz0"/>
        <w:tabs>
          <w:tab w:val="clear" w:pos="566"/>
          <w:tab w:val="left" w:pos="709"/>
          <w:tab w:val="left" w:pos="993"/>
        </w:tabs>
        <w:ind w:left="1080" w:hanging="371"/>
        <w:outlineLvl w:val="4"/>
        <w:rPr>
          <w:sz w:val="18"/>
          <w:szCs w:val="18"/>
        </w:rPr>
      </w:pPr>
      <w:r w:rsidRPr="0098164A">
        <w:rPr>
          <w:sz w:val="18"/>
          <w:szCs w:val="18"/>
        </w:rPr>
        <w:t xml:space="preserve">ç)  </w:t>
      </w:r>
      <w:r w:rsidR="003B58A1" w:rsidRPr="0098164A">
        <w:rPr>
          <w:sz w:val="18"/>
          <w:szCs w:val="18"/>
        </w:rPr>
        <w:t>Muayene tarihi,</w:t>
      </w:r>
    </w:p>
    <w:p w:rsidR="003B58A1" w:rsidRPr="0098164A" w:rsidRDefault="003B58A1" w:rsidP="00D9275A">
      <w:pPr>
        <w:pStyle w:val="3-NormalYaz0"/>
        <w:numPr>
          <w:ilvl w:val="1"/>
          <w:numId w:val="32"/>
        </w:numPr>
        <w:tabs>
          <w:tab w:val="clear" w:pos="566"/>
          <w:tab w:val="left" w:pos="709"/>
          <w:tab w:val="left" w:pos="993"/>
        </w:tabs>
        <w:ind w:left="0" w:firstLine="709"/>
        <w:outlineLvl w:val="4"/>
        <w:rPr>
          <w:sz w:val="18"/>
          <w:szCs w:val="18"/>
        </w:rPr>
      </w:pPr>
      <w:r w:rsidRPr="0098164A">
        <w:rPr>
          <w:sz w:val="18"/>
          <w:szCs w:val="18"/>
        </w:rPr>
        <w:t>İlgili hekimin bilgileri,</w:t>
      </w:r>
    </w:p>
    <w:p w:rsidR="003B58A1" w:rsidRPr="0098164A" w:rsidRDefault="003B58A1" w:rsidP="00D9275A">
      <w:pPr>
        <w:pStyle w:val="3-NormalYaz0"/>
        <w:numPr>
          <w:ilvl w:val="1"/>
          <w:numId w:val="32"/>
        </w:numPr>
        <w:tabs>
          <w:tab w:val="clear" w:pos="566"/>
          <w:tab w:val="left" w:pos="709"/>
          <w:tab w:val="left" w:pos="993"/>
        </w:tabs>
        <w:ind w:left="0" w:firstLine="709"/>
        <w:outlineLvl w:val="4"/>
        <w:rPr>
          <w:sz w:val="18"/>
          <w:szCs w:val="18"/>
        </w:rPr>
      </w:pPr>
      <w:r w:rsidRPr="0098164A">
        <w:rPr>
          <w:sz w:val="18"/>
          <w:szCs w:val="18"/>
        </w:rPr>
        <w:t>Hasta yatış ve çıkış günleri,</w:t>
      </w:r>
    </w:p>
    <w:p w:rsidR="003B58A1" w:rsidRPr="0098164A" w:rsidRDefault="003B58A1" w:rsidP="00D9275A">
      <w:pPr>
        <w:pStyle w:val="3-NormalYaz0"/>
        <w:numPr>
          <w:ilvl w:val="1"/>
          <w:numId w:val="32"/>
        </w:numPr>
        <w:tabs>
          <w:tab w:val="clear" w:pos="566"/>
          <w:tab w:val="left" w:pos="709"/>
          <w:tab w:val="left" w:pos="993"/>
        </w:tabs>
        <w:ind w:left="0" w:firstLine="709"/>
        <w:outlineLvl w:val="4"/>
        <w:rPr>
          <w:sz w:val="18"/>
          <w:szCs w:val="18"/>
        </w:rPr>
      </w:pPr>
      <w:r w:rsidRPr="0098164A">
        <w:rPr>
          <w:sz w:val="18"/>
          <w:szCs w:val="18"/>
        </w:rPr>
        <w:t>Hastaya konulan tanı, ICD</w:t>
      </w:r>
      <w:r w:rsidR="0083665A" w:rsidRPr="0098164A">
        <w:rPr>
          <w:sz w:val="18"/>
          <w:szCs w:val="18"/>
        </w:rPr>
        <w:t>-</w:t>
      </w:r>
      <w:r w:rsidRPr="0098164A">
        <w:rPr>
          <w:sz w:val="18"/>
          <w:szCs w:val="18"/>
        </w:rPr>
        <w:t>10 kodu ve uygulanan tedavi,</w:t>
      </w:r>
    </w:p>
    <w:p w:rsidR="003B58A1" w:rsidRPr="0098164A" w:rsidRDefault="003B58A1" w:rsidP="00D9275A">
      <w:pPr>
        <w:pStyle w:val="3-NormalYaz0"/>
        <w:numPr>
          <w:ilvl w:val="1"/>
          <w:numId w:val="32"/>
        </w:numPr>
        <w:tabs>
          <w:tab w:val="clear" w:pos="566"/>
          <w:tab w:val="left" w:pos="709"/>
          <w:tab w:val="left" w:pos="993"/>
        </w:tabs>
        <w:ind w:left="0" w:firstLine="709"/>
        <w:outlineLvl w:val="4"/>
        <w:rPr>
          <w:sz w:val="18"/>
          <w:szCs w:val="18"/>
        </w:rPr>
      </w:pPr>
      <w:r w:rsidRPr="0098164A">
        <w:rPr>
          <w:sz w:val="18"/>
          <w:szCs w:val="18"/>
        </w:rPr>
        <w:t>İşlemlerin (muayene, tetkik, tahlil, yatak, ameliyat, tedavi vb.) SUT kodu, tarihi, adı, adedi, tutarı,</w:t>
      </w:r>
    </w:p>
    <w:p w:rsidR="003B58A1" w:rsidRPr="0098164A" w:rsidRDefault="00260356" w:rsidP="00260356">
      <w:pPr>
        <w:pStyle w:val="3-NormalYaz0"/>
        <w:tabs>
          <w:tab w:val="clear" w:pos="566"/>
          <w:tab w:val="left" w:pos="709"/>
        </w:tabs>
        <w:ind w:firstLine="709"/>
        <w:outlineLvl w:val="4"/>
        <w:rPr>
          <w:sz w:val="18"/>
          <w:szCs w:val="18"/>
        </w:rPr>
      </w:pPr>
      <w:r w:rsidRPr="0098164A">
        <w:rPr>
          <w:sz w:val="18"/>
          <w:szCs w:val="18"/>
        </w:rPr>
        <w:t xml:space="preserve">ğ) </w:t>
      </w:r>
      <w:r w:rsidR="00473DF2" w:rsidRPr="0098164A">
        <w:rPr>
          <w:sz w:val="18"/>
          <w:szCs w:val="18"/>
        </w:rPr>
        <w:t>Tıbbi malzemelerin adları, adetleri, birim fiyatları, SUT’ta yer alanların SUT kodları, Küresel Ürün No (Barkod),</w:t>
      </w:r>
    </w:p>
    <w:p w:rsidR="003B58A1" w:rsidRPr="0098164A" w:rsidRDefault="003B58A1" w:rsidP="00D9275A">
      <w:pPr>
        <w:pStyle w:val="3-NormalYaz0"/>
        <w:numPr>
          <w:ilvl w:val="1"/>
          <w:numId w:val="32"/>
        </w:numPr>
        <w:tabs>
          <w:tab w:val="clear" w:pos="566"/>
          <w:tab w:val="left" w:pos="709"/>
          <w:tab w:val="left" w:pos="993"/>
        </w:tabs>
        <w:ind w:left="0" w:firstLine="709"/>
        <w:outlineLvl w:val="4"/>
        <w:rPr>
          <w:sz w:val="18"/>
          <w:szCs w:val="18"/>
        </w:rPr>
      </w:pPr>
      <w:r w:rsidRPr="0098164A">
        <w:rPr>
          <w:sz w:val="18"/>
          <w:szCs w:val="18"/>
        </w:rPr>
        <w:t>Hasta tabelasına uygun olarak tane hesabıyla hastaya verilen ilaçların, kutu bazında değil, tane hesabıyla birim fiyatları ve tutarı, (parenteral ilaçlar için hizmet detay belgesinde hastaya verilen dozlar (mg, ıu, ml vb) belirtilecek ancak fiyat ve tutarlar kutu</w:t>
      </w:r>
      <w:r w:rsidR="00515508" w:rsidRPr="0098164A">
        <w:rPr>
          <w:sz w:val="18"/>
          <w:szCs w:val="18"/>
        </w:rPr>
        <w:t>/</w:t>
      </w:r>
      <w:r w:rsidRPr="0098164A">
        <w:rPr>
          <w:sz w:val="18"/>
          <w:szCs w:val="18"/>
        </w:rPr>
        <w:t>adet</w:t>
      </w:r>
      <w:r w:rsidR="003B12AC" w:rsidRPr="0098164A">
        <w:rPr>
          <w:sz w:val="18"/>
          <w:szCs w:val="18"/>
        </w:rPr>
        <w:t xml:space="preserve"> üzerinden fatura edilecektir.)</w:t>
      </w:r>
    </w:p>
    <w:p w:rsidR="003B58A1" w:rsidRPr="0098164A" w:rsidRDefault="00D311EE" w:rsidP="00D311EE">
      <w:pPr>
        <w:pStyle w:val="3-NormalYaz0"/>
        <w:tabs>
          <w:tab w:val="clear" w:pos="566"/>
          <w:tab w:val="left" w:pos="709"/>
          <w:tab w:val="left" w:pos="993"/>
        </w:tabs>
        <w:ind w:left="709"/>
        <w:outlineLvl w:val="4"/>
        <w:rPr>
          <w:sz w:val="18"/>
          <w:szCs w:val="18"/>
        </w:rPr>
      </w:pPr>
      <w:r w:rsidRPr="0098164A">
        <w:rPr>
          <w:sz w:val="18"/>
          <w:szCs w:val="18"/>
        </w:rPr>
        <w:t xml:space="preserve">ı) </w:t>
      </w:r>
      <w:r w:rsidR="003B58A1" w:rsidRPr="0098164A">
        <w:rPr>
          <w:sz w:val="18"/>
          <w:szCs w:val="18"/>
        </w:rPr>
        <w:t>Kullanılan kan ve kan bileşenleri, miktarları ve ünite numaraları,</w:t>
      </w:r>
    </w:p>
    <w:p w:rsidR="003B58A1" w:rsidRPr="0098164A" w:rsidRDefault="003B58A1" w:rsidP="00D9275A">
      <w:pPr>
        <w:pStyle w:val="3-NormalYaz0"/>
        <w:numPr>
          <w:ilvl w:val="1"/>
          <w:numId w:val="32"/>
        </w:numPr>
        <w:tabs>
          <w:tab w:val="clear" w:pos="566"/>
          <w:tab w:val="left" w:pos="709"/>
          <w:tab w:val="left" w:pos="993"/>
        </w:tabs>
        <w:ind w:left="0" w:firstLine="709"/>
        <w:outlineLvl w:val="4"/>
        <w:rPr>
          <w:sz w:val="18"/>
          <w:szCs w:val="18"/>
        </w:rPr>
      </w:pPr>
      <w:r w:rsidRPr="0098164A">
        <w:rPr>
          <w:sz w:val="18"/>
          <w:szCs w:val="18"/>
        </w:rPr>
        <w:t>Epikriz notu</w:t>
      </w:r>
      <w:r w:rsidR="00473DF2" w:rsidRPr="0098164A">
        <w:rPr>
          <w:sz w:val="18"/>
          <w:szCs w:val="18"/>
        </w:rPr>
        <w:t>,</w:t>
      </w:r>
      <w:r w:rsidRPr="0098164A">
        <w:rPr>
          <w:sz w:val="18"/>
          <w:szCs w:val="18"/>
        </w:rPr>
        <w:t xml:space="preserve"> </w:t>
      </w:r>
    </w:p>
    <w:p w:rsidR="003B58A1" w:rsidRPr="0098164A" w:rsidRDefault="003B58A1" w:rsidP="00B347C0">
      <w:pPr>
        <w:pStyle w:val="3-NormalYaz0"/>
        <w:tabs>
          <w:tab w:val="clear" w:pos="566"/>
        </w:tabs>
        <w:ind w:firstLine="709"/>
        <w:outlineLvl w:val="4"/>
        <w:rPr>
          <w:sz w:val="18"/>
          <w:szCs w:val="18"/>
        </w:rPr>
      </w:pPr>
      <w:r w:rsidRPr="0098164A">
        <w:rPr>
          <w:sz w:val="18"/>
          <w:szCs w:val="18"/>
        </w:rPr>
        <w:t>belirtilmelidir.</w:t>
      </w:r>
    </w:p>
    <w:p w:rsidR="003B58A1" w:rsidRPr="0098164A" w:rsidRDefault="003B58A1" w:rsidP="00BC63F5">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5.3.2.D</w:t>
      </w:r>
      <w:r w:rsidR="009A7940" w:rsidRPr="0098164A">
        <w:rPr>
          <w:rFonts w:ascii="Times New Roman" w:hAnsi="Times New Roman" w:cs="Times New Roman"/>
          <w:i w:val="0"/>
          <w:color w:val="auto"/>
          <w:sz w:val="18"/>
          <w:szCs w:val="18"/>
        </w:rPr>
        <w:t xml:space="preserve"> </w:t>
      </w:r>
      <w:r w:rsidR="005559FF" w:rsidRPr="0098164A">
        <w:rPr>
          <w:rFonts w:ascii="Times New Roman" w:hAnsi="Times New Roman" w:cs="Times New Roman"/>
          <w:i w:val="0"/>
          <w:color w:val="auto"/>
          <w:sz w:val="18"/>
          <w:szCs w:val="18"/>
        </w:rPr>
        <w:t>- Diğer belgeler</w:t>
      </w:r>
    </w:p>
    <w:p w:rsidR="00260356" w:rsidRPr="0098164A" w:rsidRDefault="00260356" w:rsidP="00260356">
      <w:pPr>
        <w:pStyle w:val="ListeParagraf"/>
        <w:tabs>
          <w:tab w:val="left" w:pos="993"/>
        </w:tabs>
        <w:spacing w:before="0" w:beforeAutospacing="0" w:after="0" w:afterAutospacing="0"/>
        <w:ind w:left="709"/>
        <w:jc w:val="both"/>
        <w:outlineLvl w:val="4"/>
        <w:rPr>
          <w:sz w:val="18"/>
          <w:szCs w:val="18"/>
          <w:lang w:eastAsia="en-US"/>
        </w:rPr>
      </w:pPr>
      <w:r w:rsidRPr="0098164A">
        <w:rPr>
          <w:sz w:val="18"/>
          <w:szCs w:val="18"/>
          <w:lang w:eastAsia="en-US"/>
        </w:rPr>
        <w:t>(1) Sağlık kurumları fatura ekinde aşağıdaki belgeleri göndereceklerdir.</w:t>
      </w:r>
    </w:p>
    <w:p w:rsidR="003B58A1" w:rsidRPr="0098164A" w:rsidRDefault="003B58A1" w:rsidP="00D9275A">
      <w:pPr>
        <w:pStyle w:val="ListeParagraf"/>
        <w:numPr>
          <w:ilvl w:val="0"/>
          <w:numId w:val="33"/>
        </w:numPr>
        <w:tabs>
          <w:tab w:val="left" w:pos="993"/>
        </w:tabs>
        <w:spacing w:before="0" w:beforeAutospacing="0" w:after="0" w:afterAutospacing="0"/>
        <w:ind w:left="0" w:firstLine="709"/>
        <w:jc w:val="both"/>
        <w:outlineLvl w:val="4"/>
        <w:rPr>
          <w:sz w:val="18"/>
          <w:szCs w:val="18"/>
          <w:lang w:eastAsia="en-US"/>
        </w:rPr>
      </w:pPr>
      <w:r w:rsidRPr="0098164A">
        <w:rPr>
          <w:sz w:val="18"/>
          <w:szCs w:val="18"/>
          <w:lang w:eastAsia="en-US"/>
        </w:rPr>
        <w:t>MEDULA sisteminden kaynaklanan ve Kurumca kabul edilen nedenlerle müstahaklık sorgulaması yapılmadan işlemleri yürütülen ve daha sonrasında sağlık kurumunca yapılan sorgulama sonucu müstahak olmadığı tespit edilen kişiler için işlemleri yürütmeye esas belge,</w:t>
      </w:r>
    </w:p>
    <w:p w:rsidR="00625DFD" w:rsidRPr="00625DFD" w:rsidRDefault="003B58A1" w:rsidP="00625DFD">
      <w:pPr>
        <w:pStyle w:val="ListeParagraf"/>
        <w:numPr>
          <w:ilvl w:val="0"/>
          <w:numId w:val="33"/>
        </w:numPr>
        <w:tabs>
          <w:tab w:val="left" w:pos="993"/>
        </w:tabs>
        <w:ind w:left="0" w:firstLine="709"/>
        <w:jc w:val="both"/>
        <w:outlineLvl w:val="4"/>
        <w:rPr>
          <w:sz w:val="18"/>
          <w:szCs w:val="18"/>
          <w:lang w:eastAsia="en-US"/>
        </w:rPr>
      </w:pPr>
      <w:r w:rsidRPr="0098164A">
        <w:rPr>
          <w:sz w:val="18"/>
          <w:szCs w:val="18"/>
          <w:lang w:eastAsia="en-US"/>
        </w:rPr>
        <w:t>Sevkle başvuran hastalar için tedavi sevk belgesi,</w:t>
      </w:r>
    </w:p>
    <w:p w:rsidR="003B58A1" w:rsidRPr="00CA2F33" w:rsidRDefault="00625DFD" w:rsidP="00625DFD">
      <w:pPr>
        <w:pStyle w:val="ListeParagraf"/>
        <w:numPr>
          <w:ilvl w:val="0"/>
          <w:numId w:val="33"/>
        </w:numPr>
        <w:tabs>
          <w:tab w:val="left" w:pos="993"/>
        </w:tabs>
        <w:spacing w:before="0" w:beforeAutospacing="0" w:after="0" w:afterAutospacing="0"/>
        <w:ind w:left="0" w:firstLine="709"/>
        <w:jc w:val="both"/>
        <w:outlineLvl w:val="4"/>
        <w:rPr>
          <w:strike/>
          <w:color w:val="FF0000"/>
          <w:sz w:val="18"/>
          <w:szCs w:val="18"/>
          <w:lang w:eastAsia="en-US"/>
        </w:rPr>
      </w:pPr>
      <w:r>
        <w:rPr>
          <w:b/>
          <w:color w:val="FF0000"/>
          <w:sz w:val="18"/>
          <w:szCs w:val="18"/>
        </w:rPr>
        <w:t xml:space="preserve"> (</w:t>
      </w:r>
      <w:r w:rsidRPr="004A50A4">
        <w:rPr>
          <w:rFonts w:eastAsia="Calibri"/>
          <w:b/>
          <w:color w:val="FF0000"/>
          <w:sz w:val="18"/>
          <w:szCs w:val="18"/>
        </w:rPr>
        <w:t xml:space="preserve">Mülga: </w:t>
      </w:r>
      <w:r>
        <w:rPr>
          <w:rFonts w:eastAsiaTheme="minorEastAsia" w:cstheme="minorBidi"/>
          <w:b/>
          <w:color w:val="FF0000"/>
          <w:sz w:val="18"/>
          <w:szCs w:val="18"/>
        </w:rPr>
        <w:t>RG-</w:t>
      </w:r>
      <w:r w:rsidR="0045364D">
        <w:rPr>
          <w:rFonts w:eastAsiaTheme="minorEastAsia" w:cstheme="minorBidi"/>
          <w:b/>
          <w:color w:val="FF0000"/>
          <w:sz w:val="18"/>
          <w:szCs w:val="18"/>
        </w:rPr>
        <w:t>12</w:t>
      </w:r>
      <w:r>
        <w:rPr>
          <w:rFonts w:eastAsiaTheme="minorEastAsia" w:cstheme="minorBidi"/>
          <w:b/>
          <w:color w:val="FF0000"/>
          <w:sz w:val="18"/>
          <w:szCs w:val="18"/>
        </w:rPr>
        <w:t>/</w:t>
      </w:r>
      <w:r w:rsidR="0045364D">
        <w:rPr>
          <w:rFonts w:eastAsiaTheme="minorEastAsia" w:cstheme="minorBidi"/>
          <w:b/>
          <w:color w:val="FF0000"/>
          <w:sz w:val="18"/>
          <w:szCs w:val="18"/>
        </w:rPr>
        <w:t>11</w:t>
      </w:r>
      <w:r w:rsidRPr="00C87145">
        <w:rPr>
          <w:rFonts w:eastAsiaTheme="minorEastAsia" w:cstheme="minorBidi"/>
          <w:b/>
          <w:color w:val="FF0000"/>
          <w:sz w:val="18"/>
          <w:szCs w:val="18"/>
        </w:rPr>
        <w:t>/2013-</w:t>
      </w:r>
      <w:r w:rsidR="0045364D">
        <w:rPr>
          <w:rFonts w:eastAsiaTheme="minorEastAsia" w:cstheme="minorBidi"/>
          <w:b/>
          <w:color w:val="FF0000"/>
          <w:sz w:val="18"/>
          <w:szCs w:val="18"/>
        </w:rPr>
        <w:t>28819</w:t>
      </w:r>
      <w:r w:rsidR="00D25B18">
        <w:rPr>
          <w:rFonts w:eastAsia="Calibri"/>
          <w:b/>
          <w:color w:val="FF0000"/>
          <w:sz w:val="18"/>
          <w:szCs w:val="18"/>
        </w:rPr>
        <w:t>/10</w:t>
      </w:r>
      <w:r w:rsidRPr="004A50A4">
        <w:rPr>
          <w:rFonts w:eastAsia="Calibri"/>
          <w:b/>
          <w:color w:val="FF0000"/>
          <w:sz w:val="18"/>
          <w:szCs w:val="18"/>
        </w:rPr>
        <w:t xml:space="preserve"> md. Yürürlük:</w:t>
      </w:r>
      <w:r w:rsidR="005F434B">
        <w:rPr>
          <w:rFonts w:eastAsia="Calibri"/>
          <w:b/>
          <w:color w:val="FF0000"/>
          <w:sz w:val="18"/>
          <w:szCs w:val="18"/>
        </w:rPr>
        <w:t>01</w:t>
      </w:r>
      <w:r>
        <w:rPr>
          <w:rFonts w:eastAsia="Calibri"/>
          <w:b/>
          <w:color w:val="FF0000"/>
          <w:sz w:val="18"/>
          <w:szCs w:val="18"/>
        </w:rPr>
        <w:t>/</w:t>
      </w:r>
      <w:r w:rsidR="005F434B">
        <w:rPr>
          <w:rFonts w:eastAsia="Calibri"/>
          <w:b/>
          <w:color w:val="FF0000"/>
          <w:sz w:val="18"/>
          <w:szCs w:val="18"/>
        </w:rPr>
        <w:t>12</w:t>
      </w:r>
      <w:r>
        <w:rPr>
          <w:rFonts w:eastAsia="Calibri"/>
          <w:b/>
          <w:color w:val="FF0000"/>
          <w:sz w:val="18"/>
          <w:szCs w:val="18"/>
        </w:rPr>
        <w:t>/2013</w:t>
      </w:r>
      <w:r>
        <w:rPr>
          <w:b/>
          <w:color w:val="FF0000"/>
          <w:sz w:val="18"/>
          <w:szCs w:val="18"/>
        </w:rPr>
        <w:t xml:space="preserve"> </w:t>
      </w:r>
      <w:r w:rsidR="00890AB1" w:rsidRPr="00997661">
        <w:rPr>
          <w:b/>
          <w:strike/>
          <w:color w:val="FF0000"/>
          <w:sz w:val="18"/>
          <w:szCs w:val="18"/>
        </w:rPr>
        <w:t>(Değişik:RG-26/09/2013-28777</w:t>
      </w:r>
      <w:r w:rsidR="006102AE" w:rsidRPr="00997661">
        <w:rPr>
          <w:b/>
          <w:strike/>
          <w:color w:val="FF0000"/>
          <w:sz w:val="18"/>
          <w:szCs w:val="18"/>
        </w:rPr>
        <w:t>/</w:t>
      </w:r>
      <w:r w:rsidR="00890AB1" w:rsidRPr="00997661">
        <w:rPr>
          <w:b/>
          <w:strike/>
          <w:color w:val="FF0000"/>
          <w:sz w:val="18"/>
          <w:szCs w:val="18"/>
        </w:rPr>
        <w:t xml:space="preserve"> </w:t>
      </w:r>
      <w:r w:rsidR="006102AE" w:rsidRPr="00997661">
        <w:rPr>
          <w:b/>
          <w:strike/>
          <w:color w:val="FF0000"/>
          <w:sz w:val="18"/>
          <w:szCs w:val="18"/>
        </w:rPr>
        <w:t xml:space="preserve">12 </w:t>
      </w:r>
      <w:r w:rsidR="00890AB1" w:rsidRPr="00997661">
        <w:rPr>
          <w:b/>
          <w:strike/>
          <w:color w:val="FF0000"/>
          <w:sz w:val="18"/>
          <w:szCs w:val="18"/>
        </w:rPr>
        <w:t>md. Yürürlük: 01/10</w:t>
      </w:r>
      <w:r w:rsidR="006102AE" w:rsidRPr="00997661">
        <w:rPr>
          <w:b/>
          <w:strike/>
          <w:color w:val="FF0000"/>
          <w:sz w:val="18"/>
          <w:szCs w:val="18"/>
        </w:rPr>
        <w:t>/2013</w:t>
      </w:r>
      <w:r w:rsidR="00890AB1" w:rsidRPr="00997661">
        <w:rPr>
          <w:b/>
          <w:strike/>
          <w:color w:val="FF0000"/>
          <w:sz w:val="18"/>
          <w:szCs w:val="18"/>
        </w:rPr>
        <w:t>)</w:t>
      </w:r>
      <w:r w:rsidR="006102AE" w:rsidRPr="00997661">
        <w:rPr>
          <w:strike/>
          <w:color w:val="FF0000"/>
          <w:sz w:val="18"/>
          <w:szCs w:val="18"/>
        </w:rPr>
        <w:t xml:space="preserve"> </w:t>
      </w:r>
      <w:r w:rsidR="003B58A1" w:rsidRPr="006102AE">
        <w:rPr>
          <w:strike/>
          <w:sz w:val="18"/>
          <w:szCs w:val="18"/>
          <w:lang w:eastAsia="en-US"/>
        </w:rPr>
        <w:t>Özel sağlık kurumlarınca temin edilen tıbbi malzemeler için malzemeye ait alış faturasının bir örneği,</w:t>
      </w:r>
      <w:r w:rsidR="006102AE" w:rsidRPr="006102AE">
        <w:rPr>
          <w:rFonts w:eastAsia="ヒラギノ明朝 Pro W3"/>
          <w:sz w:val="18"/>
          <w:szCs w:val="18"/>
        </w:rPr>
        <w:t xml:space="preserve"> </w:t>
      </w:r>
      <w:r w:rsidR="00CA2F33" w:rsidRPr="00625DFD">
        <w:rPr>
          <w:rFonts w:eastAsia="ヒラギノ明朝 Pro W3"/>
          <w:strike/>
          <w:color w:val="FF0000"/>
          <w:sz w:val="18"/>
          <w:szCs w:val="18"/>
        </w:rPr>
        <w:t>Özel sağlık kurumlarınca temin edilen ve SUT eki listelerde bedeli 100 TL’nin altında olan tıbbi malzemeler hariç olmak üzere diğer tıbbi malzemelere ait alış faturalarının birer örneği,</w:t>
      </w:r>
    </w:p>
    <w:p w:rsidR="003B58A1" w:rsidRPr="0098164A" w:rsidRDefault="00260356" w:rsidP="00260356">
      <w:pPr>
        <w:tabs>
          <w:tab w:val="left" w:pos="993"/>
        </w:tabs>
        <w:ind w:firstLine="709"/>
        <w:jc w:val="both"/>
        <w:outlineLvl w:val="4"/>
        <w:rPr>
          <w:sz w:val="18"/>
          <w:szCs w:val="18"/>
          <w:lang w:eastAsia="en-US"/>
        </w:rPr>
      </w:pPr>
      <w:r w:rsidRPr="0098164A">
        <w:rPr>
          <w:sz w:val="18"/>
          <w:szCs w:val="18"/>
          <w:lang w:eastAsia="en-US"/>
        </w:rPr>
        <w:t xml:space="preserve">ç) </w:t>
      </w:r>
      <w:r w:rsidR="003B58A1" w:rsidRPr="0098164A">
        <w:rPr>
          <w:sz w:val="18"/>
          <w:szCs w:val="18"/>
          <w:lang w:eastAsia="en-US"/>
        </w:rPr>
        <w:t xml:space="preserve">Adli vaka, iş kazası ve meslek hastalığı geçiren kişilere ait faturaların ekinde; hastane polisi veya ilgili kolluk kuvvetinden konuyla ilgili sağlanacak belge, tutanak, ifade tutanağı, adli rapor gibi bulunabilen her türlü belgeler ile iş kazalarında varsa iş kazası bölümü doldurulmuş vizite kâğıdı yer alacaktır.     </w:t>
      </w:r>
    </w:p>
    <w:p w:rsidR="003B58A1" w:rsidRPr="0098164A" w:rsidRDefault="003B58A1" w:rsidP="00D9275A">
      <w:pPr>
        <w:pStyle w:val="ListeParagraf"/>
        <w:numPr>
          <w:ilvl w:val="0"/>
          <w:numId w:val="33"/>
        </w:numPr>
        <w:tabs>
          <w:tab w:val="left" w:pos="993"/>
        </w:tabs>
        <w:spacing w:before="0" w:beforeAutospacing="0" w:after="0" w:afterAutospacing="0"/>
        <w:ind w:left="0" w:firstLine="709"/>
        <w:jc w:val="both"/>
        <w:outlineLvl w:val="4"/>
        <w:rPr>
          <w:sz w:val="18"/>
          <w:szCs w:val="18"/>
          <w:lang w:eastAsia="en-US"/>
        </w:rPr>
      </w:pPr>
      <w:r w:rsidRPr="0098164A">
        <w:rPr>
          <w:sz w:val="18"/>
          <w:szCs w:val="18"/>
          <w:lang w:eastAsia="en-US"/>
        </w:rPr>
        <w:t xml:space="preserve">Yabancı ülkelerle yapılan sosyal güvenlik sözleşmeleri kapsamında </w:t>
      </w:r>
      <w:r w:rsidR="00CA5792" w:rsidRPr="0098164A">
        <w:rPr>
          <w:sz w:val="18"/>
          <w:szCs w:val="18"/>
          <w:lang w:eastAsia="en-US"/>
        </w:rPr>
        <w:t>K</w:t>
      </w:r>
      <w:r w:rsidRPr="0098164A">
        <w:rPr>
          <w:sz w:val="18"/>
          <w:szCs w:val="18"/>
          <w:lang w:eastAsia="en-US"/>
        </w:rPr>
        <w:t xml:space="preserve">urum tarafından sağlık hizmeti verilen kişiler için sosyal güvenlik il müdürlüklerince düzenlenmiş ve onaylanmış </w:t>
      </w:r>
      <w:r w:rsidR="00B76415" w:rsidRPr="0098164A">
        <w:rPr>
          <w:sz w:val="18"/>
          <w:szCs w:val="18"/>
          <w:lang w:eastAsia="en-US"/>
        </w:rPr>
        <w:t>“</w:t>
      </w:r>
      <w:r w:rsidRPr="0098164A">
        <w:rPr>
          <w:sz w:val="18"/>
          <w:szCs w:val="18"/>
          <w:lang w:eastAsia="en-US"/>
        </w:rPr>
        <w:t>Sosyal Güvenlik Sözleşmesine Göre Sağlık Yardım Belgesi</w:t>
      </w:r>
      <w:r w:rsidR="00B76415" w:rsidRPr="0098164A">
        <w:rPr>
          <w:sz w:val="18"/>
          <w:szCs w:val="18"/>
          <w:lang w:eastAsia="en-US"/>
        </w:rPr>
        <w:t>”</w:t>
      </w:r>
      <w:r w:rsidR="0038401F" w:rsidRPr="0038401F">
        <w:rPr>
          <w:rFonts w:eastAsia="Calibri"/>
          <w:sz w:val="18"/>
          <w:szCs w:val="18"/>
        </w:rPr>
        <w:t xml:space="preserve"> </w:t>
      </w:r>
      <w:r w:rsidR="00F94ED4" w:rsidRPr="00943E5B">
        <w:rPr>
          <w:rFonts w:eastAsia="ヒラギノ明朝 Pro W3"/>
          <w:b/>
          <w:color w:val="FF0000"/>
          <w:sz w:val="18"/>
          <w:szCs w:val="18"/>
        </w:rPr>
        <w:t>(</w:t>
      </w:r>
      <w:r w:rsidR="00F94ED4">
        <w:rPr>
          <w:rFonts w:eastAsia="ヒラギノ明朝 Pro W3"/>
          <w:b/>
          <w:color w:val="FF0000"/>
          <w:sz w:val="18"/>
          <w:szCs w:val="18"/>
        </w:rPr>
        <w:t>Ek</w:t>
      </w:r>
      <w:r w:rsidR="00F94ED4" w:rsidRPr="00943E5B">
        <w:rPr>
          <w:rFonts w:eastAsia="ヒラギノ明朝 Pro W3"/>
          <w:b/>
          <w:color w:val="FF0000"/>
          <w:sz w:val="18"/>
          <w:szCs w:val="18"/>
        </w:rPr>
        <w:t>:</w:t>
      </w:r>
      <w:r w:rsidR="00F94ED4">
        <w:rPr>
          <w:rFonts w:eastAsia="ヒラギノ明朝 Pro W3"/>
          <w:b/>
          <w:color w:val="FF0000"/>
          <w:sz w:val="18"/>
          <w:szCs w:val="18"/>
        </w:rPr>
        <w:t xml:space="preserve"> </w:t>
      </w:r>
      <w:r w:rsidR="00F94ED4" w:rsidRPr="00943E5B">
        <w:rPr>
          <w:rFonts w:eastAsia="ヒラギノ明朝 Pro W3"/>
          <w:b/>
          <w:color w:val="FF0000"/>
          <w:sz w:val="18"/>
          <w:szCs w:val="18"/>
        </w:rPr>
        <w:t>RG-</w:t>
      </w:r>
      <w:r w:rsidR="00F94ED4" w:rsidRPr="00EC52D0">
        <w:rPr>
          <w:b/>
          <w:bCs/>
          <w:color w:val="FF0000"/>
          <w:sz w:val="18"/>
          <w:szCs w:val="18"/>
        </w:rPr>
        <w:t xml:space="preserve">24/12/2014-29215 </w:t>
      </w:r>
      <w:r w:rsidR="00F94ED4" w:rsidRPr="00EC52D0">
        <w:rPr>
          <w:rFonts w:eastAsia="ヒラギノ明朝 Pro W3"/>
          <w:b/>
          <w:color w:val="FF0000"/>
          <w:sz w:val="18"/>
          <w:szCs w:val="18"/>
        </w:rPr>
        <w:t xml:space="preserve"> </w:t>
      </w:r>
      <w:r w:rsidR="00F94ED4" w:rsidRPr="00943E5B">
        <w:rPr>
          <w:rFonts w:eastAsia="ヒラギノ明朝 Pro W3"/>
          <w:b/>
          <w:color w:val="FF0000"/>
          <w:sz w:val="18"/>
          <w:szCs w:val="18"/>
        </w:rPr>
        <w:t>/ 1</w:t>
      </w:r>
      <w:r w:rsidR="00F94ED4">
        <w:rPr>
          <w:rFonts w:eastAsia="ヒラギノ明朝 Pro W3"/>
          <w:b/>
          <w:color w:val="FF0000"/>
          <w:sz w:val="18"/>
          <w:szCs w:val="18"/>
        </w:rPr>
        <w:t>7</w:t>
      </w:r>
      <w:r w:rsidR="00F94ED4" w:rsidRPr="00943E5B">
        <w:rPr>
          <w:rFonts w:eastAsia="ヒラギノ明朝 Pro W3"/>
          <w:b/>
          <w:color w:val="FF0000"/>
          <w:sz w:val="18"/>
          <w:szCs w:val="18"/>
        </w:rPr>
        <w:t xml:space="preserve"> md. Yürürlük:</w:t>
      </w:r>
      <w:r w:rsidR="00F94ED4">
        <w:rPr>
          <w:rFonts w:eastAsia="ヒラギノ明朝 Pro W3"/>
          <w:b/>
          <w:color w:val="FF0000"/>
          <w:sz w:val="18"/>
          <w:szCs w:val="18"/>
        </w:rPr>
        <w:t>01/01/2015)</w:t>
      </w:r>
      <w:r w:rsidR="00F94ED4" w:rsidRPr="0098164A">
        <w:rPr>
          <w:sz w:val="18"/>
          <w:szCs w:val="18"/>
        </w:rPr>
        <w:t xml:space="preserve"> </w:t>
      </w:r>
      <w:r w:rsidR="0038401F" w:rsidRPr="0038401F">
        <w:rPr>
          <w:rFonts w:eastAsia="Calibri"/>
          <w:color w:val="FF0000"/>
          <w:sz w:val="18"/>
          <w:szCs w:val="18"/>
        </w:rPr>
        <w:t>(Yurtdışı Provizyon Aktivasyon ve Sağlık Sistemi (YUPASS) numarası ile hasta takip numarası/provizyon alınan kişiler hariç)</w:t>
      </w:r>
      <w:r w:rsidR="0038401F" w:rsidRPr="0038401F">
        <w:rPr>
          <w:color w:val="FF0000"/>
          <w:sz w:val="18"/>
          <w:szCs w:val="18"/>
          <w:lang w:eastAsia="en-US"/>
        </w:rPr>
        <w:t xml:space="preserve"> </w:t>
      </w:r>
      <w:r w:rsidRPr="0098164A">
        <w:rPr>
          <w:sz w:val="18"/>
          <w:szCs w:val="18"/>
          <w:lang w:eastAsia="en-US"/>
        </w:rPr>
        <w:t>,</w:t>
      </w:r>
    </w:p>
    <w:p w:rsidR="003B58A1" w:rsidRPr="0098164A" w:rsidRDefault="003B58A1" w:rsidP="00D9275A">
      <w:pPr>
        <w:pStyle w:val="ListeParagraf"/>
        <w:numPr>
          <w:ilvl w:val="0"/>
          <w:numId w:val="33"/>
        </w:numPr>
        <w:tabs>
          <w:tab w:val="left" w:pos="993"/>
        </w:tabs>
        <w:spacing w:before="0" w:beforeAutospacing="0" w:after="0" w:afterAutospacing="0"/>
        <w:ind w:left="0" w:firstLine="709"/>
        <w:jc w:val="both"/>
        <w:outlineLvl w:val="4"/>
        <w:rPr>
          <w:sz w:val="18"/>
          <w:szCs w:val="18"/>
          <w:lang w:eastAsia="en-US"/>
        </w:rPr>
      </w:pPr>
      <w:r w:rsidRPr="0098164A">
        <w:rPr>
          <w:sz w:val="18"/>
          <w:szCs w:val="18"/>
          <w:lang w:eastAsia="en-US"/>
        </w:rPr>
        <w:t>Mor ve turuncu reçete ka</w:t>
      </w:r>
      <w:r w:rsidR="00C21DD2" w:rsidRPr="0098164A">
        <w:rPr>
          <w:sz w:val="18"/>
          <w:szCs w:val="18"/>
          <w:lang w:eastAsia="en-US"/>
        </w:rPr>
        <w:t>psamında kan ürünleri kupürleri,</w:t>
      </w:r>
    </w:p>
    <w:p w:rsidR="003B58A1" w:rsidRPr="0098164A" w:rsidRDefault="003B58A1" w:rsidP="00D9275A">
      <w:pPr>
        <w:pStyle w:val="ListeParagraf"/>
        <w:numPr>
          <w:ilvl w:val="0"/>
          <w:numId w:val="33"/>
        </w:numPr>
        <w:tabs>
          <w:tab w:val="left" w:pos="993"/>
        </w:tabs>
        <w:spacing w:before="0" w:beforeAutospacing="0" w:after="0" w:afterAutospacing="0"/>
        <w:ind w:left="0" w:firstLine="709"/>
        <w:jc w:val="both"/>
        <w:outlineLvl w:val="4"/>
        <w:rPr>
          <w:bCs/>
          <w:sz w:val="18"/>
          <w:szCs w:val="18"/>
          <w:lang w:eastAsia="en-US"/>
        </w:rPr>
      </w:pPr>
      <w:r w:rsidRPr="0098164A">
        <w:rPr>
          <w:sz w:val="18"/>
          <w:szCs w:val="18"/>
          <w:lang w:eastAsia="en-US"/>
        </w:rPr>
        <w:t>Diş tedavilerinde</w:t>
      </w:r>
      <w:r w:rsidRPr="0098164A">
        <w:rPr>
          <w:bCs/>
          <w:sz w:val="18"/>
          <w:szCs w:val="18"/>
          <w:lang w:eastAsia="en-US"/>
        </w:rPr>
        <w:t xml:space="preserve"> ilave olarak;</w:t>
      </w:r>
    </w:p>
    <w:p w:rsidR="003B58A1" w:rsidRPr="0098164A" w:rsidRDefault="003B58A1" w:rsidP="00D9275A">
      <w:pPr>
        <w:numPr>
          <w:ilvl w:val="0"/>
          <w:numId w:val="34"/>
        </w:numPr>
        <w:tabs>
          <w:tab w:val="left" w:pos="993"/>
        </w:tabs>
        <w:ind w:left="0" w:firstLine="709"/>
        <w:jc w:val="both"/>
        <w:outlineLvl w:val="4"/>
        <w:rPr>
          <w:sz w:val="18"/>
          <w:szCs w:val="18"/>
          <w:lang w:eastAsia="en-US"/>
        </w:rPr>
      </w:pPr>
      <w:r w:rsidRPr="0098164A">
        <w:rPr>
          <w:sz w:val="18"/>
          <w:szCs w:val="18"/>
          <w:lang w:eastAsia="en-US"/>
        </w:rPr>
        <w:t>Diş hastalarına yapılan işlemleri gösteren diş şeması. (</w:t>
      </w:r>
      <w:r w:rsidR="006D7BD5" w:rsidRPr="0098164A">
        <w:rPr>
          <w:sz w:val="18"/>
          <w:szCs w:val="18"/>
          <w:lang w:eastAsia="en-US"/>
        </w:rPr>
        <w:t>a</w:t>
      </w:r>
      <w:r w:rsidRPr="0098164A">
        <w:rPr>
          <w:sz w:val="18"/>
          <w:szCs w:val="18"/>
          <w:lang w:eastAsia="en-US"/>
        </w:rPr>
        <w:t>ğız ve diş sağlığı hizmetlerinde, tüm işlemler, hizmet detay belgesindeki diş şeması üzerinde işaretlenecektir.)</w:t>
      </w:r>
    </w:p>
    <w:p w:rsidR="003B58A1" w:rsidRPr="0098164A" w:rsidRDefault="003B58A1" w:rsidP="00D9275A">
      <w:pPr>
        <w:numPr>
          <w:ilvl w:val="0"/>
          <w:numId w:val="34"/>
        </w:numPr>
        <w:tabs>
          <w:tab w:val="left" w:pos="993"/>
        </w:tabs>
        <w:ind w:left="0" w:firstLine="709"/>
        <w:jc w:val="both"/>
        <w:outlineLvl w:val="4"/>
        <w:rPr>
          <w:sz w:val="18"/>
          <w:szCs w:val="18"/>
          <w:lang w:eastAsia="en-US"/>
        </w:rPr>
      </w:pPr>
      <w:r w:rsidRPr="0098164A">
        <w:rPr>
          <w:sz w:val="18"/>
          <w:szCs w:val="18"/>
          <w:lang w:eastAsia="en-US"/>
        </w:rPr>
        <w:t xml:space="preserve">Diş protezi işlemlerinde (sabit ve hareketli protezlerde) fatura tarihinden önce Kuruma onaylatılan </w:t>
      </w:r>
      <w:r w:rsidR="00055CA6" w:rsidRPr="0098164A">
        <w:rPr>
          <w:sz w:val="18"/>
          <w:szCs w:val="18"/>
          <w:lang w:eastAsia="en-US"/>
        </w:rPr>
        <w:t>diş müstahaklık belgesi veya elektronik ortamda gönderilen taahütname</w:t>
      </w:r>
      <w:r w:rsidRPr="0098164A">
        <w:rPr>
          <w:sz w:val="18"/>
          <w:szCs w:val="18"/>
          <w:lang w:eastAsia="en-US"/>
        </w:rPr>
        <w:t>,</w:t>
      </w:r>
    </w:p>
    <w:p w:rsidR="003B58A1" w:rsidRPr="0098164A" w:rsidRDefault="003B58A1" w:rsidP="00D9275A">
      <w:pPr>
        <w:numPr>
          <w:ilvl w:val="0"/>
          <w:numId w:val="34"/>
        </w:numPr>
        <w:tabs>
          <w:tab w:val="left" w:pos="993"/>
        </w:tabs>
        <w:ind w:left="0" w:firstLine="709"/>
        <w:jc w:val="both"/>
        <w:outlineLvl w:val="4"/>
        <w:rPr>
          <w:sz w:val="18"/>
          <w:szCs w:val="18"/>
          <w:lang w:eastAsia="en-US"/>
        </w:rPr>
      </w:pPr>
      <w:r w:rsidRPr="0098164A">
        <w:rPr>
          <w:sz w:val="18"/>
          <w:szCs w:val="18"/>
          <w:lang w:eastAsia="en-US"/>
        </w:rPr>
        <w:t>Ağız ve diş cerrahisi işlemlerinden büyük-küçük kist operasyonları, büyük-küçük odontojenik tümör operasyonları</w:t>
      </w:r>
      <w:r w:rsidR="00556595" w:rsidRPr="0098164A">
        <w:rPr>
          <w:sz w:val="18"/>
          <w:szCs w:val="18"/>
          <w:lang w:eastAsia="en-US"/>
        </w:rPr>
        <w:t xml:space="preserve"> </w:t>
      </w:r>
      <w:r w:rsidRPr="0098164A">
        <w:rPr>
          <w:sz w:val="18"/>
          <w:szCs w:val="18"/>
          <w:lang w:eastAsia="en-US"/>
        </w:rPr>
        <w:t>vb.de, bilgisayar çıktısı ya da daktilo ile yazılmış açıklayıcı operasyon bilgileri, operasyona ait film,</w:t>
      </w:r>
    </w:p>
    <w:p w:rsidR="003B58A1" w:rsidRPr="0098164A" w:rsidRDefault="003B58A1" w:rsidP="00D9275A">
      <w:pPr>
        <w:numPr>
          <w:ilvl w:val="0"/>
          <w:numId w:val="34"/>
        </w:numPr>
        <w:tabs>
          <w:tab w:val="left" w:pos="993"/>
        </w:tabs>
        <w:ind w:left="0" w:firstLine="709"/>
        <w:jc w:val="both"/>
        <w:outlineLvl w:val="4"/>
        <w:rPr>
          <w:sz w:val="18"/>
          <w:szCs w:val="18"/>
          <w:lang w:eastAsia="en-US"/>
        </w:rPr>
      </w:pPr>
      <w:r w:rsidRPr="0098164A">
        <w:rPr>
          <w:sz w:val="18"/>
          <w:szCs w:val="18"/>
          <w:lang w:eastAsia="en-US"/>
        </w:rPr>
        <w:t>Gömülü diş çekimi (mukoza-kemik retansiyonlu), gömülü kanin-premolar çekimi, kök ucu rezeksiyonu işlemlerinde, radyolojik teşhis filmi,</w:t>
      </w:r>
    </w:p>
    <w:p w:rsidR="003B58A1" w:rsidRPr="0098164A" w:rsidRDefault="003B58A1" w:rsidP="00D9275A">
      <w:pPr>
        <w:numPr>
          <w:ilvl w:val="0"/>
          <w:numId w:val="34"/>
        </w:numPr>
        <w:tabs>
          <w:tab w:val="left" w:pos="993"/>
        </w:tabs>
        <w:ind w:left="0" w:firstLine="709"/>
        <w:jc w:val="both"/>
        <w:outlineLvl w:val="4"/>
        <w:rPr>
          <w:b/>
          <w:bCs/>
          <w:sz w:val="18"/>
          <w:szCs w:val="18"/>
          <w:lang w:eastAsia="en-US"/>
        </w:rPr>
      </w:pPr>
      <w:r w:rsidRPr="0098164A">
        <w:rPr>
          <w:sz w:val="18"/>
          <w:szCs w:val="18"/>
          <w:lang w:eastAsia="en-US"/>
        </w:rPr>
        <w:t>Kanal tedavisi, gangren ve periapikal lezyonlu dişlere uygulanan kanal tedavilerinde, radyolojik teşhis ve sonuç kontrol filmi (dijital, periapikal, panoro</w:t>
      </w:r>
      <w:r w:rsidR="00556595" w:rsidRPr="0098164A">
        <w:rPr>
          <w:sz w:val="18"/>
          <w:szCs w:val="18"/>
          <w:lang w:eastAsia="en-US"/>
        </w:rPr>
        <w:t>mik vb. hangisi kullanıldı ise),</w:t>
      </w:r>
    </w:p>
    <w:p w:rsidR="00556595" w:rsidRPr="0098164A" w:rsidRDefault="00556595" w:rsidP="00D9275A">
      <w:pPr>
        <w:numPr>
          <w:ilvl w:val="0"/>
          <w:numId w:val="34"/>
        </w:numPr>
        <w:tabs>
          <w:tab w:val="left" w:pos="993"/>
        </w:tabs>
        <w:ind w:left="0" w:firstLine="709"/>
        <w:jc w:val="both"/>
        <w:outlineLvl w:val="4"/>
        <w:rPr>
          <w:b/>
          <w:bCs/>
          <w:sz w:val="18"/>
          <w:szCs w:val="18"/>
          <w:lang w:eastAsia="en-US"/>
        </w:rPr>
      </w:pPr>
      <w:r w:rsidRPr="0098164A">
        <w:rPr>
          <w:sz w:val="18"/>
          <w:szCs w:val="18"/>
          <w:lang w:eastAsia="en-US"/>
        </w:rPr>
        <w:t>Ortodontik tedavi gereksinimi olan hastalar içim düzenlenen sağlık kurulu raporu fatura eki belge olarak veya e-rapor olarak yer almalıdır.</w:t>
      </w:r>
    </w:p>
    <w:p w:rsidR="003B58A1" w:rsidRPr="0098164A" w:rsidRDefault="003B58A1" w:rsidP="00D9275A">
      <w:pPr>
        <w:pStyle w:val="ListeParagraf"/>
        <w:numPr>
          <w:ilvl w:val="0"/>
          <w:numId w:val="33"/>
        </w:numPr>
        <w:tabs>
          <w:tab w:val="left" w:pos="993"/>
        </w:tabs>
        <w:spacing w:before="0" w:beforeAutospacing="0" w:after="0" w:afterAutospacing="0"/>
        <w:ind w:left="0" w:firstLine="709"/>
        <w:jc w:val="both"/>
        <w:outlineLvl w:val="4"/>
        <w:rPr>
          <w:sz w:val="18"/>
          <w:szCs w:val="18"/>
          <w:lang w:eastAsia="en-US"/>
        </w:rPr>
      </w:pPr>
      <w:r w:rsidRPr="0098164A">
        <w:rPr>
          <w:sz w:val="18"/>
          <w:szCs w:val="18"/>
          <w:lang w:eastAsia="en-US"/>
        </w:rPr>
        <w:t>Yatan hastalar için kullanılan ve Kuruma faturalandırılabilir toplam ilaç ve tıbbi malzeme tutarının belirtildiği, hastane yetkilisi tarafından imzalanmış ve kaşesi basılmış talep yazısı,</w:t>
      </w:r>
    </w:p>
    <w:p w:rsidR="003B58A1" w:rsidRPr="0098164A" w:rsidRDefault="00260356" w:rsidP="00260356">
      <w:pPr>
        <w:tabs>
          <w:tab w:val="left" w:pos="993"/>
        </w:tabs>
        <w:ind w:firstLine="709"/>
        <w:jc w:val="both"/>
        <w:outlineLvl w:val="4"/>
        <w:rPr>
          <w:sz w:val="18"/>
          <w:szCs w:val="18"/>
          <w:lang w:eastAsia="en-US"/>
        </w:rPr>
      </w:pPr>
      <w:r w:rsidRPr="0098164A">
        <w:rPr>
          <w:sz w:val="18"/>
          <w:szCs w:val="18"/>
          <w:lang w:eastAsia="en-US"/>
        </w:rPr>
        <w:t xml:space="preserve">ğ) </w:t>
      </w:r>
      <w:r w:rsidR="003B58A1" w:rsidRPr="0098164A">
        <w:rPr>
          <w:sz w:val="18"/>
          <w:szCs w:val="18"/>
          <w:lang w:eastAsia="en-US"/>
        </w:rPr>
        <w:t>SUT ve eki listelerde, Kurumun yapacağı sözleşmelerde ve yayımladığı genelgelerde, ayrıca ekleneceği belirtilen belgeler,</w:t>
      </w:r>
    </w:p>
    <w:p w:rsidR="003B58A1" w:rsidRPr="0098164A" w:rsidRDefault="003B58A1" w:rsidP="00D9275A">
      <w:pPr>
        <w:pStyle w:val="ListeParagraf"/>
        <w:numPr>
          <w:ilvl w:val="0"/>
          <w:numId w:val="33"/>
        </w:numPr>
        <w:tabs>
          <w:tab w:val="left" w:pos="993"/>
        </w:tabs>
        <w:spacing w:before="0" w:beforeAutospacing="0" w:after="0" w:afterAutospacing="0"/>
        <w:ind w:left="0" w:firstLine="709"/>
        <w:jc w:val="both"/>
        <w:outlineLvl w:val="4"/>
        <w:rPr>
          <w:b/>
          <w:sz w:val="18"/>
          <w:szCs w:val="18"/>
          <w:lang w:eastAsia="en-US"/>
        </w:rPr>
      </w:pPr>
      <w:r w:rsidRPr="0098164A">
        <w:rPr>
          <w:sz w:val="18"/>
          <w:szCs w:val="18"/>
          <w:lang w:eastAsia="en-US"/>
        </w:rPr>
        <w:t xml:space="preserve">Takip numarası alınmamış vefat eden hastalar için </w:t>
      </w:r>
      <w:r w:rsidR="00CA5792" w:rsidRPr="0098164A">
        <w:rPr>
          <w:sz w:val="18"/>
          <w:szCs w:val="18"/>
          <w:lang w:eastAsia="en-US"/>
        </w:rPr>
        <w:t>K</w:t>
      </w:r>
      <w:r w:rsidRPr="0098164A">
        <w:rPr>
          <w:sz w:val="18"/>
          <w:szCs w:val="18"/>
          <w:lang w:eastAsia="en-US"/>
        </w:rPr>
        <w:t>urumdan alınan tedavi tarihlerinde müstehak olduklarını</w:t>
      </w:r>
      <w:r w:rsidR="00C21DD2" w:rsidRPr="0098164A">
        <w:rPr>
          <w:sz w:val="18"/>
          <w:szCs w:val="18"/>
          <w:lang w:eastAsia="en-US"/>
        </w:rPr>
        <w:t xml:space="preserve"> belirten belge ve ölüm belgesi,</w:t>
      </w:r>
      <w:r w:rsidRPr="0098164A">
        <w:rPr>
          <w:b/>
          <w:sz w:val="18"/>
          <w:szCs w:val="18"/>
        </w:rPr>
        <w:t xml:space="preserve"> </w:t>
      </w:r>
    </w:p>
    <w:p w:rsidR="003B58A1" w:rsidRPr="0098164A" w:rsidRDefault="00065751" w:rsidP="00065751">
      <w:pPr>
        <w:tabs>
          <w:tab w:val="left" w:pos="993"/>
        </w:tabs>
        <w:ind w:left="2149" w:hanging="1440"/>
        <w:jc w:val="both"/>
        <w:outlineLvl w:val="4"/>
        <w:rPr>
          <w:sz w:val="18"/>
          <w:szCs w:val="18"/>
          <w:lang w:eastAsia="en-US"/>
        </w:rPr>
      </w:pPr>
      <w:r w:rsidRPr="0098164A">
        <w:rPr>
          <w:sz w:val="18"/>
          <w:szCs w:val="18"/>
          <w:lang w:eastAsia="en-US"/>
        </w:rPr>
        <w:t xml:space="preserve">ı) </w:t>
      </w:r>
      <w:r w:rsidR="003B58A1" w:rsidRPr="0098164A">
        <w:rPr>
          <w:sz w:val="18"/>
          <w:szCs w:val="18"/>
          <w:lang w:eastAsia="en-US"/>
        </w:rPr>
        <w:t>Hemodiyaliz tedavilerinde ilave olarak;</w:t>
      </w:r>
    </w:p>
    <w:p w:rsidR="003B58A1" w:rsidRPr="0098164A" w:rsidRDefault="003B58A1" w:rsidP="00D9275A">
      <w:pPr>
        <w:numPr>
          <w:ilvl w:val="0"/>
          <w:numId w:val="35"/>
        </w:numPr>
        <w:tabs>
          <w:tab w:val="clear" w:pos="360"/>
          <w:tab w:val="left" w:pos="993"/>
        </w:tabs>
        <w:ind w:left="0" w:firstLine="709"/>
        <w:jc w:val="both"/>
        <w:outlineLvl w:val="4"/>
        <w:rPr>
          <w:sz w:val="18"/>
          <w:szCs w:val="18"/>
          <w:lang w:eastAsia="en-US"/>
        </w:rPr>
      </w:pPr>
      <w:r w:rsidRPr="0098164A">
        <w:rPr>
          <w:sz w:val="18"/>
          <w:szCs w:val="18"/>
          <w:lang w:eastAsia="en-US"/>
        </w:rPr>
        <w:t>Tüm tetkiklerin, tetkiki yapan ilgili uzman hekim tarafından onaylanmış sonuçlarını ve hizmet alımı ile yaptırılmış tetkiklere ait ücretlerin ödendiğini gösterir faturaların fotokopileri ve hasta listesi,</w:t>
      </w:r>
    </w:p>
    <w:p w:rsidR="003B58A1" w:rsidRPr="0098164A" w:rsidRDefault="003B58A1" w:rsidP="00D9275A">
      <w:pPr>
        <w:numPr>
          <w:ilvl w:val="0"/>
          <w:numId w:val="35"/>
        </w:numPr>
        <w:tabs>
          <w:tab w:val="clear" w:pos="360"/>
          <w:tab w:val="left" w:pos="993"/>
        </w:tabs>
        <w:ind w:left="0" w:firstLine="709"/>
        <w:jc w:val="both"/>
        <w:outlineLvl w:val="4"/>
        <w:rPr>
          <w:sz w:val="18"/>
          <w:szCs w:val="18"/>
          <w:lang w:eastAsia="en-US"/>
        </w:rPr>
      </w:pPr>
      <w:r w:rsidRPr="0098164A">
        <w:rPr>
          <w:sz w:val="18"/>
          <w:szCs w:val="18"/>
          <w:lang w:eastAsia="en-US"/>
        </w:rPr>
        <w:t>Hemodiyaliz tedavisi süresince her fatura dönemine ait, her seansın tarihinin, seansların başlayış ve bitiş saatleri ile hastaların hemodiyalize alındığı cihazların seri numaralarının, her bir seans sonrasında alınan tedaviyi takip eden sorumlu uzman hekim ya da sorumlu hekim ve hemodiyaliz hemşiresinin imzasının ve hasta imzasının ya da parmak izinin (eğer alınamıyorsa adı ve telefon numarası belirtilmek kaydıyla hasta yakınının imzasının) yer aldığı belge/belgeler,</w:t>
      </w:r>
    </w:p>
    <w:p w:rsidR="003B58A1" w:rsidRDefault="003B58A1" w:rsidP="00D9275A">
      <w:pPr>
        <w:pStyle w:val="ListeParagraf"/>
        <w:numPr>
          <w:ilvl w:val="0"/>
          <w:numId w:val="33"/>
        </w:numPr>
        <w:tabs>
          <w:tab w:val="left" w:pos="993"/>
        </w:tabs>
        <w:spacing w:before="0" w:beforeAutospacing="0" w:after="0" w:afterAutospacing="0"/>
        <w:ind w:left="0" w:firstLine="709"/>
        <w:jc w:val="both"/>
        <w:outlineLvl w:val="4"/>
        <w:rPr>
          <w:sz w:val="18"/>
          <w:szCs w:val="18"/>
          <w:lang w:eastAsia="en-US"/>
        </w:rPr>
      </w:pPr>
      <w:r w:rsidRPr="0098164A">
        <w:rPr>
          <w:sz w:val="18"/>
          <w:szCs w:val="18"/>
          <w:lang w:eastAsia="en-US"/>
        </w:rPr>
        <w:t>Ayaktan veya yatarak yapılan hiperbarik oksijen tedavisi ve fizik tedavi ve rehabilitasyon tedavisi süresince her fatura dönemine ait, her seansın tarihinin, seansların başlayış ve bitiş saatleri ile her bir seans sonrasında alınan tedaviyi takip eden sorumlu uzman hekimin imzasının ve hasta imzasının ya da parmak izinin (eğer alınamıyorsa adı ve telefon numarası belirtilmek kaydıyla hasta yakının imzasının) yer aldığı belge/belgeler</w:t>
      </w:r>
      <w:r w:rsidR="00C21DD2" w:rsidRPr="0098164A">
        <w:rPr>
          <w:sz w:val="18"/>
          <w:szCs w:val="18"/>
          <w:lang w:eastAsia="en-US"/>
        </w:rPr>
        <w:t>.</w:t>
      </w:r>
    </w:p>
    <w:p w:rsidR="00982E62" w:rsidRDefault="00982E62" w:rsidP="00982E62">
      <w:pPr>
        <w:pStyle w:val="ListeParagraf"/>
        <w:tabs>
          <w:tab w:val="left" w:pos="993"/>
        </w:tabs>
        <w:spacing w:before="0" w:beforeAutospacing="0" w:after="0" w:afterAutospacing="0"/>
        <w:ind w:left="709"/>
        <w:jc w:val="both"/>
        <w:outlineLvl w:val="4"/>
        <w:rPr>
          <w:b/>
          <w:color w:val="FF0000"/>
          <w:sz w:val="18"/>
          <w:szCs w:val="18"/>
          <w:lang w:eastAsia="en-US"/>
        </w:rPr>
      </w:pPr>
      <w:r w:rsidRPr="00982E62">
        <w:rPr>
          <w:b/>
          <w:color w:val="FF0000"/>
          <w:sz w:val="18"/>
          <w:szCs w:val="18"/>
          <w:lang w:eastAsia="en-US"/>
        </w:rPr>
        <w:t xml:space="preserve">(Ek: </w:t>
      </w:r>
      <w:r w:rsidR="001414F8" w:rsidRPr="00D3282A">
        <w:rPr>
          <w:rFonts w:eastAsiaTheme="minorEastAsia"/>
          <w:b/>
          <w:color w:val="FF0000"/>
          <w:sz w:val="18"/>
          <w:szCs w:val="18"/>
        </w:rPr>
        <w:t>RG-</w:t>
      </w:r>
      <w:r w:rsidR="001414F8">
        <w:rPr>
          <w:rFonts w:eastAsiaTheme="minorEastAsia"/>
          <w:b/>
          <w:color w:val="FF0000"/>
          <w:sz w:val="18"/>
          <w:szCs w:val="18"/>
        </w:rPr>
        <w:t>18</w:t>
      </w:r>
      <w:r w:rsidR="001414F8" w:rsidRPr="00D3282A">
        <w:rPr>
          <w:rFonts w:eastAsiaTheme="minorEastAsia"/>
          <w:b/>
          <w:color w:val="FF0000"/>
          <w:sz w:val="18"/>
          <w:szCs w:val="18"/>
        </w:rPr>
        <w:t>/0</w:t>
      </w:r>
      <w:r w:rsidR="001414F8">
        <w:rPr>
          <w:rFonts w:eastAsiaTheme="minorEastAsia"/>
          <w:b/>
          <w:color w:val="FF0000"/>
          <w:sz w:val="18"/>
          <w:szCs w:val="18"/>
        </w:rPr>
        <w:t>3</w:t>
      </w:r>
      <w:r w:rsidR="001414F8" w:rsidRPr="00D3282A">
        <w:rPr>
          <w:rFonts w:eastAsiaTheme="minorEastAsia"/>
          <w:b/>
          <w:color w:val="FF0000"/>
          <w:sz w:val="18"/>
          <w:szCs w:val="18"/>
        </w:rPr>
        <w:t>/201</w:t>
      </w:r>
      <w:r w:rsidR="001414F8">
        <w:rPr>
          <w:rFonts w:eastAsiaTheme="minorEastAsia"/>
          <w:b/>
          <w:color w:val="FF0000"/>
          <w:sz w:val="18"/>
          <w:szCs w:val="18"/>
        </w:rPr>
        <w:t>4</w:t>
      </w:r>
      <w:r w:rsidR="001414F8" w:rsidRPr="00D3282A">
        <w:rPr>
          <w:rFonts w:eastAsiaTheme="minorEastAsia"/>
          <w:b/>
          <w:color w:val="FF0000"/>
          <w:sz w:val="18"/>
          <w:szCs w:val="18"/>
        </w:rPr>
        <w:t>-28</w:t>
      </w:r>
      <w:r w:rsidR="001414F8">
        <w:rPr>
          <w:rFonts w:eastAsiaTheme="minorEastAsia"/>
          <w:b/>
          <w:color w:val="FF0000"/>
          <w:sz w:val="18"/>
          <w:szCs w:val="18"/>
        </w:rPr>
        <w:t>945</w:t>
      </w:r>
      <w:r w:rsidR="001414F8" w:rsidRPr="00D3282A">
        <w:rPr>
          <w:rFonts w:eastAsiaTheme="minorEastAsia"/>
          <w:b/>
          <w:color w:val="FF0000"/>
          <w:sz w:val="18"/>
          <w:szCs w:val="18"/>
        </w:rPr>
        <w:t>/</w:t>
      </w:r>
      <w:r>
        <w:rPr>
          <w:b/>
          <w:color w:val="FF0000"/>
          <w:sz w:val="18"/>
          <w:szCs w:val="18"/>
          <w:lang w:eastAsia="en-US"/>
        </w:rPr>
        <w:t>23</w:t>
      </w:r>
      <w:r w:rsidRPr="00982E62">
        <w:rPr>
          <w:b/>
          <w:color w:val="FF0000"/>
          <w:sz w:val="18"/>
          <w:szCs w:val="18"/>
          <w:lang w:eastAsia="en-US"/>
        </w:rPr>
        <w:t xml:space="preserve"> md. Yürürlük: </w:t>
      </w:r>
      <w:r w:rsidR="001808F1">
        <w:rPr>
          <w:b/>
          <w:color w:val="FF0000"/>
          <w:sz w:val="18"/>
          <w:szCs w:val="18"/>
          <w:lang w:eastAsia="en-US"/>
        </w:rPr>
        <w:t>01/02</w:t>
      </w:r>
      <w:r w:rsidRPr="00982E62">
        <w:rPr>
          <w:b/>
          <w:color w:val="FF0000"/>
          <w:sz w:val="18"/>
          <w:szCs w:val="18"/>
          <w:lang w:eastAsia="en-US"/>
        </w:rPr>
        <w:t>/2014)</w:t>
      </w:r>
    </w:p>
    <w:p w:rsidR="00982E62" w:rsidRPr="00982E62" w:rsidRDefault="00982E62" w:rsidP="00982E62">
      <w:pPr>
        <w:pStyle w:val="ListeParagraf"/>
        <w:tabs>
          <w:tab w:val="left" w:pos="993"/>
        </w:tabs>
        <w:spacing w:before="0" w:beforeAutospacing="0" w:after="0" w:afterAutospacing="0"/>
        <w:ind w:left="709"/>
        <w:jc w:val="both"/>
        <w:outlineLvl w:val="4"/>
        <w:rPr>
          <w:b/>
          <w:color w:val="FF0000"/>
          <w:sz w:val="18"/>
          <w:szCs w:val="18"/>
          <w:lang w:eastAsia="en-US"/>
        </w:rPr>
      </w:pPr>
      <w:r w:rsidRPr="00982E62">
        <w:rPr>
          <w:bCs/>
          <w:color w:val="FF0000"/>
          <w:sz w:val="18"/>
          <w:szCs w:val="18"/>
        </w:rPr>
        <w:t>j) Allogreft ödemelerinde sağlık kurumları fatura ekinde;</w:t>
      </w:r>
    </w:p>
    <w:p w:rsidR="00982E62" w:rsidRPr="00982E62" w:rsidRDefault="00982E62" w:rsidP="00982E62">
      <w:pPr>
        <w:ind w:firstLine="708"/>
        <w:jc w:val="both"/>
        <w:rPr>
          <w:bCs/>
          <w:color w:val="FF0000"/>
          <w:sz w:val="18"/>
          <w:szCs w:val="18"/>
        </w:rPr>
      </w:pPr>
      <w:r w:rsidRPr="00982E62">
        <w:rPr>
          <w:bCs/>
          <w:color w:val="FF0000"/>
          <w:sz w:val="18"/>
          <w:szCs w:val="18"/>
        </w:rPr>
        <w:t>1) Amerikan Doku Bankası Derneği (AmericanAssociation Of TissueBanks (AATB)) ve/veya Avrupa Doku Bankası Derneği (EuropeanAssociation Of TissueBanks (EATB)) tarafından verilen belgenin yer alması gerekmektedir.</w:t>
      </w:r>
    </w:p>
    <w:p w:rsidR="00982E62" w:rsidRPr="00982E62" w:rsidRDefault="00982E62" w:rsidP="00982E62">
      <w:pPr>
        <w:ind w:firstLine="708"/>
        <w:jc w:val="both"/>
        <w:rPr>
          <w:bCs/>
          <w:color w:val="FF0000"/>
          <w:sz w:val="18"/>
          <w:szCs w:val="18"/>
        </w:rPr>
      </w:pPr>
      <w:r w:rsidRPr="00982E62">
        <w:rPr>
          <w:bCs/>
          <w:color w:val="FF0000"/>
          <w:sz w:val="18"/>
          <w:szCs w:val="18"/>
        </w:rPr>
        <w:t>2) Vericinin uygun bir biçimde tanımlanmış ve bağışlanan materyalin izlenebilirliğinin sağlanması için verici bilgileri ve bağışlanmış doku ve hücrelere ait benzeri olmayan tanımlayıcı kodu ( Donör ID) içeren yapışkan etiketin bir adedinin yer alması gerekmektedir. Yapışkan etiketin üzerinde ürünün;</w:t>
      </w:r>
    </w:p>
    <w:p w:rsidR="00982E62" w:rsidRPr="00982E62" w:rsidRDefault="00982E62" w:rsidP="00982E62">
      <w:pPr>
        <w:ind w:firstLine="708"/>
        <w:jc w:val="both"/>
        <w:rPr>
          <w:bCs/>
          <w:color w:val="FF0000"/>
          <w:sz w:val="18"/>
          <w:szCs w:val="18"/>
        </w:rPr>
      </w:pPr>
      <w:r w:rsidRPr="00982E62">
        <w:rPr>
          <w:bCs/>
          <w:color w:val="FF0000"/>
          <w:sz w:val="18"/>
          <w:szCs w:val="18"/>
        </w:rPr>
        <w:t>a) Etiket adı,</w:t>
      </w:r>
    </w:p>
    <w:p w:rsidR="00982E62" w:rsidRPr="00982E62" w:rsidRDefault="00982E62" w:rsidP="00982E62">
      <w:pPr>
        <w:ind w:firstLine="708"/>
        <w:jc w:val="both"/>
        <w:rPr>
          <w:bCs/>
          <w:color w:val="FF0000"/>
          <w:sz w:val="18"/>
          <w:szCs w:val="18"/>
        </w:rPr>
      </w:pPr>
      <w:r w:rsidRPr="00982E62">
        <w:rPr>
          <w:bCs/>
          <w:color w:val="FF0000"/>
          <w:sz w:val="18"/>
          <w:szCs w:val="18"/>
        </w:rPr>
        <w:t>b) Üretici doku bankasının adı,</w:t>
      </w:r>
    </w:p>
    <w:p w:rsidR="00982E62" w:rsidRPr="00982E62" w:rsidRDefault="00982E62" w:rsidP="00982E62">
      <w:pPr>
        <w:ind w:firstLine="708"/>
        <w:jc w:val="both"/>
        <w:rPr>
          <w:bCs/>
          <w:color w:val="FF0000"/>
          <w:sz w:val="18"/>
          <w:szCs w:val="18"/>
        </w:rPr>
      </w:pPr>
      <w:r w:rsidRPr="00982E62">
        <w:rPr>
          <w:bCs/>
          <w:color w:val="FF0000"/>
          <w:sz w:val="18"/>
          <w:szCs w:val="18"/>
        </w:rPr>
        <w:t>c) Son kullanma tarihi,</w:t>
      </w:r>
    </w:p>
    <w:p w:rsidR="00982E62" w:rsidRPr="00982E62" w:rsidRDefault="00982E62" w:rsidP="00982E62">
      <w:pPr>
        <w:ind w:firstLine="708"/>
        <w:jc w:val="both"/>
        <w:rPr>
          <w:bCs/>
          <w:color w:val="FF0000"/>
          <w:sz w:val="18"/>
          <w:szCs w:val="18"/>
        </w:rPr>
      </w:pPr>
      <w:r w:rsidRPr="00982E62">
        <w:rPr>
          <w:bCs/>
          <w:color w:val="FF0000"/>
          <w:sz w:val="18"/>
          <w:szCs w:val="18"/>
        </w:rPr>
        <w:t>ç) Benzeri olmayan tanımlayıcı kodu (Donör ID),</w:t>
      </w:r>
    </w:p>
    <w:p w:rsidR="00982E62" w:rsidRPr="00982E62" w:rsidRDefault="00982E62" w:rsidP="00982E62">
      <w:pPr>
        <w:ind w:firstLine="708"/>
        <w:jc w:val="both"/>
        <w:rPr>
          <w:bCs/>
          <w:color w:val="FF0000"/>
          <w:sz w:val="18"/>
          <w:szCs w:val="18"/>
        </w:rPr>
      </w:pPr>
      <w:r w:rsidRPr="00982E62">
        <w:rPr>
          <w:bCs/>
          <w:color w:val="FF0000"/>
          <w:sz w:val="18"/>
          <w:szCs w:val="18"/>
        </w:rPr>
        <w:t>yer almalıdır.</w:t>
      </w:r>
    </w:p>
    <w:p w:rsidR="00875A54" w:rsidRDefault="00982E62" w:rsidP="00982E62">
      <w:pPr>
        <w:tabs>
          <w:tab w:val="left" w:pos="0"/>
          <w:tab w:val="left" w:pos="567"/>
        </w:tabs>
        <w:jc w:val="both"/>
        <w:outlineLvl w:val="4"/>
        <w:rPr>
          <w:bCs/>
          <w:color w:val="FF0000"/>
          <w:sz w:val="18"/>
          <w:szCs w:val="18"/>
        </w:rPr>
      </w:pPr>
      <w:r w:rsidRPr="00982E62">
        <w:rPr>
          <w:bCs/>
          <w:color w:val="FF0000"/>
          <w:sz w:val="18"/>
          <w:szCs w:val="18"/>
        </w:rPr>
        <w:tab/>
      </w:r>
      <w:r w:rsidRPr="00982E62">
        <w:rPr>
          <w:bCs/>
          <w:color w:val="FF0000"/>
          <w:sz w:val="18"/>
          <w:szCs w:val="18"/>
        </w:rPr>
        <w:tab/>
        <w:t>3) Her bir ürün için doku ve/veya hücreden kaynaklı komplikasyonlara ait sağlık hizmeti bedellerinin karşılanacağını gösteren sigorta poliçesinin onaylı bir sure</w:t>
      </w:r>
      <w:r>
        <w:rPr>
          <w:bCs/>
          <w:color w:val="FF0000"/>
          <w:sz w:val="18"/>
          <w:szCs w:val="18"/>
        </w:rPr>
        <w:t>tinin yer alması gerekmektedir.</w:t>
      </w:r>
    </w:p>
    <w:p w:rsidR="00982E62" w:rsidRDefault="00875A54" w:rsidP="00982E62">
      <w:pPr>
        <w:tabs>
          <w:tab w:val="left" w:pos="0"/>
          <w:tab w:val="left" w:pos="567"/>
        </w:tabs>
        <w:jc w:val="both"/>
        <w:outlineLvl w:val="4"/>
        <w:rPr>
          <w:bCs/>
          <w:color w:val="FF0000"/>
          <w:sz w:val="18"/>
          <w:szCs w:val="18"/>
        </w:rPr>
      </w:pPr>
      <w:r>
        <w:rPr>
          <w:bCs/>
          <w:color w:val="FF0000"/>
          <w:sz w:val="18"/>
          <w:szCs w:val="18"/>
        </w:rPr>
        <w:t xml:space="preserve">             </w:t>
      </w:r>
      <w:r w:rsidRPr="00875A54">
        <w:rPr>
          <w:b/>
          <w:bCs/>
          <w:sz w:val="18"/>
          <w:szCs w:val="18"/>
        </w:rPr>
        <w:t xml:space="preserve"> </w:t>
      </w:r>
      <w:r w:rsidRPr="00C33E78">
        <w:rPr>
          <w:b/>
          <w:bCs/>
          <w:sz w:val="18"/>
          <w:szCs w:val="18"/>
        </w:rPr>
        <w:t xml:space="preserve">(EK:RG- </w:t>
      </w:r>
      <w:r w:rsidR="00295AE1">
        <w:rPr>
          <w:b/>
          <w:bCs/>
          <w:sz w:val="18"/>
          <w:szCs w:val="18"/>
        </w:rPr>
        <w:t>25/07/2014-29071</w:t>
      </w:r>
      <w:r w:rsidRPr="00C33E78">
        <w:rPr>
          <w:b/>
          <w:bCs/>
          <w:sz w:val="18"/>
          <w:szCs w:val="18"/>
        </w:rPr>
        <w:t xml:space="preserve"> / 43 md. Yürürlük: </w:t>
      </w:r>
      <w:r w:rsidR="00295AE1">
        <w:rPr>
          <w:b/>
          <w:bCs/>
          <w:sz w:val="18"/>
          <w:szCs w:val="18"/>
        </w:rPr>
        <w:t>25/07/2014</w:t>
      </w:r>
      <w:r w:rsidRPr="00C33E78">
        <w:rPr>
          <w:b/>
          <w:bCs/>
          <w:sz w:val="18"/>
          <w:szCs w:val="18"/>
        </w:rPr>
        <w:t>)</w:t>
      </w:r>
    </w:p>
    <w:p w:rsidR="00C33E78" w:rsidRPr="00C33E78" w:rsidRDefault="00875A54" w:rsidP="00C33E78">
      <w:pPr>
        <w:jc w:val="both"/>
        <w:rPr>
          <w:bCs/>
          <w:color w:val="FF0000"/>
          <w:sz w:val="18"/>
          <w:szCs w:val="18"/>
        </w:rPr>
      </w:pPr>
      <w:r w:rsidRPr="00875A54">
        <w:rPr>
          <w:bCs/>
          <w:color w:val="FF0000"/>
          <w:sz w:val="18"/>
          <w:szCs w:val="18"/>
        </w:rPr>
        <w:t xml:space="preserve">              </w:t>
      </w:r>
      <w:r w:rsidR="00C33E78" w:rsidRPr="00875A54">
        <w:rPr>
          <w:bCs/>
          <w:color w:val="FF0000"/>
          <w:sz w:val="18"/>
          <w:szCs w:val="18"/>
        </w:rPr>
        <w:t>4)</w:t>
      </w:r>
      <w:r w:rsidR="00C33E78">
        <w:rPr>
          <w:b/>
          <w:bCs/>
          <w:color w:val="FF0000"/>
          <w:sz w:val="18"/>
          <w:szCs w:val="18"/>
        </w:rPr>
        <w:t xml:space="preserve"> </w:t>
      </w:r>
      <w:r w:rsidR="00C33E78" w:rsidRPr="00C33E78">
        <w:rPr>
          <w:bCs/>
          <w:color w:val="FF0000"/>
          <w:sz w:val="18"/>
          <w:szCs w:val="18"/>
        </w:rPr>
        <w:t>Her bir ürün için Türkiye İlaç ve Tıbbi Cihaz Kurumu tarafından düzenlenen “İthalat kaydına esas sevkiyat onay kodu” nun yer aldığı ürün listesinin onaylı bir suretinin yer alması gerekmektedir.</w:t>
      </w:r>
    </w:p>
    <w:p w:rsidR="003B58A1" w:rsidRPr="0098164A" w:rsidRDefault="003B58A1" w:rsidP="00BC63F5">
      <w:pPr>
        <w:pStyle w:val="Balk3"/>
        <w:spacing w:before="0"/>
        <w:ind w:firstLine="284"/>
        <w:jc w:val="both"/>
        <w:rPr>
          <w:rFonts w:ascii="Times New Roman" w:hAnsi="Times New Roman" w:cs="Times New Roman"/>
          <w:color w:val="auto"/>
          <w:sz w:val="18"/>
          <w:szCs w:val="18"/>
        </w:rPr>
      </w:pPr>
      <w:bookmarkStart w:id="716" w:name="_Ref252701717"/>
      <w:bookmarkStart w:id="717" w:name="_Toc252741431"/>
      <w:bookmarkStart w:id="718" w:name="_Toc252742876"/>
      <w:bookmarkStart w:id="719" w:name="_Toc351975319"/>
      <w:r w:rsidRPr="0098164A">
        <w:rPr>
          <w:rFonts w:ascii="Times New Roman" w:hAnsi="Times New Roman" w:cs="Times New Roman"/>
          <w:color w:val="auto"/>
          <w:sz w:val="18"/>
          <w:szCs w:val="18"/>
        </w:rPr>
        <w:t>5.3.3</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Eczane ve </w:t>
      </w:r>
      <w:r w:rsidR="008D7BE6" w:rsidRPr="0098164A">
        <w:rPr>
          <w:rFonts w:ascii="Times New Roman" w:hAnsi="Times New Roman" w:cs="Times New Roman"/>
          <w:color w:val="auto"/>
          <w:sz w:val="18"/>
          <w:szCs w:val="18"/>
        </w:rPr>
        <w:t>optisyenlik müesseseleri için fatura eki belgeler</w:t>
      </w:r>
      <w:bookmarkEnd w:id="716"/>
      <w:bookmarkEnd w:id="717"/>
      <w:bookmarkEnd w:id="718"/>
      <w:bookmarkEnd w:id="719"/>
    </w:p>
    <w:p w:rsidR="003B58A1" w:rsidRPr="0098164A" w:rsidRDefault="003B12AC" w:rsidP="00D9275A">
      <w:pPr>
        <w:numPr>
          <w:ilvl w:val="0"/>
          <w:numId w:val="12"/>
        </w:numPr>
        <w:tabs>
          <w:tab w:val="left" w:pos="993"/>
        </w:tabs>
        <w:ind w:left="0" w:firstLine="709"/>
        <w:jc w:val="both"/>
        <w:outlineLvl w:val="4"/>
        <w:rPr>
          <w:sz w:val="18"/>
          <w:szCs w:val="18"/>
          <w:lang w:eastAsia="en-US"/>
        </w:rPr>
      </w:pPr>
      <w:r w:rsidRPr="0098164A">
        <w:rPr>
          <w:sz w:val="18"/>
          <w:szCs w:val="18"/>
          <w:lang w:eastAsia="en-US"/>
        </w:rPr>
        <w:t xml:space="preserve"> </w:t>
      </w:r>
      <w:r w:rsidR="003B58A1" w:rsidRPr="0098164A">
        <w:rPr>
          <w:sz w:val="18"/>
          <w:szCs w:val="18"/>
          <w:lang w:eastAsia="en-US"/>
        </w:rPr>
        <w:t>Eczane ve optisyenlik müesseseleri için SUT</w:t>
      </w:r>
      <w:r w:rsidR="003B58A1" w:rsidRPr="0098164A">
        <w:rPr>
          <w:rFonts w:eastAsia="MS Mincho"/>
          <w:sz w:val="18"/>
          <w:szCs w:val="18"/>
          <w:lang w:eastAsia="en-US"/>
        </w:rPr>
        <w:t>’</w:t>
      </w:r>
      <w:r w:rsidR="003B58A1" w:rsidRPr="0098164A">
        <w:rPr>
          <w:sz w:val="18"/>
          <w:szCs w:val="18"/>
          <w:lang w:eastAsia="en-US"/>
        </w:rPr>
        <w:t xml:space="preserve">ta ve Kurumun yapacağı sözleşmelerde belirtilen belgeler faturaya eklenecektir. </w:t>
      </w:r>
    </w:p>
    <w:p w:rsidR="003B58A1" w:rsidRPr="0098164A" w:rsidRDefault="003B12AC" w:rsidP="00D9275A">
      <w:pPr>
        <w:numPr>
          <w:ilvl w:val="0"/>
          <w:numId w:val="12"/>
        </w:numPr>
        <w:tabs>
          <w:tab w:val="left" w:pos="993"/>
        </w:tabs>
        <w:ind w:left="0" w:firstLine="709"/>
        <w:jc w:val="both"/>
        <w:outlineLvl w:val="4"/>
        <w:rPr>
          <w:sz w:val="18"/>
          <w:szCs w:val="18"/>
          <w:lang w:eastAsia="en-US"/>
        </w:rPr>
      </w:pPr>
      <w:r w:rsidRPr="0098164A">
        <w:rPr>
          <w:sz w:val="18"/>
          <w:szCs w:val="18"/>
          <w:lang w:eastAsia="en-US"/>
        </w:rPr>
        <w:t xml:space="preserve"> </w:t>
      </w:r>
      <w:r w:rsidR="003B58A1" w:rsidRPr="0098164A">
        <w:rPr>
          <w:sz w:val="18"/>
          <w:szCs w:val="18"/>
          <w:lang w:eastAsia="en-US"/>
        </w:rPr>
        <w:t>SUT</w:t>
      </w:r>
      <w:r w:rsidR="003B58A1" w:rsidRPr="0098164A">
        <w:rPr>
          <w:rFonts w:eastAsia="MS Mincho"/>
          <w:sz w:val="18"/>
          <w:szCs w:val="18"/>
          <w:lang w:eastAsia="en-US"/>
        </w:rPr>
        <w:t>’</w:t>
      </w:r>
      <w:r w:rsidR="003B58A1" w:rsidRPr="0098164A">
        <w:rPr>
          <w:sz w:val="18"/>
          <w:szCs w:val="18"/>
          <w:lang w:eastAsia="en-US"/>
        </w:rPr>
        <w:t>un 5.2.2 ve 5.2.3 maddelerinde ayrı fatura edileceği belirtilen reçeteler ayrı ayrı tasnif edilmiş olmalıdır.</w:t>
      </w:r>
    </w:p>
    <w:p w:rsidR="003B58A1" w:rsidRPr="0098164A" w:rsidRDefault="003B58A1" w:rsidP="00BC63F5">
      <w:pPr>
        <w:pStyle w:val="Balk3"/>
        <w:spacing w:before="0"/>
        <w:ind w:firstLine="284"/>
        <w:jc w:val="both"/>
        <w:rPr>
          <w:rFonts w:ascii="Times New Roman" w:hAnsi="Times New Roman" w:cs="Times New Roman"/>
          <w:color w:val="auto"/>
          <w:sz w:val="18"/>
          <w:szCs w:val="18"/>
        </w:rPr>
      </w:pPr>
      <w:bookmarkStart w:id="720" w:name="_Toc351975320"/>
      <w:r w:rsidRPr="0098164A">
        <w:rPr>
          <w:rFonts w:ascii="Times New Roman" w:hAnsi="Times New Roman" w:cs="Times New Roman"/>
          <w:color w:val="auto"/>
          <w:sz w:val="18"/>
          <w:szCs w:val="18"/>
        </w:rPr>
        <w:t>5.3.4</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Tıbbi malzeme şahıs ödemelerinde istenecek fatura ve eki belgeler</w:t>
      </w:r>
      <w:bookmarkEnd w:id="720"/>
    </w:p>
    <w:p w:rsidR="00473DF2" w:rsidRPr="0098164A" w:rsidRDefault="00473DF2" w:rsidP="00473DF2">
      <w:pPr>
        <w:ind w:firstLine="709"/>
        <w:jc w:val="both"/>
        <w:outlineLvl w:val="4"/>
        <w:rPr>
          <w:strike/>
          <w:sz w:val="18"/>
          <w:szCs w:val="18"/>
        </w:rPr>
      </w:pPr>
      <w:bookmarkStart w:id="721" w:name="_Ref252701720"/>
      <w:bookmarkStart w:id="722" w:name="_Toc252741432"/>
      <w:bookmarkStart w:id="723" w:name="_Toc252742877"/>
      <w:r w:rsidRPr="0098164A">
        <w:rPr>
          <w:sz w:val="18"/>
          <w:szCs w:val="18"/>
        </w:rPr>
        <w:t xml:space="preserve">(1) Ayakta tedavilerde reçete karşılığı hasta tarafından temin edilen tıbbi malzemelerin geri ödeme işlemlerinde fatura aslına ek olarak; </w:t>
      </w:r>
    </w:p>
    <w:p w:rsidR="00473DF2" w:rsidRPr="0098164A" w:rsidRDefault="00473DF2" w:rsidP="00473DF2">
      <w:pPr>
        <w:ind w:firstLine="709"/>
        <w:jc w:val="both"/>
        <w:outlineLvl w:val="4"/>
        <w:rPr>
          <w:sz w:val="18"/>
          <w:szCs w:val="18"/>
        </w:rPr>
      </w:pPr>
      <w:r w:rsidRPr="0098164A">
        <w:rPr>
          <w:sz w:val="18"/>
          <w:szCs w:val="18"/>
        </w:rPr>
        <w:t xml:space="preserve">a) Reçete aslının, </w:t>
      </w:r>
    </w:p>
    <w:p w:rsidR="00473DF2" w:rsidRPr="0098164A" w:rsidRDefault="00473DF2" w:rsidP="00473DF2">
      <w:pPr>
        <w:ind w:firstLine="709"/>
        <w:jc w:val="both"/>
        <w:outlineLvl w:val="4"/>
        <w:rPr>
          <w:sz w:val="18"/>
          <w:szCs w:val="18"/>
        </w:rPr>
      </w:pPr>
      <w:r w:rsidRPr="0098164A">
        <w:rPr>
          <w:sz w:val="18"/>
          <w:szCs w:val="18"/>
        </w:rPr>
        <w:t>b) Sağlık raporu aslının (sürekli kulanım arz eden malzemelerde raporu düzenleyen sağlık kurumu/reçeteyi düzenleyen hekim/Kurum yetkilileri tarafından “Aslı gibidir” onayı yapılmış sureti kabul edilir),</w:t>
      </w:r>
    </w:p>
    <w:p w:rsidR="00473DF2" w:rsidRPr="0098164A" w:rsidRDefault="00473DF2" w:rsidP="00473DF2">
      <w:pPr>
        <w:ind w:firstLine="709"/>
        <w:jc w:val="both"/>
        <w:outlineLvl w:val="4"/>
        <w:rPr>
          <w:sz w:val="18"/>
          <w:szCs w:val="18"/>
        </w:rPr>
      </w:pPr>
      <w:r w:rsidRPr="0098164A">
        <w:rPr>
          <w:sz w:val="18"/>
          <w:szCs w:val="18"/>
        </w:rPr>
        <w:t>c) Barkodun ve varsa etiket aslının,</w:t>
      </w:r>
    </w:p>
    <w:p w:rsidR="00473DF2" w:rsidRPr="0098164A" w:rsidRDefault="00473DF2" w:rsidP="00473DF2">
      <w:pPr>
        <w:ind w:firstLine="709"/>
        <w:jc w:val="both"/>
        <w:outlineLvl w:val="4"/>
        <w:rPr>
          <w:sz w:val="18"/>
          <w:szCs w:val="18"/>
        </w:rPr>
      </w:pPr>
      <w:r w:rsidRPr="0098164A">
        <w:rPr>
          <w:sz w:val="18"/>
          <w:szCs w:val="18"/>
        </w:rPr>
        <w:t>ç) SUT’ta tıbbi malzemeye özel olarak belirtilen diğer belgelerin,</w:t>
      </w:r>
    </w:p>
    <w:p w:rsidR="00473DF2" w:rsidRDefault="00473DF2" w:rsidP="00473DF2">
      <w:pPr>
        <w:ind w:firstLine="709"/>
        <w:jc w:val="both"/>
        <w:outlineLvl w:val="4"/>
        <w:rPr>
          <w:sz w:val="18"/>
          <w:szCs w:val="18"/>
        </w:rPr>
      </w:pPr>
      <w:r w:rsidRPr="0098164A">
        <w:rPr>
          <w:sz w:val="18"/>
          <w:szCs w:val="18"/>
        </w:rPr>
        <w:t xml:space="preserve">d) Kurumca iade alınan tıbbi malzemeler için taahhütnamenin (Kurum stoklarından temin edilmesi durumunda sadece bu fıkranın a, b, ç bentlerinde belirtilen belgeler), </w:t>
      </w:r>
    </w:p>
    <w:p w:rsidR="004B6F05" w:rsidRPr="0098164A" w:rsidRDefault="004B6F05" w:rsidP="00473DF2">
      <w:pPr>
        <w:ind w:firstLine="709"/>
        <w:jc w:val="both"/>
        <w:outlineLvl w:val="4"/>
        <w:rPr>
          <w:sz w:val="18"/>
          <w:szCs w:val="18"/>
        </w:rPr>
      </w:pPr>
      <w:r w:rsidRPr="004B6F05">
        <w:rPr>
          <w:color w:val="FF0000"/>
          <w:sz w:val="18"/>
          <w:szCs w:val="18"/>
        </w:rPr>
        <w:t>e)</w:t>
      </w:r>
      <w:r w:rsidRPr="004B6F05">
        <w:t xml:space="preserve"> </w:t>
      </w:r>
      <w:r w:rsidRPr="004B6F05">
        <w:rPr>
          <w:b/>
          <w:color w:val="FF0000"/>
          <w:sz w:val="18"/>
          <w:szCs w:val="18"/>
        </w:rPr>
        <w:t xml:space="preserve">(Ek: </w:t>
      </w:r>
      <w:r w:rsidR="00A83224" w:rsidRPr="00C87145">
        <w:rPr>
          <w:rFonts w:eastAsiaTheme="minorEastAsia" w:cstheme="minorBidi"/>
          <w:b/>
          <w:color w:val="FF0000"/>
          <w:sz w:val="18"/>
          <w:szCs w:val="18"/>
        </w:rPr>
        <w:t>RG-0</w:t>
      </w:r>
      <w:r w:rsidR="00A83224">
        <w:rPr>
          <w:rFonts w:eastAsiaTheme="minorEastAsia" w:cstheme="minorBidi"/>
          <w:b/>
          <w:color w:val="FF0000"/>
          <w:sz w:val="18"/>
          <w:szCs w:val="18"/>
        </w:rPr>
        <w:t>4</w:t>
      </w:r>
      <w:r w:rsidR="00A83224" w:rsidRPr="00C87145">
        <w:rPr>
          <w:rFonts w:eastAsiaTheme="minorEastAsia" w:cstheme="minorBidi"/>
          <w:b/>
          <w:color w:val="FF0000"/>
          <w:sz w:val="18"/>
          <w:szCs w:val="18"/>
        </w:rPr>
        <w:t>/05/2013-</w:t>
      </w:r>
      <w:r w:rsidR="00A83224" w:rsidRPr="009D5CCC">
        <w:rPr>
          <w:rFonts w:eastAsiaTheme="minorEastAsia" w:cstheme="minorBidi"/>
          <w:b/>
          <w:color w:val="FF0000"/>
          <w:sz w:val="18"/>
          <w:szCs w:val="18"/>
        </w:rPr>
        <w:t>28637</w:t>
      </w:r>
      <w:r w:rsidRPr="004B6F05">
        <w:rPr>
          <w:b/>
          <w:color w:val="FF0000"/>
          <w:sz w:val="18"/>
          <w:szCs w:val="18"/>
        </w:rPr>
        <w:t xml:space="preserve">/ </w:t>
      </w:r>
      <w:r>
        <w:rPr>
          <w:b/>
          <w:color w:val="FF0000"/>
          <w:sz w:val="18"/>
          <w:szCs w:val="18"/>
        </w:rPr>
        <w:t>20-a</w:t>
      </w:r>
      <w:r w:rsidRPr="004B6F05">
        <w:rPr>
          <w:b/>
          <w:color w:val="FF0000"/>
          <w:sz w:val="18"/>
          <w:szCs w:val="18"/>
        </w:rPr>
        <w:t xml:space="preserve"> md. Yürürlük:</w:t>
      </w:r>
      <w:r>
        <w:rPr>
          <w:b/>
          <w:color w:val="FF0000"/>
          <w:sz w:val="18"/>
          <w:szCs w:val="18"/>
        </w:rPr>
        <w:t>01/05</w:t>
      </w:r>
      <w:r w:rsidRPr="004B6F05">
        <w:rPr>
          <w:b/>
          <w:color w:val="FF0000"/>
          <w:sz w:val="18"/>
          <w:szCs w:val="18"/>
        </w:rPr>
        <w:t>/2013)</w:t>
      </w:r>
      <w:r w:rsidRPr="004B6F05">
        <w:rPr>
          <w:color w:val="FF0000"/>
          <w:sz w:val="18"/>
          <w:szCs w:val="18"/>
        </w:rPr>
        <w:t xml:space="preserve"> varsa özürlü sağlık kurulu raporu aslının veya onaylı fotokopisinin,</w:t>
      </w:r>
    </w:p>
    <w:p w:rsidR="00473DF2" w:rsidRDefault="00473DF2" w:rsidP="00473DF2">
      <w:pPr>
        <w:ind w:firstLine="709"/>
        <w:jc w:val="both"/>
        <w:outlineLvl w:val="4"/>
        <w:rPr>
          <w:sz w:val="18"/>
          <w:szCs w:val="18"/>
        </w:rPr>
      </w:pPr>
      <w:r w:rsidRPr="0098164A">
        <w:rPr>
          <w:sz w:val="18"/>
          <w:szCs w:val="18"/>
        </w:rPr>
        <w:t xml:space="preserve">ibrazı zorunludur. </w:t>
      </w:r>
    </w:p>
    <w:p w:rsidR="0064240E" w:rsidRDefault="0064240E" w:rsidP="00473DF2">
      <w:pPr>
        <w:ind w:firstLine="709"/>
        <w:jc w:val="both"/>
        <w:outlineLvl w:val="4"/>
        <w:rPr>
          <w:b/>
          <w:color w:val="FF0000"/>
          <w:sz w:val="18"/>
          <w:szCs w:val="18"/>
        </w:rPr>
      </w:pPr>
      <w:r w:rsidRPr="0064240E">
        <w:rPr>
          <w:b/>
          <w:color w:val="FF0000"/>
          <w:sz w:val="18"/>
          <w:szCs w:val="18"/>
        </w:rPr>
        <w:t xml:space="preserve">(Ek: </w:t>
      </w:r>
      <w:r w:rsidR="00700C27" w:rsidRPr="00D3282A">
        <w:rPr>
          <w:rFonts w:eastAsiaTheme="minorEastAsia"/>
          <w:b/>
          <w:color w:val="FF0000"/>
          <w:sz w:val="18"/>
          <w:szCs w:val="18"/>
        </w:rPr>
        <w:t>RG-</w:t>
      </w:r>
      <w:r w:rsidR="00700C27">
        <w:rPr>
          <w:rFonts w:eastAsiaTheme="minorEastAsia"/>
          <w:b/>
          <w:color w:val="FF0000"/>
          <w:sz w:val="18"/>
          <w:szCs w:val="18"/>
        </w:rPr>
        <w:t>18</w:t>
      </w:r>
      <w:r w:rsidR="00700C27" w:rsidRPr="00D3282A">
        <w:rPr>
          <w:rFonts w:eastAsiaTheme="minorEastAsia"/>
          <w:b/>
          <w:color w:val="FF0000"/>
          <w:sz w:val="18"/>
          <w:szCs w:val="18"/>
        </w:rPr>
        <w:t>/0</w:t>
      </w:r>
      <w:r w:rsidR="00700C27">
        <w:rPr>
          <w:rFonts w:eastAsiaTheme="minorEastAsia"/>
          <w:b/>
          <w:color w:val="FF0000"/>
          <w:sz w:val="18"/>
          <w:szCs w:val="18"/>
        </w:rPr>
        <w:t>3</w:t>
      </w:r>
      <w:r w:rsidR="00700C27" w:rsidRPr="00D3282A">
        <w:rPr>
          <w:rFonts w:eastAsiaTheme="minorEastAsia"/>
          <w:b/>
          <w:color w:val="FF0000"/>
          <w:sz w:val="18"/>
          <w:szCs w:val="18"/>
        </w:rPr>
        <w:t>/201</w:t>
      </w:r>
      <w:r w:rsidR="00700C27">
        <w:rPr>
          <w:rFonts w:eastAsiaTheme="minorEastAsia"/>
          <w:b/>
          <w:color w:val="FF0000"/>
          <w:sz w:val="18"/>
          <w:szCs w:val="18"/>
        </w:rPr>
        <w:t>4</w:t>
      </w:r>
      <w:r w:rsidR="00700C27" w:rsidRPr="00D3282A">
        <w:rPr>
          <w:rFonts w:eastAsiaTheme="minorEastAsia"/>
          <w:b/>
          <w:color w:val="FF0000"/>
          <w:sz w:val="18"/>
          <w:szCs w:val="18"/>
        </w:rPr>
        <w:t>-28</w:t>
      </w:r>
      <w:r w:rsidR="00700C27">
        <w:rPr>
          <w:rFonts w:eastAsiaTheme="minorEastAsia"/>
          <w:b/>
          <w:color w:val="FF0000"/>
          <w:sz w:val="18"/>
          <w:szCs w:val="18"/>
        </w:rPr>
        <w:t>945</w:t>
      </w:r>
      <w:r w:rsidR="00700C27" w:rsidRPr="00D3282A">
        <w:rPr>
          <w:rFonts w:eastAsiaTheme="minorEastAsia"/>
          <w:b/>
          <w:color w:val="FF0000"/>
          <w:sz w:val="18"/>
          <w:szCs w:val="18"/>
        </w:rPr>
        <w:t>/</w:t>
      </w:r>
      <w:r>
        <w:rPr>
          <w:b/>
          <w:color w:val="FF0000"/>
          <w:sz w:val="18"/>
          <w:szCs w:val="18"/>
        </w:rPr>
        <w:t>24</w:t>
      </w:r>
      <w:r w:rsidRPr="0064240E">
        <w:rPr>
          <w:b/>
          <w:color w:val="FF0000"/>
          <w:sz w:val="18"/>
          <w:szCs w:val="18"/>
        </w:rPr>
        <w:t xml:space="preserve"> md. Yürürlük: </w:t>
      </w:r>
      <w:r w:rsidR="001C7107">
        <w:rPr>
          <w:b/>
          <w:color w:val="FF0000"/>
          <w:sz w:val="18"/>
          <w:szCs w:val="18"/>
        </w:rPr>
        <w:t>13/11/2013</w:t>
      </w:r>
      <w:r w:rsidRPr="0064240E">
        <w:rPr>
          <w:b/>
          <w:color w:val="FF0000"/>
          <w:sz w:val="18"/>
          <w:szCs w:val="18"/>
        </w:rPr>
        <w:t>)</w:t>
      </w:r>
    </w:p>
    <w:p w:rsidR="0064240E" w:rsidRPr="0064240E" w:rsidRDefault="0064240E" w:rsidP="00473DF2">
      <w:pPr>
        <w:ind w:firstLine="709"/>
        <w:jc w:val="both"/>
        <w:outlineLvl w:val="4"/>
        <w:rPr>
          <w:color w:val="FF0000"/>
          <w:sz w:val="18"/>
          <w:szCs w:val="18"/>
        </w:rPr>
      </w:pPr>
      <w:r w:rsidRPr="0064240E">
        <w:rPr>
          <w:color w:val="FF0000"/>
          <w:sz w:val="18"/>
          <w:szCs w:val="18"/>
        </w:rPr>
        <w:t>f) Fatura arka yüzünde; malzemeyi teslim alan kişinin adı-soyadı, TC Kimlik Numarası, telefon numarası, ıslak imzası yer almalı ve faturadaki tıbbi malzeme/malzemeleri teslim aldığına dair “Teslim Aldım” ibaresi ve teslim alınan tıbbi malzeme miktarı belirtilmelidir. (Kurumca iade alınan tıbbi malzemeler hariç)</w:t>
      </w:r>
    </w:p>
    <w:p w:rsidR="00473DF2" w:rsidRPr="0098164A" w:rsidRDefault="00473DF2" w:rsidP="00473DF2">
      <w:pPr>
        <w:ind w:firstLine="709"/>
        <w:jc w:val="both"/>
        <w:outlineLvl w:val="4"/>
        <w:rPr>
          <w:sz w:val="18"/>
          <w:szCs w:val="18"/>
        </w:rPr>
      </w:pPr>
      <w:r w:rsidRPr="0098164A">
        <w:rPr>
          <w:sz w:val="18"/>
          <w:szCs w:val="18"/>
        </w:rPr>
        <w:t>(2)</w:t>
      </w:r>
      <w:r w:rsidR="00D05904" w:rsidRPr="00D05904">
        <w:t xml:space="preserve"> </w:t>
      </w:r>
      <w:r w:rsidR="00D05904" w:rsidRPr="00D05904">
        <w:rPr>
          <w:b/>
          <w:color w:val="FF0000"/>
          <w:sz w:val="18"/>
          <w:szCs w:val="18"/>
        </w:rPr>
        <w:t>(</w:t>
      </w:r>
      <w:r w:rsidR="00A83224" w:rsidRPr="00C87145">
        <w:rPr>
          <w:rFonts w:eastAsiaTheme="minorEastAsia" w:cstheme="minorBidi"/>
          <w:b/>
          <w:color w:val="FF0000"/>
          <w:sz w:val="18"/>
          <w:szCs w:val="18"/>
        </w:rPr>
        <w:t>Değişik:RG-0</w:t>
      </w:r>
      <w:r w:rsidR="00A83224">
        <w:rPr>
          <w:rFonts w:eastAsiaTheme="minorEastAsia" w:cstheme="minorBidi"/>
          <w:b/>
          <w:color w:val="FF0000"/>
          <w:sz w:val="18"/>
          <w:szCs w:val="18"/>
        </w:rPr>
        <w:t>4</w:t>
      </w:r>
      <w:r w:rsidR="00A83224" w:rsidRPr="00C87145">
        <w:rPr>
          <w:rFonts w:eastAsiaTheme="minorEastAsia" w:cstheme="minorBidi"/>
          <w:b/>
          <w:color w:val="FF0000"/>
          <w:sz w:val="18"/>
          <w:szCs w:val="18"/>
        </w:rPr>
        <w:t>/05/2013-</w:t>
      </w:r>
      <w:r w:rsidR="00A83224" w:rsidRPr="009D5CCC">
        <w:rPr>
          <w:rFonts w:eastAsiaTheme="minorEastAsia" w:cstheme="minorBidi"/>
          <w:b/>
          <w:color w:val="FF0000"/>
          <w:sz w:val="18"/>
          <w:szCs w:val="18"/>
        </w:rPr>
        <w:t>28637</w:t>
      </w:r>
      <w:r w:rsidR="00D05904">
        <w:rPr>
          <w:b/>
          <w:color w:val="FF0000"/>
          <w:sz w:val="18"/>
          <w:szCs w:val="18"/>
        </w:rPr>
        <w:t>/ 20-b</w:t>
      </w:r>
      <w:r w:rsidR="00D05904" w:rsidRPr="00D05904">
        <w:rPr>
          <w:b/>
          <w:color w:val="FF0000"/>
          <w:sz w:val="18"/>
          <w:szCs w:val="18"/>
        </w:rPr>
        <w:t xml:space="preserve"> md. Yürürlük:</w:t>
      </w:r>
      <w:r w:rsidR="00D05904">
        <w:rPr>
          <w:b/>
          <w:color w:val="FF0000"/>
          <w:sz w:val="18"/>
          <w:szCs w:val="18"/>
        </w:rPr>
        <w:t>01/05</w:t>
      </w:r>
      <w:r w:rsidR="00D05904" w:rsidRPr="00D05904">
        <w:rPr>
          <w:b/>
          <w:color w:val="FF0000"/>
          <w:sz w:val="18"/>
          <w:szCs w:val="18"/>
        </w:rPr>
        <w:t>/2013)</w:t>
      </w:r>
      <w:r w:rsidRPr="00D05904">
        <w:rPr>
          <w:color w:val="FF0000"/>
          <w:sz w:val="18"/>
          <w:szCs w:val="18"/>
        </w:rPr>
        <w:t xml:space="preserve"> </w:t>
      </w:r>
      <w:r w:rsidRPr="00D05904">
        <w:rPr>
          <w:strike/>
          <w:sz w:val="18"/>
          <w:szCs w:val="18"/>
        </w:rPr>
        <w:t>Yatarak tedavilerde</w:t>
      </w:r>
      <w:r w:rsidRPr="0098164A">
        <w:rPr>
          <w:sz w:val="18"/>
          <w:szCs w:val="18"/>
        </w:rPr>
        <w:t xml:space="preserve"> </w:t>
      </w:r>
      <w:r w:rsidR="00D05904" w:rsidRPr="00D05904">
        <w:rPr>
          <w:color w:val="FF0000"/>
          <w:sz w:val="18"/>
          <w:szCs w:val="18"/>
        </w:rPr>
        <w:t xml:space="preserve">Yatarak tedavilerde ve bu Tebliğin 3.3.12 numaralı maddesi kapsamındaki tedavilerde </w:t>
      </w:r>
      <w:r w:rsidRPr="0098164A">
        <w:rPr>
          <w:sz w:val="18"/>
          <w:szCs w:val="18"/>
        </w:rPr>
        <w:t>temini zorunlu tıbbi malzemelerin hastaya aldırılması durumunda;</w:t>
      </w:r>
    </w:p>
    <w:p w:rsidR="00473DF2" w:rsidRPr="0098164A" w:rsidRDefault="00473DF2" w:rsidP="00473DF2">
      <w:pPr>
        <w:ind w:firstLine="709"/>
        <w:jc w:val="both"/>
        <w:outlineLvl w:val="4"/>
        <w:rPr>
          <w:sz w:val="18"/>
          <w:szCs w:val="18"/>
        </w:rPr>
      </w:pPr>
      <w:r w:rsidRPr="0098164A">
        <w:rPr>
          <w:sz w:val="18"/>
          <w:szCs w:val="18"/>
        </w:rPr>
        <w:t xml:space="preserve">a) Küresel Ürün No (Barkod) ve varsa SUT kodu bilgisini içeren fatura aslı,  </w:t>
      </w:r>
    </w:p>
    <w:p w:rsidR="00473DF2" w:rsidRPr="0098164A" w:rsidRDefault="00473DF2" w:rsidP="00473DF2">
      <w:pPr>
        <w:ind w:firstLine="709"/>
        <w:jc w:val="both"/>
        <w:outlineLvl w:val="4"/>
        <w:rPr>
          <w:sz w:val="18"/>
          <w:szCs w:val="18"/>
        </w:rPr>
      </w:pPr>
      <w:r w:rsidRPr="0098164A">
        <w:rPr>
          <w:sz w:val="18"/>
          <w:szCs w:val="18"/>
        </w:rPr>
        <w:t>b) Reçete aslı veya ıslak imzalı epikriz notu veya tıbbi malzemenin kullanıldığına dair sağlık raporu aslı,</w:t>
      </w:r>
    </w:p>
    <w:p w:rsidR="00473DF2" w:rsidRPr="0098164A" w:rsidRDefault="00473DF2" w:rsidP="00473DF2">
      <w:pPr>
        <w:ind w:firstLine="709"/>
        <w:jc w:val="both"/>
        <w:outlineLvl w:val="4"/>
        <w:rPr>
          <w:sz w:val="18"/>
          <w:szCs w:val="18"/>
        </w:rPr>
      </w:pPr>
      <w:r w:rsidRPr="0098164A">
        <w:rPr>
          <w:sz w:val="18"/>
          <w:szCs w:val="18"/>
        </w:rPr>
        <w:t xml:space="preserve">c) Varsa tıbbi malzemenin gerekliliğine dair sağlık raporu aslı, </w:t>
      </w:r>
    </w:p>
    <w:p w:rsidR="00473DF2" w:rsidRPr="0098164A" w:rsidRDefault="00473DF2" w:rsidP="00473DF2">
      <w:pPr>
        <w:ind w:firstLine="709"/>
        <w:jc w:val="both"/>
        <w:outlineLvl w:val="4"/>
        <w:rPr>
          <w:sz w:val="18"/>
          <w:szCs w:val="18"/>
        </w:rPr>
      </w:pPr>
      <w:r w:rsidRPr="0098164A">
        <w:rPr>
          <w:sz w:val="18"/>
          <w:szCs w:val="18"/>
        </w:rPr>
        <w:t>ç) Fatura arkasında hastanın kendisinin veya yakınının kendi el yazısı ile teslim aldığına dair “teslim aldım” ibaresi, T.C. Kimlik Numarası, adı ve soyadı, telefon numarası ve imzası,</w:t>
      </w:r>
    </w:p>
    <w:p w:rsidR="00473DF2" w:rsidRPr="0098164A" w:rsidRDefault="00473DF2" w:rsidP="00473DF2">
      <w:pPr>
        <w:ind w:firstLine="709"/>
        <w:jc w:val="both"/>
        <w:outlineLvl w:val="4"/>
        <w:rPr>
          <w:sz w:val="18"/>
          <w:szCs w:val="18"/>
        </w:rPr>
      </w:pPr>
      <w:r w:rsidRPr="0098164A">
        <w:rPr>
          <w:sz w:val="18"/>
          <w:szCs w:val="18"/>
        </w:rPr>
        <w:t>d) Barkod ve varsa etiket aslı,</w:t>
      </w:r>
    </w:p>
    <w:p w:rsidR="00473DF2" w:rsidRPr="0098164A" w:rsidRDefault="00473DF2" w:rsidP="00473DF2">
      <w:pPr>
        <w:ind w:firstLine="709"/>
        <w:jc w:val="both"/>
        <w:outlineLvl w:val="4"/>
        <w:rPr>
          <w:sz w:val="18"/>
          <w:szCs w:val="18"/>
        </w:rPr>
      </w:pPr>
      <w:r w:rsidRPr="0098164A">
        <w:rPr>
          <w:sz w:val="18"/>
          <w:szCs w:val="18"/>
        </w:rPr>
        <w:t>ibrazı zorunludur.</w:t>
      </w:r>
    </w:p>
    <w:p w:rsidR="00473DF2" w:rsidRDefault="00473DF2" w:rsidP="00473DF2">
      <w:pPr>
        <w:ind w:firstLine="709"/>
        <w:jc w:val="both"/>
        <w:outlineLvl w:val="4"/>
        <w:rPr>
          <w:sz w:val="18"/>
          <w:szCs w:val="18"/>
        </w:rPr>
      </w:pPr>
      <w:r w:rsidRPr="0098164A">
        <w:rPr>
          <w:sz w:val="18"/>
          <w:szCs w:val="18"/>
        </w:rPr>
        <w:t>(3) Kullanımı sağlık raporuna bağlı</w:t>
      </w:r>
      <w:r w:rsidR="009E3428">
        <w:rPr>
          <w:sz w:val="18"/>
          <w:szCs w:val="18"/>
        </w:rPr>
        <w:t xml:space="preserve"> </w:t>
      </w:r>
      <w:r w:rsidR="009E3428" w:rsidRPr="009E3428">
        <w:rPr>
          <w:b/>
          <w:color w:val="FF0000"/>
          <w:sz w:val="18"/>
          <w:szCs w:val="18"/>
        </w:rPr>
        <w:t>(</w:t>
      </w:r>
      <w:r w:rsidR="00A83224" w:rsidRPr="00C87145">
        <w:rPr>
          <w:rFonts w:eastAsiaTheme="minorEastAsia" w:cstheme="minorBidi"/>
          <w:b/>
          <w:color w:val="FF0000"/>
          <w:sz w:val="18"/>
          <w:szCs w:val="18"/>
        </w:rPr>
        <w:t>Değişik:RG-0</w:t>
      </w:r>
      <w:r w:rsidR="00A83224">
        <w:rPr>
          <w:rFonts w:eastAsiaTheme="minorEastAsia" w:cstheme="minorBidi"/>
          <w:b/>
          <w:color w:val="FF0000"/>
          <w:sz w:val="18"/>
          <w:szCs w:val="18"/>
        </w:rPr>
        <w:t>4</w:t>
      </w:r>
      <w:r w:rsidR="00A83224" w:rsidRPr="00C87145">
        <w:rPr>
          <w:rFonts w:eastAsiaTheme="minorEastAsia" w:cstheme="minorBidi"/>
          <w:b/>
          <w:color w:val="FF0000"/>
          <w:sz w:val="18"/>
          <w:szCs w:val="18"/>
        </w:rPr>
        <w:t>/05/2013-</w:t>
      </w:r>
      <w:r w:rsidR="00A83224" w:rsidRPr="009D5CCC">
        <w:rPr>
          <w:rFonts w:eastAsiaTheme="minorEastAsia" w:cstheme="minorBidi"/>
          <w:b/>
          <w:color w:val="FF0000"/>
          <w:sz w:val="18"/>
          <w:szCs w:val="18"/>
        </w:rPr>
        <w:t>28637</w:t>
      </w:r>
      <w:r w:rsidR="009E3428">
        <w:rPr>
          <w:b/>
          <w:color w:val="FF0000"/>
          <w:sz w:val="18"/>
          <w:szCs w:val="18"/>
        </w:rPr>
        <w:t>/ 20-c</w:t>
      </w:r>
      <w:r w:rsidR="009E3428" w:rsidRPr="009E3428">
        <w:rPr>
          <w:b/>
          <w:color w:val="FF0000"/>
          <w:sz w:val="18"/>
          <w:szCs w:val="18"/>
        </w:rPr>
        <w:t xml:space="preserve"> md. Yürürlük:01/05/2013)</w:t>
      </w:r>
      <w:r w:rsidR="009E3428" w:rsidRPr="009E3428">
        <w:rPr>
          <w:sz w:val="18"/>
          <w:szCs w:val="18"/>
        </w:rPr>
        <w:t xml:space="preserve"> </w:t>
      </w:r>
      <w:r w:rsidR="009E3428">
        <w:rPr>
          <w:sz w:val="18"/>
          <w:szCs w:val="18"/>
        </w:rPr>
        <w:t xml:space="preserve"> </w:t>
      </w:r>
      <w:r w:rsidRPr="0098164A">
        <w:rPr>
          <w:sz w:val="18"/>
          <w:szCs w:val="18"/>
        </w:rPr>
        <w:t xml:space="preserve"> </w:t>
      </w:r>
      <w:r w:rsidRPr="009E3428">
        <w:rPr>
          <w:strike/>
          <w:sz w:val="18"/>
          <w:szCs w:val="18"/>
        </w:rPr>
        <w:t>tıbbi malzeme için</w:t>
      </w:r>
      <w:r w:rsidRPr="0098164A">
        <w:rPr>
          <w:sz w:val="18"/>
          <w:szCs w:val="18"/>
        </w:rPr>
        <w:t xml:space="preserve"> </w:t>
      </w:r>
      <w:r w:rsidR="009E3428" w:rsidRPr="009E3428">
        <w:rPr>
          <w:color w:val="FF0000"/>
          <w:sz w:val="18"/>
          <w:szCs w:val="18"/>
        </w:rPr>
        <w:t xml:space="preserve">sürekli kullanılan tıbbi malzemelere ilişkin </w:t>
      </w:r>
      <w:r w:rsidRPr="0098164A">
        <w:rPr>
          <w:sz w:val="18"/>
          <w:szCs w:val="18"/>
        </w:rPr>
        <w:t>düzenlenecek reçetelere ait aslı gibidir onayı yapılmış rapor, fatura ekinde Kuruma gönderilecektir. “Aslı gibidir” onayı, raporu düzenleyen sağlık kurumu/reçeteyi düzenleyen hekim/Kurum yetkilileri tarafından yapılacaktır.</w:t>
      </w:r>
    </w:p>
    <w:p w:rsidR="00C75ED2" w:rsidRDefault="00C75ED2" w:rsidP="00473DF2">
      <w:pPr>
        <w:ind w:firstLine="709"/>
        <w:jc w:val="both"/>
        <w:outlineLvl w:val="4"/>
        <w:rPr>
          <w:color w:val="FF0000"/>
          <w:sz w:val="18"/>
          <w:szCs w:val="18"/>
        </w:rPr>
      </w:pPr>
      <w:r w:rsidRPr="00C75ED2">
        <w:rPr>
          <w:color w:val="FF0000"/>
          <w:sz w:val="18"/>
          <w:szCs w:val="18"/>
        </w:rPr>
        <w:t xml:space="preserve">(4) </w:t>
      </w:r>
      <w:r w:rsidRPr="00C75ED2">
        <w:rPr>
          <w:b/>
          <w:color w:val="FF0000"/>
          <w:sz w:val="18"/>
          <w:szCs w:val="18"/>
        </w:rPr>
        <w:t xml:space="preserve">(Ek: </w:t>
      </w:r>
      <w:r w:rsidR="00A83224" w:rsidRPr="00C87145">
        <w:rPr>
          <w:rFonts w:eastAsiaTheme="minorEastAsia" w:cstheme="minorBidi"/>
          <w:b/>
          <w:color w:val="FF0000"/>
          <w:sz w:val="18"/>
          <w:szCs w:val="18"/>
        </w:rPr>
        <w:t>RG-0</w:t>
      </w:r>
      <w:r w:rsidR="00A83224">
        <w:rPr>
          <w:rFonts w:eastAsiaTheme="minorEastAsia" w:cstheme="minorBidi"/>
          <w:b/>
          <w:color w:val="FF0000"/>
          <w:sz w:val="18"/>
          <w:szCs w:val="18"/>
        </w:rPr>
        <w:t>4</w:t>
      </w:r>
      <w:r w:rsidR="00A83224" w:rsidRPr="00C87145">
        <w:rPr>
          <w:rFonts w:eastAsiaTheme="minorEastAsia" w:cstheme="minorBidi"/>
          <w:b/>
          <w:color w:val="FF0000"/>
          <w:sz w:val="18"/>
          <w:szCs w:val="18"/>
        </w:rPr>
        <w:t>/05/2013-</w:t>
      </w:r>
      <w:r w:rsidR="00A83224" w:rsidRPr="009D5CCC">
        <w:rPr>
          <w:rFonts w:eastAsiaTheme="minorEastAsia" w:cstheme="minorBidi"/>
          <w:b/>
          <w:color w:val="FF0000"/>
          <w:sz w:val="18"/>
          <w:szCs w:val="18"/>
        </w:rPr>
        <w:t>28637</w:t>
      </w:r>
      <w:r>
        <w:rPr>
          <w:b/>
          <w:color w:val="FF0000"/>
          <w:sz w:val="18"/>
          <w:szCs w:val="18"/>
        </w:rPr>
        <w:t>/ 20-ç</w:t>
      </w:r>
      <w:r w:rsidRPr="00C75ED2">
        <w:rPr>
          <w:b/>
          <w:color w:val="FF0000"/>
          <w:sz w:val="18"/>
          <w:szCs w:val="18"/>
        </w:rPr>
        <w:t xml:space="preserve"> md. Yürürlük:01/05/2013)</w:t>
      </w:r>
      <w:r w:rsidRPr="00C75ED2">
        <w:rPr>
          <w:color w:val="FF0000"/>
          <w:sz w:val="18"/>
          <w:szCs w:val="18"/>
        </w:rPr>
        <w:t xml:space="preserve"> Fatura arkasında reçetenin düzenlendiği branşın uzman hekimlerinden biri tarafından reçetede yazan malzemenin (ısmarlama eksternal protez ve ortezler için) hasta üzerinde uygulandığının görüldüğü ve uygunluğunun belirtilerek onaylanması gerekir. (tıbbi uygunluk gerektirmeyen tıbbi malzemeler ve işitme cihazları hariç)</w:t>
      </w:r>
    </w:p>
    <w:p w:rsidR="00D0754E" w:rsidRPr="00D0754E" w:rsidRDefault="00D0754E" w:rsidP="00473DF2">
      <w:pPr>
        <w:ind w:firstLine="709"/>
        <w:jc w:val="both"/>
        <w:outlineLvl w:val="4"/>
        <w:rPr>
          <w:sz w:val="18"/>
          <w:szCs w:val="18"/>
        </w:rPr>
      </w:pPr>
      <w:r w:rsidRPr="00D0754E">
        <w:rPr>
          <w:b/>
          <w:sz w:val="18"/>
          <w:szCs w:val="18"/>
        </w:rPr>
        <w:t>(Ek:RG-</w:t>
      </w:r>
      <w:r w:rsidR="004809FA">
        <w:rPr>
          <w:b/>
          <w:sz w:val="18"/>
          <w:szCs w:val="18"/>
        </w:rPr>
        <w:t>05</w:t>
      </w:r>
      <w:r w:rsidRPr="00D0754E">
        <w:rPr>
          <w:b/>
          <w:sz w:val="18"/>
          <w:szCs w:val="18"/>
        </w:rPr>
        <w:t>/0</w:t>
      </w:r>
      <w:r w:rsidR="00DE4A94">
        <w:rPr>
          <w:b/>
          <w:sz w:val="18"/>
          <w:szCs w:val="18"/>
        </w:rPr>
        <w:t>8</w:t>
      </w:r>
      <w:r w:rsidR="0007493D">
        <w:rPr>
          <w:b/>
          <w:sz w:val="18"/>
          <w:szCs w:val="18"/>
        </w:rPr>
        <w:t>/2015-29</w:t>
      </w:r>
      <w:r w:rsidR="004809FA">
        <w:rPr>
          <w:b/>
          <w:sz w:val="18"/>
          <w:szCs w:val="18"/>
        </w:rPr>
        <w:t>436</w:t>
      </w:r>
      <w:r w:rsidR="0007493D">
        <w:rPr>
          <w:b/>
          <w:sz w:val="18"/>
          <w:szCs w:val="18"/>
        </w:rPr>
        <w:t>/</w:t>
      </w:r>
      <w:r w:rsidR="00746738">
        <w:rPr>
          <w:b/>
          <w:sz w:val="18"/>
          <w:szCs w:val="18"/>
        </w:rPr>
        <w:t xml:space="preserve"> </w:t>
      </w:r>
      <w:r w:rsidR="0007493D">
        <w:rPr>
          <w:b/>
          <w:sz w:val="18"/>
          <w:szCs w:val="18"/>
        </w:rPr>
        <w:t>26 md. Yürürlük:01/09</w:t>
      </w:r>
      <w:r w:rsidRPr="00D0754E">
        <w:rPr>
          <w:b/>
          <w:sz w:val="18"/>
          <w:szCs w:val="18"/>
        </w:rPr>
        <w:t>/2015)</w:t>
      </w:r>
    </w:p>
    <w:p w:rsidR="00266BB8" w:rsidRPr="00C75ED2" w:rsidRDefault="00266BB8" w:rsidP="00D0754E">
      <w:pPr>
        <w:spacing w:line="240" w:lineRule="exact"/>
        <w:ind w:firstLine="709"/>
        <w:jc w:val="both"/>
        <w:rPr>
          <w:color w:val="FF0000"/>
          <w:sz w:val="18"/>
          <w:szCs w:val="18"/>
        </w:rPr>
      </w:pPr>
      <w:r>
        <w:rPr>
          <w:color w:val="FF0000"/>
          <w:sz w:val="18"/>
          <w:szCs w:val="18"/>
        </w:rPr>
        <w:t xml:space="preserve">(5) </w:t>
      </w:r>
      <w:r w:rsidR="00EF5163" w:rsidRPr="00EF5163">
        <w:rPr>
          <w:noProof/>
          <w:color w:val="FF0000"/>
          <w:sz w:val="18"/>
          <w:szCs w:val="18"/>
        </w:rPr>
        <w:t>Genel sağlık sigortalıları ve bakmakla yükümlü oldukları kişilerin ayakta tedavileri sırasında kullanmaları sağlık raporu ile uygun görülen SUT eki listelerde yer alan malzemelerden Kurumca duyurulacak olanların ödemesi; SUT hükümleri ve ilgili mevzuat doğrultusunda düzenlenecek sağlık raporu ve bir defaya mahsus olmak üzere sağlık raporuna göre düzenlenen reçeteye istinaden reçete tarihi esas alınmak kaydıyla aylık nakdi ödeme şeklinde yapılabilir. Bu fıkra kapsamında yapılacak ödemelerde bu maddenin diğer fıkralarında yer alan hususlar aranmaz</w:t>
      </w:r>
      <w:r w:rsidR="00EF5163">
        <w:rPr>
          <w:noProof/>
          <w:color w:val="FF0000"/>
          <w:sz w:val="18"/>
          <w:szCs w:val="18"/>
        </w:rPr>
        <w:t>.</w:t>
      </w:r>
    </w:p>
    <w:p w:rsidR="003B58A1" w:rsidRPr="0098164A" w:rsidRDefault="003B58A1" w:rsidP="00BC63F5">
      <w:pPr>
        <w:pStyle w:val="Balk2"/>
        <w:spacing w:line="240" w:lineRule="auto"/>
        <w:ind w:firstLine="142"/>
        <w:rPr>
          <w:sz w:val="18"/>
          <w:szCs w:val="18"/>
        </w:rPr>
      </w:pPr>
      <w:bookmarkStart w:id="724" w:name="_Toc351975321"/>
      <w:r w:rsidRPr="0098164A">
        <w:rPr>
          <w:sz w:val="18"/>
          <w:szCs w:val="18"/>
        </w:rPr>
        <w:t>5.4</w:t>
      </w:r>
      <w:r w:rsidR="009A7940" w:rsidRPr="0098164A">
        <w:rPr>
          <w:sz w:val="18"/>
          <w:szCs w:val="18"/>
        </w:rPr>
        <w:t xml:space="preserve"> -</w:t>
      </w:r>
      <w:r w:rsidRPr="0098164A">
        <w:rPr>
          <w:sz w:val="18"/>
          <w:szCs w:val="18"/>
        </w:rPr>
        <w:t xml:space="preserve"> Fatura ve </w:t>
      </w:r>
      <w:r w:rsidR="008D7BE6" w:rsidRPr="0098164A">
        <w:rPr>
          <w:sz w:val="18"/>
          <w:szCs w:val="18"/>
        </w:rPr>
        <w:t>eki belgelerin teslimi</w:t>
      </w:r>
      <w:bookmarkEnd w:id="721"/>
      <w:bookmarkEnd w:id="722"/>
      <w:bookmarkEnd w:id="723"/>
      <w:bookmarkEnd w:id="724"/>
    </w:p>
    <w:p w:rsidR="003B58A1" w:rsidRPr="0098164A" w:rsidRDefault="003B58A1" w:rsidP="00533018">
      <w:pPr>
        <w:pStyle w:val="AralkYok"/>
        <w:ind w:firstLine="709"/>
        <w:jc w:val="both"/>
        <w:rPr>
          <w:rFonts w:ascii="Times New Roman" w:hAnsi="Times New Roman" w:cs="Times New Roman"/>
          <w:strike/>
          <w:sz w:val="18"/>
          <w:szCs w:val="18"/>
        </w:rPr>
      </w:pPr>
      <w:r w:rsidRPr="0098164A">
        <w:rPr>
          <w:rFonts w:ascii="Times New Roman" w:hAnsi="Times New Roman" w:cs="Times New Roman"/>
          <w:sz w:val="18"/>
          <w:szCs w:val="18"/>
        </w:rPr>
        <w:t xml:space="preserve">(1) Sağlık hizmeti sunucuları, fatura ve eki belgeleri Kurumun </w:t>
      </w:r>
      <w:r w:rsidR="008B4435" w:rsidRPr="0098164A">
        <w:rPr>
          <w:rFonts w:ascii="Times New Roman" w:hAnsi="Times New Roman" w:cs="Times New Roman"/>
          <w:sz w:val="18"/>
          <w:szCs w:val="18"/>
        </w:rPr>
        <w:t xml:space="preserve">resmi internet sitesinde </w:t>
      </w:r>
      <w:r w:rsidRPr="0098164A">
        <w:rPr>
          <w:rFonts w:ascii="Times New Roman" w:hAnsi="Times New Roman" w:cs="Times New Roman"/>
          <w:sz w:val="18"/>
          <w:szCs w:val="18"/>
        </w:rPr>
        <w:t xml:space="preserve">duyurulan ilgili birimine teslim edeceklerdir. Kargo veya iadeli taahhütlü posta ile gönderilen belgeler kargoya veya postaya verildiği tarih, normal posta ile gönderilen belgeler ise Kurum kayıtlarına intikal ettiği tarih esas alınarak işlem görecektir. Ancak Kurum tarafından fatura teslim tarihi mücbir sebeplerle ertelenebilir. Bu durumda faturaların teslimi için verilen ek süre içerisinde teslim edilen faturalar zamanında teslim edilmiş sayılır. </w:t>
      </w:r>
    </w:p>
    <w:p w:rsidR="003B58A1" w:rsidRPr="0098164A" w:rsidRDefault="003B58A1"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Kurumun ilgili birimindeki “evrak kayıt” servisinde, sağlık hizmet sunucusu tarafından teslim edilmek üzere getirilen faturaların usulüne uygun olarak tasnif edilip edilmediğine, klasör veya klasörlerdeki fatura üst yazısında yer alan bilgilerin uygun olup olmadığına bakılır ve uygun görülmeyenler iade edilir. Kargoyla iade edilen fatura ve ekleri ödemeli olarak gönderilir. Uygun olduğu tespit edilen faturalar “evrak kayıt numarası” verilerek teslim alınır.</w:t>
      </w:r>
    </w:p>
    <w:p w:rsidR="003B58A1" w:rsidRDefault="003B58A1"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(3) Eczane ve optisyenlik müesseselerinin fatura ve eki belgeleri, eczane ve optik sözleşmelerinde belirtilen esas ve usullere göre Kuruma teslim edilecektir.</w:t>
      </w:r>
    </w:p>
    <w:p w:rsidR="009F543B" w:rsidRDefault="009F543B" w:rsidP="00533018">
      <w:pPr>
        <w:pStyle w:val="AralkYok"/>
        <w:ind w:firstLine="709"/>
        <w:jc w:val="both"/>
        <w:rPr>
          <w:rFonts w:ascii="Times New Roman" w:hAnsi="Times New Roman" w:cs="Times New Roman"/>
          <w:sz w:val="18"/>
          <w:szCs w:val="18"/>
        </w:rPr>
      </w:pPr>
      <w:r w:rsidRPr="009F543B">
        <w:rPr>
          <w:rFonts w:ascii="Times New Roman" w:hAnsi="Times New Roman" w:cs="Times New Roman"/>
          <w:sz w:val="18"/>
          <w:szCs w:val="18"/>
        </w:rPr>
        <w:t xml:space="preserve">(4) </w:t>
      </w:r>
      <w:r w:rsidR="00B26528" w:rsidRPr="00B26528">
        <w:rPr>
          <w:rFonts w:ascii="Times New Roman" w:hAnsi="Times New Roman" w:cs="Times New Roman"/>
          <w:sz w:val="18"/>
          <w:szCs w:val="18"/>
        </w:rPr>
        <w:t>Tıbbi malzeme şahıs ödemelerinde istenecek fatura ve eki belgeler Kurum taşra teşkilatına teslim edilir.</w:t>
      </w:r>
    </w:p>
    <w:p w:rsidR="00544532" w:rsidRPr="00544532" w:rsidRDefault="00544532" w:rsidP="00533018">
      <w:pPr>
        <w:pStyle w:val="AralkYok"/>
        <w:ind w:firstLine="709"/>
        <w:jc w:val="both"/>
        <w:rPr>
          <w:rFonts w:ascii="Times New Roman" w:hAnsi="Times New Roman" w:cs="Times New Roman"/>
          <w:b/>
          <w:color w:val="FF0000"/>
          <w:sz w:val="18"/>
          <w:szCs w:val="18"/>
        </w:rPr>
      </w:pPr>
      <w:r w:rsidRPr="00544532">
        <w:rPr>
          <w:rFonts w:ascii="Times New Roman" w:hAnsi="Times New Roman" w:cs="Times New Roman"/>
          <w:b/>
          <w:color w:val="FF0000"/>
          <w:sz w:val="18"/>
          <w:szCs w:val="18"/>
        </w:rPr>
        <w:t>(Ek:RG-</w:t>
      </w:r>
      <w:r w:rsidR="00014A98">
        <w:rPr>
          <w:rFonts w:ascii="Times New Roman" w:hAnsi="Times New Roman" w:cs="Times New Roman"/>
          <w:b/>
          <w:color w:val="FF0000"/>
          <w:sz w:val="18"/>
          <w:szCs w:val="18"/>
        </w:rPr>
        <w:t>21/04/2015-29333</w:t>
      </w:r>
      <w:r w:rsidRPr="00544532">
        <w:rPr>
          <w:rFonts w:ascii="Times New Roman" w:hAnsi="Times New Roman" w:cs="Times New Roman"/>
          <w:b/>
          <w:color w:val="FF0000"/>
          <w:sz w:val="18"/>
          <w:szCs w:val="18"/>
        </w:rPr>
        <w:t>/1</w:t>
      </w:r>
      <w:r>
        <w:rPr>
          <w:rFonts w:ascii="Times New Roman" w:hAnsi="Times New Roman" w:cs="Times New Roman"/>
          <w:b/>
          <w:color w:val="FF0000"/>
          <w:sz w:val="18"/>
          <w:szCs w:val="18"/>
        </w:rPr>
        <w:t>6</w:t>
      </w:r>
      <w:r w:rsidRPr="00544532">
        <w:rPr>
          <w:rFonts w:ascii="Times New Roman" w:hAnsi="Times New Roman" w:cs="Times New Roman"/>
          <w:b/>
          <w:color w:val="FF0000"/>
          <w:sz w:val="18"/>
          <w:szCs w:val="18"/>
        </w:rPr>
        <w:t xml:space="preserve"> md. Yürürlük:</w:t>
      </w:r>
      <w:r>
        <w:rPr>
          <w:rFonts w:ascii="Times New Roman" w:hAnsi="Times New Roman" w:cs="Times New Roman"/>
          <w:b/>
          <w:color w:val="FF0000"/>
          <w:sz w:val="18"/>
          <w:szCs w:val="18"/>
        </w:rPr>
        <w:t xml:space="preserve"> </w:t>
      </w:r>
      <w:r w:rsidR="004850F7">
        <w:rPr>
          <w:rFonts w:ascii="Times New Roman" w:hAnsi="Times New Roman" w:cs="Times New Roman"/>
          <w:b/>
          <w:color w:val="FF0000"/>
          <w:sz w:val="18"/>
          <w:szCs w:val="18"/>
        </w:rPr>
        <w:t>0</w:t>
      </w:r>
      <w:r>
        <w:rPr>
          <w:rFonts w:ascii="Times New Roman" w:hAnsi="Times New Roman" w:cs="Times New Roman"/>
          <w:b/>
          <w:color w:val="FF0000"/>
          <w:sz w:val="18"/>
          <w:szCs w:val="18"/>
        </w:rPr>
        <w:t>1</w:t>
      </w:r>
      <w:r w:rsidRPr="00544532">
        <w:rPr>
          <w:rFonts w:ascii="Times New Roman" w:hAnsi="Times New Roman" w:cs="Times New Roman"/>
          <w:b/>
          <w:color w:val="FF0000"/>
          <w:sz w:val="18"/>
          <w:szCs w:val="18"/>
        </w:rPr>
        <w:t>/</w:t>
      </w:r>
      <w:r w:rsidR="004850F7">
        <w:rPr>
          <w:rFonts w:ascii="Times New Roman" w:hAnsi="Times New Roman" w:cs="Times New Roman"/>
          <w:b/>
          <w:color w:val="FF0000"/>
          <w:sz w:val="18"/>
          <w:szCs w:val="18"/>
        </w:rPr>
        <w:t>0</w:t>
      </w:r>
      <w:r>
        <w:rPr>
          <w:rFonts w:ascii="Times New Roman" w:hAnsi="Times New Roman" w:cs="Times New Roman"/>
          <w:b/>
          <w:color w:val="FF0000"/>
          <w:sz w:val="18"/>
          <w:szCs w:val="18"/>
        </w:rPr>
        <w:t>5</w:t>
      </w:r>
      <w:r w:rsidRPr="00544532">
        <w:rPr>
          <w:rFonts w:ascii="Times New Roman" w:hAnsi="Times New Roman" w:cs="Times New Roman"/>
          <w:b/>
          <w:color w:val="FF0000"/>
          <w:sz w:val="18"/>
          <w:szCs w:val="18"/>
        </w:rPr>
        <w:t>/2015)</w:t>
      </w:r>
    </w:p>
    <w:p w:rsidR="00544532" w:rsidRPr="00544532" w:rsidRDefault="00544532" w:rsidP="00533018">
      <w:pPr>
        <w:pStyle w:val="AralkYok"/>
        <w:ind w:firstLine="709"/>
        <w:jc w:val="both"/>
        <w:rPr>
          <w:rFonts w:ascii="Times New Roman" w:hAnsi="Times New Roman" w:cs="Times New Roman"/>
          <w:color w:val="FF0000"/>
          <w:sz w:val="18"/>
          <w:szCs w:val="18"/>
        </w:rPr>
      </w:pPr>
      <w:r w:rsidRPr="00544532">
        <w:rPr>
          <w:rFonts w:ascii="Times New Roman" w:hAnsi="Times New Roman" w:cs="Times New Roman"/>
          <w:color w:val="FF0000"/>
          <w:sz w:val="18"/>
          <w:szCs w:val="18"/>
        </w:rPr>
        <w:t>(5) Bu maddede tanımlı fatura ve eki belgeler elektronik olarak düzenlenerek ve/veya elektronik ortama aktarılarak Kurum bilgi işlem sistemine intikal ettiği tarih esas alınarak; süresi içinde teslim edilen fatura ve eki belgeler için teslim edildiği ayın on beşinci günü, süresi içinde teslim edilmeyen fatura ve eki belgeler için ise teslim edildiği ayı takip eden ayın on beşinci günü teslim edilmiş sayılır.</w:t>
      </w:r>
    </w:p>
    <w:p w:rsidR="003B58A1" w:rsidRPr="0098164A" w:rsidRDefault="003B58A1" w:rsidP="00BC63F5">
      <w:pPr>
        <w:pStyle w:val="Balk2"/>
        <w:spacing w:line="240" w:lineRule="auto"/>
        <w:ind w:firstLine="142"/>
        <w:rPr>
          <w:sz w:val="18"/>
          <w:szCs w:val="18"/>
        </w:rPr>
      </w:pPr>
      <w:bookmarkStart w:id="725" w:name="_Ref252701722"/>
      <w:bookmarkStart w:id="726" w:name="_Toc252741433"/>
      <w:bookmarkStart w:id="727" w:name="_Toc252742878"/>
      <w:bookmarkStart w:id="728" w:name="_Toc351975322"/>
      <w:r w:rsidRPr="0098164A">
        <w:rPr>
          <w:sz w:val="18"/>
          <w:szCs w:val="18"/>
        </w:rPr>
        <w:t>5.5</w:t>
      </w:r>
      <w:r w:rsidR="009A7940" w:rsidRPr="0098164A">
        <w:rPr>
          <w:sz w:val="18"/>
          <w:szCs w:val="18"/>
        </w:rPr>
        <w:t xml:space="preserve"> -</w:t>
      </w:r>
      <w:r w:rsidRPr="0098164A">
        <w:rPr>
          <w:sz w:val="18"/>
          <w:szCs w:val="18"/>
        </w:rPr>
        <w:t xml:space="preserve"> Ödeme </w:t>
      </w:r>
      <w:r w:rsidR="008D7BE6" w:rsidRPr="0098164A">
        <w:rPr>
          <w:sz w:val="18"/>
          <w:szCs w:val="18"/>
        </w:rPr>
        <w:t>işlemleri</w:t>
      </w:r>
      <w:bookmarkEnd w:id="725"/>
      <w:bookmarkEnd w:id="726"/>
      <w:bookmarkEnd w:id="727"/>
      <w:bookmarkEnd w:id="728"/>
    </w:p>
    <w:p w:rsidR="0093615C" w:rsidRPr="0098164A" w:rsidRDefault="003B58A1" w:rsidP="00533018">
      <w:pPr>
        <w:pStyle w:val="AralkYok"/>
        <w:ind w:firstLine="709"/>
        <w:jc w:val="both"/>
        <w:rPr>
          <w:rFonts w:ascii="Times New Roman" w:hAnsi="Times New Roman" w:cs="Times New Roman"/>
          <w:sz w:val="18"/>
          <w:szCs w:val="18"/>
        </w:rPr>
      </w:pPr>
      <w:bookmarkStart w:id="729" w:name="_Toc252741434"/>
      <w:bookmarkStart w:id="730" w:name="_Toc252742879"/>
      <w:r w:rsidRPr="0098164A">
        <w:rPr>
          <w:rFonts w:ascii="Times New Roman" w:hAnsi="Times New Roman" w:cs="Times New Roman"/>
          <w:sz w:val="18"/>
          <w:szCs w:val="18"/>
        </w:rPr>
        <w:t>(1) Sağlık hizmeti sunucularınca Kuruma teslim edilen fatura ve eki belgeler, Kurumca belirlenen yöntemlere göre incelenir ve ödemesi yapılır.</w:t>
      </w:r>
      <w:bookmarkEnd w:id="729"/>
      <w:bookmarkEnd w:id="730"/>
    </w:p>
    <w:p w:rsidR="00905D63" w:rsidRPr="0098164A" w:rsidRDefault="00905D63" w:rsidP="00533018">
      <w:pPr>
        <w:pStyle w:val="AralkYok"/>
        <w:ind w:firstLine="709"/>
        <w:jc w:val="both"/>
        <w:rPr>
          <w:rFonts w:ascii="Times New Roman" w:hAnsi="Times New Roman" w:cs="Times New Roman"/>
          <w:sz w:val="18"/>
          <w:szCs w:val="18"/>
        </w:rPr>
      </w:pPr>
    </w:p>
    <w:p w:rsidR="00905D63" w:rsidRPr="0098164A" w:rsidRDefault="00905D63" w:rsidP="00533018">
      <w:pPr>
        <w:pStyle w:val="AralkYok"/>
        <w:ind w:firstLine="709"/>
        <w:jc w:val="both"/>
        <w:rPr>
          <w:rFonts w:ascii="Times New Roman" w:hAnsi="Times New Roman" w:cs="Times New Roman"/>
          <w:sz w:val="18"/>
          <w:szCs w:val="18"/>
        </w:rPr>
      </w:pPr>
    </w:p>
    <w:p w:rsidR="0093615C" w:rsidRPr="0098164A" w:rsidRDefault="000974BE" w:rsidP="00EE61D4">
      <w:pPr>
        <w:pStyle w:val="Balk1"/>
        <w:spacing w:before="0" w:after="0"/>
        <w:jc w:val="center"/>
        <w:rPr>
          <w:rFonts w:ascii="Times New Roman" w:hAnsi="Times New Roman" w:cs="Times New Roman"/>
          <w:sz w:val="18"/>
          <w:szCs w:val="18"/>
          <w:highlight w:val="yellow"/>
        </w:rPr>
      </w:pPr>
      <w:bookmarkStart w:id="731" w:name="_Toc351975323"/>
      <w:r w:rsidRPr="0098164A">
        <w:rPr>
          <w:rFonts w:ascii="Times New Roman" w:hAnsi="Times New Roman" w:cs="Times New Roman"/>
          <w:sz w:val="18"/>
          <w:szCs w:val="18"/>
        </w:rPr>
        <w:t xml:space="preserve">ALTINCI </w:t>
      </w:r>
      <w:r w:rsidR="00386DBC" w:rsidRPr="0098164A">
        <w:rPr>
          <w:rFonts w:ascii="Times New Roman" w:hAnsi="Times New Roman" w:cs="Times New Roman"/>
          <w:sz w:val="18"/>
          <w:szCs w:val="18"/>
        </w:rPr>
        <w:t>BÖLÜM</w:t>
      </w:r>
      <w:bookmarkEnd w:id="731"/>
    </w:p>
    <w:p w:rsidR="0093615C" w:rsidRPr="0098164A" w:rsidRDefault="00782A68" w:rsidP="00EE61D4">
      <w:pPr>
        <w:pStyle w:val="Balk1"/>
        <w:spacing w:before="0" w:after="0"/>
        <w:jc w:val="center"/>
        <w:rPr>
          <w:rFonts w:ascii="Times New Roman" w:hAnsi="Times New Roman" w:cs="Times New Roman"/>
          <w:sz w:val="18"/>
          <w:szCs w:val="18"/>
          <w:highlight w:val="yellow"/>
        </w:rPr>
      </w:pPr>
      <w:bookmarkStart w:id="732" w:name="_Toc351975324"/>
      <w:r w:rsidRPr="0098164A">
        <w:rPr>
          <w:rFonts w:ascii="Times New Roman" w:hAnsi="Times New Roman" w:cs="Times New Roman"/>
          <w:sz w:val="18"/>
          <w:szCs w:val="18"/>
        </w:rPr>
        <w:t>Son Hükümler</w:t>
      </w:r>
      <w:bookmarkEnd w:id="732"/>
    </w:p>
    <w:p w:rsidR="008046B9" w:rsidRPr="0098164A" w:rsidRDefault="008046B9" w:rsidP="00C573BB">
      <w:pPr>
        <w:pStyle w:val="AralkYok"/>
      </w:pPr>
    </w:p>
    <w:p w:rsidR="009753A9" w:rsidRPr="0098164A" w:rsidRDefault="009753A9" w:rsidP="009753A9">
      <w:pPr>
        <w:rPr>
          <w:sz w:val="18"/>
          <w:szCs w:val="18"/>
        </w:rPr>
      </w:pPr>
    </w:p>
    <w:p w:rsidR="006F3722" w:rsidRPr="0098164A" w:rsidRDefault="006F3722" w:rsidP="00BC63F5">
      <w:pPr>
        <w:pStyle w:val="Balk2"/>
        <w:spacing w:line="240" w:lineRule="auto"/>
        <w:ind w:firstLine="142"/>
        <w:rPr>
          <w:sz w:val="18"/>
          <w:szCs w:val="18"/>
        </w:rPr>
      </w:pPr>
      <w:bookmarkStart w:id="733" w:name="_Ref252701735"/>
      <w:bookmarkStart w:id="734" w:name="_Toc252741436"/>
      <w:bookmarkStart w:id="735" w:name="_Toc252742881"/>
      <w:bookmarkStart w:id="736" w:name="_Toc351975325"/>
      <w:r w:rsidRPr="0098164A">
        <w:rPr>
          <w:sz w:val="18"/>
          <w:szCs w:val="18"/>
        </w:rPr>
        <w:t>6.1</w:t>
      </w:r>
      <w:r w:rsidR="009A7940" w:rsidRPr="0098164A">
        <w:rPr>
          <w:sz w:val="18"/>
          <w:szCs w:val="18"/>
        </w:rPr>
        <w:t xml:space="preserve"> -</w:t>
      </w:r>
      <w:r w:rsidRPr="0098164A">
        <w:rPr>
          <w:sz w:val="18"/>
          <w:szCs w:val="18"/>
        </w:rPr>
        <w:t xml:space="preserve"> Tedavi giderlerine ait katma değer vergisi</w:t>
      </w:r>
      <w:bookmarkEnd w:id="733"/>
      <w:bookmarkEnd w:id="734"/>
      <w:bookmarkEnd w:id="735"/>
      <w:bookmarkEnd w:id="736"/>
    </w:p>
    <w:p w:rsidR="006F3722" w:rsidRPr="0098164A" w:rsidRDefault="006F3722"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SUT ve eki listelerde yer alan birim puanlar</w:t>
      </w:r>
      <w:r w:rsidR="00515508" w:rsidRPr="0098164A">
        <w:rPr>
          <w:rFonts w:ascii="Times New Roman" w:hAnsi="Times New Roman" w:cs="Times New Roman"/>
          <w:sz w:val="18"/>
          <w:szCs w:val="18"/>
        </w:rPr>
        <w:t>/</w:t>
      </w:r>
      <w:r w:rsidRPr="0098164A">
        <w:rPr>
          <w:rFonts w:ascii="Times New Roman" w:hAnsi="Times New Roman" w:cs="Times New Roman"/>
          <w:sz w:val="18"/>
          <w:szCs w:val="18"/>
        </w:rPr>
        <w:t>fiyatlar katma değer vergisi hariç olarak tespit edilmiştir. Katma değer vergisi, ilgili mevzuatı çerçevesinde ayrıca ödenecektir.</w:t>
      </w:r>
    </w:p>
    <w:p w:rsidR="006F3722" w:rsidRPr="0098164A" w:rsidRDefault="006F3722" w:rsidP="00BC63F5">
      <w:pPr>
        <w:pStyle w:val="Balk2"/>
        <w:spacing w:line="240" w:lineRule="auto"/>
        <w:ind w:firstLine="142"/>
        <w:rPr>
          <w:sz w:val="18"/>
          <w:szCs w:val="18"/>
        </w:rPr>
      </w:pPr>
      <w:bookmarkStart w:id="737" w:name="_Ref252701736"/>
      <w:bookmarkStart w:id="738" w:name="_Toc252741437"/>
      <w:bookmarkStart w:id="739" w:name="_Toc252742882"/>
      <w:bookmarkStart w:id="740" w:name="_Toc351975326"/>
      <w:r w:rsidRPr="0098164A">
        <w:rPr>
          <w:sz w:val="18"/>
          <w:szCs w:val="18"/>
        </w:rPr>
        <w:t>6.2</w:t>
      </w:r>
      <w:r w:rsidR="009A7940" w:rsidRPr="0098164A">
        <w:rPr>
          <w:sz w:val="18"/>
          <w:szCs w:val="18"/>
        </w:rPr>
        <w:t xml:space="preserve"> -</w:t>
      </w:r>
      <w:r w:rsidRPr="0098164A">
        <w:rPr>
          <w:sz w:val="18"/>
          <w:szCs w:val="18"/>
        </w:rPr>
        <w:t xml:space="preserve"> Duyurular</w:t>
      </w:r>
      <w:bookmarkEnd w:id="737"/>
      <w:bookmarkEnd w:id="738"/>
      <w:bookmarkEnd w:id="739"/>
      <w:bookmarkEnd w:id="740"/>
    </w:p>
    <w:p w:rsidR="006F3722" w:rsidRPr="0098164A" w:rsidRDefault="006F3722"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Kurumun her türlü duyuruları </w:t>
      </w:r>
      <w:r w:rsidR="008B4435" w:rsidRPr="0098164A">
        <w:rPr>
          <w:rFonts w:ascii="Times New Roman" w:hAnsi="Times New Roman" w:cs="Times New Roman"/>
          <w:sz w:val="18"/>
          <w:szCs w:val="18"/>
        </w:rPr>
        <w:t>Kurumun resmi internet sitesinde</w:t>
      </w:r>
      <w:r w:rsidRPr="0098164A">
        <w:rPr>
          <w:rFonts w:ascii="Times New Roman" w:hAnsi="Times New Roman" w:cs="Times New Roman"/>
          <w:sz w:val="18"/>
          <w:szCs w:val="18"/>
        </w:rPr>
        <w:t xml:space="preserve"> yayı</w:t>
      </w:r>
      <w:r w:rsidR="0012464F" w:rsidRPr="0098164A">
        <w:rPr>
          <w:rFonts w:ascii="Times New Roman" w:hAnsi="Times New Roman" w:cs="Times New Roman"/>
          <w:sz w:val="18"/>
          <w:szCs w:val="18"/>
        </w:rPr>
        <w:t>n</w:t>
      </w:r>
      <w:r w:rsidRPr="0098164A">
        <w:rPr>
          <w:rFonts w:ascii="Times New Roman" w:hAnsi="Times New Roman" w:cs="Times New Roman"/>
          <w:sz w:val="18"/>
          <w:szCs w:val="18"/>
        </w:rPr>
        <w:t>lanır.</w:t>
      </w:r>
    </w:p>
    <w:p w:rsidR="006F3722" w:rsidRPr="0098164A" w:rsidRDefault="006F3722" w:rsidP="00BC63F5">
      <w:pPr>
        <w:pStyle w:val="Balk2"/>
        <w:spacing w:line="240" w:lineRule="auto"/>
        <w:ind w:firstLine="142"/>
        <w:rPr>
          <w:sz w:val="18"/>
          <w:szCs w:val="18"/>
        </w:rPr>
      </w:pPr>
      <w:bookmarkStart w:id="741" w:name="_Ref252701738"/>
      <w:bookmarkStart w:id="742" w:name="_Toc252741438"/>
      <w:bookmarkStart w:id="743" w:name="_Toc252742883"/>
      <w:bookmarkStart w:id="744" w:name="_Toc351975327"/>
      <w:r w:rsidRPr="0098164A">
        <w:rPr>
          <w:sz w:val="18"/>
          <w:szCs w:val="18"/>
        </w:rPr>
        <w:t>6</w:t>
      </w:r>
      <w:r w:rsidR="004B5390" w:rsidRPr="0098164A">
        <w:rPr>
          <w:sz w:val="18"/>
          <w:szCs w:val="18"/>
        </w:rPr>
        <w:t>.3</w:t>
      </w:r>
      <w:r w:rsidR="009A7940" w:rsidRPr="0098164A">
        <w:rPr>
          <w:sz w:val="18"/>
          <w:szCs w:val="18"/>
        </w:rPr>
        <w:t xml:space="preserve"> -</w:t>
      </w:r>
      <w:r w:rsidR="004B5390" w:rsidRPr="0098164A">
        <w:rPr>
          <w:sz w:val="18"/>
          <w:szCs w:val="18"/>
        </w:rPr>
        <w:t xml:space="preserve"> Geçici </w:t>
      </w:r>
      <w:bookmarkEnd w:id="741"/>
      <w:bookmarkEnd w:id="742"/>
      <w:bookmarkEnd w:id="743"/>
      <w:r w:rsidR="00951E7E" w:rsidRPr="0098164A">
        <w:rPr>
          <w:sz w:val="18"/>
          <w:szCs w:val="18"/>
        </w:rPr>
        <w:t>hükümler</w:t>
      </w:r>
      <w:bookmarkEnd w:id="744"/>
    </w:p>
    <w:p w:rsidR="00951E7E" w:rsidRPr="0098164A" w:rsidRDefault="00951E7E" w:rsidP="00E369DB">
      <w:pPr>
        <w:pStyle w:val="AralkYok"/>
        <w:ind w:firstLine="284"/>
        <w:jc w:val="both"/>
        <w:rPr>
          <w:rFonts w:ascii="Times New Roman" w:hAnsi="Times New Roman" w:cs="Times New Roman"/>
          <w:b/>
          <w:sz w:val="18"/>
          <w:szCs w:val="18"/>
        </w:rPr>
      </w:pPr>
      <w:r w:rsidRPr="0098164A">
        <w:rPr>
          <w:rFonts w:ascii="Times New Roman" w:hAnsi="Times New Roman" w:cs="Times New Roman"/>
          <w:b/>
          <w:sz w:val="18"/>
          <w:szCs w:val="18"/>
        </w:rPr>
        <w:t xml:space="preserve">6.3.1 </w:t>
      </w:r>
      <w:r w:rsidR="00A263AA" w:rsidRPr="0098164A">
        <w:rPr>
          <w:rFonts w:ascii="Times New Roman" w:hAnsi="Times New Roman" w:cs="Times New Roman"/>
          <w:b/>
          <w:sz w:val="18"/>
          <w:szCs w:val="18"/>
        </w:rPr>
        <w:t>-</w:t>
      </w:r>
      <w:r w:rsidRPr="0098164A">
        <w:rPr>
          <w:rFonts w:ascii="Times New Roman" w:hAnsi="Times New Roman" w:cs="Times New Roman"/>
          <w:b/>
          <w:sz w:val="18"/>
          <w:szCs w:val="18"/>
        </w:rPr>
        <w:t xml:space="preserve"> Tanı ve tedavi</w:t>
      </w:r>
    </w:p>
    <w:p w:rsidR="00672504" w:rsidRPr="0098164A" w:rsidRDefault="00951E7E" w:rsidP="0067250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w:t>
      </w:r>
      <w:r w:rsidR="00672504" w:rsidRPr="0098164A">
        <w:rPr>
          <w:rFonts w:ascii="Times New Roman" w:hAnsi="Times New Roman" w:cs="Times New Roman"/>
          <w:sz w:val="18"/>
          <w:szCs w:val="18"/>
        </w:rPr>
        <w:t xml:space="preserve">6111 sayılı Kanunun yürürlüğe girdiği 25.02.2011 tarihinden önce trafik kazaları nedeniyle sağlanan sağlık hizmeti bedelleri, SUT ve eklerinde yer alan kısıtlamalar dikkate alınmaksızın Kurumca bu sağlık hizmetleri için ödenen tutarlar üzerinden karşılanır. </w:t>
      </w:r>
    </w:p>
    <w:p w:rsidR="00275513" w:rsidRPr="0098164A" w:rsidRDefault="00A91C29" w:rsidP="00377F9F">
      <w:pPr>
        <w:autoSpaceDE w:val="0"/>
        <w:autoSpaceDN w:val="0"/>
        <w:adjustRightInd w:val="0"/>
        <w:ind w:firstLine="709"/>
        <w:jc w:val="both"/>
        <w:rPr>
          <w:rFonts w:eastAsia="Calibri"/>
          <w:sz w:val="18"/>
          <w:szCs w:val="18"/>
          <w:lang w:eastAsia="en-US"/>
        </w:rPr>
      </w:pPr>
      <w:r w:rsidRPr="0098164A">
        <w:rPr>
          <w:rFonts w:eastAsia="Calibri"/>
          <w:sz w:val="18"/>
          <w:szCs w:val="18"/>
          <w:lang w:eastAsia="en-US"/>
        </w:rPr>
        <w:t xml:space="preserve">(2) </w:t>
      </w:r>
      <w:r w:rsidR="0061492C">
        <w:rPr>
          <w:rFonts w:eastAsiaTheme="minorEastAsia" w:cstheme="minorBidi"/>
          <w:b/>
          <w:color w:val="FF0000"/>
          <w:sz w:val="18"/>
          <w:szCs w:val="18"/>
        </w:rPr>
        <w:t>(Değişik:RG-01/08</w:t>
      </w:r>
      <w:r w:rsidR="00AE4677" w:rsidRPr="00C87145">
        <w:rPr>
          <w:rFonts w:eastAsiaTheme="minorEastAsia" w:cstheme="minorBidi"/>
          <w:b/>
          <w:color w:val="FF0000"/>
          <w:sz w:val="18"/>
          <w:szCs w:val="18"/>
        </w:rPr>
        <w:t>/2013-</w:t>
      </w:r>
      <w:r w:rsidR="0061492C">
        <w:rPr>
          <w:rFonts w:eastAsiaTheme="minorEastAsia" w:cstheme="minorBidi"/>
          <w:b/>
          <w:color w:val="FF0000"/>
          <w:sz w:val="18"/>
          <w:szCs w:val="18"/>
        </w:rPr>
        <w:t>28725/12</w:t>
      </w:r>
      <w:r w:rsidR="00AE4677" w:rsidRPr="00C87145">
        <w:rPr>
          <w:rFonts w:eastAsiaTheme="minorEastAsia" w:cstheme="minorBidi"/>
          <w:b/>
          <w:color w:val="FF0000"/>
          <w:sz w:val="18"/>
          <w:szCs w:val="18"/>
        </w:rPr>
        <w:t xml:space="preserve"> md. Yürürlük:</w:t>
      </w:r>
      <w:r w:rsidR="0061492C">
        <w:rPr>
          <w:rFonts w:eastAsiaTheme="minorEastAsia" w:cstheme="minorBidi"/>
          <w:b/>
          <w:color w:val="FF0000"/>
          <w:sz w:val="18"/>
          <w:szCs w:val="18"/>
        </w:rPr>
        <w:t>01/08</w:t>
      </w:r>
      <w:r w:rsidR="00AE4677" w:rsidRPr="00C87145">
        <w:rPr>
          <w:rFonts w:eastAsiaTheme="minorEastAsia" w:cstheme="minorBidi"/>
          <w:b/>
          <w:color w:val="FF0000"/>
          <w:sz w:val="18"/>
          <w:szCs w:val="18"/>
        </w:rPr>
        <w:t>/2013)</w:t>
      </w:r>
      <w:r w:rsidR="00AE4677">
        <w:rPr>
          <w:rFonts w:eastAsiaTheme="minorEastAsia" w:cstheme="minorBidi"/>
          <w:b/>
          <w:color w:val="FF0000"/>
          <w:sz w:val="18"/>
          <w:szCs w:val="18"/>
        </w:rPr>
        <w:t xml:space="preserve"> </w:t>
      </w:r>
      <w:r w:rsidRPr="00AE4677">
        <w:rPr>
          <w:rFonts w:eastAsia="Calibri"/>
          <w:strike/>
          <w:sz w:val="18"/>
          <w:szCs w:val="18"/>
          <w:lang w:eastAsia="en-US"/>
        </w:rPr>
        <w:t>15.10.2012 tarihinden önce alınan sevke istinaden uygulanan ortodontik ve diğer tedaviler 2010/41 nolu Genelgeye göre sonuçlandırılır</w:t>
      </w:r>
      <w:r w:rsidRPr="00AE4677">
        <w:rPr>
          <w:rFonts w:eastAsia="Calibri"/>
          <w:strike/>
          <w:color w:val="FF0000"/>
          <w:sz w:val="18"/>
          <w:szCs w:val="18"/>
          <w:lang w:eastAsia="en-US"/>
        </w:rPr>
        <w:t>.</w:t>
      </w:r>
      <w:r w:rsidR="00AE4677" w:rsidRPr="00AE4677">
        <w:rPr>
          <w:color w:val="FF0000"/>
          <w:sz w:val="18"/>
          <w:szCs w:val="18"/>
          <w:lang w:eastAsia="en-US"/>
        </w:rPr>
        <w:t xml:space="preserve"> 09.11.2012 tarihinden önce alınan sevke istinaden uygulanan ortodontik ve diğer tedaviler 2010/41 nolu Genelgeye göre sonuçlandırılır.</w:t>
      </w:r>
    </w:p>
    <w:p w:rsidR="00A91C29" w:rsidRPr="0098164A" w:rsidRDefault="00275513" w:rsidP="00377F9F">
      <w:pPr>
        <w:autoSpaceDE w:val="0"/>
        <w:autoSpaceDN w:val="0"/>
        <w:adjustRightInd w:val="0"/>
        <w:ind w:firstLine="709"/>
        <w:jc w:val="both"/>
        <w:rPr>
          <w:rFonts w:eastAsia="Calibri"/>
          <w:sz w:val="18"/>
          <w:szCs w:val="18"/>
          <w:lang w:eastAsia="en-US"/>
        </w:rPr>
      </w:pPr>
      <w:r w:rsidRPr="0098164A">
        <w:rPr>
          <w:rFonts w:eastAsia="Calibri"/>
          <w:sz w:val="18"/>
          <w:szCs w:val="18"/>
          <w:lang w:eastAsia="en-US"/>
        </w:rPr>
        <w:t xml:space="preserve">(3) </w:t>
      </w:r>
      <w:r w:rsidR="00BC383F" w:rsidRPr="0098164A">
        <w:rPr>
          <w:sz w:val="18"/>
          <w:szCs w:val="18"/>
        </w:rPr>
        <w:t>5510 sayılı Kanunun 60 ıncı maddesinin birinci fıkrasının (c) bendinin (1), (3) ve (9) numaralı alt bentleri gereği genel sağlık sigortası kapsamına alınan kişilerin</w:t>
      </w:r>
      <w:r w:rsidR="00BC383F" w:rsidRPr="0098164A">
        <w:rPr>
          <w:rFonts w:eastAsia="Calibri"/>
          <w:sz w:val="18"/>
          <w:szCs w:val="18"/>
          <w:lang w:eastAsia="en-US"/>
        </w:rPr>
        <w:t xml:space="preserve"> </w:t>
      </w:r>
      <w:r w:rsidRPr="0098164A">
        <w:rPr>
          <w:rFonts w:eastAsia="Calibri"/>
          <w:sz w:val="18"/>
          <w:szCs w:val="18"/>
          <w:lang w:eastAsia="en-US"/>
        </w:rPr>
        <w:t>01.01.2012 tarihinden</w:t>
      </w:r>
      <w:r w:rsidR="000E3550" w:rsidRPr="0098164A">
        <w:rPr>
          <w:rFonts w:eastAsia="Calibri"/>
          <w:sz w:val="18"/>
          <w:szCs w:val="18"/>
          <w:lang w:eastAsia="en-US"/>
        </w:rPr>
        <w:t>,</w:t>
      </w:r>
      <w:r w:rsidRPr="0098164A">
        <w:rPr>
          <w:rFonts w:eastAsia="Calibri"/>
          <w:sz w:val="18"/>
          <w:szCs w:val="18"/>
          <w:lang w:eastAsia="en-US"/>
        </w:rPr>
        <w:t xml:space="preserve"> </w:t>
      </w:r>
      <w:r w:rsidR="00C4527F" w:rsidRPr="0098164A">
        <w:rPr>
          <w:rFonts w:eastAsia="Calibri"/>
          <w:sz w:val="18"/>
          <w:szCs w:val="18"/>
          <w:lang w:eastAsia="en-US"/>
        </w:rPr>
        <w:t xml:space="preserve">SUT’un 1.5.1 maddesinin </w:t>
      </w:r>
      <w:r w:rsidRPr="0098164A">
        <w:rPr>
          <w:rFonts w:eastAsia="Calibri"/>
          <w:sz w:val="18"/>
          <w:szCs w:val="18"/>
          <w:lang w:eastAsia="en-US"/>
        </w:rPr>
        <w:t xml:space="preserve">yürürlük tarihine kadarki sürede </w:t>
      </w:r>
      <w:r w:rsidR="00C4527F" w:rsidRPr="0098164A">
        <w:rPr>
          <w:rFonts w:eastAsia="Calibri"/>
          <w:sz w:val="18"/>
          <w:szCs w:val="18"/>
          <w:lang w:eastAsia="en-US"/>
        </w:rPr>
        <w:t xml:space="preserve">geçerli olan mevzuata uygun olarak </w:t>
      </w:r>
      <w:r w:rsidR="00BC383F" w:rsidRPr="0098164A">
        <w:rPr>
          <w:rFonts w:eastAsia="Calibri"/>
          <w:sz w:val="18"/>
          <w:szCs w:val="18"/>
          <w:lang w:eastAsia="en-US"/>
        </w:rPr>
        <w:t xml:space="preserve">müracaat ettikleri </w:t>
      </w:r>
      <w:r w:rsidRPr="0098164A">
        <w:rPr>
          <w:rFonts w:eastAsia="Calibri"/>
          <w:sz w:val="18"/>
          <w:szCs w:val="18"/>
          <w:lang w:eastAsia="en-US"/>
        </w:rPr>
        <w:t>üniversite sağlık hizmeti sunucusu</w:t>
      </w:r>
      <w:r w:rsidR="00BC383F" w:rsidRPr="0098164A">
        <w:rPr>
          <w:rFonts w:eastAsia="Calibri"/>
          <w:sz w:val="18"/>
          <w:szCs w:val="18"/>
          <w:lang w:eastAsia="en-US"/>
        </w:rPr>
        <w:t xml:space="preserve">nca, </w:t>
      </w:r>
      <w:r w:rsidR="00C4527F" w:rsidRPr="0098164A">
        <w:rPr>
          <w:rFonts w:eastAsia="Calibri"/>
          <w:sz w:val="18"/>
          <w:szCs w:val="18"/>
          <w:lang w:eastAsia="en-US"/>
        </w:rPr>
        <w:t xml:space="preserve">tedavinin sağlanamaması nedeniyle </w:t>
      </w:r>
      <w:r w:rsidR="000E3550" w:rsidRPr="0098164A">
        <w:rPr>
          <w:rFonts w:eastAsia="Calibri"/>
          <w:sz w:val="18"/>
          <w:szCs w:val="18"/>
          <w:lang w:eastAsia="en-US"/>
        </w:rPr>
        <w:t xml:space="preserve">bir </w:t>
      </w:r>
      <w:r w:rsidRPr="0098164A">
        <w:rPr>
          <w:rFonts w:eastAsia="Calibri"/>
          <w:sz w:val="18"/>
          <w:szCs w:val="18"/>
          <w:lang w:eastAsia="en-US"/>
        </w:rPr>
        <w:t>başka üniversite sağlık hizmeti sunucusuna sevk edilm</w:t>
      </w:r>
      <w:r w:rsidR="00BC383F" w:rsidRPr="0098164A">
        <w:rPr>
          <w:rFonts w:eastAsia="Calibri"/>
          <w:sz w:val="18"/>
          <w:szCs w:val="18"/>
          <w:lang w:eastAsia="en-US"/>
        </w:rPr>
        <w:t>iş olması</w:t>
      </w:r>
      <w:r w:rsidR="00C4527F" w:rsidRPr="0098164A">
        <w:rPr>
          <w:rFonts w:eastAsia="Calibri"/>
          <w:sz w:val="18"/>
          <w:szCs w:val="18"/>
          <w:lang w:eastAsia="en-US"/>
        </w:rPr>
        <w:t xml:space="preserve"> </w:t>
      </w:r>
      <w:r w:rsidRPr="0098164A">
        <w:rPr>
          <w:rFonts w:eastAsia="Calibri"/>
          <w:sz w:val="18"/>
          <w:szCs w:val="18"/>
          <w:lang w:eastAsia="en-US"/>
        </w:rPr>
        <w:t xml:space="preserve">halinde </w:t>
      </w:r>
      <w:r w:rsidR="00FE0980" w:rsidRPr="0098164A">
        <w:rPr>
          <w:rFonts w:eastAsia="Calibri"/>
          <w:sz w:val="18"/>
          <w:szCs w:val="18"/>
          <w:lang w:eastAsia="en-US"/>
        </w:rPr>
        <w:t>yapıl</w:t>
      </w:r>
      <w:r w:rsidR="00BC383F" w:rsidRPr="0098164A">
        <w:rPr>
          <w:rFonts w:eastAsia="Calibri"/>
          <w:sz w:val="18"/>
          <w:szCs w:val="18"/>
          <w:lang w:eastAsia="en-US"/>
        </w:rPr>
        <w:t>mış olan</w:t>
      </w:r>
      <w:r w:rsidR="00FE0980" w:rsidRPr="0098164A">
        <w:rPr>
          <w:rFonts w:eastAsia="Calibri"/>
          <w:sz w:val="18"/>
          <w:szCs w:val="18"/>
          <w:lang w:eastAsia="en-US"/>
        </w:rPr>
        <w:t xml:space="preserve"> sevkler</w:t>
      </w:r>
      <w:r w:rsidR="000E3550" w:rsidRPr="0098164A">
        <w:rPr>
          <w:rFonts w:eastAsia="Calibri"/>
          <w:sz w:val="18"/>
          <w:szCs w:val="18"/>
          <w:lang w:eastAsia="en-US"/>
        </w:rPr>
        <w:t>i</w:t>
      </w:r>
      <w:r w:rsidR="00FE0980" w:rsidRPr="0098164A">
        <w:rPr>
          <w:rFonts w:eastAsia="Calibri"/>
          <w:sz w:val="18"/>
          <w:szCs w:val="18"/>
          <w:lang w:eastAsia="en-US"/>
        </w:rPr>
        <w:t xml:space="preserve"> geçerli kabul edilecektir. </w:t>
      </w:r>
    </w:p>
    <w:p w:rsidR="00DB4ABA" w:rsidRPr="006C1F57" w:rsidRDefault="00DB4ABA" w:rsidP="00DB4ABA">
      <w:pPr>
        <w:pStyle w:val="msonospacing0"/>
        <w:ind w:firstLine="284"/>
        <w:jc w:val="both"/>
        <w:rPr>
          <w:rFonts w:ascii="Times New Roman" w:hAnsi="Times New Roman"/>
          <w:b/>
          <w:sz w:val="18"/>
          <w:szCs w:val="18"/>
        </w:rPr>
      </w:pPr>
      <w:bookmarkStart w:id="745" w:name="_Ref252701740"/>
      <w:bookmarkStart w:id="746" w:name="_Toc252741439"/>
      <w:bookmarkStart w:id="747" w:name="_Toc252742884"/>
      <w:r w:rsidRPr="006C1F57">
        <w:rPr>
          <w:rFonts w:ascii="Times New Roman" w:hAnsi="Times New Roman"/>
          <w:b/>
          <w:sz w:val="18"/>
          <w:szCs w:val="18"/>
        </w:rPr>
        <w:t>6.3.2 - Tıbbi malzeme</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 xml:space="preserve">(1) Tıbbi malzeme listesi SUT ekinde yayınlanmamış olan branşlardaki (branş, grup veya alanlardan) her hangi bir tıbbi malzemenin, yayınlanmış olan tıbbi malzeme listelerinde tanımlanmış olması durumunda; Kuruma faturalandırılması ilgili listede belirlenmiş kurallara göre yapılır. </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(2) Bu tebliğin 3.1.2 numaralı maddesinin 17 inci fıkrası ile ilgili olarak;</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a) 22.06.2012 tarihinden önce düzenlenen sağlık kurulu raporlarına istinaden temin edilen ve ısmarlama olarak üretilen tıbbi malzemelere ilişkin fatura bedellerinin ödenmesinde sağlık kurulu raporunun düzenlendiği tarihte yürürlükte bulunan mevzuat hükümleri doğrultusunda işlem yapılır.</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b) 28.07.2012 tarihinden sonra düzenlenen sağlık kurulu raporuna istinaden temin edilmek istenen tıbbi malzeme bedeli, aynı işlevi gören başka bir tıbbi malzemenin daha önceden temin edilmiş olması halinde, temin edilmiş olan malzemenin garanti süresi dolana kadar Kurumca karşılanmaz.</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c) 29.09.2012 tarihinden önce düzenlenen sağlık kurulu raporlarına istinaden temin edilen ve SUT eki listelerde yer almayan tıbbi malzemelerin bedellerinin karşılanmasında, sağlık kurulu raporlarının üçüncü basamak sağlık kurumlarınca düzenlenmiş olma şartı aranmaz.</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(3) Türk Silahlı Kuvvetleri bünyesinde vatani hizmetini icra ederken vazife malullüğü aylığı bağlanmış olanlardan, 21.01.2012 tarihinden önce sağlık kurulu raporu ile temin edilerek Kurumca ödemesi yapılmış olan ileri teknoloji ortez ve protezlerin (biyonik el, diz eklemi mikro işlemcili kontrollü karbon ayaklı protezler vb.) bedelleri, bu kişilerden talep edilmez.</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(4) 10.01.2013 tarih ve 28524 sayılı Resmi Gazetede yayımlanan Sosyal Güvenlik Kurumu Sağlık Uygulama Tebliğinde Değişiklik Yapılmasına Dair Tebliğin 26 ila 34 üncü maddelerinde, yatan hasta tedavisinde kullanılan tıbbi malzemelerle ilgili olarak, SUT ekinde yer alan tıbbi malzeme listelerinde değişiklikler yapılmıştır. Bu Tebliğ hükümleri saklı kalmak kaydıyla;</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a) Söz konusu değişiklik öncesi SUT eki listelerde bulunmakla birlikte bu değişiklik ile SUT eki listelerden çıkarılan tıbbi malzemelerin bedellerinin Kurumca karşılanmayacağına dair hükümler 01.05.2013 tarihinden itibaren geçerli olacaktır.</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b) Söz konusu değişiklik öncesi SUT eki listelerde fiyatı bulunmakla birlikte bu değişiklik ile tanımlarının farklılaştırılması sonucunda SUT eki listelerde fiyatsız olarak yayımlanan tıbbi malzemelerden; 01.01.2013 (dahil) tarihi ile 10.01.2013 (dahil) tarihleri arasında kullanılanların,</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1) Değişiklikten önceki SUT eki listelerde tanımlı fiyatlardan fatura edilmesi halinde bu fiyatlar üzerinden,</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2) Yeni düzenlemeye göre fiyatsız tıbbi malzemeler şeklinde fatura edilmesi halinde ise SUT eki listelerde fiyatı belirli olmayan tıbbi malzemelerin ödenmesine ilişkin SUT hükümleri doğrultusunda bedelleri Kurumca karşılanacaktır.</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c) Söz konusu değişiklik ile getirilmiş olan SUT eki listelerde bulunan veya yeni eklenen tıbbi malzemelere ait konsey, sağlık kurulu raporu veya endikasyon tanımlaması gibi ilave kuralların uygulanmasına ilişkin hükümler, 01.05.2013 tarihinden itibaren geçerli olacaktır.</w:t>
      </w:r>
    </w:p>
    <w:p w:rsidR="006F3722" w:rsidRPr="0098164A" w:rsidRDefault="006F3722" w:rsidP="00387645">
      <w:pPr>
        <w:pStyle w:val="Balk2"/>
        <w:spacing w:line="240" w:lineRule="auto"/>
        <w:ind w:firstLine="142"/>
        <w:rPr>
          <w:sz w:val="18"/>
          <w:szCs w:val="18"/>
        </w:rPr>
      </w:pPr>
      <w:bookmarkStart w:id="748" w:name="_Toc351975328"/>
      <w:r w:rsidRPr="0098164A">
        <w:rPr>
          <w:sz w:val="18"/>
          <w:szCs w:val="18"/>
        </w:rPr>
        <w:t>6.4</w:t>
      </w:r>
      <w:r w:rsidR="009A7940" w:rsidRPr="0098164A">
        <w:rPr>
          <w:sz w:val="18"/>
          <w:szCs w:val="18"/>
        </w:rPr>
        <w:t xml:space="preserve"> -</w:t>
      </w:r>
      <w:r w:rsidRPr="0098164A">
        <w:rPr>
          <w:sz w:val="18"/>
          <w:szCs w:val="18"/>
        </w:rPr>
        <w:t xml:space="preserve"> Yürürlükten </w:t>
      </w:r>
      <w:r w:rsidR="004B5390" w:rsidRPr="0098164A">
        <w:rPr>
          <w:sz w:val="18"/>
          <w:szCs w:val="18"/>
        </w:rPr>
        <w:t xml:space="preserve">kaldırılan </w:t>
      </w:r>
      <w:bookmarkEnd w:id="745"/>
      <w:bookmarkEnd w:id="746"/>
      <w:bookmarkEnd w:id="747"/>
      <w:r w:rsidR="008569D3" w:rsidRPr="0098164A">
        <w:rPr>
          <w:sz w:val="18"/>
          <w:szCs w:val="18"/>
        </w:rPr>
        <w:t>mevzuat</w:t>
      </w:r>
      <w:r w:rsidR="00672DAE">
        <w:rPr>
          <w:sz w:val="18"/>
          <w:szCs w:val="18"/>
        </w:rPr>
        <w:t xml:space="preserve"> ve atıflar</w:t>
      </w:r>
      <w:bookmarkEnd w:id="748"/>
    </w:p>
    <w:p w:rsidR="006F3722" w:rsidRPr="0098164A" w:rsidRDefault="006F3722" w:rsidP="00533018">
      <w:pPr>
        <w:pStyle w:val="AralkYok"/>
        <w:ind w:firstLine="709"/>
        <w:jc w:val="both"/>
        <w:rPr>
          <w:rFonts w:ascii="Times New Roman" w:hAnsi="Times New Roman" w:cs="Times New Roman"/>
          <w:sz w:val="18"/>
          <w:szCs w:val="18"/>
        </w:rPr>
      </w:pPr>
      <w:bookmarkStart w:id="749" w:name="_Toc252741440"/>
      <w:bookmarkStart w:id="750" w:name="_Toc252742885"/>
      <w:r w:rsidRPr="0098164A">
        <w:rPr>
          <w:rFonts w:ascii="Times New Roman" w:hAnsi="Times New Roman" w:cs="Times New Roman"/>
          <w:sz w:val="18"/>
          <w:szCs w:val="18"/>
        </w:rPr>
        <w:t xml:space="preserve">(1) </w:t>
      </w:r>
      <w:r w:rsidR="00A4038F" w:rsidRPr="0098164A">
        <w:rPr>
          <w:rFonts w:ascii="Times New Roman" w:hAnsi="Times New Roman" w:cs="Times New Roman"/>
          <w:sz w:val="18"/>
          <w:szCs w:val="18"/>
        </w:rPr>
        <w:t>25</w:t>
      </w:r>
      <w:r w:rsidR="0085680D">
        <w:rPr>
          <w:rFonts w:ascii="Times New Roman" w:hAnsi="Times New Roman" w:cs="Times New Roman"/>
          <w:sz w:val="18"/>
          <w:szCs w:val="18"/>
        </w:rPr>
        <w:t>/</w:t>
      </w:r>
      <w:r w:rsidR="00A4038F" w:rsidRPr="0098164A">
        <w:rPr>
          <w:rFonts w:ascii="Times New Roman" w:hAnsi="Times New Roman" w:cs="Times New Roman"/>
          <w:sz w:val="18"/>
          <w:szCs w:val="18"/>
        </w:rPr>
        <w:t>5</w:t>
      </w:r>
      <w:r w:rsidR="0085680D">
        <w:rPr>
          <w:rFonts w:ascii="Times New Roman" w:hAnsi="Times New Roman" w:cs="Times New Roman"/>
          <w:sz w:val="18"/>
          <w:szCs w:val="18"/>
        </w:rPr>
        <w:t>/</w:t>
      </w:r>
      <w:r w:rsidR="00A4038F" w:rsidRPr="0098164A">
        <w:rPr>
          <w:rFonts w:ascii="Times New Roman" w:hAnsi="Times New Roman" w:cs="Times New Roman"/>
          <w:sz w:val="18"/>
          <w:szCs w:val="18"/>
        </w:rPr>
        <w:t xml:space="preserve">2007 </w:t>
      </w:r>
      <w:r w:rsidRPr="0098164A">
        <w:rPr>
          <w:rFonts w:ascii="Times New Roman" w:hAnsi="Times New Roman" w:cs="Times New Roman"/>
          <w:sz w:val="18"/>
          <w:szCs w:val="18"/>
        </w:rPr>
        <w:t>tarihli ve 2</w:t>
      </w:r>
      <w:r w:rsidR="00A4038F" w:rsidRPr="0098164A">
        <w:rPr>
          <w:rFonts w:ascii="Times New Roman" w:hAnsi="Times New Roman" w:cs="Times New Roman"/>
          <w:sz w:val="18"/>
          <w:szCs w:val="18"/>
        </w:rPr>
        <w:t>6532</w:t>
      </w:r>
      <w:r w:rsidRPr="0098164A">
        <w:rPr>
          <w:rFonts w:ascii="Times New Roman" w:hAnsi="Times New Roman" w:cs="Times New Roman"/>
          <w:sz w:val="18"/>
          <w:szCs w:val="18"/>
        </w:rPr>
        <w:t xml:space="preserve"> sayılı</w:t>
      </w:r>
      <w:r w:rsidR="00954207" w:rsidRPr="0098164A">
        <w:rPr>
          <w:rFonts w:ascii="Times New Roman" w:hAnsi="Times New Roman" w:cs="Times New Roman"/>
          <w:sz w:val="18"/>
          <w:szCs w:val="18"/>
        </w:rPr>
        <w:t xml:space="preserve"> Mükerrer Resmi Gazete</w:t>
      </w:r>
      <w:r w:rsidR="00D014C3">
        <w:rPr>
          <w:rFonts w:ascii="Times New Roman" w:hAnsi="Times New Roman" w:cs="Times New Roman"/>
          <w:sz w:val="18"/>
          <w:szCs w:val="18"/>
        </w:rPr>
        <w:t>’de yayımlanan</w:t>
      </w:r>
      <w:r w:rsidR="00954207" w:rsidRPr="0098164A">
        <w:rPr>
          <w:rFonts w:ascii="Times New Roman" w:hAnsi="Times New Roman" w:cs="Times New Roman"/>
          <w:sz w:val="18"/>
          <w:szCs w:val="18"/>
        </w:rPr>
        <w:t xml:space="preserve"> </w:t>
      </w:r>
      <w:r w:rsidR="00D014C3" w:rsidRPr="0098164A">
        <w:rPr>
          <w:rFonts w:ascii="Times New Roman" w:hAnsi="Times New Roman" w:cs="Times New Roman"/>
          <w:sz w:val="18"/>
          <w:szCs w:val="18"/>
        </w:rPr>
        <w:t xml:space="preserve">Sosyal Güvenlik Kurumu Sağlık Uygulama Tebliği </w:t>
      </w:r>
      <w:r w:rsidR="00954207" w:rsidRPr="0098164A">
        <w:rPr>
          <w:rFonts w:ascii="Times New Roman" w:hAnsi="Times New Roman" w:cs="Times New Roman"/>
          <w:sz w:val="18"/>
          <w:szCs w:val="18"/>
        </w:rPr>
        <w:t>ile 25</w:t>
      </w:r>
      <w:r w:rsidR="0085680D">
        <w:rPr>
          <w:rFonts w:ascii="Times New Roman" w:hAnsi="Times New Roman" w:cs="Times New Roman"/>
          <w:sz w:val="18"/>
          <w:szCs w:val="18"/>
        </w:rPr>
        <w:t>/</w:t>
      </w:r>
      <w:r w:rsidR="00954207" w:rsidRPr="0098164A">
        <w:rPr>
          <w:rFonts w:ascii="Times New Roman" w:hAnsi="Times New Roman" w:cs="Times New Roman"/>
          <w:sz w:val="18"/>
          <w:szCs w:val="18"/>
        </w:rPr>
        <w:t>3</w:t>
      </w:r>
      <w:r w:rsidR="0085680D">
        <w:rPr>
          <w:rFonts w:ascii="Times New Roman" w:hAnsi="Times New Roman" w:cs="Times New Roman"/>
          <w:sz w:val="18"/>
          <w:szCs w:val="18"/>
        </w:rPr>
        <w:t>/</w:t>
      </w:r>
      <w:r w:rsidR="00954207" w:rsidRPr="0098164A">
        <w:rPr>
          <w:rFonts w:ascii="Times New Roman" w:hAnsi="Times New Roman" w:cs="Times New Roman"/>
          <w:sz w:val="18"/>
          <w:szCs w:val="18"/>
        </w:rPr>
        <w:t>2010 tarihli ve 27532 sayılı</w:t>
      </w:r>
      <w:r w:rsidRPr="0098164A">
        <w:rPr>
          <w:rFonts w:ascii="Times New Roman" w:hAnsi="Times New Roman" w:cs="Times New Roman"/>
          <w:sz w:val="18"/>
          <w:szCs w:val="18"/>
        </w:rPr>
        <w:t xml:space="preserve"> </w:t>
      </w:r>
      <w:r w:rsidR="00954207" w:rsidRPr="0098164A">
        <w:rPr>
          <w:rFonts w:ascii="Times New Roman" w:hAnsi="Times New Roman" w:cs="Times New Roman"/>
          <w:sz w:val="18"/>
          <w:szCs w:val="18"/>
        </w:rPr>
        <w:t xml:space="preserve">Mükerrer </w:t>
      </w:r>
      <w:r w:rsidRPr="0098164A">
        <w:rPr>
          <w:rFonts w:ascii="Times New Roman" w:hAnsi="Times New Roman" w:cs="Times New Roman"/>
          <w:sz w:val="18"/>
          <w:szCs w:val="18"/>
        </w:rPr>
        <w:t>Resmi Gazete</w:t>
      </w:r>
      <w:r w:rsidR="00D014C3">
        <w:rPr>
          <w:rFonts w:ascii="Times New Roman" w:hAnsi="Times New Roman" w:cs="Times New Roman"/>
          <w:sz w:val="18"/>
          <w:szCs w:val="18"/>
        </w:rPr>
        <w:t>’</w:t>
      </w:r>
      <w:r w:rsidRPr="0098164A">
        <w:rPr>
          <w:rFonts w:ascii="Times New Roman" w:hAnsi="Times New Roman" w:cs="Times New Roman"/>
          <w:sz w:val="18"/>
          <w:szCs w:val="18"/>
        </w:rPr>
        <w:t>de yayımlanan Sosyal Güvenlik Kurumu Sağlık Uygulama Tebliği yürürlükten kaldırılmıştır.</w:t>
      </w:r>
      <w:bookmarkEnd w:id="749"/>
      <w:bookmarkEnd w:id="750"/>
    </w:p>
    <w:p w:rsidR="006F3722" w:rsidRPr="0098164A" w:rsidRDefault="006F3722" w:rsidP="00533018">
      <w:pPr>
        <w:pStyle w:val="AralkYok"/>
        <w:ind w:firstLine="709"/>
        <w:jc w:val="both"/>
        <w:rPr>
          <w:rFonts w:ascii="Times New Roman" w:hAnsi="Times New Roman" w:cs="Times New Roman"/>
          <w:sz w:val="18"/>
          <w:szCs w:val="18"/>
        </w:rPr>
      </w:pPr>
      <w:bookmarkStart w:id="751" w:name="_Toc252741441"/>
      <w:bookmarkStart w:id="752" w:name="_Toc252742886"/>
      <w:r w:rsidRPr="0098164A">
        <w:rPr>
          <w:rFonts w:ascii="Times New Roman" w:hAnsi="Times New Roman" w:cs="Times New Roman"/>
          <w:sz w:val="18"/>
          <w:szCs w:val="18"/>
        </w:rPr>
        <w:t xml:space="preserve">(2) </w:t>
      </w:r>
      <w:r w:rsidR="003D6156" w:rsidRPr="0098164A">
        <w:rPr>
          <w:rFonts w:ascii="Times New Roman" w:hAnsi="Times New Roman" w:cs="Times New Roman"/>
          <w:sz w:val="18"/>
          <w:szCs w:val="18"/>
        </w:rPr>
        <w:t>25</w:t>
      </w:r>
      <w:r w:rsidR="00ED4CCA">
        <w:rPr>
          <w:rFonts w:ascii="Times New Roman" w:hAnsi="Times New Roman" w:cs="Times New Roman"/>
          <w:sz w:val="18"/>
          <w:szCs w:val="18"/>
        </w:rPr>
        <w:t>/</w:t>
      </w:r>
      <w:r w:rsidR="003D6156" w:rsidRPr="0098164A">
        <w:rPr>
          <w:rFonts w:ascii="Times New Roman" w:hAnsi="Times New Roman" w:cs="Times New Roman"/>
          <w:sz w:val="18"/>
          <w:szCs w:val="18"/>
        </w:rPr>
        <w:t>3</w:t>
      </w:r>
      <w:r w:rsidR="00ED4CCA">
        <w:rPr>
          <w:rFonts w:ascii="Times New Roman" w:hAnsi="Times New Roman" w:cs="Times New Roman"/>
          <w:sz w:val="18"/>
          <w:szCs w:val="18"/>
        </w:rPr>
        <w:t>/</w:t>
      </w:r>
      <w:r w:rsidR="003D6156" w:rsidRPr="0098164A">
        <w:rPr>
          <w:rFonts w:ascii="Times New Roman" w:hAnsi="Times New Roman" w:cs="Times New Roman"/>
          <w:sz w:val="18"/>
          <w:szCs w:val="18"/>
        </w:rPr>
        <w:t xml:space="preserve">2010 tarihli ve 27532 sayılı Mükerrer Resmi Gazetede yayımlanan Sosyal Güvenlik Kurumu Sağlık Uygulama Tebliğine </w:t>
      </w:r>
      <w:r w:rsidRPr="0098164A">
        <w:rPr>
          <w:rFonts w:ascii="Times New Roman" w:hAnsi="Times New Roman" w:cs="Times New Roman"/>
          <w:sz w:val="18"/>
          <w:szCs w:val="18"/>
        </w:rPr>
        <w:t xml:space="preserve">yapılmış olan atıflar, bu Tebliğin ilgili maddesine yapılmış sayılır. </w:t>
      </w:r>
      <w:bookmarkStart w:id="753" w:name="_Ref252701742"/>
      <w:bookmarkStart w:id="754" w:name="_Toc252741442"/>
      <w:bookmarkStart w:id="755" w:name="_Toc252742887"/>
      <w:bookmarkEnd w:id="751"/>
      <w:bookmarkEnd w:id="752"/>
    </w:p>
    <w:p w:rsidR="006F3722" w:rsidRPr="0098164A" w:rsidRDefault="006F3722" w:rsidP="00BC63F5">
      <w:pPr>
        <w:pStyle w:val="Balk2"/>
        <w:spacing w:line="240" w:lineRule="auto"/>
        <w:ind w:firstLine="142"/>
        <w:rPr>
          <w:sz w:val="18"/>
          <w:szCs w:val="18"/>
        </w:rPr>
      </w:pPr>
      <w:bookmarkStart w:id="756" w:name="_10.5._Yürürlük"/>
      <w:bookmarkStart w:id="757" w:name="_Toc351975329"/>
      <w:bookmarkEnd w:id="756"/>
      <w:r w:rsidRPr="0098164A">
        <w:rPr>
          <w:sz w:val="18"/>
          <w:szCs w:val="18"/>
        </w:rPr>
        <w:t>6.5</w:t>
      </w:r>
      <w:r w:rsidR="009A7940" w:rsidRPr="0098164A">
        <w:rPr>
          <w:sz w:val="18"/>
          <w:szCs w:val="18"/>
        </w:rPr>
        <w:t xml:space="preserve"> -</w:t>
      </w:r>
      <w:r w:rsidRPr="0098164A">
        <w:rPr>
          <w:sz w:val="18"/>
          <w:szCs w:val="18"/>
        </w:rPr>
        <w:t xml:space="preserve"> Yürürlük</w:t>
      </w:r>
      <w:bookmarkEnd w:id="753"/>
      <w:bookmarkEnd w:id="754"/>
      <w:bookmarkEnd w:id="755"/>
      <w:bookmarkEnd w:id="757"/>
    </w:p>
    <w:p w:rsidR="00E707E0" w:rsidRPr="0098164A" w:rsidRDefault="000F3306"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w:t>
      </w:r>
      <w:r w:rsidR="00E707E0" w:rsidRPr="0098164A">
        <w:rPr>
          <w:rFonts w:ascii="Times New Roman" w:hAnsi="Times New Roman" w:cs="Times New Roman"/>
          <w:sz w:val="18"/>
          <w:szCs w:val="18"/>
        </w:rPr>
        <w:t>SUT</w:t>
      </w:r>
      <w:r w:rsidR="00263E91" w:rsidRPr="0098164A">
        <w:rPr>
          <w:rFonts w:ascii="Times New Roman" w:hAnsi="Times New Roman" w:cs="Times New Roman"/>
          <w:sz w:val="18"/>
          <w:szCs w:val="18"/>
        </w:rPr>
        <w:t>’</w:t>
      </w:r>
      <w:r w:rsidR="00E707E0" w:rsidRPr="0098164A">
        <w:rPr>
          <w:rFonts w:ascii="Times New Roman" w:hAnsi="Times New Roman" w:cs="Times New Roman"/>
          <w:sz w:val="18"/>
          <w:szCs w:val="18"/>
        </w:rPr>
        <w:t>un;</w:t>
      </w:r>
    </w:p>
    <w:p w:rsidR="000F3306" w:rsidRPr="0098164A" w:rsidRDefault="000F3306" w:rsidP="00D9275A">
      <w:pPr>
        <w:pStyle w:val="AralkYok"/>
        <w:numPr>
          <w:ilvl w:val="0"/>
          <w:numId w:val="57"/>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4.2.2</w:t>
      </w:r>
      <w:r w:rsidR="007716F5" w:rsidRPr="0098164A">
        <w:rPr>
          <w:rFonts w:ascii="Times New Roman" w:hAnsi="Times New Roman" w:cs="Times New Roman"/>
          <w:sz w:val="18"/>
          <w:szCs w:val="18"/>
        </w:rPr>
        <w:t xml:space="preserve">(3) </w:t>
      </w:r>
      <w:r w:rsidRPr="0098164A">
        <w:rPr>
          <w:rFonts w:ascii="Times New Roman" w:hAnsi="Times New Roman" w:cs="Times New Roman"/>
          <w:sz w:val="18"/>
          <w:szCs w:val="18"/>
        </w:rPr>
        <w:t>fıkrası 18</w:t>
      </w:r>
      <w:r w:rsidR="00ED4CCA">
        <w:rPr>
          <w:rFonts w:ascii="Times New Roman" w:hAnsi="Times New Roman" w:cs="Times New Roman"/>
          <w:sz w:val="18"/>
          <w:szCs w:val="18"/>
        </w:rPr>
        <w:t>/</w:t>
      </w:r>
      <w:r w:rsidRPr="0098164A">
        <w:rPr>
          <w:rFonts w:ascii="Times New Roman" w:hAnsi="Times New Roman" w:cs="Times New Roman"/>
          <w:sz w:val="18"/>
          <w:szCs w:val="18"/>
        </w:rPr>
        <w:t>1</w:t>
      </w:r>
      <w:r w:rsidR="00ED4CCA">
        <w:rPr>
          <w:rFonts w:ascii="Times New Roman" w:hAnsi="Times New Roman" w:cs="Times New Roman"/>
          <w:sz w:val="18"/>
          <w:szCs w:val="18"/>
        </w:rPr>
        <w:t>/</w:t>
      </w:r>
      <w:r w:rsidRPr="0098164A">
        <w:rPr>
          <w:rFonts w:ascii="Times New Roman" w:hAnsi="Times New Roman" w:cs="Times New Roman"/>
          <w:sz w:val="18"/>
          <w:szCs w:val="18"/>
        </w:rPr>
        <w:t>2013 tarihinde</w:t>
      </w:r>
      <w:r w:rsidR="00B56F09" w:rsidRPr="0098164A">
        <w:rPr>
          <w:rFonts w:ascii="Times New Roman" w:hAnsi="Times New Roman" w:cs="Times New Roman"/>
          <w:sz w:val="18"/>
          <w:szCs w:val="18"/>
        </w:rPr>
        <w:t>n geçerli olmak üzere yayımı tarihinde</w:t>
      </w:r>
      <w:r w:rsidRPr="0098164A">
        <w:rPr>
          <w:rFonts w:ascii="Times New Roman" w:hAnsi="Times New Roman" w:cs="Times New Roman"/>
          <w:sz w:val="18"/>
          <w:szCs w:val="18"/>
        </w:rPr>
        <w:t>,</w:t>
      </w:r>
    </w:p>
    <w:p w:rsidR="00EE6D9D" w:rsidRPr="0098164A" w:rsidRDefault="00EE6D9D" w:rsidP="00D9275A">
      <w:pPr>
        <w:pStyle w:val="AralkYok"/>
        <w:numPr>
          <w:ilvl w:val="0"/>
          <w:numId w:val="57"/>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2.3(6) fıkrası 11</w:t>
      </w:r>
      <w:r w:rsidR="00ED4CCA">
        <w:rPr>
          <w:rFonts w:ascii="Times New Roman" w:hAnsi="Times New Roman" w:cs="Times New Roman"/>
          <w:sz w:val="18"/>
          <w:szCs w:val="18"/>
        </w:rPr>
        <w:t>/</w:t>
      </w:r>
      <w:r w:rsidRPr="0098164A">
        <w:rPr>
          <w:rFonts w:ascii="Times New Roman" w:hAnsi="Times New Roman" w:cs="Times New Roman"/>
          <w:sz w:val="18"/>
          <w:szCs w:val="18"/>
        </w:rPr>
        <w:t>3</w:t>
      </w:r>
      <w:r w:rsidR="00ED4CCA">
        <w:rPr>
          <w:rFonts w:ascii="Times New Roman" w:hAnsi="Times New Roman" w:cs="Times New Roman"/>
          <w:sz w:val="18"/>
          <w:szCs w:val="18"/>
        </w:rPr>
        <w:t>/</w:t>
      </w:r>
      <w:r w:rsidRPr="0098164A">
        <w:rPr>
          <w:rFonts w:ascii="Times New Roman" w:hAnsi="Times New Roman" w:cs="Times New Roman"/>
          <w:sz w:val="18"/>
          <w:szCs w:val="18"/>
        </w:rPr>
        <w:t>2013 tarihinden geçerli olmak üzere yayımı tarihinde,</w:t>
      </w:r>
    </w:p>
    <w:p w:rsidR="00292BB1" w:rsidRPr="0098164A" w:rsidRDefault="00292BB1" w:rsidP="00D9275A">
      <w:pPr>
        <w:pStyle w:val="AralkYok"/>
        <w:numPr>
          <w:ilvl w:val="0"/>
          <w:numId w:val="57"/>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2.5</w:t>
      </w:r>
      <w:r w:rsidR="0012464F" w:rsidRPr="0098164A">
        <w:rPr>
          <w:rFonts w:ascii="Times New Roman" w:hAnsi="Times New Roman" w:cs="Times New Roman"/>
          <w:sz w:val="18"/>
          <w:szCs w:val="18"/>
        </w:rPr>
        <w:t xml:space="preserve"> ve</w:t>
      </w:r>
      <w:r w:rsidRPr="0098164A">
        <w:rPr>
          <w:rFonts w:ascii="Times New Roman" w:hAnsi="Times New Roman" w:cs="Times New Roman"/>
          <w:sz w:val="18"/>
          <w:szCs w:val="18"/>
        </w:rPr>
        <w:t xml:space="preserve"> 2.6 </w:t>
      </w:r>
      <w:r w:rsidR="0012464F" w:rsidRPr="0098164A">
        <w:rPr>
          <w:rFonts w:ascii="Times New Roman" w:hAnsi="Times New Roman" w:cs="Times New Roman"/>
          <w:sz w:val="18"/>
          <w:szCs w:val="18"/>
        </w:rPr>
        <w:t xml:space="preserve">maddeleri, 4.1.4(5) </w:t>
      </w:r>
      <w:r w:rsidR="00372471">
        <w:rPr>
          <w:rFonts w:ascii="Times New Roman" w:hAnsi="Times New Roman" w:cs="Times New Roman"/>
          <w:sz w:val="18"/>
          <w:szCs w:val="18"/>
        </w:rPr>
        <w:t xml:space="preserve">ve </w:t>
      </w:r>
      <w:r w:rsidR="00372471" w:rsidRPr="00372471">
        <w:rPr>
          <w:rFonts w:ascii="Times New Roman" w:hAnsi="Times New Roman" w:cs="Times New Roman"/>
          <w:sz w:val="18"/>
          <w:szCs w:val="18"/>
        </w:rPr>
        <w:t>4.3(3) fıkraları</w:t>
      </w:r>
      <w:r w:rsidR="0012464F" w:rsidRPr="00372471">
        <w:rPr>
          <w:rFonts w:ascii="Times New Roman" w:hAnsi="Times New Roman" w:cs="Times New Roman"/>
          <w:sz w:val="18"/>
          <w:szCs w:val="18"/>
        </w:rPr>
        <w:t xml:space="preserve"> </w:t>
      </w:r>
      <w:r w:rsidR="007716F5" w:rsidRPr="0098164A">
        <w:rPr>
          <w:rFonts w:ascii="Times New Roman" w:hAnsi="Times New Roman" w:cs="Times New Roman"/>
          <w:sz w:val="18"/>
          <w:szCs w:val="18"/>
        </w:rPr>
        <w:t>ve 6.3 m</w:t>
      </w:r>
      <w:r w:rsidRPr="0098164A">
        <w:rPr>
          <w:rFonts w:ascii="Times New Roman" w:hAnsi="Times New Roman" w:cs="Times New Roman"/>
          <w:sz w:val="18"/>
          <w:szCs w:val="18"/>
        </w:rPr>
        <w:t>adde</w:t>
      </w:r>
      <w:r w:rsidR="0012464F" w:rsidRPr="0098164A">
        <w:rPr>
          <w:rFonts w:ascii="Times New Roman" w:hAnsi="Times New Roman" w:cs="Times New Roman"/>
          <w:sz w:val="18"/>
          <w:szCs w:val="18"/>
        </w:rPr>
        <w:t>s</w:t>
      </w:r>
      <w:r w:rsidRPr="0098164A">
        <w:rPr>
          <w:rFonts w:ascii="Times New Roman" w:hAnsi="Times New Roman" w:cs="Times New Roman"/>
          <w:sz w:val="18"/>
          <w:szCs w:val="18"/>
        </w:rPr>
        <w:t>i yayımı tarihinde,</w:t>
      </w:r>
    </w:p>
    <w:p w:rsidR="007C1BAB" w:rsidRPr="005A1E3D" w:rsidRDefault="00644C3D" w:rsidP="009A02D4">
      <w:pPr>
        <w:pStyle w:val="AralkYok"/>
        <w:ind w:firstLine="709"/>
        <w:jc w:val="both"/>
        <w:rPr>
          <w:rFonts w:ascii="Times New Roman" w:hAnsi="Times New Roman" w:cs="Times New Roman"/>
          <w:color w:val="FF0000"/>
          <w:sz w:val="18"/>
          <w:szCs w:val="18"/>
        </w:rPr>
      </w:pPr>
      <w:r w:rsidRPr="0098164A">
        <w:rPr>
          <w:rFonts w:ascii="Times New Roman" w:hAnsi="Times New Roman" w:cs="Times New Roman"/>
          <w:sz w:val="18"/>
          <w:szCs w:val="18"/>
        </w:rPr>
        <w:t>ç</w:t>
      </w:r>
      <w:r w:rsidR="00D74A26" w:rsidRPr="0098164A">
        <w:rPr>
          <w:rFonts w:ascii="Times New Roman" w:hAnsi="Times New Roman" w:cs="Times New Roman"/>
          <w:sz w:val="18"/>
          <w:szCs w:val="18"/>
        </w:rPr>
        <w:t xml:space="preserve">) </w:t>
      </w:r>
      <w:r w:rsidR="005A1E3D" w:rsidRPr="005A1E3D">
        <w:rPr>
          <w:rFonts w:ascii="Times New Roman" w:hAnsi="Times New Roman" w:cs="Times New Roman"/>
          <w:b/>
          <w:color w:val="FF0000"/>
          <w:sz w:val="18"/>
          <w:szCs w:val="18"/>
        </w:rPr>
        <w:t>(</w:t>
      </w:r>
      <w:r w:rsidR="0086500A" w:rsidRPr="0086500A">
        <w:rPr>
          <w:rFonts w:ascii="Times New Roman" w:hAnsi="Times New Roman" w:cs="Times New Roman"/>
          <w:b/>
          <w:color w:val="FF0000"/>
          <w:sz w:val="18"/>
          <w:szCs w:val="18"/>
        </w:rPr>
        <w:t>Değişik:RG-04/05/2013-28637</w:t>
      </w:r>
      <w:r w:rsidR="003E3849">
        <w:rPr>
          <w:rFonts w:ascii="Times New Roman" w:hAnsi="Times New Roman" w:cs="Times New Roman"/>
          <w:b/>
          <w:color w:val="FF0000"/>
          <w:sz w:val="18"/>
          <w:szCs w:val="18"/>
        </w:rPr>
        <w:t>/ 21</w:t>
      </w:r>
      <w:r w:rsidR="005A1E3D" w:rsidRPr="005A1E3D">
        <w:rPr>
          <w:rFonts w:ascii="Times New Roman" w:hAnsi="Times New Roman" w:cs="Times New Roman"/>
          <w:b/>
          <w:color w:val="FF0000"/>
          <w:sz w:val="18"/>
          <w:szCs w:val="18"/>
        </w:rPr>
        <w:t xml:space="preserve"> md. Yürürlük:</w:t>
      </w:r>
      <w:r w:rsidR="00EB5319">
        <w:rPr>
          <w:rFonts w:ascii="Times New Roman" w:hAnsi="Times New Roman" w:cs="Times New Roman"/>
          <w:b/>
          <w:color w:val="FF0000"/>
          <w:sz w:val="18"/>
          <w:szCs w:val="18"/>
        </w:rPr>
        <w:t>01/05</w:t>
      </w:r>
      <w:r w:rsidR="005A1E3D" w:rsidRPr="005A1E3D">
        <w:rPr>
          <w:rFonts w:ascii="Times New Roman" w:hAnsi="Times New Roman" w:cs="Times New Roman"/>
          <w:b/>
          <w:color w:val="FF0000"/>
          <w:sz w:val="18"/>
          <w:szCs w:val="18"/>
        </w:rPr>
        <w:t>/2013)</w:t>
      </w:r>
      <w:r w:rsidR="0067347E" w:rsidRPr="005A1E3D">
        <w:rPr>
          <w:rFonts w:ascii="Times New Roman" w:hAnsi="Times New Roman" w:cs="Times New Roman"/>
          <w:b/>
          <w:color w:val="FF0000"/>
          <w:sz w:val="18"/>
          <w:szCs w:val="18"/>
        </w:rPr>
        <w:t xml:space="preserve">  </w:t>
      </w:r>
      <w:r w:rsidR="007C1BAB" w:rsidRPr="005A1E3D">
        <w:rPr>
          <w:rFonts w:ascii="Times New Roman" w:hAnsi="Times New Roman" w:cs="Times New Roman"/>
          <w:strike/>
          <w:sz w:val="18"/>
          <w:szCs w:val="18"/>
        </w:rPr>
        <w:t>3.1.3</w:t>
      </w:r>
      <w:r w:rsidR="007716F5" w:rsidRPr="005A1E3D">
        <w:rPr>
          <w:rFonts w:ascii="Times New Roman" w:hAnsi="Times New Roman" w:cs="Times New Roman"/>
          <w:strike/>
          <w:sz w:val="18"/>
          <w:szCs w:val="18"/>
        </w:rPr>
        <w:t xml:space="preserve">(1) </w:t>
      </w:r>
      <w:r w:rsidR="007C1BAB" w:rsidRPr="005A1E3D">
        <w:rPr>
          <w:rFonts w:ascii="Times New Roman" w:hAnsi="Times New Roman" w:cs="Times New Roman"/>
          <w:strike/>
          <w:sz w:val="18"/>
          <w:szCs w:val="18"/>
        </w:rPr>
        <w:t>fıkrasının ı ve i bentleri</w:t>
      </w:r>
      <w:r w:rsidR="007716F5" w:rsidRPr="005A1E3D">
        <w:rPr>
          <w:rFonts w:ascii="Times New Roman" w:hAnsi="Times New Roman" w:cs="Times New Roman"/>
          <w:strike/>
          <w:sz w:val="18"/>
          <w:szCs w:val="18"/>
        </w:rPr>
        <w:t>nde belirtilen tıbbi malzemelere ait fiyatlar</w:t>
      </w:r>
      <w:r w:rsidR="007C1BAB" w:rsidRPr="005A1E3D">
        <w:rPr>
          <w:rFonts w:ascii="Times New Roman" w:hAnsi="Times New Roman" w:cs="Times New Roman"/>
          <w:strike/>
          <w:sz w:val="18"/>
          <w:szCs w:val="18"/>
        </w:rPr>
        <w:t xml:space="preserve"> 1</w:t>
      </w:r>
      <w:r w:rsidR="00ED4CCA" w:rsidRPr="005A1E3D">
        <w:rPr>
          <w:rFonts w:ascii="Times New Roman" w:hAnsi="Times New Roman" w:cs="Times New Roman"/>
          <w:strike/>
          <w:sz w:val="18"/>
          <w:szCs w:val="18"/>
        </w:rPr>
        <w:t>/</w:t>
      </w:r>
      <w:r w:rsidR="007C1BAB" w:rsidRPr="005A1E3D">
        <w:rPr>
          <w:rFonts w:ascii="Times New Roman" w:hAnsi="Times New Roman" w:cs="Times New Roman"/>
          <w:strike/>
          <w:sz w:val="18"/>
          <w:szCs w:val="18"/>
        </w:rPr>
        <w:t>7</w:t>
      </w:r>
      <w:r w:rsidR="00ED4CCA" w:rsidRPr="005A1E3D">
        <w:rPr>
          <w:rFonts w:ascii="Times New Roman" w:hAnsi="Times New Roman" w:cs="Times New Roman"/>
          <w:strike/>
          <w:sz w:val="18"/>
          <w:szCs w:val="18"/>
        </w:rPr>
        <w:t>/</w:t>
      </w:r>
      <w:r w:rsidR="007C1BAB" w:rsidRPr="005A1E3D">
        <w:rPr>
          <w:rFonts w:ascii="Times New Roman" w:hAnsi="Times New Roman" w:cs="Times New Roman"/>
          <w:strike/>
          <w:sz w:val="18"/>
          <w:szCs w:val="18"/>
        </w:rPr>
        <w:t>2013 tarihinde,</w:t>
      </w:r>
      <w:r w:rsidR="005A1E3D" w:rsidRPr="005A1E3D">
        <w:t xml:space="preserve"> </w:t>
      </w:r>
      <w:r w:rsidR="005A1E3D" w:rsidRPr="005A1E3D">
        <w:rPr>
          <w:rFonts w:ascii="Times New Roman" w:hAnsi="Times New Roman" w:cs="Times New Roman"/>
          <w:color w:val="FF0000"/>
          <w:sz w:val="18"/>
          <w:szCs w:val="18"/>
        </w:rPr>
        <w:t>3.1.3(1) fıkrasının i bendinde belirtilen tıbbi malzemelere ait fiyatlar 1/7/2013 tarihinde,</w:t>
      </w:r>
    </w:p>
    <w:p w:rsidR="007C1BAB" w:rsidRPr="0098164A" w:rsidRDefault="007C1BAB" w:rsidP="00D9275A">
      <w:pPr>
        <w:pStyle w:val="AralkYok"/>
        <w:numPr>
          <w:ilvl w:val="0"/>
          <w:numId w:val="63"/>
        </w:numPr>
        <w:tabs>
          <w:tab w:val="left" w:pos="993"/>
        </w:tabs>
        <w:ind w:hanging="720"/>
        <w:jc w:val="both"/>
        <w:rPr>
          <w:rFonts w:ascii="Times New Roman" w:hAnsi="Times New Roman" w:cs="Times New Roman"/>
          <w:sz w:val="18"/>
          <w:szCs w:val="18"/>
        </w:rPr>
      </w:pPr>
      <w:r w:rsidRPr="0098164A">
        <w:rPr>
          <w:rFonts w:ascii="Times New Roman" w:hAnsi="Times New Roman" w:cs="Times New Roman"/>
          <w:sz w:val="18"/>
          <w:szCs w:val="18"/>
        </w:rPr>
        <w:t>3.1.3</w:t>
      </w:r>
      <w:r w:rsidR="009A02D4" w:rsidRPr="0098164A">
        <w:rPr>
          <w:rFonts w:ascii="Times New Roman" w:hAnsi="Times New Roman" w:cs="Times New Roman"/>
          <w:sz w:val="18"/>
          <w:szCs w:val="18"/>
        </w:rPr>
        <w:t xml:space="preserve">(2) fıkrasının </w:t>
      </w:r>
      <w:r w:rsidRPr="0098164A">
        <w:rPr>
          <w:rFonts w:ascii="Times New Roman" w:hAnsi="Times New Roman" w:cs="Times New Roman"/>
          <w:sz w:val="18"/>
          <w:szCs w:val="18"/>
        </w:rPr>
        <w:t>h ve ı bentleri 1</w:t>
      </w:r>
      <w:r w:rsidR="00ED4CCA">
        <w:rPr>
          <w:rFonts w:ascii="Times New Roman" w:hAnsi="Times New Roman" w:cs="Times New Roman"/>
          <w:sz w:val="18"/>
          <w:szCs w:val="18"/>
        </w:rPr>
        <w:t>/</w:t>
      </w:r>
      <w:r w:rsidRPr="0098164A">
        <w:rPr>
          <w:rFonts w:ascii="Times New Roman" w:hAnsi="Times New Roman" w:cs="Times New Roman"/>
          <w:sz w:val="18"/>
          <w:szCs w:val="18"/>
        </w:rPr>
        <w:t>1</w:t>
      </w:r>
      <w:r w:rsidR="00ED4CCA">
        <w:rPr>
          <w:rFonts w:ascii="Times New Roman" w:hAnsi="Times New Roman" w:cs="Times New Roman"/>
          <w:sz w:val="18"/>
          <w:szCs w:val="18"/>
        </w:rPr>
        <w:t>/</w:t>
      </w:r>
      <w:r w:rsidRPr="0098164A">
        <w:rPr>
          <w:rFonts w:ascii="Times New Roman" w:hAnsi="Times New Roman" w:cs="Times New Roman"/>
          <w:sz w:val="18"/>
          <w:szCs w:val="18"/>
        </w:rPr>
        <w:t xml:space="preserve">2014 tarihinde, </w:t>
      </w:r>
    </w:p>
    <w:p w:rsidR="00147352" w:rsidRPr="0098164A" w:rsidRDefault="00ED4CCA" w:rsidP="00D9275A">
      <w:pPr>
        <w:pStyle w:val="AralkYok"/>
        <w:numPr>
          <w:ilvl w:val="0"/>
          <w:numId w:val="63"/>
        </w:numPr>
        <w:tabs>
          <w:tab w:val="left" w:pos="993"/>
        </w:tabs>
        <w:ind w:left="0" w:firstLine="709"/>
        <w:jc w:val="both"/>
        <w:rPr>
          <w:rFonts w:ascii="Times New Roman" w:hAnsi="Times New Roman" w:cs="Times New Roman"/>
          <w:sz w:val="18"/>
          <w:szCs w:val="18"/>
        </w:rPr>
      </w:pPr>
      <w:r>
        <w:rPr>
          <w:rFonts w:ascii="Times New Roman" w:hAnsi="Times New Roman" w:cs="Times New Roman"/>
          <w:sz w:val="18"/>
          <w:szCs w:val="18"/>
        </w:rPr>
        <w:t xml:space="preserve">Diğer hükümleri </w:t>
      </w:r>
      <w:r w:rsidR="00E707E0" w:rsidRPr="0098164A">
        <w:rPr>
          <w:rFonts w:ascii="Times New Roman" w:hAnsi="Times New Roman" w:cs="Times New Roman"/>
          <w:sz w:val="18"/>
          <w:szCs w:val="18"/>
        </w:rPr>
        <w:t>1</w:t>
      </w:r>
      <w:r>
        <w:rPr>
          <w:rFonts w:ascii="Times New Roman" w:hAnsi="Times New Roman" w:cs="Times New Roman"/>
          <w:sz w:val="18"/>
          <w:szCs w:val="18"/>
        </w:rPr>
        <w:t>/</w:t>
      </w:r>
      <w:r w:rsidR="00B067C1">
        <w:rPr>
          <w:rFonts w:ascii="Times New Roman" w:hAnsi="Times New Roman" w:cs="Times New Roman"/>
          <w:sz w:val="18"/>
          <w:szCs w:val="18"/>
        </w:rPr>
        <w:t>5</w:t>
      </w:r>
      <w:r>
        <w:rPr>
          <w:rFonts w:ascii="Times New Roman" w:hAnsi="Times New Roman" w:cs="Times New Roman"/>
          <w:sz w:val="18"/>
          <w:szCs w:val="18"/>
        </w:rPr>
        <w:t>/</w:t>
      </w:r>
      <w:r w:rsidR="00E707E0" w:rsidRPr="0098164A">
        <w:rPr>
          <w:rFonts w:ascii="Times New Roman" w:hAnsi="Times New Roman" w:cs="Times New Roman"/>
          <w:sz w:val="18"/>
          <w:szCs w:val="18"/>
        </w:rPr>
        <w:t>2013 tarihinde</w:t>
      </w:r>
      <w:r w:rsidR="000F3306" w:rsidRPr="0098164A">
        <w:rPr>
          <w:rFonts w:ascii="Times New Roman" w:hAnsi="Times New Roman" w:cs="Times New Roman"/>
          <w:sz w:val="18"/>
          <w:szCs w:val="18"/>
        </w:rPr>
        <w:t xml:space="preserve">, </w:t>
      </w:r>
    </w:p>
    <w:p w:rsidR="00E707E0" w:rsidRPr="0098164A" w:rsidRDefault="00E707E0"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yürürlüğe girer.</w:t>
      </w:r>
    </w:p>
    <w:p w:rsidR="006F3722" w:rsidRPr="0098164A" w:rsidRDefault="006F3722" w:rsidP="00BC63F5">
      <w:pPr>
        <w:pStyle w:val="Balk2"/>
        <w:spacing w:line="240" w:lineRule="auto"/>
        <w:ind w:firstLine="142"/>
        <w:rPr>
          <w:sz w:val="18"/>
          <w:szCs w:val="18"/>
        </w:rPr>
      </w:pPr>
      <w:bookmarkStart w:id="758" w:name="_10.6._Yürütme"/>
      <w:bookmarkStart w:id="759" w:name="_Toc174895476"/>
      <w:bookmarkStart w:id="760" w:name="_Toc245228889"/>
      <w:bookmarkStart w:id="761" w:name="_Toc251702663"/>
      <w:bookmarkStart w:id="762" w:name="_Ref252701747"/>
      <w:bookmarkStart w:id="763" w:name="_Toc252741444"/>
      <w:bookmarkStart w:id="764" w:name="_Toc252742889"/>
      <w:bookmarkStart w:id="765" w:name="_Toc351975330"/>
      <w:bookmarkEnd w:id="758"/>
      <w:r w:rsidRPr="0098164A">
        <w:rPr>
          <w:sz w:val="18"/>
          <w:szCs w:val="18"/>
        </w:rPr>
        <w:t>6.6</w:t>
      </w:r>
      <w:r w:rsidR="009A7940" w:rsidRPr="0098164A">
        <w:rPr>
          <w:sz w:val="18"/>
          <w:szCs w:val="18"/>
        </w:rPr>
        <w:t xml:space="preserve"> -</w:t>
      </w:r>
      <w:r w:rsidRPr="0098164A">
        <w:rPr>
          <w:sz w:val="18"/>
          <w:szCs w:val="18"/>
        </w:rPr>
        <w:t xml:space="preserve"> Yürütme</w:t>
      </w:r>
      <w:bookmarkEnd w:id="759"/>
      <w:bookmarkEnd w:id="760"/>
      <w:bookmarkEnd w:id="761"/>
      <w:bookmarkEnd w:id="762"/>
      <w:bookmarkEnd w:id="763"/>
      <w:bookmarkEnd w:id="764"/>
      <w:bookmarkEnd w:id="765"/>
    </w:p>
    <w:p w:rsidR="006F3722" w:rsidRDefault="006F3722"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SUT hükümlerini Sosyal Güvenlik Kurumu Başkanı yürütür.</w:t>
      </w:r>
    </w:p>
    <w:p w:rsidR="003E3849" w:rsidRDefault="003E3849" w:rsidP="00533018">
      <w:pPr>
        <w:pStyle w:val="AralkYok"/>
        <w:ind w:firstLine="709"/>
        <w:jc w:val="both"/>
        <w:rPr>
          <w:rFonts w:ascii="Times New Roman" w:hAnsi="Times New Roman" w:cs="Times New Roman"/>
          <w:sz w:val="18"/>
          <w:szCs w:val="18"/>
        </w:rPr>
      </w:pPr>
    </w:p>
    <w:p w:rsidR="003E3849" w:rsidRDefault="003E3849" w:rsidP="00533018">
      <w:pPr>
        <w:pStyle w:val="AralkYok"/>
        <w:ind w:firstLine="709"/>
        <w:jc w:val="both"/>
        <w:rPr>
          <w:rFonts w:ascii="Times New Roman" w:hAnsi="Times New Roman" w:cs="Times New Roman"/>
          <w:sz w:val="18"/>
          <w:szCs w:val="18"/>
        </w:rPr>
      </w:pPr>
    </w:p>
    <w:p w:rsidR="003E3849" w:rsidRDefault="003E3849" w:rsidP="00533018">
      <w:pPr>
        <w:pStyle w:val="AralkYok"/>
        <w:ind w:firstLine="709"/>
        <w:jc w:val="both"/>
        <w:rPr>
          <w:rFonts w:ascii="Times New Roman" w:hAnsi="Times New Roman" w:cs="Times New Roman"/>
          <w:sz w:val="18"/>
          <w:szCs w:val="18"/>
        </w:rPr>
      </w:pPr>
    </w:p>
    <w:p w:rsidR="003E3849" w:rsidRDefault="003E3849" w:rsidP="00533018">
      <w:pPr>
        <w:pStyle w:val="AralkYok"/>
        <w:ind w:firstLine="709"/>
        <w:jc w:val="both"/>
        <w:rPr>
          <w:rFonts w:ascii="Times New Roman" w:hAnsi="Times New Roman" w:cs="Times New Roman"/>
          <w:sz w:val="18"/>
          <w:szCs w:val="18"/>
        </w:rPr>
      </w:pPr>
    </w:p>
    <w:p w:rsidR="003E3849" w:rsidRPr="0098164A" w:rsidRDefault="003E3849" w:rsidP="00533018">
      <w:pPr>
        <w:pStyle w:val="AralkYok"/>
        <w:ind w:firstLine="709"/>
        <w:jc w:val="both"/>
        <w:rPr>
          <w:rFonts w:ascii="Times New Roman" w:hAnsi="Times New Roman" w:cs="Times New Roman"/>
          <w:sz w:val="18"/>
          <w:szCs w:val="18"/>
        </w:rPr>
      </w:pPr>
    </w:p>
    <w:sectPr w:rsidR="003E3849" w:rsidRPr="0098164A" w:rsidSect="00B347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307" w:rsidRDefault="00A66307" w:rsidP="009A14AF">
      <w:r>
        <w:separator/>
      </w:r>
    </w:p>
  </w:endnote>
  <w:endnote w:type="continuationSeparator" w:id="0">
    <w:p w:rsidR="00A66307" w:rsidRDefault="00A66307" w:rsidP="009A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XBXDA M+ Arial M T,">
    <w:altName w:val="Arial"/>
    <w:panose1 w:val="00000000000000000000"/>
    <w:charset w:val="00"/>
    <w:family w:val="swiss"/>
    <w:notTrueType/>
    <w:pitch w:val="default"/>
    <w:sig w:usb0="00000003" w:usb1="00000000" w:usb2="00000000" w:usb3="00000000" w:csb0="00000001" w:csb1="00000000"/>
  </w:font>
  <w:font w:name="ヒラギノ明朝 Pro W3">
    <w:altName w:val="Yu Gothic UI"/>
    <w:charset w:val="80"/>
    <w:family w:val="auto"/>
    <w:pitch w:val="variable"/>
    <w:sig w:usb0="00000000" w:usb1="08070000" w:usb2="01000417" w:usb3="00000000" w:csb0="00020000"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A2"/>
    <w:family w:val="roman"/>
    <w:pitch w:val="variable"/>
    <w:sig w:usb0="E0002AFF" w:usb1="C0007841" w:usb2="00000009"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307" w:rsidRDefault="00A66307" w:rsidP="009A14AF">
      <w:r>
        <w:separator/>
      </w:r>
    </w:p>
  </w:footnote>
  <w:footnote w:type="continuationSeparator" w:id="0">
    <w:p w:rsidR="00A66307" w:rsidRDefault="00A66307" w:rsidP="009A1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55F"/>
    <w:multiLevelType w:val="hybridMultilevel"/>
    <w:tmpl w:val="CFAA42AE"/>
    <w:lvl w:ilvl="0" w:tplc="3B5465CE">
      <w:start w:val="1"/>
      <w:numFmt w:val="decimal"/>
      <w:lvlText w:val="(%1)"/>
      <w:lvlJc w:val="left"/>
      <w:pPr>
        <w:ind w:left="1429" w:hanging="360"/>
      </w:pPr>
      <w:rPr>
        <w:rFonts w:hint="default"/>
      </w:rPr>
    </w:lvl>
    <w:lvl w:ilvl="1" w:tplc="66CC17F6">
      <w:start w:val="1"/>
      <w:numFmt w:val="decimal"/>
      <w:lvlText w:val="%2-"/>
      <w:lvlJc w:val="left"/>
      <w:pPr>
        <w:ind w:left="2899" w:hanging="1110"/>
      </w:pPr>
      <w:rPr>
        <w:rFonts w:hint="default"/>
      </w:rPr>
    </w:lvl>
    <w:lvl w:ilvl="2" w:tplc="3B5465CE">
      <w:start w:val="1"/>
      <w:numFmt w:val="decimal"/>
      <w:lvlText w:val="(%3)"/>
      <w:lvlJc w:val="left"/>
      <w:pPr>
        <w:ind w:left="2869" w:hanging="180"/>
      </w:pPr>
      <w:rPr>
        <w:rFonts w:hint="default"/>
      </w:r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 w15:restartNumberingAfterBreak="0">
    <w:nsid w:val="024C5709"/>
    <w:multiLevelType w:val="hybridMultilevel"/>
    <w:tmpl w:val="D4B83414"/>
    <w:lvl w:ilvl="0" w:tplc="041F0017">
      <w:start w:val="1"/>
      <w:numFmt w:val="lowerLetter"/>
      <w:lvlText w:val="%1)"/>
      <w:lvlJc w:val="left"/>
      <w:pPr>
        <w:ind w:left="1287"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06A3515D"/>
    <w:multiLevelType w:val="hybridMultilevel"/>
    <w:tmpl w:val="CDFCE9F8"/>
    <w:lvl w:ilvl="0" w:tplc="68645AB2">
      <w:start w:val="1"/>
      <w:numFmt w:val="lowerLetter"/>
      <w:lvlText w:val="%1)"/>
      <w:lvlJc w:val="left"/>
      <w:pPr>
        <w:ind w:left="1287" w:hanging="360"/>
      </w:pPr>
      <w:rPr>
        <w:rFonts w:hint="default"/>
        <w:b w:val="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15:restartNumberingAfterBreak="0">
    <w:nsid w:val="08695E4F"/>
    <w:multiLevelType w:val="hybridMultilevel"/>
    <w:tmpl w:val="7988D6F8"/>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5F049AEA">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086B3366"/>
    <w:multiLevelType w:val="hybridMultilevel"/>
    <w:tmpl w:val="0A0CACDC"/>
    <w:lvl w:ilvl="0" w:tplc="041F0011">
      <w:start w:val="1"/>
      <w:numFmt w:val="decimal"/>
      <w:lvlText w:val="%1)"/>
      <w:lvlJc w:val="left"/>
      <w:pPr>
        <w:ind w:left="1429" w:hanging="360"/>
      </w:pPr>
    </w:lvl>
    <w:lvl w:ilvl="1" w:tplc="0FA48056">
      <w:start w:val="4"/>
      <w:numFmt w:val="decimal"/>
      <w:lvlText w:val="(%2)"/>
      <w:lvlJc w:val="left"/>
      <w:pPr>
        <w:ind w:left="2149" w:hanging="360"/>
      </w:pPr>
      <w:rPr>
        <w:rFonts w:hint="default"/>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7812DCF2">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08D90B6F"/>
    <w:multiLevelType w:val="hybridMultilevel"/>
    <w:tmpl w:val="816A548A"/>
    <w:lvl w:ilvl="0" w:tplc="041F0011">
      <w:start w:val="1"/>
      <w:numFmt w:val="decimal"/>
      <w:lvlText w:val="%1)"/>
      <w:lvlJc w:val="left"/>
      <w:pPr>
        <w:ind w:left="1286" w:hanging="360"/>
      </w:pPr>
      <w:rPr>
        <w:rFonts w:hint="default"/>
        <w:b w:val="0"/>
      </w:r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6" w15:restartNumberingAfterBreak="0">
    <w:nsid w:val="0A0801F1"/>
    <w:multiLevelType w:val="hybridMultilevel"/>
    <w:tmpl w:val="4662A1DE"/>
    <w:lvl w:ilvl="0" w:tplc="041F0011">
      <w:start w:val="1"/>
      <w:numFmt w:val="decimal"/>
      <w:lvlText w:val="%1)"/>
      <w:lvlJc w:val="left"/>
      <w:pPr>
        <w:ind w:left="3600" w:hanging="360"/>
      </w:pPr>
    </w:lvl>
    <w:lvl w:ilvl="1" w:tplc="041F0019" w:tentative="1">
      <w:start w:val="1"/>
      <w:numFmt w:val="lowerLetter"/>
      <w:lvlText w:val="%2."/>
      <w:lvlJc w:val="left"/>
      <w:pPr>
        <w:ind w:left="4320" w:hanging="360"/>
      </w:pPr>
    </w:lvl>
    <w:lvl w:ilvl="2" w:tplc="041F001B" w:tentative="1">
      <w:start w:val="1"/>
      <w:numFmt w:val="lowerRoman"/>
      <w:lvlText w:val="%3."/>
      <w:lvlJc w:val="right"/>
      <w:pPr>
        <w:ind w:left="5040" w:hanging="180"/>
      </w:pPr>
    </w:lvl>
    <w:lvl w:ilvl="3" w:tplc="041F000F" w:tentative="1">
      <w:start w:val="1"/>
      <w:numFmt w:val="decimal"/>
      <w:lvlText w:val="%4."/>
      <w:lvlJc w:val="left"/>
      <w:pPr>
        <w:ind w:left="5760" w:hanging="360"/>
      </w:pPr>
    </w:lvl>
    <w:lvl w:ilvl="4" w:tplc="041F0019" w:tentative="1">
      <w:start w:val="1"/>
      <w:numFmt w:val="lowerLetter"/>
      <w:lvlText w:val="%5."/>
      <w:lvlJc w:val="left"/>
      <w:pPr>
        <w:ind w:left="6480" w:hanging="360"/>
      </w:pPr>
    </w:lvl>
    <w:lvl w:ilvl="5" w:tplc="041F001B" w:tentative="1">
      <w:start w:val="1"/>
      <w:numFmt w:val="lowerRoman"/>
      <w:lvlText w:val="%6."/>
      <w:lvlJc w:val="right"/>
      <w:pPr>
        <w:ind w:left="7200" w:hanging="180"/>
      </w:pPr>
    </w:lvl>
    <w:lvl w:ilvl="6" w:tplc="041F000F" w:tentative="1">
      <w:start w:val="1"/>
      <w:numFmt w:val="decimal"/>
      <w:lvlText w:val="%7."/>
      <w:lvlJc w:val="left"/>
      <w:pPr>
        <w:ind w:left="7920" w:hanging="360"/>
      </w:pPr>
    </w:lvl>
    <w:lvl w:ilvl="7" w:tplc="041F0019" w:tentative="1">
      <w:start w:val="1"/>
      <w:numFmt w:val="lowerLetter"/>
      <w:lvlText w:val="%8."/>
      <w:lvlJc w:val="left"/>
      <w:pPr>
        <w:ind w:left="8640" w:hanging="360"/>
      </w:pPr>
    </w:lvl>
    <w:lvl w:ilvl="8" w:tplc="041F001B" w:tentative="1">
      <w:start w:val="1"/>
      <w:numFmt w:val="lowerRoman"/>
      <w:lvlText w:val="%9."/>
      <w:lvlJc w:val="right"/>
      <w:pPr>
        <w:ind w:left="9360" w:hanging="180"/>
      </w:pPr>
    </w:lvl>
  </w:abstractNum>
  <w:abstractNum w:abstractNumId="7" w15:restartNumberingAfterBreak="0">
    <w:nsid w:val="0B683A07"/>
    <w:multiLevelType w:val="hybridMultilevel"/>
    <w:tmpl w:val="E2AA1D8A"/>
    <w:lvl w:ilvl="0" w:tplc="041F0011">
      <w:start w:val="1"/>
      <w:numFmt w:val="decimal"/>
      <w:lvlText w:val="%1)"/>
      <w:lvlJc w:val="left"/>
      <w:pPr>
        <w:ind w:left="1429" w:hanging="360"/>
      </w:pPr>
    </w:lvl>
    <w:lvl w:ilvl="1" w:tplc="B67685BE">
      <w:start w:val="1"/>
      <w:numFmt w:val="decimal"/>
      <w:lvlText w:val="%2)"/>
      <w:lvlJc w:val="left"/>
      <w:pPr>
        <w:ind w:left="2149" w:hanging="360"/>
      </w:pPr>
      <w:rPr>
        <w:color w:val="auto"/>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15:restartNumberingAfterBreak="0">
    <w:nsid w:val="0D257032"/>
    <w:multiLevelType w:val="hybridMultilevel"/>
    <w:tmpl w:val="000875C4"/>
    <w:lvl w:ilvl="0" w:tplc="041F0011">
      <w:start w:val="1"/>
      <w:numFmt w:val="decimal"/>
      <w:lvlText w:val="%1)"/>
      <w:lvlJc w:val="left"/>
      <w:pPr>
        <w:tabs>
          <w:tab w:val="num" w:pos="360"/>
        </w:tabs>
        <w:ind w:left="360" w:hanging="360"/>
      </w:pPr>
      <w:rPr>
        <w:rFonts w:hint="default"/>
      </w:rPr>
    </w:lvl>
    <w:lvl w:ilvl="1" w:tplc="041F0019" w:tentative="1">
      <w:start w:val="1"/>
      <w:numFmt w:val="bullet"/>
      <w:lvlText w:val="o"/>
      <w:lvlJc w:val="left"/>
      <w:pPr>
        <w:tabs>
          <w:tab w:val="num" w:pos="1080"/>
        </w:tabs>
        <w:ind w:left="1080" w:hanging="360"/>
      </w:pPr>
      <w:rPr>
        <w:rFonts w:ascii="Courier New" w:hAnsi="Courier New" w:cs="Courier New" w:hint="default"/>
      </w:rPr>
    </w:lvl>
    <w:lvl w:ilvl="2" w:tplc="041F001B" w:tentative="1">
      <w:start w:val="1"/>
      <w:numFmt w:val="bullet"/>
      <w:lvlText w:val=""/>
      <w:lvlJc w:val="left"/>
      <w:pPr>
        <w:tabs>
          <w:tab w:val="num" w:pos="1800"/>
        </w:tabs>
        <w:ind w:left="1800" w:hanging="360"/>
      </w:pPr>
      <w:rPr>
        <w:rFonts w:ascii="Wingdings" w:hAnsi="Wingdings" w:hint="default"/>
      </w:rPr>
    </w:lvl>
    <w:lvl w:ilvl="3" w:tplc="041F000F" w:tentative="1">
      <w:start w:val="1"/>
      <w:numFmt w:val="bullet"/>
      <w:lvlText w:val=""/>
      <w:lvlJc w:val="left"/>
      <w:pPr>
        <w:tabs>
          <w:tab w:val="num" w:pos="2520"/>
        </w:tabs>
        <w:ind w:left="2520" w:hanging="360"/>
      </w:pPr>
      <w:rPr>
        <w:rFonts w:ascii="Symbol" w:hAnsi="Symbol" w:hint="default"/>
      </w:rPr>
    </w:lvl>
    <w:lvl w:ilvl="4" w:tplc="041F0019" w:tentative="1">
      <w:start w:val="1"/>
      <w:numFmt w:val="bullet"/>
      <w:lvlText w:val="o"/>
      <w:lvlJc w:val="left"/>
      <w:pPr>
        <w:tabs>
          <w:tab w:val="num" w:pos="3240"/>
        </w:tabs>
        <w:ind w:left="3240" w:hanging="360"/>
      </w:pPr>
      <w:rPr>
        <w:rFonts w:ascii="Courier New" w:hAnsi="Courier New" w:cs="Courier New" w:hint="default"/>
      </w:rPr>
    </w:lvl>
    <w:lvl w:ilvl="5" w:tplc="041F001B" w:tentative="1">
      <w:start w:val="1"/>
      <w:numFmt w:val="bullet"/>
      <w:lvlText w:val=""/>
      <w:lvlJc w:val="left"/>
      <w:pPr>
        <w:tabs>
          <w:tab w:val="num" w:pos="3960"/>
        </w:tabs>
        <w:ind w:left="3960" w:hanging="360"/>
      </w:pPr>
      <w:rPr>
        <w:rFonts w:ascii="Wingdings" w:hAnsi="Wingdings" w:hint="default"/>
      </w:rPr>
    </w:lvl>
    <w:lvl w:ilvl="6" w:tplc="041F000F" w:tentative="1">
      <w:start w:val="1"/>
      <w:numFmt w:val="bullet"/>
      <w:lvlText w:val=""/>
      <w:lvlJc w:val="left"/>
      <w:pPr>
        <w:tabs>
          <w:tab w:val="num" w:pos="4680"/>
        </w:tabs>
        <w:ind w:left="4680" w:hanging="360"/>
      </w:pPr>
      <w:rPr>
        <w:rFonts w:ascii="Symbol" w:hAnsi="Symbol" w:hint="default"/>
      </w:rPr>
    </w:lvl>
    <w:lvl w:ilvl="7" w:tplc="041F0019" w:tentative="1">
      <w:start w:val="1"/>
      <w:numFmt w:val="bullet"/>
      <w:lvlText w:val="o"/>
      <w:lvlJc w:val="left"/>
      <w:pPr>
        <w:tabs>
          <w:tab w:val="num" w:pos="5400"/>
        </w:tabs>
        <w:ind w:left="5400" w:hanging="360"/>
      </w:pPr>
      <w:rPr>
        <w:rFonts w:ascii="Courier New" w:hAnsi="Courier New" w:cs="Courier New" w:hint="default"/>
      </w:rPr>
    </w:lvl>
    <w:lvl w:ilvl="8" w:tplc="041F001B"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D8314B3"/>
    <w:multiLevelType w:val="hybridMultilevel"/>
    <w:tmpl w:val="9F46D302"/>
    <w:lvl w:ilvl="0" w:tplc="041F0011">
      <w:start w:val="1"/>
      <w:numFmt w:val="decimal"/>
      <w:lvlText w:val="%1)"/>
      <w:lvlJc w:val="left"/>
      <w:pPr>
        <w:ind w:left="1465" w:hanging="900"/>
      </w:pPr>
      <w:rPr>
        <w:rFonts w:hint="default"/>
        <w:b w:val="0"/>
      </w:rPr>
    </w:lvl>
    <w:lvl w:ilvl="1" w:tplc="041F0019" w:tentative="1">
      <w:start w:val="1"/>
      <w:numFmt w:val="lowerLetter"/>
      <w:lvlText w:val="%2."/>
      <w:lvlJc w:val="left"/>
      <w:pPr>
        <w:ind w:left="1645" w:hanging="360"/>
      </w:pPr>
    </w:lvl>
    <w:lvl w:ilvl="2" w:tplc="041F001B" w:tentative="1">
      <w:start w:val="1"/>
      <w:numFmt w:val="lowerRoman"/>
      <w:lvlText w:val="%3."/>
      <w:lvlJc w:val="right"/>
      <w:pPr>
        <w:ind w:left="2365" w:hanging="180"/>
      </w:pPr>
    </w:lvl>
    <w:lvl w:ilvl="3" w:tplc="041F000F" w:tentative="1">
      <w:start w:val="1"/>
      <w:numFmt w:val="decimal"/>
      <w:lvlText w:val="%4."/>
      <w:lvlJc w:val="left"/>
      <w:pPr>
        <w:ind w:left="3085" w:hanging="360"/>
      </w:pPr>
    </w:lvl>
    <w:lvl w:ilvl="4" w:tplc="041F0019" w:tentative="1">
      <w:start w:val="1"/>
      <w:numFmt w:val="lowerLetter"/>
      <w:lvlText w:val="%5."/>
      <w:lvlJc w:val="left"/>
      <w:pPr>
        <w:ind w:left="3805" w:hanging="360"/>
      </w:pPr>
    </w:lvl>
    <w:lvl w:ilvl="5" w:tplc="041F001B" w:tentative="1">
      <w:start w:val="1"/>
      <w:numFmt w:val="lowerRoman"/>
      <w:lvlText w:val="%6."/>
      <w:lvlJc w:val="right"/>
      <w:pPr>
        <w:ind w:left="4525" w:hanging="180"/>
      </w:pPr>
    </w:lvl>
    <w:lvl w:ilvl="6" w:tplc="041F000F" w:tentative="1">
      <w:start w:val="1"/>
      <w:numFmt w:val="decimal"/>
      <w:lvlText w:val="%7."/>
      <w:lvlJc w:val="left"/>
      <w:pPr>
        <w:ind w:left="5245" w:hanging="360"/>
      </w:pPr>
    </w:lvl>
    <w:lvl w:ilvl="7" w:tplc="041F0019" w:tentative="1">
      <w:start w:val="1"/>
      <w:numFmt w:val="lowerLetter"/>
      <w:lvlText w:val="%8."/>
      <w:lvlJc w:val="left"/>
      <w:pPr>
        <w:ind w:left="5965" w:hanging="360"/>
      </w:pPr>
    </w:lvl>
    <w:lvl w:ilvl="8" w:tplc="041F001B" w:tentative="1">
      <w:start w:val="1"/>
      <w:numFmt w:val="lowerRoman"/>
      <w:lvlText w:val="%9."/>
      <w:lvlJc w:val="right"/>
      <w:pPr>
        <w:ind w:left="6685" w:hanging="180"/>
      </w:pPr>
    </w:lvl>
  </w:abstractNum>
  <w:abstractNum w:abstractNumId="10" w15:restartNumberingAfterBreak="0">
    <w:nsid w:val="0D8437AA"/>
    <w:multiLevelType w:val="hybridMultilevel"/>
    <w:tmpl w:val="F390A2B2"/>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245E9D8A">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11F51C08"/>
    <w:multiLevelType w:val="hybridMultilevel"/>
    <w:tmpl w:val="E8FEE02A"/>
    <w:lvl w:ilvl="0" w:tplc="37A0630A">
      <w:start w:val="1"/>
      <w:numFmt w:val="lowerLetter"/>
      <w:lvlText w:val="%1)"/>
      <w:lvlJc w:val="left"/>
      <w:pPr>
        <w:tabs>
          <w:tab w:val="num" w:pos="1259"/>
        </w:tabs>
        <w:ind w:left="1259" w:hanging="360"/>
      </w:pPr>
      <w:rPr>
        <w:rFonts w:hint="default"/>
        <w:b w:val="0"/>
        <w:bCs/>
        <w:sz w:val="18"/>
        <w:szCs w:val="18"/>
      </w:rPr>
    </w:lvl>
    <w:lvl w:ilvl="1" w:tplc="041F0019">
      <w:start w:val="1"/>
      <w:numFmt w:val="lowerLetter"/>
      <w:lvlText w:val="%2)"/>
      <w:lvlJc w:val="left"/>
      <w:pPr>
        <w:ind w:left="2429" w:hanging="810"/>
      </w:pPr>
      <w:rPr>
        <w:b/>
        <w:bCs/>
      </w:rPr>
    </w:lvl>
    <w:lvl w:ilvl="2" w:tplc="041F001B">
      <w:start w:val="1"/>
      <w:numFmt w:val="lowerLetter"/>
      <w:lvlText w:val="%3."/>
      <w:lvlJc w:val="left"/>
      <w:pPr>
        <w:ind w:left="3299" w:hanging="780"/>
      </w:pPr>
      <w:rPr>
        <w:b/>
        <w:bCs/>
      </w:rPr>
    </w:lvl>
    <w:lvl w:ilvl="3" w:tplc="041F000F">
      <w:start w:val="1"/>
      <w:numFmt w:val="decimal"/>
      <w:lvlText w:val="%4."/>
      <w:lvlJc w:val="left"/>
      <w:pPr>
        <w:ind w:left="3419" w:hanging="360"/>
      </w:pPr>
    </w:lvl>
    <w:lvl w:ilvl="4" w:tplc="041F0019">
      <w:start w:val="1"/>
      <w:numFmt w:val="lowerLetter"/>
      <w:lvlText w:val="%5."/>
      <w:lvlJc w:val="left"/>
      <w:pPr>
        <w:ind w:left="4139" w:hanging="360"/>
      </w:pPr>
    </w:lvl>
    <w:lvl w:ilvl="5" w:tplc="041F001B">
      <w:start w:val="1"/>
      <w:numFmt w:val="lowerRoman"/>
      <w:lvlText w:val="%6."/>
      <w:lvlJc w:val="right"/>
      <w:pPr>
        <w:ind w:left="4859" w:hanging="180"/>
      </w:pPr>
    </w:lvl>
    <w:lvl w:ilvl="6" w:tplc="041F000F">
      <w:start w:val="1"/>
      <w:numFmt w:val="decimal"/>
      <w:lvlText w:val="%7."/>
      <w:lvlJc w:val="left"/>
      <w:pPr>
        <w:ind w:left="5579" w:hanging="360"/>
      </w:pPr>
    </w:lvl>
    <w:lvl w:ilvl="7" w:tplc="041F0019">
      <w:start w:val="1"/>
      <w:numFmt w:val="lowerLetter"/>
      <w:lvlText w:val="%8."/>
      <w:lvlJc w:val="left"/>
      <w:pPr>
        <w:ind w:left="6299" w:hanging="360"/>
      </w:pPr>
    </w:lvl>
    <w:lvl w:ilvl="8" w:tplc="041F001B">
      <w:start w:val="1"/>
      <w:numFmt w:val="lowerRoman"/>
      <w:lvlText w:val="%9."/>
      <w:lvlJc w:val="right"/>
      <w:pPr>
        <w:ind w:left="7019" w:hanging="180"/>
      </w:pPr>
    </w:lvl>
  </w:abstractNum>
  <w:abstractNum w:abstractNumId="12" w15:restartNumberingAfterBreak="0">
    <w:nsid w:val="149D09AF"/>
    <w:multiLevelType w:val="hybridMultilevel"/>
    <w:tmpl w:val="C15EC298"/>
    <w:lvl w:ilvl="0" w:tplc="D374A390">
      <w:start w:val="1"/>
      <w:numFmt w:val="lowerLetter"/>
      <w:lvlText w:val="%1)"/>
      <w:lvlJc w:val="left"/>
      <w:pPr>
        <w:ind w:left="1287" w:hanging="360"/>
      </w:pPr>
      <w:rPr>
        <w:rFonts w:hint="default"/>
        <w:b w:val="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15:restartNumberingAfterBreak="0">
    <w:nsid w:val="17AA05B3"/>
    <w:multiLevelType w:val="hybridMultilevel"/>
    <w:tmpl w:val="5ACCB426"/>
    <w:lvl w:ilvl="0" w:tplc="041F0011">
      <w:start w:val="1"/>
      <w:numFmt w:val="decimal"/>
      <w:lvlText w:val="%1)"/>
      <w:lvlJc w:val="left"/>
      <w:pPr>
        <w:ind w:left="3048" w:hanging="360"/>
      </w:pPr>
    </w:lvl>
    <w:lvl w:ilvl="1" w:tplc="041F0019" w:tentative="1">
      <w:start w:val="1"/>
      <w:numFmt w:val="lowerLetter"/>
      <w:lvlText w:val="%2."/>
      <w:lvlJc w:val="left"/>
      <w:pPr>
        <w:ind w:left="3768" w:hanging="360"/>
      </w:pPr>
    </w:lvl>
    <w:lvl w:ilvl="2" w:tplc="041F001B" w:tentative="1">
      <w:start w:val="1"/>
      <w:numFmt w:val="lowerRoman"/>
      <w:lvlText w:val="%3."/>
      <w:lvlJc w:val="right"/>
      <w:pPr>
        <w:ind w:left="4488" w:hanging="180"/>
      </w:pPr>
    </w:lvl>
    <w:lvl w:ilvl="3" w:tplc="041F000F" w:tentative="1">
      <w:start w:val="1"/>
      <w:numFmt w:val="decimal"/>
      <w:lvlText w:val="%4."/>
      <w:lvlJc w:val="left"/>
      <w:pPr>
        <w:ind w:left="5208" w:hanging="360"/>
      </w:pPr>
    </w:lvl>
    <w:lvl w:ilvl="4" w:tplc="041F0019" w:tentative="1">
      <w:start w:val="1"/>
      <w:numFmt w:val="lowerLetter"/>
      <w:lvlText w:val="%5."/>
      <w:lvlJc w:val="left"/>
      <w:pPr>
        <w:ind w:left="5928" w:hanging="360"/>
      </w:pPr>
    </w:lvl>
    <w:lvl w:ilvl="5" w:tplc="041F001B" w:tentative="1">
      <w:start w:val="1"/>
      <w:numFmt w:val="lowerRoman"/>
      <w:lvlText w:val="%6."/>
      <w:lvlJc w:val="right"/>
      <w:pPr>
        <w:ind w:left="6648" w:hanging="180"/>
      </w:pPr>
    </w:lvl>
    <w:lvl w:ilvl="6" w:tplc="041F000F" w:tentative="1">
      <w:start w:val="1"/>
      <w:numFmt w:val="decimal"/>
      <w:lvlText w:val="%7."/>
      <w:lvlJc w:val="left"/>
      <w:pPr>
        <w:ind w:left="7368" w:hanging="360"/>
      </w:pPr>
    </w:lvl>
    <w:lvl w:ilvl="7" w:tplc="041F0019" w:tentative="1">
      <w:start w:val="1"/>
      <w:numFmt w:val="lowerLetter"/>
      <w:lvlText w:val="%8."/>
      <w:lvlJc w:val="left"/>
      <w:pPr>
        <w:ind w:left="8088" w:hanging="360"/>
      </w:pPr>
    </w:lvl>
    <w:lvl w:ilvl="8" w:tplc="041F001B" w:tentative="1">
      <w:start w:val="1"/>
      <w:numFmt w:val="lowerRoman"/>
      <w:lvlText w:val="%9."/>
      <w:lvlJc w:val="right"/>
      <w:pPr>
        <w:ind w:left="8808" w:hanging="180"/>
      </w:pPr>
    </w:lvl>
  </w:abstractNum>
  <w:abstractNum w:abstractNumId="14" w15:restartNumberingAfterBreak="0">
    <w:nsid w:val="198073D3"/>
    <w:multiLevelType w:val="hybridMultilevel"/>
    <w:tmpl w:val="49E64C7A"/>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15:restartNumberingAfterBreak="0">
    <w:nsid w:val="1B216A9A"/>
    <w:multiLevelType w:val="hybridMultilevel"/>
    <w:tmpl w:val="76A8ADA4"/>
    <w:lvl w:ilvl="0" w:tplc="BAAE59A4">
      <w:start w:val="7"/>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1C5D5DDC"/>
    <w:multiLevelType w:val="hybridMultilevel"/>
    <w:tmpl w:val="FE188554"/>
    <w:lvl w:ilvl="0" w:tplc="041F0011">
      <w:start w:val="1"/>
      <w:numFmt w:val="decimal"/>
      <w:lvlText w:val="%1)"/>
      <w:lvlJc w:val="left"/>
      <w:pPr>
        <w:ind w:left="1429" w:hanging="360"/>
      </w:pPr>
      <w:rPr>
        <w:rFont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15:restartNumberingAfterBreak="0">
    <w:nsid w:val="1E926EBB"/>
    <w:multiLevelType w:val="hybridMultilevel"/>
    <w:tmpl w:val="20BC0CE2"/>
    <w:lvl w:ilvl="0" w:tplc="A628EB38">
      <w:start w:val="1"/>
      <w:numFmt w:val="decimal"/>
      <w:lvlText w:val="%1)"/>
      <w:lvlJc w:val="left"/>
      <w:pPr>
        <w:tabs>
          <w:tab w:val="num" w:pos="720"/>
        </w:tabs>
        <w:ind w:left="720" w:hanging="360"/>
      </w:pPr>
      <w:rPr>
        <w:rFonts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F57317"/>
    <w:multiLevelType w:val="hybridMultilevel"/>
    <w:tmpl w:val="F37A11A6"/>
    <w:lvl w:ilvl="0" w:tplc="FB0A51B0">
      <w:start w:val="1"/>
      <w:numFmt w:val="lowerLetter"/>
      <w:lvlText w:val="%1)"/>
      <w:lvlJc w:val="left"/>
      <w:pPr>
        <w:ind w:left="926" w:hanging="360"/>
      </w:pPr>
      <w:rPr>
        <w:rFonts w:hint="default"/>
        <w:b w:val="0"/>
      </w:rPr>
    </w:lvl>
    <w:lvl w:ilvl="1" w:tplc="57D86F68">
      <w:start w:val="3"/>
      <w:numFmt w:val="bullet"/>
      <w:lvlText w:val="•"/>
      <w:lvlJc w:val="left"/>
      <w:pPr>
        <w:ind w:left="2051" w:hanging="765"/>
      </w:pPr>
      <w:rPr>
        <w:rFonts w:ascii="Times New Roman" w:eastAsia="Times New Roman" w:hAnsi="Times New Roman" w:cs="Times New Roman" w:hint="default"/>
      </w:rPr>
    </w:lvl>
    <w:lvl w:ilvl="2" w:tplc="3B5465CE">
      <w:start w:val="1"/>
      <w:numFmt w:val="decimal"/>
      <w:lvlText w:val="(%3)"/>
      <w:lvlJc w:val="left"/>
      <w:pPr>
        <w:ind w:left="3281" w:hanging="1095"/>
      </w:pPr>
      <w:rPr>
        <w:rFonts w:hint="default"/>
      </w:rPr>
    </w:lvl>
    <w:lvl w:ilvl="3" w:tplc="6B668322">
      <w:numFmt w:val="bullet"/>
      <w:lvlText w:val="-"/>
      <w:lvlJc w:val="left"/>
      <w:pPr>
        <w:ind w:left="3086" w:hanging="360"/>
      </w:pPr>
      <w:rPr>
        <w:rFonts w:ascii="Times New Roman" w:eastAsia="Times New Roman" w:hAnsi="Times New Roman" w:cs="Times New Roman" w:hint="default"/>
      </w:rPr>
    </w:lvl>
    <w:lvl w:ilvl="4" w:tplc="52726AEA">
      <w:start w:val="1"/>
      <w:numFmt w:val="decimal"/>
      <w:lvlText w:val="%5-"/>
      <w:lvlJc w:val="left"/>
      <w:pPr>
        <w:ind w:left="4481" w:hanging="1035"/>
      </w:pPr>
      <w:rPr>
        <w:rFonts w:hint="default"/>
      </w:r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9" w15:restartNumberingAfterBreak="0">
    <w:nsid w:val="26385E33"/>
    <w:multiLevelType w:val="hybridMultilevel"/>
    <w:tmpl w:val="24FA02EE"/>
    <w:lvl w:ilvl="0" w:tplc="041F0017">
      <w:start w:val="1"/>
      <w:numFmt w:val="lowerLetter"/>
      <w:lvlText w:val="%1)"/>
      <w:lvlJc w:val="left"/>
      <w:pPr>
        <w:ind w:left="107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75779A3"/>
    <w:multiLevelType w:val="hybridMultilevel"/>
    <w:tmpl w:val="CBEE1FC0"/>
    <w:lvl w:ilvl="0" w:tplc="2DD4ACD8">
      <w:start w:val="1"/>
      <w:numFmt w:val="decimal"/>
      <w:pStyle w:val="Style35"/>
      <w:lvlText w:val="%1."/>
      <w:lvlJc w:val="left"/>
      <w:pPr>
        <w:tabs>
          <w:tab w:val="num" w:pos="879"/>
        </w:tabs>
        <w:ind w:left="879" w:hanging="425"/>
      </w:pPr>
      <w:rPr>
        <w:rFonts w:ascii="Arial" w:hAnsi="Arial" w:cs="Arial" w:hint="default"/>
        <w:strike w:val="0"/>
        <w:dstrike w:val="0"/>
        <w:color w:val="auto"/>
        <w:sz w:val="22"/>
        <w:szCs w:val="22"/>
        <w:u w:val="none"/>
        <w:effect w:val="none"/>
      </w:rPr>
    </w:lvl>
    <w:lvl w:ilvl="1" w:tplc="041F0003">
      <w:start w:val="1"/>
      <w:numFmt w:val="lowerLetter"/>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1" w15:restartNumberingAfterBreak="0">
    <w:nsid w:val="28852B47"/>
    <w:multiLevelType w:val="hybridMultilevel"/>
    <w:tmpl w:val="F7F63852"/>
    <w:lvl w:ilvl="0" w:tplc="041F0011">
      <w:start w:val="1"/>
      <w:numFmt w:val="decimal"/>
      <w:lvlText w:val="%1)"/>
      <w:lvlJc w:val="left"/>
      <w:pPr>
        <w:ind w:left="926" w:hanging="360"/>
      </w:pPr>
      <w:rPr>
        <w:rFonts w:hint="default"/>
        <w:b w:val="0"/>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2" w15:restartNumberingAfterBreak="0">
    <w:nsid w:val="2A194EFC"/>
    <w:multiLevelType w:val="hybridMultilevel"/>
    <w:tmpl w:val="264A59B2"/>
    <w:lvl w:ilvl="0" w:tplc="E7180250">
      <w:start w:val="1"/>
      <w:numFmt w:val="decimal"/>
      <w:lvlText w:val="(%1)"/>
      <w:lvlJc w:val="left"/>
      <w:pPr>
        <w:ind w:left="2130" w:hanging="855"/>
      </w:pPr>
      <w:rPr>
        <w:color w:val="000000"/>
      </w:rPr>
    </w:lvl>
    <w:lvl w:ilvl="1" w:tplc="041F0019">
      <w:start w:val="1"/>
      <w:numFmt w:val="decimal"/>
      <w:lvlText w:val="%2."/>
      <w:lvlJc w:val="left"/>
      <w:pPr>
        <w:tabs>
          <w:tab w:val="num" w:pos="2148"/>
        </w:tabs>
        <w:ind w:left="2148" w:hanging="360"/>
      </w:pPr>
    </w:lvl>
    <w:lvl w:ilvl="2" w:tplc="041F001B">
      <w:start w:val="1"/>
      <w:numFmt w:val="decimal"/>
      <w:lvlText w:val="%3."/>
      <w:lvlJc w:val="left"/>
      <w:pPr>
        <w:tabs>
          <w:tab w:val="num" w:pos="2868"/>
        </w:tabs>
        <w:ind w:left="2868" w:hanging="360"/>
      </w:pPr>
    </w:lvl>
    <w:lvl w:ilvl="3" w:tplc="041F000F">
      <w:start w:val="1"/>
      <w:numFmt w:val="decimal"/>
      <w:lvlText w:val="%4."/>
      <w:lvlJc w:val="left"/>
      <w:pPr>
        <w:tabs>
          <w:tab w:val="num" w:pos="3588"/>
        </w:tabs>
        <w:ind w:left="3588" w:hanging="360"/>
      </w:pPr>
    </w:lvl>
    <w:lvl w:ilvl="4" w:tplc="041F0019">
      <w:start w:val="1"/>
      <w:numFmt w:val="decimal"/>
      <w:lvlText w:val="%5."/>
      <w:lvlJc w:val="left"/>
      <w:pPr>
        <w:tabs>
          <w:tab w:val="num" w:pos="4308"/>
        </w:tabs>
        <w:ind w:left="4308" w:hanging="360"/>
      </w:pPr>
    </w:lvl>
    <w:lvl w:ilvl="5" w:tplc="041F001B">
      <w:start w:val="1"/>
      <w:numFmt w:val="decimal"/>
      <w:lvlText w:val="%6."/>
      <w:lvlJc w:val="left"/>
      <w:pPr>
        <w:tabs>
          <w:tab w:val="num" w:pos="5028"/>
        </w:tabs>
        <w:ind w:left="5028" w:hanging="360"/>
      </w:pPr>
    </w:lvl>
    <w:lvl w:ilvl="6" w:tplc="041F000F">
      <w:start w:val="1"/>
      <w:numFmt w:val="decimal"/>
      <w:lvlText w:val="%7."/>
      <w:lvlJc w:val="left"/>
      <w:pPr>
        <w:tabs>
          <w:tab w:val="num" w:pos="5748"/>
        </w:tabs>
        <w:ind w:left="5748" w:hanging="360"/>
      </w:pPr>
    </w:lvl>
    <w:lvl w:ilvl="7" w:tplc="041F0019">
      <w:start w:val="1"/>
      <w:numFmt w:val="decimal"/>
      <w:lvlText w:val="%8."/>
      <w:lvlJc w:val="left"/>
      <w:pPr>
        <w:tabs>
          <w:tab w:val="num" w:pos="6468"/>
        </w:tabs>
        <w:ind w:left="6468" w:hanging="360"/>
      </w:pPr>
    </w:lvl>
    <w:lvl w:ilvl="8" w:tplc="041F001B">
      <w:start w:val="1"/>
      <w:numFmt w:val="decimal"/>
      <w:lvlText w:val="%9."/>
      <w:lvlJc w:val="left"/>
      <w:pPr>
        <w:tabs>
          <w:tab w:val="num" w:pos="7188"/>
        </w:tabs>
        <w:ind w:left="7188" w:hanging="360"/>
      </w:pPr>
    </w:lvl>
  </w:abstractNum>
  <w:abstractNum w:abstractNumId="23" w15:restartNumberingAfterBreak="0">
    <w:nsid w:val="2C5A2A71"/>
    <w:multiLevelType w:val="hybridMultilevel"/>
    <w:tmpl w:val="A8346256"/>
    <w:lvl w:ilvl="0" w:tplc="DC8C661C">
      <w:start w:val="1"/>
      <w:numFmt w:val="lowerLetter"/>
      <w:lvlText w:val="%1)"/>
      <w:lvlJc w:val="left"/>
      <w:pPr>
        <w:ind w:left="1429" w:hanging="360"/>
      </w:pPr>
      <w:rPr>
        <w:rFonts w:hint="default"/>
        <w:b w:val="0"/>
        <w:sz w:val="18"/>
        <w:szCs w:val="18"/>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15:restartNumberingAfterBreak="0">
    <w:nsid w:val="2D4858F4"/>
    <w:multiLevelType w:val="hybridMultilevel"/>
    <w:tmpl w:val="166449A0"/>
    <w:lvl w:ilvl="0" w:tplc="041F0011">
      <w:start w:val="1"/>
      <w:numFmt w:val="decimal"/>
      <w:lvlText w:val="%1)"/>
      <w:lvlJc w:val="left"/>
      <w:pPr>
        <w:ind w:left="1440" w:hanging="360"/>
      </w:pPr>
    </w:lvl>
    <w:lvl w:ilvl="1" w:tplc="FC4EDD5C">
      <w:start w:val="1"/>
      <w:numFmt w:val="upperRoman"/>
      <w:lvlText w:val="%2)"/>
      <w:lvlJc w:val="left"/>
      <w:pPr>
        <w:ind w:left="2520" w:hanging="72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54801636">
      <w:start w:val="1"/>
      <w:numFmt w:val="decimal"/>
      <w:lvlText w:val="%5)"/>
      <w:lvlJc w:val="left"/>
      <w:pPr>
        <w:ind w:left="4320" w:hanging="360"/>
      </w:pPr>
      <w:rPr>
        <w:color w:val="auto"/>
      </w:r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2EEA1327"/>
    <w:multiLevelType w:val="multilevel"/>
    <w:tmpl w:val="9F1A54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530" w:hanging="360"/>
      </w:pPr>
      <w:rPr>
        <w:color w:val="FF0000"/>
      </w:r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F8F43EA"/>
    <w:multiLevelType w:val="hybridMultilevel"/>
    <w:tmpl w:val="5BD69B8C"/>
    <w:lvl w:ilvl="0" w:tplc="041F0017">
      <w:start w:val="1"/>
      <w:numFmt w:val="lowerLetter"/>
      <w:lvlText w:val="%1)"/>
      <w:lvlJc w:val="left"/>
      <w:pPr>
        <w:tabs>
          <w:tab w:val="num" w:pos="720"/>
        </w:tabs>
        <w:ind w:left="720"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7" w15:restartNumberingAfterBreak="0">
    <w:nsid w:val="30E03F8F"/>
    <w:multiLevelType w:val="hybridMultilevel"/>
    <w:tmpl w:val="4D0EA564"/>
    <w:lvl w:ilvl="0" w:tplc="57D86F68">
      <w:start w:val="3"/>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5D1A3FF0">
      <w:start w:val="1"/>
      <w:numFmt w:val="decimal"/>
      <w:lvlText w:val="%4)"/>
      <w:lvlJc w:val="left"/>
      <w:pPr>
        <w:ind w:left="3588" w:hanging="360"/>
      </w:pPr>
      <w:rPr>
        <w:rFonts w:hint="default"/>
        <w:color w:val="auto"/>
        <w:sz w:val="18"/>
        <w:szCs w:val="18"/>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8" w15:restartNumberingAfterBreak="0">
    <w:nsid w:val="326B79E7"/>
    <w:multiLevelType w:val="hybridMultilevel"/>
    <w:tmpl w:val="3B28C570"/>
    <w:lvl w:ilvl="0" w:tplc="6ECC1524">
      <w:start w:val="1"/>
      <w:numFmt w:val="bullet"/>
      <w:lvlText w:val=""/>
      <w:lvlJc w:val="left"/>
      <w:pPr>
        <w:ind w:left="1287" w:hanging="360"/>
      </w:pPr>
      <w:rPr>
        <w:rFonts w:ascii="Symbol" w:hAnsi="Symbol" w:cs="Symbol" w:hint="default"/>
      </w:rPr>
    </w:lvl>
    <w:lvl w:ilvl="1" w:tplc="F52C2B2E">
      <w:start w:val="1"/>
      <w:numFmt w:val="lowerLetter"/>
      <w:lvlText w:val="%2)"/>
      <w:lvlJc w:val="left"/>
      <w:pPr>
        <w:ind w:left="2007" w:hanging="360"/>
      </w:pPr>
      <w:rPr>
        <w:b w:val="0"/>
        <w:bCs/>
      </w:rPr>
    </w:lvl>
    <w:lvl w:ilvl="2" w:tplc="C220F032">
      <w:start w:val="1"/>
      <w:numFmt w:val="bullet"/>
      <w:lvlText w:val=""/>
      <w:lvlJc w:val="left"/>
      <w:pPr>
        <w:ind w:left="2727" w:hanging="360"/>
      </w:pPr>
      <w:rPr>
        <w:rFonts w:ascii="Wingdings" w:hAnsi="Wingdings" w:cs="Wingdings" w:hint="default"/>
      </w:rPr>
    </w:lvl>
    <w:lvl w:ilvl="3" w:tplc="3C5AB7CC">
      <w:start w:val="1"/>
      <w:numFmt w:val="bullet"/>
      <w:lvlText w:val=""/>
      <w:lvlJc w:val="left"/>
      <w:pPr>
        <w:ind w:left="3447" w:hanging="360"/>
      </w:pPr>
      <w:rPr>
        <w:rFonts w:ascii="Symbol" w:hAnsi="Symbol" w:cs="Symbol" w:hint="default"/>
      </w:rPr>
    </w:lvl>
    <w:lvl w:ilvl="4" w:tplc="BE984E26">
      <w:start w:val="1"/>
      <w:numFmt w:val="bullet"/>
      <w:lvlText w:val="o"/>
      <w:lvlJc w:val="left"/>
      <w:pPr>
        <w:ind w:left="4167" w:hanging="360"/>
      </w:pPr>
      <w:rPr>
        <w:rFonts w:ascii="Courier New" w:hAnsi="Courier New" w:cs="Courier New" w:hint="default"/>
      </w:rPr>
    </w:lvl>
    <w:lvl w:ilvl="5" w:tplc="83C0EF8E">
      <w:start w:val="1"/>
      <w:numFmt w:val="bullet"/>
      <w:lvlText w:val=""/>
      <w:lvlJc w:val="left"/>
      <w:pPr>
        <w:ind w:left="4887" w:hanging="360"/>
      </w:pPr>
      <w:rPr>
        <w:rFonts w:ascii="Wingdings" w:hAnsi="Wingdings" w:cs="Wingdings" w:hint="default"/>
      </w:rPr>
    </w:lvl>
    <w:lvl w:ilvl="6" w:tplc="C416F7CA">
      <w:start w:val="1"/>
      <w:numFmt w:val="bullet"/>
      <w:lvlText w:val=""/>
      <w:lvlJc w:val="left"/>
      <w:pPr>
        <w:ind w:left="5607" w:hanging="360"/>
      </w:pPr>
      <w:rPr>
        <w:rFonts w:ascii="Symbol" w:hAnsi="Symbol" w:cs="Symbol" w:hint="default"/>
      </w:rPr>
    </w:lvl>
    <w:lvl w:ilvl="7" w:tplc="AFFA8B80">
      <w:start w:val="1"/>
      <w:numFmt w:val="bullet"/>
      <w:lvlText w:val="o"/>
      <w:lvlJc w:val="left"/>
      <w:pPr>
        <w:ind w:left="6327" w:hanging="360"/>
      </w:pPr>
      <w:rPr>
        <w:rFonts w:ascii="Courier New" w:hAnsi="Courier New" w:cs="Courier New" w:hint="default"/>
      </w:rPr>
    </w:lvl>
    <w:lvl w:ilvl="8" w:tplc="107CDA64">
      <w:start w:val="1"/>
      <w:numFmt w:val="bullet"/>
      <w:lvlText w:val=""/>
      <w:lvlJc w:val="left"/>
      <w:pPr>
        <w:ind w:left="7047" w:hanging="360"/>
      </w:pPr>
      <w:rPr>
        <w:rFonts w:ascii="Wingdings" w:hAnsi="Wingdings" w:cs="Wingdings" w:hint="default"/>
      </w:rPr>
    </w:lvl>
  </w:abstractNum>
  <w:abstractNum w:abstractNumId="29" w15:restartNumberingAfterBreak="0">
    <w:nsid w:val="3401411E"/>
    <w:multiLevelType w:val="hybridMultilevel"/>
    <w:tmpl w:val="2EA85574"/>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start w:val="1"/>
      <w:numFmt w:val="decimal"/>
      <w:lvlText w:val="%4."/>
      <w:lvlJc w:val="left"/>
      <w:pPr>
        <w:ind w:left="3589" w:hanging="360"/>
      </w:pPr>
    </w:lvl>
    <w:lvl w:ilvl="4" w:tplc="9E5CE1A4">
      <w:start w:val="1"/>
      <w:numFmt w:val="lowerLetter"/>
      <w:lvlText w:val="%5)"/>
      <w:lvlJc w:val="left"/>
      <w:pPr>
        <w:ind w:left="1070" w:hanging="360"/>
      </w:pPr>
      <w:rPr>
        <w:rFonts w:hint="default"/>
        <w:b w:val="0"/>
        <w:color w:val="auto"/>
        <w:sz w:val="18"/>
        <w:szCs w:val="18"/>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15:restartNumberingAfterBreak="0">
    <w:nsid w:val="35967273"/>
    <w:multiLevelType w:val="hybridMultilevel"/>
    <w:tmpl w:val="C8E6ABEE"/>
    <w:lvl w:ilvl="0" w:tplc="F5460E42">
      <w:start w:val="2"/>
      <w:numFmt w:val="decimal"/>
      <w:lvlText w:val="%1)"/>
      <w:lvlJc w:val="left"/>
      <w:pPr>
        <w:ind w:left="304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359A08E2"/>
    <w:multiLevelType w:val="hybridMultilevel"/>
    <w:tmpl w:val="D76CEF4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373E7347"/>
    <w:multiLevelType w:val="hybridMultilevel"/>
    <w:tmpl w:val="2486976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F8FEE56C">
      <w:start w:val="1"/>
      <w:numFmt w:val="decimal"/>
      <w:lvlText w:val="%5)"/>
      <w:lvlJc w:val="left"/>
      <w:pPr>
        <w:ind w:left="4320" w:hanging="360"/>
      </w:pPr>
      <w:rPr>
        <w:color w:val="auto"/>
      </w:r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3" w15:restartNumberingAfterBreak="0">
    <w:nsid w:val="378D5457"/>
    <w:multiLevelType w:val="hybridMultilevel"/>
    <w:tmpl w:val="CB1A3F82"/>
    <w:lvl w:ilvl="0" w:tplc="041F0011">
      <w:start w:val="1"/>
      <w:numFmt w:val="decimal"/>
      <w:lvlText w:val="%1)"/>
      <w:lvlJc w:val="left"/>
      <w:pPr>
        <w:ind w:left="1429" w:hanging="360"/>
      </w:pPr>
    </w:lvl>
    <w:lvl w:ilvl="1" w:tplc="9A9493AC">
      <w:start w:val="1"/>
      <w:numFmt w:val="decimal"/>
      <w:lvlText w:val="%2)"/>
      <w:lvlJc w:val="left"/>
      <w:pPr>
        <w:ind w:left="2149" w:hanging="360"/>
      </w:pPr>
      <w:rPr>
        <w:b w:val="0"/>
      </w:rPr>
    </w:lvl>
    <w:lvl w:ilvl="2" w:tplc="D77EB47A">
      <w:start w:val="27"/>
      <w:numFmt w:val="lowerLetter"/>
      <w:lvlText w:val="%3)"/>
      <w:lvlJc w:val="left"/>
      <w:pPr>
        <w:ind w:left="3049" w:hanging="360"/>
      </w:pPr>
      <w:rPr>
        <w:rFonts w:hint="default"/>
      </w:r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15:restartNumberingAfterBreak="0">
    <w:nsid w:val="381E1112"/>
    <w:multiLevelType w:val="hybridMultilevel"/>
    <w:tmpl w:val="75F0F37C"/>
    <w:lvl w:ilvl="0" w:tplc="6092370E">
      <w:start w:val="1"/>
      <w:numFmt w:val="lowerLetter"/>
      <w:lvlText w:val="%1)"/>
      <w:lvlJc w:val="left"/>
      <w:pPr>
        <w:ind w:left="1429" w:hanging="360"/>
      </w:pPr>
      <w:rPr>
        <w:color w:val="auto"/>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15:restartNumberingAfterBreak="0">
    <w:nsid w:val="3B655E3B"/>
    <w:multiLevelType w:val="hybridMultilevel"/>
    <w:tmpl w:val="F3C0BAC2"/>
    <w:lvl w:ilvl="0" w:tplc="966C576A">
      <w:start w:val="1"/>
      <w:numFmt w:val="lowerLetter"/>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463277E2">
      <w:start w:val="1"/>
      <w:numFmt w:val="lowerLetter"/>
      <w:lvlText w:val="%3)"/>
      <w:lvlJc w:val="left"/>
      <w:pPr>
        <w:ind w:left="2869" w:hanging="180"/>
      </w:pPr>
      <w:rPr>
        <w:rFonts w:hint="default"/>
        <w:b w:val="0"/>
        <w:color w:val="auto"/>
        <w:sz w:val="18"/>
        <w:szCs w:val="18"/>
      </w:r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15:restartNumberingAfterBreak="0">
    <w:nsid w:val="3C221C4D"/>
    <w:multiLevelType w:val="hybridMultilevel"/>
    <w:tmpl w:val="DF1A7360"/>
    <w:lvl w:ilvl="0" w:tplc="A3F8F546">
      <w:start w:val="1"/>
      <w:numFmt w:val="lowerLetter"/>
      <w:lvlText w:val="%1)"/>
      <w:lvlJc w:val="left"/>
      <w:pPr>
        <w:tabs>
          <w:tab w:val="num" w:pos="720"/>
        </w:tabs>
        <w:ind w:left="720" w:hanging="360"/>
      </w:pPr>
      <w:rPr>
        <w:rFonts w:hint="default"/>
        <w:sz w:val="18"/>
        <w:szCs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CC769E6"/>
    <w:multiLevelType w:val="hybridMultilevel"/>
    <w:tmpl w:val="2AE02B46"/>
    <w:lvl w:ilvl="0" w:tplc="041F0011">
      <w:start w:val="1"/>
      <w:numFmt w:val="decimal"/>
      <w:lvlText w:val="%1)"/>
      <w:lvlJc w:val="left"/>
      <w:pPr>
        <w:ind w:left="1286"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3CDC14B3"/>
    <w:multiLevelType w:val="hybridMultilevel"/>
    <w:tmpl w:val="AA1C6EDC"/>
    <w:lvl w:ilvl="0" w:tplc="0D5E1F5A">
      <w:start w:val="1"/>
      <w:numFmt w:val="bullet"/>
      <w:lvlText w:val=""/>
      <w:lvlJc w:val="left"/>
      <w:pPr>
        <w:ind w:left="720" w:hanging="360"/>
      </w:pPr>
      <w:rPr>
        <w:rFonts w:ascii="Symbol" w:hAnsi="Symbol" w:hint="default"/>
        <w:sz w:val="18"/>
        <w:szCs w:val="18"/>
      </w:rPr>
    </w:lvl>
    <w:lvl w:ilvl="1" w:tplc="4BC06772">
      <w:start w:val="1"/>
      <w:numFmt w:val="lowerLetter"/>
      <w:lvlText w:val="%2)"/>
      <w:lvlJc w:val="left"/>
      <w:pPr>
        <w:ind w:left="1440" w:hanging="360"/>
      </w:pPr>
      <w:rPr>
        <w:rFonts w:hint="default"/>
        <w:b w:val="0"/>
        <w:sz w:val="18"/>
        <w:szCs w:val="18"/>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3D7E51FB"/>
    <w:multiLevelType w:val="hybridMultilevel"/>
    <w:tmpl w:val="CA84A66C"/>
    <w:lvl w:ilvl="0" w:tplc="041F0011">
      <w:start w:val="1"/>
      <w:numFmt w:val="decimal"/>
      <w:lvlText w:val="%1)"/>
      <w:lvlJc w:val="left"/>
      <w:pPr>
        <w:ind w:left="926" w:hanging="360"/>
      </w:pPr>
      <w:rPr>
        <w:rFonts w:hint="default"/>
        <w:b w:val="0"/>
        <w:color w:val="auto"/>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40" w15:restartNumberingAfterBreak="0">
    <w:nsid w:val="3D9301EB"/>
    <w:multiLevelType w:val="hybridMultilevel"/>
    <w:tmpl w:val="86B0966A"/>
    <w:lvl w:ilvl="0" w:tplc="0C8A7530">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1" w15:restartNumberingAfterBreak="0">
    <w:nsid w:val="453009FF"/>
    <w:multiLevelType w:val="hybridMultilevel"/>
    <w:tmpl w:val="FEE2CB02"/>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98D25A36">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15:restartNumberingAfterBreak="0">
    <w:nsid w:val="45B165E8"/>
    <w:multiLevelType w:val="hybridMultilevel"/>
    <w:tmpl w:val="9DAC6C10"/>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3304815A">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15:restartNumberingAfterBreak="0">
    <w:nsid w:val="492676A6"/>
    <w:multiLevelType w:val="hybridMultilevel"/>
    <w:tmpl w:val="A2867B04"/>
    <w:lvl w:ilvl="0" w:tplc="041F0011">
      <w:start w:val="1"/>
      <w:numFmt w:val="decimal"/>
      <w:lvlText w:val="%1)"/>
      <w:lvlJc w:val="left"/>
      <w:pPr>
        <w:ind w:left="926" w:hanging="360"/>
      </w:pPr>
      <w:rPr>
        <w:rFonts w:hint="default"/>
        <w:b w:val="0"/>
      </w:rPr>
    </w:lvl>
    <w:lvl w:ilvl="1" w:tplc="8ED897AA" w:tentative="1">
      <w:start w:val="1"/>
      <w:numFmt w:val="lowerLetter"/>
      <w:lvlText w:val="%2."/>
      <w:lvlJc w:val="left"/>
      <w:pPr>
        <w:ind w:left="1440" w:hanging="360"/>
      </w:pPr>
    </w:lvl>
    <w:lvl w:ilvl="2" w:tplc="041F0011" w:tentative="1">
      <w:start w:val="1"/>
      <w:numFmt w:val="lowerRoman"/>
      <w:lvlText w:val="%3."/>
      <w:lvlJc w:val="right"/>
      <w:pPr>
        <w:ind w:left="2160" w:hanging="180"/>
      </w:pPr>
    </w:lvl>
    <w:lvl w:ilvl="3" w:tplc="E7F8C6B8"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4C12015A"/>
    <w:multiLevelType w:val="hybridMultilevel"/>
    <w:tmpl w:val="CD62E322"/>
    <w:lvl w:ilvl="0" w:tplc="85080316">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5" w15:restartNumberingAfterBreak="0">
    <w:nsid w:val="4C5D41DC"/>
    <w:multiLevelType w:val="hybridMultilevel"/>
    <w:tmpl w:val="9DE852A8"/>
    <w:lvl w:ilvl="0" w:tplc="FB0A51B0">
      <w:start w:val="1"/>
      <w:numFmt w:val="lowerLetter"/>
      <w:lvlText w:val="%1)"/>
      <w:lvlJc w:val="left"/>
      <w:pPr>
        <w:ind w:left="1428" w:hanging="360"/>
      </w:pPr>
      <w:rPr>
        <w:rFonts w:hint="default"/>
        <w:b w:val="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6" w15:restartNumberingAfterBreak="0">
    <w:nsid w:val="4CA757A5"/>
    <w:multiLevelType w:val="hybridMultilevel"/>
    <w:tmpl w:val="29BA11DC"/>
    <w:lvl w:ilvl="0" w:tplc="041F0017">
      <w:start w:val="1"/>
      <w:numFmt w:val="lowerLetter"/>
      <w:lvlText w:val="%1)"/>
      <w:lvlJc w:val="left"/>
      <w:pPr>
        <w:tabs>
          <w:tab w:val="num" w:pos="928"/>
        </w:tabs>
        <w:ind w:left="928" w:hanging="360"/>
      </w:pPr>
      <w:rPr>
        <w:rFonts w:hint="default"/>
        <w:b w:val="0"/>
        <w:bCs/>
      </w:rPr>
    </w:lvl>
    <w:lvl w:ilvl="1" w:tplc="8ED897AA">
      <w:start w:val="1"/>
      <w:numFmt w:val="lowerLetter"/>
      <w:lvlText w:val="%2."/>
      <w:lvlJc w:val="left"/>
      <w:pPr>
        <w:tabs>
          <w:tab w:val="num" w:pos="-119"/>
        </w:tabs>
        <w:ind w:left="-119" w:hanging="360"/>
      </w:pPr>
    </w:lvl>
    <w:lvl w:ilvl="2" w:tplc="041F0011">
      <w:start w:val="1"/>
      <w:numFmt w:val="lowerRoman"/>
      <w:lvlText w:val="%3."/>
      <w:lvlJc w:val="right"/>
      <w:pPr>
        <w:tabs>
          <w:tab w:val="num" w:pos="601"/>
        </w:tabs>
        <w:ind w:left="601" w:hanging="180"/>
      </w:pPr>
    </w:lvl>
    <w:lvl w:ilvl="3" w:tplc="E7F8C6B8">
      <w:start w:val="1"/>
      <w:numFmt w:val="decimal"/>
      <w:lvlText w:val="%4."/>
      <w:lvlJc w:val="left"/>
      <w:pPr>
        <w:tabs>
          <w:tab w:val="num" w:pos="1321"/>
        </w:tabs>
        <w:ind w:left="1321" w:hanging="360"/>
      </w:pPr>
    </w:lvl>
    <w:lvl w:ilvl="4" w:tplc="041F0019">
      <w:start w:val="1"/>
      <w:numFmt w:val="lowerLetter"/>
      <w:lvlText w:val="%5."/>
      <w:lvlJc w:val="left"/>
      <w:pPr>
        <w:tabs>
          <w:tab w:val="num" w:pos="2041"/>
        </w:tabs>
        <w:ind w:left="2041" w:hanging="360"/>
      </w:pPr>
    </w:lvl>
    <w:lvl w:ilvl="5" w:tplc="041F001B">
      <w:start w:val="1"/>
      <w:numFmt w:val="lowerRoman"/>
      <w:lvlText w:val="%6."/>
      <w:lvlJc w:val="right"/>
      <w:pPr>
        <w:tabs>
          <w:tab w:val="num" w:pos="2761"/>
        </w:tabs>
        <w:ind w:left="2761" w:hanging="180"/>
      </w:pPr>
    </w:lvl>
    <w:lvl w:ilvl="6" w:tplc="041F000F">
      <w:start w:val="1"/>
      <w:numFmt w:val="decimal"/>
      <w:lvlText w:val="%7."/>
      <w:lvlJc w:val="left"/>
      <w:pPr>
        <w:tabs>
          <w:tab w:val="num" w:pos="3481"/>
        </w:tabs>
        <w:ind w:left="3481" w:hanging="360"/>
      </w:pPr>
    </w:lvl>
    <w:lvl w:ilvl="7" w:tplc="041F0019">
      <w:start w:val="1"/>
      <w:numFmt w:val="lowerLetter"/>
      <w:lvlText w:val="%8."/>
      <w:lvlJc w:val="left"/>
      <w:pPr>
        <w:tabs>
          <w:tab w:val="num" w:pos="4201"/>
        </w:tabs>
        <w:ind w:left="4201" w:hanging="360"/>
      </w:pPr>
    </w:lvl>
    <w:lvl w:ilvl="8" w:tplc="041F001B">
      <w:start w:val="1"/>
      <w:numFmt w:val="lowerRoman"/>
      <w:lvlText w:val="%9."/>
      <w:lvlJc w:val="right"/>
      <w:pPr>
        <w:tabs>
          <w:tab w:val="num" w:pos="4921"/>
        </w:tabs>
        <w:ind w:left="4921" w:hanging="180"/>
      </w:pPr>
    </w:lvl>
  </w:abstractNum>
  <w:abstractNum w:abstractNumId="47" w15:restartNumberingAfterBreak="0">
    <w:nsid w:val="4DD81DD5"/>
    <w:multiLevelType w:val="hybridMultilevel"/>
    <w:tmpl w:val="4A24C994"/>
    <w:lvl w:ilvl="0" w:tplc="DE981CA0">
      <w:start w:val="1"/>
      <w:numFmt w:val="decimal"/>
      <w:lvlText w:val="%1."/>
      <w:lvlJc w:val="left"/>
      <w:pPr>
        <w:ind w:left="2160" w:hanging="360"/>
      </w:pPr>
      <w:rPr>
        <w:color w:val="auto"/>
      </w:rPr>
    </w:lvl>
    <w:lvl w:ilvl="1" w:tplc="2F4E1BDC">
      <w:start w:val="1"/>
      <w:numFmt w:val="decimal"/>
      <w:lvlText w:val="%2)"/>
      <w:lvlJc w:val="left"/>
      <w:pPr>
        <w:ind w:left="2880" w:hanging="360"/>
      </w:pPr>
      <w:rPr>
        <w:rFonts w:hint="default"/>
      </w:r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48" w15:restartNumberingAfterBreak="0">
    <w:nsid w:val="4F6C3411"/>
    <w:multiLevelType w:val="hybridMultilevel"/>
    <w:tmpl w:val="41C6CE0A"/>
    <w:lvl w:ilvl="0" w:tplc="76BA611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9" w15:restartNumberingAfterBreak="0">
    <w:nsid w:val="50E10350"/>
    <w:multiLevelType w:val="hybridMultilevel"/>
    <w:tmpl w:val="E6887EE4"/>
    <w:lvl w:ilvl="0" w:tplc="575E1066">
      <w:start w:val="1"/>
      <w:numFmt w:val="decimal"/>
      <w:lvlText w:val="(%1)"/>
      <w:lvlJc w:val="left"/>
      <w:pPr>
        <w:ind w:left="926" w:hanging="360"/>
      </w:pPr>
      <w:rPr>
        <w:rFonts w:ascii="Times New Roman" w:hAnsi="Times New Roman" w:hint="default"/>
        <w:b w:val="0"/>
        <w:i w:val="0"/>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524E315A"/>
    <w:multiLevelType w:val="hybridMultilevel"/>
    <w:tmpl w:val="EC74B88E"/>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AFD4CBE8">
      <w:start w:val="1"/>
      <w:numFmt w:val="lowerLetter"/>
      <w:lvlText w:val="%5)"/>
      <w:lvlJc w:val="left"/>
      <w:pPr>
        <w:ind w:left="4309" w:hanging="360"/>
      </w:pPr>
      <w:rPr>
        <w:rFonts w:hint="default"/>
        <w:b w:val="0"/>
        <w:sz w:val="18"/>
        <w:szCs w:val="18"/>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1" w15:restartNumberingAfterBreak="0">
    <w:nsid w:val="5A802D65"/>
    <w:multiLevelType w:val="hybridMultilevel"/>
    <w:tmpl w:val="65B89870"/>
    <w:lvl w:ilvl="0" w:tplc="041F0017">
      <w:start w:val="1"/>
      <w:numFmt w:val="lowerLetter"/>
      <w:lvlText w:val="%1)"/>
      <w:lvlJc w:val="left"/>
      <w:pPr>
        <w:ind w:left="1287"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2" w15:restartNumberingAfterBreak="0">
    <w:nsid w:val="5ABE6B75"/>
    <w:multiLevelType w:val="hybridMultilevel"/>
    <w:tmpl w:val="70669CA0"/>
    <w:lvl w:ilvl="0" w:tplc="3A60D8E4">
      <w:start w:val="1"/>
      <w:numFmt w:val="decimal"/>
      <w:lvlText w:val="%1)"/>
      <w:lvlJc w:val="left"/>
      <w:pPr>
        <w:ind w:left="4320" w:hanging="360"/>
      </w:pPr>
      <w:rPr>
        <w:color w:val="auto"/>
      </w:rPr>
    </w:lvl>
    <w:lvl w:ilvl="1" w:tplc="041F0019" w:tentative="1">
      <w:start w:val="1"/>
      <w:numFmt w:val="lowerLetter"/>
      <w:lvlText w:val="%2."/>
      <w:lvlJc w:val="left"/>
      <w:pPr>
        <w:ind w:left="5040" w:hanging="360"/>
      </w:pPr>
    </w:lvl>
    <w:lvl w:ilvl="2" w:tplc="041F001B" w:tentative="1">
      <w:start w:val="1"/>
      <w:numFmt w:val="lowerRoman"/>
      <w:lvlText w:val="%3."/>
      <w:lvlJc w:val="right"/>
      <w:pPr>
        <w:ind w:left="5760" w:hanging="180"/>
      </w:pPr>
    </w:lvl>
    <w:lvl w:ilvl="3" w:tplc="041F000F" w:tentative="1">
      <w:start w:val="1"/>
      <w:numFmt w:val="decimal"/>
      <w:lvlText w:val="%4."/>
      <w:lvlJc w:val="left"/>
      <w:pPr>
        <w:ind w:left="6480" w:hanging="360"/>
      </w:pPr>
    </w:lvl>
    <w:lvl w:ilvl="4" w:tplc="041F0019" w:tentative="1">
      <w:start w:val="1"/>
      <w:numFmt w:val="lowerLetter"/>
      <w:lvlText w:val="%5."/>
      <w:lvlJc w:val="left"/>
      <w:pPr>
        <w:ind w:left="7200" w:hanging="360"/>
      </w:pPr>
    </w:lvl>
    <w:lvl w:ilvl="5" w:tplc="041F001B" w:tentative="1">
      <w:start w:val="1"/>
      <w:numFmt w:val="lowerRoman"/>
      <w:lvlText w:val="%6."/>
      <w:lvlJc w:val="right"/>
      <w:pPr>
        <w:ind w:left="7920" w:hanging="180"/>
      </w:pPr>
    </w:lvl>
    <w:lvl w:ilvl="6" w:tplc="041F000F" w:tentative="1">
      <w:start w:val="1"/>
      <w:numFmt w:val="decimal"/>
      <w:lvlText w:val="%7."/>
      <w:lvlJc w:val="left"/>
      <w:pPr>
        <w:ind w:left="8640" w:hanging="360"/>
      </w:pPr>
    </w:lvl>
    <w:lvl w:ilvl="7" w:tplc="041F0019" w:tentative="1">
      <w:start w:val="1"/>
      <w:numFmt w:val="lowerLetter"/>
      <w:lvlText w:val="%8."/>
      <w:lvlJc w:val="left"/>
      <w:pPr>
        <w:ind w:left="9360" w:hanging="360"/>
      </w:pPr>
    </w:lvl>
    <w:lvl w:ilvl="8" w:tplc="041F001B" w:tentative="1">
      <w:start w:val="1"/>
      <w:numFmt w:val="lowerRoman"/>
      <w:lvlText w:val="%9."/>
      <w:lvlJc w:val="right"/>
      <w:pPr>
        <w:ind w:left="10080" w:hanging="180"/>
      </w:pPr>
    </w:lvl>
  </w:abstractNum>
  <w:abstractNum w:abstractNumId="53" w15:restartNumberingAfterBreak="0">
    <w:nsid w:val="5C5F655D"/>
    <w:multiLevelType w:val="hybridMultilevel"/>
    <w:tmpl w:val="2BEAFA9E"/>
    <w:lvl w:ilvl="0" w:tplc="966C576A">
      <w:start w:val="1"/>
      <w:numFmt w:val="lowerLetter"/>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263EA228">
      <w:start w:val="1"/>
      <w:numFmt w:val="lowerLetter"/>
      <w:lvlText w:val="%5."/>
      <w:lvlJc w:val="left"/>
      <w:pPr>
        <w:ind w:left="4309" w:hanging="360"/>
      </w:pPr>
      <w:rPr>
        <w:rFonts w:hint="default"/>
        <w:b w:val="0"/>
        <w:color w:val="auto"/>
        <w:sz w:val="18"/>
        <w:szCs w:val="18"/>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4" w15:restartNumberingAfterBreak="0">
    <w:nsid w:val="5C6A0731"/>
    <w:multiLevelType w:val="hybridMultilevel"/>
    <w:tmpl w:val="315E3A30"/>
    <w:lvl w:ilvl="0" w:tplc="041F0011">
      <w:start w:val="1"/>
      <w:numFmt w:val="decimal"/>
      <w:lvlText w:val="%1)"/>
      <w:lvlJc w:val="left"/>
      <w:pPr>
        <w:ind w:left="1211" w:hanging="360"/>
      </w:pPr>
      <w:rPr>
        <w:rFonts w:hint="default"/>
        <w:b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5" w15:restartNumberingAfterBreak="0">
    <w:nsid w:val="5D47448F"/>
    <w:multiLevelType w:val="hybridMultilevel"/>
    <w:tmpl w:val="0D5AA844"/>
    <w:lvl w:ilvl="0" w:tplc="B608C4E6">
      <w:start w:val="1"/>
      <w:numFmt w:val="lowerLetter"/>
      <w:lvlText w:val="%1)"/>
      <w:lvlJc w:val="left"/>
      <w:pPr>
        <w:ind w:left="926" w:hanging="360"/>
      </w:pPr>
      <w:rPr>
        <w:rFonts w:hint="default"/>
        <w:b w:val="0"/>
      </w:rPr>
    </w:lvl>
    <w:lvl w:ilvl="1" w:tplc="041F0003" w:tentative="1">
      <w:start w:val="1"/>
      <w:numFmt w:val="lowerLetter"/>
      <w:lvlText w:val="%2."/>
      <w:lvlJc w:val="left"/>
      <w:pPr>
        <w:ind w:left="1646" w:hanging="360"/>
      </w:pPr>
    </w:lvl>
    <w:lvl w:ilvl="2" w:tplc="041F0005" w:tentative="1">
      <w:start w:val="1"/>
      <w:numFmt w:val="lowerRoman"/>
      <w:lvlText w:val="%3."/>
      <w:lvlJc w:val="right"/>
      <w:pPr>
        <w:ind w:left="2366" w:hanging="180"/>
      </w:pPr>
    </w:lvl>
    <w:lvl w:ilvl="3" w:tplc="041F0001" w:tentative="1">
      <w:start w:val="1"/>
      <w:numFmt w:val="decimal"/>
      <w:lvlText w:val="%4."/>
      <w:lvlJc w:val="left"/>
      <w:pPr>
        <w:ind w:left="3086" w:hanging="360"/>
      </w:pPr>
    </w:lvl>
    <w:lvl w:ilvl="4" w:tplc="041F0003" w:tentative="1">
      <w:start w:val="1"/>
      <w:numFmt w:val="lowerLetter"/>
      <w:lvlText w:val="%5."/>
      <w:lvlJc w:val="left"/>
      <w:pPr>
        <w:ind w:left="3806" w:hanging="360"/>
      </w:pPr>
    </w:lvl>
    <w:lvl w:ilvl="5" w:tplc="041F0005" w:tentative="1">
      <w:start w:val="1"/>
      <w:numFmt w:val="lowerRoman"/>
      <w:lvlText w:val="%6."/>
      <w:lvlJc w:val="right"/>
      <w:pPr>
        <w:ind w:left="4526" w:hanging="180"/>
      </w:pPr>
    </w:lvl>
    <w:lvl w:ilvl="6" w:tplc="041F0001" w:tentative="1">
      <w:start w:val="1"/>
      <w:numFmt w:val="decimal"/>
      <w:lvlText w:val="%7."/>
      <w:lvlJc w:val="left"/>
      <w:pPr>
        <w:ind w:left="5246" w:hanging="360"/>
      </w:pPr>
    </w:lvl>
    <w:lvl w:ilvl="7" w:tplc="041F0003" w:tentative="1">
      <w:start w:val="1"/>
      <w:numFmt w:val="lowerLetter"/>
      <w:lvlText w:val="%8."/>
      <w:lvlJc w:val="left"/>
      <w:pPr>
        <w:ind w:left="5966" w:hanging="360"/>
      </w:pPr>
    </w:lvl>
    <w:lvl w:ilvl="8" w:tplc="041F0005" w:tentative="1">
      <w:start w:val="1"/>
      <w:numFmt w:val="lowerRoman"/>
      <w:lvlText w:val="%9."/>
      <w:lvlJc w:val="right"/>
      <w:pPr>
        <w:ind w:left="6686" w:hanging="180"/>
      </w:pPr>
    </w:lvl>
  </w:abstractNum>
  <w:abstractNum w:abstractNumId="56" w15:restartNumberingAfterBreak="0">
    <w:nsid w:val="5E2B62FA"/>
    <w:multiLevelType w:val="hybridMultilevel"/>
    <w:tmpl w:val="9B5EFFA0"/>
    <w:lvl w:ilvl="0" w:tplc="BD586F3C">
      <w:start w:val="27"/>
      <w:numFmt w:val="lowerLetter"/>
      <w:lvlText w:val="%1)"/>
      <w:lvlJc w:val="left"/>
      <w:pPr>
        <w:ind w:left="214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5F1B492D"/>
    <w:multiLevelType w:val="hybridMultilevel"/>
    <w:tmpl w:val="DF02E79E"/>
    <w:lvl w:ilvl="0" w:tplc="AC060A96">
      <w:start w:val="2"/>
      <w:numFmt w:val="lowerLetter"/>
      <w:lvlText w:val="%1)"/>
      <w:lvlJc w:val="left"/>
      <w:pPr>
        <w:ind w:left="1286" w:hanging="360"/>
      </w:pPr>
      <w:rPr>
        <w:rFonts w:hint="default"/>
        <w:b w:val="0"/>
      </w:rPr>
    </w:lvl>
    <w:lvl w:ilvl="1" w:tplc="D55EEE46">
      <w:start w:val="1"/>
      <w:numFmt w:val="decimal"/>
      <w:lvlText w:val="%2."/>
      <w:lvlJc w:val="left"/>
      <w:pPr>
        <w:ind w:left="1440" w:hanging="360"/>
      </w:pPr>
      <w:rPr>
        <w:rFonts w:hint="default"/>
        <w:b w:val="0"/>
      </w:rPr>
    </w:lvl>
    <w:lvl w:ilvl="2" w:tplc="33326692">
      <w:start w:val="1"/>
      <w:numFmt w:val="decimal"/>
      <w:lvlText w:val="%3)"/>
      <w:lvlJc w:val="left"/>
      <w:pPr>
        <w:ind w:left="2340" w:hanging="360"/>
      </w:pPr>
      <w:rPr>
        <w:rFonts w:hint="default"/>
      </w:rPr>
    </w:lvl>
    <w:lvl w:ilvl="3" w:tplc="041F0001" w:tentative="1">
      <w:start w:val="1"/>
      <w:numFmt w:val="decimal"/>
      <w:lvlText w:val="%4."/>
      <w:lvlJc w:val="left"/>
      <w:pPr>
        <w:ind w:left="2880" w:hanging="360"/>
      </w:pPr>
    </w:lvl>
    <w:lvl w:ilvl="4" w:tplc="041F0003" w:tentative="1">
      <w:start w:val="1"/>
      <w:numFmt w:val="lowerLetter"/>
      <w:lvlText w:val="%5."/>
      <w:lvlJc w:val="left"/>
      <w:pPr>
        <w:ind w:left="3600" w:hanging="360"/>
      </w:pPr>
    </w:lvl>
    <w:lvl w:ilvl="5" w:tplc="041F0005" w:tentative="1">
      <w:start w:val="1"/>
      <w:numFmt w:val="lowerRoman"/>
      <w:lvlText w:val="%6."/>
      <w:lvlJc w:val="right"/>
      <w:pPr>
        <w:ind w:left="4320" w:hanging="180"/>
      </w:pPr>
    </w:lvl>
    <w:lvl w:ilvl="6" w:tplc="041F0001" w:tentative="1">
      <w:start w:val="1"/>
      <w:numFmt w:val="decimal"/>
      <w:lvlText w:val="%7."/>
      <w:lvlJc w:val="left"/>
      <w:pPr>
        <w:ind w:left="5040" w:hanging="360"/>
      </w:pPr>
    </w:lvl>
    <w:lvl w:ilvl="7" w:tplc="041F0003" w:tentative="1">
      <w:start w:val="1"/>
      <w:numFmt w:val="lowerLetter"/>
      <w:lvlText w:val="%8."/>
      <w:lvlJc w:val="left"/>
      <w:pPr>
        <w:ind w:left="5760" w:hanging="360"/>
      </w:pPr>
    </w:lvl>
    <w:lvl w:ilvl="8" w:tplc="041F0005" w:tentative="1">
      <w:start w:val="1"/>
      <w:numFmt w:val="lowerRoman"/>
      <w:lvlText w:val="%9."/>
      <w:lvlJc w:val="right"/>
      <w:pPr>
        <w:ind w:left="6480" w:hanging="180"/>
      </w:pPr>
    </w:lvl>
  </w:abstractNum>
  <w:abstractNum w:abstractNumId="58" w15:restartNumberingAfterBreak="0">
    <w:nsid w:val="647F38AB"/>
    <w:multiLevelType w:val="hybridMultilevel"/>
    <w:tmpl w:val="021C57F8"/>
    <w:lvl w:ilvl="0" w:tplc="2588438C">
      <w:start w:val="1"/>
      <w:numFmt w:val="decimal"/>
      <w:lvlText w:val="%1)"/>
      <w:lvlJc w:val="left"/>
      <w:pPr>
        <w:ind w:left="1429" w:hanging="360"/>
      </w:pPr>
      <w:rPr>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9" w15:restartNumberingAfterBreak="0">
    <w:nsid w:val="65D038D6"/>
    <w:multiLevelType w:val="hybridMultilevel"/>
    <w:tmpl w:val="EF983086"/>
    <w:lvl w:ilvl="0" w:tplc="0442A564">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662E3099"/>
    <w:multiLevelType w:val="hybridMultilevel"/>
    <w:tmpl w:val="503C6DC8"/>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2C7AAD24">
      <w:start w:val="1"/>
      <w:numFmt w:val="decimal"/>
      <w:lvlText w:val="%5)"/>
      <w:lvlJc w:val="left"/>
      <w:pPr>
        <w:ind w:left="4309" w:hanging="360"/>
      </w:pPr>
      <w:rPr>
        <w:b w:val="0"/>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1" w15:restartNumberingAfterBreak="0">
    <w:nsid w:val="664E127C"/>
    <w:multiLevelType w:val="hybridMultilevel"/>
    <w:tmpl w:val="F26EF390"/>
    <w:lvl w:ilvl="0" w:tplc="998C0504">
      <w:start w:val="4"/>
      <w:numFmt w:val="lowerLetter"/>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69677108"/>
    <w:multiLevelType w:val="hybridMultilevel"/>
    <w:tmpl w:val="DA7092D6"/>
    <w:lvl w:ilvl="0" w:tplc="BACE07A8">
      <w:start w:val="1"/>
      <w:numFmt w:val="lowerLetter"/>
      <w:lvlText w:val="%1)"/>
      <w:lvlJc w:val="left"/>
      <w:pPr>
        <w:tabs>
          <w:tab w:val="num" w:pos="1068"/>
        </w:tabs>
        <w:ind w:left="1068" w:hanging="360"/>
      </w:pPr>
      <w:rPr>
        <w:b w:val="0"/>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63" w15:restartNumberingAfterBreak="0">
    <w:nsid w:val="6BC64C36"/>
    <w:multiLevelType w:val="hybridMultilevel"/>
    <w:tmpl w:val="E096731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6C5C4DC3"/>
    <w:multiLevelType w:val="hybridMultilevel"/>
    <w:tmpl w:val="64F0D1B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726C128E">
      <w:start w:val="1"/>
      <w:numFmt w:val="lowerLetter"/>
      <w:lvlText w:val="%3)"/>
      <w:lvlJc w:val="left"/>
      <w:pPr>
        <w:ind w:left="2160" w:hanging="180"/>
      </w:pPr>
      <w:rPr>
        <w:b w:val="0"/>
        <w:color w:val="auto"/>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6E2E2F5D"/>
    <w:multiLevelType w:val="hybridMultilevel"/>
    <w:tmpl w:val="75A6D364"/>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6" w15:restartNumberingAfterBreak="0">
    <w:nsid w:val="6FD636F9"/>
    <w:multiLevelType w:val="hybridMultilevel"/>
    <w:tmpl w:val="EEBC2E4C"/>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71402A24">
      <w:start w:val="1"/>
      <w:numFmt w:val="lowerLetter"/>
      <w:lvlText w:val="%5."/>
      <w:lvlJc w:val="left"/>
      <w:pPr>
        <w:ind w:left="4309" w:hanging="360"/>
      </w:pPr>
      <w:rPr>
        <w:rFonts w:hint="default"/>
        <w:b w:val="0"/>
        <w:color w:val="auto"/>
        <w:sz w:val="18"/>
        <w:szCs w:val="18"/>
      </w:rPr>
    </w:lvl>
    <w:lvl w:ilvl="5" w:tplc="041F001B">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7" w15:restartNumberingAfterBreak="0">
    <w:nsid w:val="70287788"/>
    <w:multiLevelType w:val="hybridMultilevel"/>
    <w:tmpl w:val="CB02BA28"/>
    <w:lvl w:ilvl="0" w:tplc="184804B0">
      <w:start w:val="1"/>
      <w:numFmt w:val="lowerLetter"/>
      <w:lvlText w:val="%1)"/>
      <w:lvlJc w:val="left"/>
      <w:pPr>
        <w:ind w:left="2509" w:hanging="360"/>
      </w:pPr>
      <w:rPr>
        <w:rFonts w:hint="default"/>
        <w:b w:val="0"/>
        <w:strike w:val="0"/>
        <w:color w:val="auto"/>
        <w:sz w:val="18"/>
        <w:szCs w:val="18"/>
      </w:rPr>
    </w:lvl>
    <w:lvl w:ilvl="1" w:tplc="041F0019" w:tentative="1">
      <w:start w:val="1"/>
      <w:numFmt w:val="lowerLetter"/>
      <w:lvlText w:val="%2."/>
      <w:lvlJc w:val="left"/>
      <w:pPr>
        <w:ind w:left="3229" w:hanging="360"/>
      </w:pPr>
    </w:lvl>
    <w:lvl w:ilvl="2" w:tplc="041F001B" w:tentative="1">
      <w:start w:val="1"/>
      <w:numFmt w:val="lowerRoman"/>
      <w:lvlText w:val="%3."/>
      <w:lvlJc w:val="right"/>
      <w:pPr>
        <w:ind w:left="3949" w:hanging="180"/>
      </w:pPr>
    </w:lvl>
    <w:lvl w:ilvl="3" w:tplc="041F000F" w:tentative="1">
      <w:start w:val="1"/>
      <w:numFmt w:val="decimal"/>
      <w:lvlText w:val="%4."/>
      <w:lvlJc w:val="left"/>
      <w:pPr>
        <w:ind w:left="4669" w:hanging="360"/>
      </w:pPr>
    </w:lvl>
    <w:lvl w:ilvl="4" w:tplc="041F0019" w:tentative="1">
      <w:start w:val="1"/>
      <w:numFmt w:val="lowerLetter"/>
      <w:lvlText w:val="%5."/>
      <w:lvlJc w:val="left"/>
      <w:pPr>
        <w:ind w:left="5389" w:hanging="360"/>
      </w:pPr>
    </w:lvl>
    <w:lvl w:ilvl="5" w:tplc="041F001B" w:tentative="1">
      <w:start w:val="1"/>
      <w:numFmt w:val="lowerRoman"/>
      <w:lvlText w:val="%6."/>
      <w:lvlJc w:val="right"/>
      <w:pPr>
        <w:ind w:left="6109" w:hanging="180"/>
      </w:pPr>
    </w:lvl>
    <w:lvl w:ilvl="6" w:tplc="041F000F" w:tentative="1">
      <w:start w:val="1"/>
      <w:numFmt w:val="decimal"/>
      <w:lvlText w:val="%7."/>
      <w:lvlJc w:val="left"/>
      <w:pPr>
        <w:ind w:left="6829" w:hanging="360"/>
      </w:pPr>
    </w:lvl>
    <w:lvl w:ilvl="7" w:tplc="041F0019" w:tentative="1">
      <w:start w:val="1"/>
      <w:numFmt w:val="lowerLetter"/>
      <w:lvlText w:val="%8."/>
      <w:lvlJc w:val="left"/>
      <w:pPr>
        <w:ind w:left="7549" w:hanging="360"/>
      </w:pPr>
    </w:lvl>
    <w:lvl w:ilvl="8" w:tplc="041F001B" w:tentative="1">
      <w:start w:val="1"/>
      <w:numFmt w:val="lowerRoman"/>
      <w:lvlText w:val="%9."/>
      <w:lvlJc w:val="right"/>
      <w:pPr>
        <w:ind w:left="8269" w:hanging="180"/>
      </w:pPr>
    </w:lvl>
  </w:abstractNum>
  <w:abstractNum w:abstractNumId="68" w15:restartNumberingAfterBreak="0">
    <w:nsid w:val="70C32FE7"/>
    <w:multiLevelType w:val="hybridMultilevel"/>
    <w:tmpl w:val="8BD03EF6"/>
    <w:lvl w:ilvl="0" w:tplc="C85051BA">
      <w:start w:val="1"/>
      <w:numFmt w:val="lowerLetter"/>
      <w:lvlText w:val="%1)"/>
      <w:lvlJc w:val="left"/>
      <w:pPr>
        <w:ind w:left="1287" w:hanging="360"/>
      </w:pPr>
      <w:rPr>
        <w:rFonts w:hint="default"/>
        <w:b w:val="0"/>
        <w:color w:val="auto"/>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9" w15:restartNumberingAfterBreak="0">
    <w:nsid w:val="717B5A24"/>
    <w:multiLevelType w:val="hybridMultilevel"/>
    <w:tmpl w:val="89C27146"/>
    <w:lvl w:ilvl="0" w:tplc="041F0011">
      <w:start w:val="1"/>
      <w:numFmt w:val="decimal"/>
      <w:lvlText w:val="%1)"/>
      <w:lvlJc w:val="left"/>
      <w:pPr>
        <w:ind w:left="1428" w:hanging="360"/>
      </w:pPr>
    </w:lvl>
    <w:lvl w:ilvl="1" w:tplc="F640A656">
      <w:start w:val="27"/>
      <w:numFmt w:val="lowerLetter"/>
      <w:lvlText w:val="%2)"/>
      <w:lvlJc w:val="left"/>
      <w:pPr>
        <w:ind w:left="2148" w:hanging="360"/>
      </w:pPr>
      <w:rPr>
        <w:rFonts w:hint="default"/>
      </w:rPr>
    </w:lvl>
    <w:lvl w:ilvl="2" w:tplc="041F0011">
      <w:start w:val="1"/>
      <w:numFmt w:val="decimal"/>
      <w:lvlText w:val="%3)"/>
      <w:lvlJc w:val="lef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0" w15:restartNumberingAfterBreak="0">
    <w:nsid w:val="73706C44"/>
    <w:multiLevelType w:val="hybridMultilevel"/>
    <w:tmpl w:val="B16C0246"/>
    <w:lvl w:ilvl="0" w:tplc="ADA2C240">
      <w:start w:val="1"/>
      <w:numFmt w:val="decimal"/>
      <w:lvlText w:val="%1."/>
      <w:lvlJc w:val="left"/>
      <w:pPr>
        <w:ind w:left="1659" w:hanging="360"/>
      </w:pPr>
      <w:rPr>
        <w:color w:val="auto"/>
      </w:rPr>
    </w:lvl>
    <w:lvl w:ilvl="1" w:tplc="041F0019" w:tentative="1">
      <w:start w:val="1"/>
      <w:numFmt w:val="lowerLetter"/>
      <w:lvlText w:val="%2."/>
      <w:lvlJc w:val="left"/>
      <w:pPr>
        <w:ind w:left="2379" w:hanging="360"/>
      </w:pPr>
    </w:lvl>
    <w:lvl w:ilvl="2" w:tplc="041F001B" w:tentative="1">
      <w:start w:val="1"/>
      <w:numFmt w:val="lowerRoman"/>
      <w:lvlText w:val="%3."/>
      <w:lvlJc w:val="right"/>
      <w:pPr>
        <w:ind w:left="3099" w:hanging="180"/>
      </w:pPr>
    </w:lvl>
    <w:lvl w:ilvl="3" w:tplc="041F000F" w:tentative="1">
      <w:start w:val="1"/>
      <w:numFmt w:val="decimal"/>
      <w:lvlText w:val="%4."/>
      <w:lvlJc w:val="left"/>
      <w:pPr>
        <w:ind w:left="3819" w:hanging="360"/>
      </w:pPr>
    </w:lvl>
    <w:lvl w:ilvl="4" w:tplc="041F0019" w:tentative="1">
      <w:start w:val="1"/>
      <w:numFmt w:val="lowerLetter"/>
      <w:lvlText w:val="%5."/>
      <w:lvlJc w:val="left"/>
      <w:pPr>
        <w:ind w:left="4539" w:hanging="360"/>
      </w:pPr>
    </w:lvl>
    <w:lvl w:ilvl="5" w:tplc="041F001B" w:tentative="1">
      <w:start w:val="1"/>
      <w:numFmt w:val="lowerRoman"/>
      <w:lvlText w:val="%6."/>
      <w:lvlJc w:val="right"/>
      <w:pPr>
        <w:ind w:left="5259" w:hanging="180"/>
      </w:pPr>
    </w:lvl>
    <w:lvl w:ilvl="6" w:tplc="041F000F" w:tentative="1">
      <w:start w:val="1"/>
      <w:numFmt w:val="decimal"/>
      <w:lvlText w:val="%7."/>
      <w:lvlJc w:val="left"/>
      <w:pPr>
        <w:ind w:left="5979" w:hanging="360"/>
      </w:pPr>
    </w:lvl>
    <w:lvl w:ilvl="7" w:tplc="041F0019" w:tentative="1">
      <w:start w:val="1"/>
      <w:numFmt w:val="lowerLetter"/>
      <w:lvlText w:val="%8."/>
      <w:lvlJc w:val="left"/>
      <w:pPr>
        <w:ind w:left="6699" w:hanging="360"/>
      </w:pPr>
    </w:lvl>
    <w:lvl w:ilvl="8" w:tplc="041F001B" w:tentative="1">
      <w:start w:val="1"/>
      <w:numFmt w:val="lowerRoman"/>
      <w:lvlText w:val="%9."/>
      <w:lvlJc w:val="right"/>
      <w:pPr>
        <w:ind w:left="7419" w:hanging="180"/>
      </w:pPr>
    </w:lvl>
  </w:abstractNum>
  <w:abstractNum w:abstractNumId="71" w15:restartNumberingAfterBreak="0">
    <w:nsid w:val="73AD0629"/>
    <w:multiLevelType w:val="hybridMultilevel"/>
    <w:tmpl w:val="C30E97F4"/>
    <w:lvl w:ilvl="0" w:tplc="FFE20B4A">
      <w:start w:val="1"/>
      <w:numFmt w:val="lowerLetter"/>
      <w:lvlText w:val="%1)"/>
      <w:lvlJc w:val="left"/>
      <w:pPr>
        <w:ind w:left="1067" w:hanging="360"/>
      </w:pPr>
      <w:rPr>
        <w:rFonts w:hint="default"/>
        <w:b w:val="0"/>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72" w15:restartNumberingAfterBreak="0">
    <w:nsid w:val="76E91F0E"/>
    <w:multiLevelType w:val="hybridMultilevel"/>
    <w:tmpl w:val="A0C8AA36"/>
    <w:lvl w:ilvl="0" w:tplc="041F0011">
      <w:start w:val="1"/>
      <w:numFmt w:val="decimal"/>
      <w:lvlText w:val="%1)"/>
      <w:lvlJc w:val="left"/>
      <w:pPr>
        <w:ind w:left="1429" w:hanging="360"/>
      </w:pPr>
    </w:lvl>
    <w:lvl w:ilvl="1" w:tplc="70D896A4">
      <w:start w:val="1"/>
      <w:numFmt w:val="upperLetter"/>
      <w:lvlText w:val="%2."/>
      <w:lvlJc w:val="left"/>
      <w:pPr>
        <w:ind w:left="2149" w:hanging="360"/>
      </w:pPr>
      <w:rPr>
        <w:rFonts w:hint="default"/>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5CF6DF48">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3" w15:restartNumberingAfterBreak="0">
    <w:nsid w:val="77611ABF"/>
    <w:multiLevelType w:val="hybridMultilevel"/>
    <w:tmpl w:val="1868957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15:restartNumberingAfterBreak="0">
    <w:nsid w:val="78116F97"/>
    <w:multiLevelType w:val="hybridMultilevel"/>
    <w:tmpl w:val="62C4737A"/>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5" w15:restartNumberingAfterBreak="0">
    <w:nsid w:val="7B890A02"/>
    <w:multiLevelType w:val="hybridMultilevel"/>
    <w:tmpl w:val="7B5E56BE"/>
    <w:lvl w:ilvl="0" w:tplc="10168958">
      <w:start w:val="2"/>
      <w:numFmt w:val="decimal"/>
      <w:lvlText w:val="(%1)"/>
      <w:lvlJc w:val="left"/>
      <w:pPr>
        <w:ind w:left="1500" w:hanging="360"/>
      </w:pPr>
      <w:rPr>
        <w:rFonts w:hint="default"/>
      </w:rPr>
    </w:lvl>
    <w:lvl w:ilvl="1" w:tplc="041F0019" w:tentative="1">
      <w:start w:val="1"/>
      <w:numFmt w:val="lowerLetter"/>
      <w:lvlText w:val="%2."/>
      <w:lvlJc w:val="left"/>
      <w:pPr>
        <w:ind w:left="2220" w:hanging="360"/>
      </w:pPr>
    </w:lvl>
    <w:lvl w:ilvl="2" w:tplc="041F001B" w:tentative="1">
      <w:start w:val="1"/>
      <w:numFmt w:val="lowerRoman"/>
      <w:lvlText w:val="%3."/>
      <w:lvlJc w:val="right"/>
      <w:pPr>
        <w:ind w:left="2940" w:hanging="180"/>
      </w:pPr>
    </w:lvl>
    <w:lvl w:ilvl="3" w:tplc="041F000F" w:tentative="1">
      <w:start w:val="1"/>
      <w:numFmt w:val="decimal"/>
      <w:lvlText w:val="%4."/>
      <w:lvlJc w:val="left"/>
      <w:pPr>
        <w:ind w:left="3660" w:hanging="360"/>
      </w:pPr>
    </w:lvl>
    <w:lvl w:ilvl="4" w:tplc="041F0019" w:tentative="1">
      <w:start w:val="1"/>
      <w:numFmt w:val="lowerLetter"/>
      <w:lvlText w:val="%5."/>
      <w:lvlJc w:val="left"/>
      <w:pPr>
        <w:ind w:left="4380" w:hanging="360"/>
      </w:pPr>
    </w:lvl>
    <w:lvl w:ilvl="5" w:tplc="041F001B" w:tentative="1">
      <w:start w:val="1"/>
      <w:numFmt w:val="lowerRoman"/>
      <w:lvlText w:val="%6."/>
      <w:lvlJc w:val="right"/>
      <w:pPr>
        <w:ind w:left="5100" w:hanging="180"/>
      </w:pPr>
    </w:lvl>
    <w:lvl w:ilvl="6" w:tplc="041F000F" w:tentative="1">
      <w:start w:val="1"/>
      <w:numFmt w:val="decimal"/>
      <w:lvlText w:val="%7."/>
      <w:lvlJc w:val="left"/>
      <w:pPr>
        <w:ind w:left="5820" w:hanging="360"/>
      </w:pPr>
    </w:lvl>
    <w:lvl w:ilvl="7" w:tplc="041F0019" w:tentative="1">
      <w:start w:val="1"/>
      <w:numFmt w:val="lowerLetter"/>
      <w:lvlText w:val="%8."/>
      <w:lvlJc w:val="left"/>
      <w:pPr>
        <w:ind w:left="6540" w:hanging="360"/>
      </w:pPr>
    </w:lvl>
    <w:lvl w:ilvl="8" w:tplc="041F001B" w:tentative="1">
      <w:start w:val="1"/>
      <w:numFmt w:val="lowerRoman"/>
      <w:lvlText w:val="%9."/>
      <w:lvlJc w:val="right"/>
      <w:pPr>
        <w:ind w:left="7260" w:hanging="180"/>
      </w:pPr>
    </w:lvl>
  </w:abstractNum>
  <w:abstractNum w:abstractNumId="76" w15:restartNumberingAfterBreak="0">
    <w:nsid w:val="7BDB63C8"/>
    <w:multiLevelType w:val="hybridMultilevel"/>
    <w:tmpl w:val="4B266E2C"/>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1E7A9836">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7" w15:restartNumberingAfterBreak="0">
    <w:nsid w:val="7F470C92"/>
    <w:multiLevelType w:val="hybridMultilevel"/>
    <w:tmpl w:val="B25E6F54"/>
    <w:lvl w:ilvl="0" w:tplc="2D74015E">
      <w:start w:val="1"/>
      <w:numFmt w:val="lowerLetter"/>
      <w:lvlText w:val="%1)"/>
      <w:lvlJc w:val="left"/>
      <w:pPr>
        <w:ind w:left="1286"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1"/>
  </w:num>
  <w:num w:numId="3">
    <w:abstractNumId w:val="37"/>
  </w:num>
  <w:num w:numId="4">
    <w:abstractNumId w:val="39"/>
  </w:num>
  <w:num w:numId="5">
    <w:abstractNumId w:val="18"/>
  </w:num>
  <w:num w:numId="6">
    <w:abstractNumId w:val="43"/>
  </w:num>
  <w:num w:numId="7">
    <w:abstractNumId w:val="55"/>
  </w:num>
  <w:num w:numId="8">
    <w:abstractNumId w:val="57"/>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2"/>
  </w:num>
  <w:num w:numId="14">
    <w:abstractNumId w:val="17"/>
  </w:num>
  <w:num w:numId="15">
    <w:abstractNumId w:val="28"/>
    <w:lvlOverride w:ilvl="0"/>
    <w:lvlOverride w:ilvl="1">
      <w:startOverride w:val="1"/>
    </w:lvlOverride>
    <w:lvlOverride w:ilvl="2"/>
    <w:lvlOverride w:ilvl="3"/>
    <w:lvlOverride w:ilvl="4"/>
    <w:lvlOverride w:ilvl="5"/>
    <w:lvlOverride w:ilvl="6"/>
    <w:lvlOverride w:ilvl="7"/>
    <w:lvlOverride w:ilvl="8"/>
  </w:num>
  <w:num w:numId="16">
    <w:abstractNumId w:val="73"/>
  </w:num>
  <w:num w:numId="17">
    <w:abstractNumId w:val="71"/>
  </w:num>
  <w:num w:numId="18">
    <w:abstractNumId w:val="54"/>
  </w:num>
  <w:num w:numId="19">
    <w:abstractNumId w:val="9"/>
  </w:num>
  <w:num w:numId="20">
    <w:abstractNumId w:val="33"/>
  </w:num>
  <w:num w:numId="21">
    <w:abstractNumId w:val="69"/>
  </w:num>
  <w:num w:numId="22">
    <w:abstractNumId w:val="77"/>
  </w:num>
  <w:num w:numId="23">
    <w:abstractNumId w:val="11"/>
  </w:num>
  <w:num w:numId="24">
    <w:abstractNumId w:val="36"/>
  </w:num>
  <w:num w:numId="25">
    <w:abstractNumId w:val="75"/>
  </w:num>
  <w:num w:numId="26">
    <w:abstractNumId w:val="0"/>
  </w:num>
  <w:num w:numId="27">
    <w:abstractNumId w:val="49"/>
  </w:num>
  <w:num w:numId="28">
    <w:abstractNumId w:val="65"/>
  </w:num>
  <w:num w:numId="29">
    <w:abstractNumId w:val="68"/>
  </w:num>
  <w:num w:numId="30">
    <w:abstractNumId w:val="2"/>
  </w:num>
  <w:num w:numId="31">
    <w:abstractNumId w:val="51"/>
  </w:num>
  <w:num w:numId="32">
    <w:abstractNumId w:val="38"/>
  </w:num>
  <w:num w:numId="33">
    <w:abstractNumId w:val="67"/>
  </w:num>
  <w:num w:numId="34">
    <w:abstractNumId w:val="58"/>
  </w:num>
  <w:num w:numId="35">
    <w:abstractNumId w:val="8"/>
  </w:num>
  <w:num w:numId="36">
    <w:abstractNumId w:val="63"/>
  </w:num>
  <w:num w:numId="37">
    <w:abstractNumId w:val="30"/>
  </w:num>
  <w:num w:numId="38">
    <w:abstractNumId w:val="13"/>
  </w:num>
  <w:num w:numId="39">
    <w:abstractNumId w:val="16"/>
  </w:num>
  <w:num w:numId="40">
    <w:abstractNumId w:val="50"/>
  </w:num>
  <w:num w:numId="41">
    <w:abstractNumId w:val="23"/>
  </w:num>
  <w:num w:numId="42">
    <w:abstractNumId w:val="26"/>
  </w:num>
  <w:num w:numId="43">
    <w:abstractNumId w:val="27"/>
  </w:num>
  <w:num w:numId="44">
    <w:abstractNumId w:val="24"/>
  </w:num>
  <w:num w:numId="45">
    <w:abstractNumId w:val="52"/>
  </w:num>
  <w:num w:numId="46">
    <w:abstractNumId w:val="32"/>
  </w:num>
  <w:num w:numId="47">
    <w:abstractNumId w:val="64"/>
  </w:num>
  <w:num w:numId="48">
    <w:abstractNumId w:val="59"/>
  </w:num>
  <w:num w:numId="49">
    <w:abstractNumId w:val="35"/>
  </w:num>
  <w:num w:numId="50">
    <w:abstractNumId w:val="4"/>
  </w:num>
  <w:num w:numId="51">
    <w:abstractNumId w:val="60"/>
  </w:num>
  <w:num w:numId="52">
    <w:abstractNumId w:val="41"/>
  </w:num>
  <w:num w:numId="53">
    <w:abstractNumId w:val="7"/>
  </w:num>
  <w:num w:numId="54">
    <w:abstractNumId w:val="66"/>
  </w:num>
  <w:num w:numId="55">
    <w:abstractNumId w:val="53"/>
  </w:num>
  <w:num w:numId="56">
    <w:abstractNumId w:val="42"/>
  </w:num>
  <w:num w:numId="57">
    <w:abstractNumId w:val="74"/>
  </w:num>
  <w:num w:numId="58">
    <w:abstractNumId w:val="14"/>
  </w:num>
  <w:num w:numId="59">
    <w:abstractNumId w:val="76"/>
  </w:num>
  <w:num w:numId="60">
    <w:abstractNumId w:val="10"/>
  </w:num>
  <w:num w:numId="61">
    <w:abstractNumId w:val="45"/>
  </w:num>
  <w:num w:numId="62">
    <w:abstractNumId w:val="31"/>
  </w:num>
  <w:num w:numId="63">
    <w:abstractNumId w:val="61"/>
  </w:num>
  <w:num w:numId="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6"/>
  </w:num>
  <w:num w:numId="72">
    <w:abstractNumId w:val="44"/>
  </w:num>
  <w:num w:numId="73">
    <w:abstractNumId w:val="48"/>
  </w:num>
  <w:num w:numId="74">
    <w:abstractNumId w:val="15"/>
  </w:num>
  <w:num w:numId="75">
    <w:abstractNumId w:val="25"/>
  </w:num>
  <w:num w:numId="76">
    <w:abstractNumId w:val="40"/>
  </w:num>
  <w:num w:numId="77">
    <w:abstractNumId w:val="47"/>
  </w:num>
  <w:num w:numId="78">
    <w:abstractNumId w:val="7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4AF"/>
    <w:rsid w:val="000001F3"/>
    <w:rsid w:val="00001320"/>
    <w:rsid w:val="000019E7"/>
    <w:rsid w:val="00001B21"/>
    <w:rsid w:val="000025CE"/>
    <w:rsid w:val="000027D5"/>
    <w:rsid w:val="00003A7C"/>
    <w:rsid w:val="00003F26"/>
    <w:rsid w:val="00004447"/>
    <w:rsid w:val="00004DC0"/>
    <w:rsid w:val="0000558A"/>
    <w:rsid w:val="0000580C"/>
    <w:rsid w:val="00005831"/>
    <w:rsid w:val="00006154"/>
    <w:rsid w:val="0000642E"/>
    <w:rsid w:val="000071C3"/>
    <w:rsid w:val="000100B3"/>
    <w:rsid w:val="000101EA"/>
    <w:rsid w:val="0001049F"/>
    <w:rsid w:val="00010636"/>
    <w:rsid w:val="00012CE1"/>
    <w:rsid w:val="000135F2"/>
    <w:rsid w:val="000136BC"/>
    <w:rsid w:val="00014A98"/>
    <w:rsid w:val="000158AF"/>
    <w:rsid w:val="00016236"/>
    <w:rsid w:val="000165FC"/>
    <w:rsid w:val="00016B19"/>
    <w:rsid w:val="000175DA"/>
    <w:rsid w:val="000203AB"/>
    <w:rsid w:val="000210C2"/>
    <w:rsid w:val="00021431"/>
    <w:rsid w:val="00021707"/>
    <w:rsid w:val="0002173D"/>
    <w:rsid w:val="00021CA4"/>
    <w:rsid w:val="000229A6"/>
    <w:rsid w:val="00024329"/>
    <w:rsid w:val="00024CEC"/>
    <w:rsid w:val="00024E9C"/>
    <w:rsid w:val="00025658"/>
    <w:rsid w:val="00025D4A"/>
    <w:rsid w:val="00026BF2"/>
    <w:rsid w:val="00027945"/>
    <w:rsid w:val="00027F9D"/>
    <w:rsid w:val="000303AC"/>
    <w:rsid w:val="000306AD"/>
    <w:rsid w:val="00030EE4"/>
    <w:rsid w:val="000310DF"/>
    <w:rsid w:val="00032C34"/>
    <w:rsid w:val="0003322C"/>
    <w:rsid w:val="00033A8A"/>
    <w:rsid w:val="00034441"/>
    <w:rsid w:val="00034DE4"/>
    <w:rsid w:val="00034FFB"/>
    <w:rsid w:val="0003766F"/>
    <w:rsid w:val="00037FEC"/>
    <w:rsid w:val="0004000C"/>
    <w:rsid w:val="0004041C"/>
    <w:rsid w:val="00040CD0"/>
    <w:rsid w:val="000417C5"/>
    <w:rsid w:val="000420A6"/>
    <w:rsid w:val="000432F4"/>
    <w:rsid w:val="000453DF"/>
    <w:rsid w:val="00045933"/>
    <w:rsid w:val="00045DD6"/>
    <w:rsid w:val="000465E0"/>
    <w:rsid w:val="00046A60"/>
    <w:rsid w:val="00046E49"/>
    <w:rsid w:val="000471AD"/>
    <w:rsid w:val="000502BD"/>
    <w:rsid w:val="00050CFE"/>
    <w:rsid w:val="00051094"/>
    <w:rsid w:val="00051C9D"/>
    <w:rsid w:val="000544C8"/>
    <w:rsid w:val="00054A10"/>
    <w:rsid w:val="0005530F"/>
    <w:rsid w:val="000554FC"/>
    <w:rsid w:val="00055AC7"/>
    <w:rsid w:val="00055CA6"/>
    <w:rsid w:val="00056152"/>
    <w:rsid w:val="00057656"/>
    <w:rsid w:val="000604CB"/>
    <w:rsid w:val="00060C5D"/>
    <w:rsid w:val="0006119C"/>
    <w:rsid w:val="0006217D"/>
    <w:rsid w:val="0006268C"/>
    <w:rsid w:val="00062AC8"/>
    <w:rsid w:val="00063107"/>
    <w:rsid w:val="00063380"/>
    <w:rsid w:val="00063C33"/>
    <w:rsid w:val="000653D8"/>
    <w:rsid w:val="00065445"/>
    <w:rsid w:val="00065751"/>
    <w:rsid w:val="00066693"/>
    <w:rsid w:val="00067C0B"/>
    <w:rsid w:val="000702A5"/>
    <w:rsid w:val="00070F9B"/>
    <w:rsid w:val="00071537"/>
    <w:rsid w:val="000719F7"/>
    <w:rsid w:val="0007220D"/>
    <w:rsid w:val="000724EE"/>
    <w:rsid w:val="000726DC"/>
    <w:rsid w:val="00073021"/>
    <w:rsid w:val="0007334D"/>
    <w:rsid w:val="00073406"/>
    <w:rsid w:val="00073C53"/>
    <w:rsid w:val="00073ED5"/>
    <w:rsid w:val="00074234"/>
    <w:rsid w:val="000746FB"/>
    <w:rsid w:val="0007493D"/>
    <w:rsid w:val="00075E58"/>
    <w:rsid w:val="0007660F"/>
    <w:rsid w:val="00076CA9"/>
    <w:rsid w:val="00077434"/>
    <w:rsid w:val="00077BC5"/>
    <w:rsid w:val="000808FF"/>
    <w:rsid w:val="00080C9F"/>
    <w:rsid w:val="00081178"/>
    <w:rsid w:val="00081F16"/>
    <w:rsid w:val="00082E46"/>
    <w:rsid w:val="00083014"/>
    <w:rsid w:val="0008455E"/>
    <w:rsid w:val="00084AA2"/>
    <w:rsid w:val="00084B3D"/>
    <w:rsid w:val="00085530"/>
    <w:rsid w:val="00085C41"/>
    <w:rsid w:val="00087551"/>
    <w:rsid w:val="00087E0C"/>
    <w:rsid w:val="00090201"/>
    <w:rsid w:val="00090AD5"/>
    <w:rsid w:val="00090B6B"/>
    <w:rsid w:val="00091131"/>
    <w:rsid w:val="00091847"/>
    <w:rsid w:val="000919E7"/>
    <w:rsid w:val="00092B3E"/>
    <w:rsid w:val="00094FFB"/>
    <w:rsid w:val="00095A16"/>
    <w:rsid w:val="00095E37"/>
    <w:rsid w:val="00095E52"/>
    <w:rsid w:val="0009719A"/>
    <w:rsid w:val="00097469"/>
    <w:rsid w:val="000974BE"/>
    <w:rsid w:val="000A4A45"/>
    <w:rsid w:val="000A50BF"/>
    <w:rsid w:val="000A626C"/>
    <w:rsid w:val="000A6679"/>
    <w:rsid w:val="000B05A8"/>
    <w:rsid w:val="000B099C"/>
    <w:rsid w:val="000B1BF6"/>
    <w:rsid w:val="000B3013"/>
    <w:rsid w:val="000B59D7"/>
    <w:rsid w:val="000B6430"/>
    <w:rsid w:val="000C0AC1"/>
    <w:rsid w:val="000C0F62"/>
    <w:rsid w:val="000C2610"/>
    <w:rsid w:val="000C43D5"/>
    <w:rsid w:val="000C44F6"/>
    <w:rsid w:val="000C46E1"/>
    <w:rsid w:val="000C494F"/>
    <w:rsid w:val="000C4BA3"/>
    <w:rsid w:val="000C5CBD"/>
    <w:rsid w:val="000C5EA1"/>
    <w:rsid w:val="000C6618"/>
    <w:rsid w:val="000C71EC"/>
    <w:rsid w:val="000C73E8"/>
    <w:rsid w:val="000C763B"/>
    <w:rsid w:val="000C7C9C"/>
    <w:rsid w:val="000D0309"/>
    <w:rsid w:val="000D0781"/>
    <w:rsid w:val="000D0A5F"/>
    <w:rsid w:val="000D2A17"/>
    <w:rsid w:val="000D30C0"/>
    <w:rsid w:val="000D3246"/>
    <w:rsid w:val="000D397A"/>
    <w:rsid w:val="000D3D70"/>
    <w:rsid w:val="000D3DF7"/>
    <w:rsid w:val="000D3E50"/>
    <w:rsid w:val="000D4007"/>
    <w:rsid w:val="000D53A8"/>
    <w:rsid w:val="000D574B"/>
    <w:rsid w:val="000D5F53"/>
    <w:rsid w:val="000D627A"/>
    <w:rsid w:val="000D69B9"/>
    <w:rsid w:val="000D7645"/>
    <w:rsid w:val="000D76FB"/>
    <w:rsid w:val="000D7C9B"/>
    <w:rsid w:val="000E133D"/>
    <w:rsid w:val="000E1E46"/>
    <w:rsid w:val="000E221F"/>
    <w:rsid w:val="000E2ABC"/>
    <w:rsid w:val="000E3550"/>
    <w:rsid w:val="000E366B"/>
    <w:rsid w:val="000E5187"/>
    <w:rsid w:val="000E5428"/>
    <w:rsid w:val="000E5D0A"/>
    <w:rsid w:val="000E60DF"/>
    <w:rsid w:val="000E6398"/>
    <w:rsid w:val="000E65C2"/>
    <w:rsid w:val="000E6BF9"/>
    <w:rsid w:val="000E7547"/>
    <w:rsid w:val="000E7DE7"/>
    <w:rsid w:val="000E7E29"/>
    <w:rsid w:val="000F01EF"/>
    <w:rsid w:val="000F10C4"/>
    <w:rsid w:val="000F2344"/>
    <w:rsid w:val="000F2AA7"/>
    <w:rsid w:val="000F3306"/>
    <w:rsid w:val="000F3D80"/>
    <w:rsid w:val="000F3E32"/>
    <w:rsid w:val="000F4336"/>
    <w:rsid w:val="000F4623"/>
    <w:rsid w:val="000F4F36"/>
    <w:rsid w:val="000F5811"/>
    <w:rsid w:val="000F6085"/>
    <w:rsid w:val="000F65C8"/>
    <w:rsid w:val="000F685F"/>
    <w:rsid w:val="000F6D22"/>
    <w:rsid w:val="000F7348"/>
    <w:rsid w:val="000F7D50"/>
    <w:rsid w:val="001012EE"/>
    <w:rsid w:val="0010132F"/>
    <w:rsid w:val="0010443E"/>
    <w:rsid w:val="00105BEF"/>
    <w:rsid w:val="001064C4"/>
    <w:rsid w:val="00107962"/>
    <w:rsid w:val="00107D0E"/>
    <w:rsid w:val="001108F4"/>
    <w:rsid w:val="00110F86"/>
    <w:rsid w:val="00111166"/>
    <w:rsid w:val="001125F0"/>
    <w:rsid w:val="00115391"/>
    <w:rsid w:val="001153E0"/>
    <w:rsid w:val="00116873"/>
    <w:rsid w:val="00116DE1"/>
    <w:rsid w:val="0011758F"/>
    <w:rsid w:val="00117B6A"/>
    <w:rsid w:val="00117F95"/>
    <w:rsid w:val="00120E91"/>
    <w:rsid w:val="00120EA8"/>
    <w:rsid w:val="00121019"/>
    <w:rsid w:val="0012180B"/>
    <w:rsid w:val="00121856"/>
    <w:rsid w:val="00122877"/>
    <w:rsid w:val="001231FC"/>
    <w:rsid w:val="00123D0D"/>
    <w:rsid w:val="00123F1F"/>
    <w:rsid w:val="00123F3B"/>
    <w:rsid w:val="001243B6"/>
    <w:rsid w:val="0012464F"/>
    <w:rsid w:val="00124FC0"/>
    <w:rsid w:val="0012538B"/>
    <w:rsid w:val="00125854"/>
    <w:rsid w:val="00125CFB"/>
    <w:rsid w:val="00125D12"/>
    <w:rsid w:val="0012608E"/>
    <w:rsid w:val="00126910"/>
    <w:rsid w:val="00126DAD"/>
    <w:rsid w:val="00127AEA"/>
    <w:rsid w:val="00127D68"/>
    <w:rsid w:val="00127E7C"/>
    <w:rsid w:val="00130755"/>
    <w:rsid w:val="00130989"/>
    <w:rsid w:val="00131B37"/>
    <w:rsid w:val="001328FE"/>
    <w:rsid w:val="0013525F"/>
    <w:rsid w:val="0013559D"/>
    <w:rsid w:val="00136656"/>
    <w:rsid w:val="00136DAD"/>
    <w:rsid w:val="00136E54"/>
    <w:rsid w:val="00137288"/>
    <w:rsid w:val="0013746C"/>
    <w:rsid w:val="00137DD4"/>
    <w:rsid w:val="00137E77"/>
    <w:rsid w:val="00140033"/>
    <w:rsid w:val="001403C3"/>
    <w:rsid w:val="001404F4"/>
    <w:rsid w:val="00140B3A"/>
    <w:rsid w:val="00140DD4"/>
    <w:rsid w:val="001414F8"/>
    <w:rsid w:val="00143AB7"/>
    <w:rsid w:val="00144020"/>
    <w:rsid w:val="00144AEE"/>
    <w:rsid w:val="00145867"/>
    <w:rsid w:val="00146194"/>
    <w:rsid w:val="001468D4"/>
    <w:rsid w:val="00147352"/>
    <w:rsid w:val="00147AEE"/>
    <w:rsid w:val="00147B64"/>
    <w:rsid w:val="001508CF"/>
    <w:rsid w:val="00150A50"/>
    <w:rsid w:val="00151341"/>
    <w:rsid w:val="00151F45"/>
    <w:rsid w:val="00151FB3"/>
    <w:rsid w:val="00152279"/>
    <w:rsid w:val="00152C5A"/>
    <w:rsid w:val="00152E71"/>
    <w:rsid w:val="00153B6E"/>
    <w:rsid w:val="0015404F"/>
    <w:rsid w:val="00154491"/>
    <w:rsid w:val="00155066"/>
    <w:rsid w:val="0015635E"/>
    <w:rsid w:val="00157822"/>
    <w:rsid w:val="00160410"/>
    <w:rsid w:val="0016137A"/>
    <w:rsid w:val="001613E0"/>
    <w:rsid w:val="0016148E"/>
    <w:rsid w:val="00161AC9"/>
    <w:rsid w:val="00161BE2"/>
    <w:rsid w:val="001635F2"/>
    <w:rsid w:val="00164BEE"/>
    <w:rsid w:val="00164CAC"/>
    <w:rsid w:val="00164E4B"/>
    <w:rsid w:val="00164FED"/>
    <w:rsid w:val="001651A7"/>
    <w:rsid w:val="001659A4"/>
    <w:rsid w:val="00167706"/>
    <w:rsid w:val="001677FA"/>
    <w:rsid w:val="001678EE"/>
    <w:rsid w:val="00170CA0"/>
    <w:rsid w:val="001721C9"/>
    <w:rsid w:val="00172C8D"/>
    <w:rsid w:val="00172CA0"/>
    <w:rsid w:val="001745E6"/>
    <w:rsid w:val="00174741"/>
    <w:rsid w:val="00175E50"/>
    <w:rsid w:val="001767A2"/>
    <w:rsid w:val="00176A1E"/>
    <w:rsid w:val="00177686"/>
    <w:rsid w:val="0017770B"/>
    <w:rsid w:val="00177801"/>
    <w:rsid w:val="0017785D"/>
    <w:rsid w:val="00177B03"/>
    <w:rsid w:val="0018080E"/>
    <w:rsid w:val="001808F1"/>
    <w:rsid w:val="00180E4C"/>
    <w:rsid w:val="00181527"/>
    <w:rsid w:val="0018155B"/>
    <w:rsid w:val="00181F1F"/>
    <w:rsid w:val="00183008"/>
    <w:rsid w:val="00183056"/>
    <w:rsid w:val="00183A55"/>
    <w:rsid w:val="001866DE"/>
    <w:rsid w:val="00186BAE"/>
    <w:rsid w:val="001872FD"/>
    <w:rsid w:val="001878C9"/>
    <w:rsid w:val="00187F92"/>
    <w:rsid w:val="00190722"/>
    <w:rsid w:val="00190B3B"/>
    <w:rsid w:val="00190BA3"/>
    <w:rsid w:val="00190F20"/>
    <w:rsid w:val="001912D4"/>
    <w:rsid w:val="001915FE"/>
    <w:rsid w:val="001919DB"/>
    <w:rsid w:val="00191A83"/>
    <w:rsid w:val="001924A4"/>
    <w:rsid w:val="001926B8"/>
    <w:rsid w:val="00192D7E"/>
    <w:rsid w:val="00192F28"/>
    <w:rsid w:val="00193A3C"/>
    <w:rsid w:val="00194174"/>
    <w:rsid w:val="0019452D"/>
    <w:rsid w:val="0019555A"/>
    <w:rsid w:val="00196978"/>
    <w:rsid w:val="00196B21"/>
    <w:rsid w:val="00196D3D"/>
    <w:rsid w:val="001976F1"/>
    <w:rsid w:val="001A2870"/>
    <w:rsid w:val="001A2C7E"/>
    <w:rsid w:val="001A2FE4"/>
    <w:rsid w:val="001A374B"/>
    <w:rsid w:val="001A3834"/>
    <w:rsid w:val="001A3FEF"/>
    <w:rsid w:val="001A5027"/>
    <w:rsid w:val="001A53C0"/>
    <w:rsid w:val="001A5623"/>
    <w:rsid w:val="001A58CA"/>
    <w:rsid w:val="001A5914"/>
    <w:rsid w:val="001A68CA"/>
    <w:rsid w:val="001A7A2D"/>
    <w:rsid w:val="001B0146"/>
    <w:rsid w:val="001B0A71"/>
    <w:rsid w:val="001B0D31"/>
    <w:rsid w:val="001B1216"/>
    <w:rsid w:val="001B15F9"/>
    <w:rsid w:val="001B3417"/>
    <w:rsid w:val="001B3E91"/>
    <w:rsid w:val="001B44FE"/>
    <w:rsid w:val="001B503B"/>
    <w:rsid w:val="001B5A9E"/>
    <w:rsid w:val="001B67AC"/>
    <w:rsid w:val="001B7493"/>
    <w:rsid w:val="001B76A6"/>
    <w:rsid w:val="001B79CB"/>
    <w:rsid w:val="001B7AC1"/>
    <w:rsid w:val="001C088C"/>
    <w:rsid w:val="001C08CD"/>
    <w:rsid w:val="001C18B1"/>
    <w:rsid w:val="001C1DE6"/>
    <w:rsid w:val="001C2705"/>
    <w:rsid w:val="001C376C"/>
    <w:rsid w:val="001C3C05"/>
    <w:rsid w:val="001C3E32"/>
    <w:rsid w:val="001C5445"/>
    <w:rsid w:val="001C56ED"/>
    <w:rsid w:val="001C5866"/>
    <w:rsid w:val="001C5F3B"/>
    <w:rsid w:val="001C5F53"/>
    <w:rsid w:val="001C5FE8"/>
    <w:rsid w:val="001C6094"/>
    <w:rsid w:val="001C614E"/>
    <w:rsid w:val="001C7107"/>
    <w:rsid w:val="001C7972"/>
    <w:rsid w:val="001D05EC"/>
    <w:rsid w:val="001D07FB"/>
    <w:rsid w:val="001D12AD"/>
    <w:rsid w:val="001D18F6"/>
    <w:rsid w:val="001D1B1D"/>
    <w:rsid w:val="001D230B"/>
    <w:rsid w:val="001D3338"/>
    <w:rsid w:val="001D3378"/>
    <w:rsid w:val="001D34E8"/>
    <w:rsid w:val="001D3C50"/>
    <w:rsid w:val="001D3D4C"/>
    <w:rsid w:val="001D45E3"/>
    <w:rsid w:val="001D4894"/>
    <w:rsid w:val="001D4A3D"/>
    <w:rsid w:val="001D5151"/>
    <w:rsid w:val="001D5341"/>
    <w:rsid w:val="001D6363"/>
    <w:rsid w:val="001D67DA"/>
    <w:rsid w:val="001D75AE"/>
    <w:rsid w:val="001E132E"/>
    <w:rsid w:val="001E168A"/>
    <w:rsid w:val="001E218D"/>
    <w:rsid w:val="001E218F"/>
    <w:rsid w:val="001E2ED0"/>
    <w:rsid w:val="001E3268"/>
    <w:rsid w:val="001E4895"/>
    <w:rsid w:val="001E54E5"/>
    <w:rsid w:val="001E58EB"/>
    <w:rsid w:val="001F007A"/>
    <w:rsid w:val="001F0292"/>
    <w:rsid w:val="001F0800"/>
    <w:rsid w:val="001F0C38"/>
    <w:rsid w:val="001F0C5E"/>
    <w:rsid w:val="001F18E5"/>
    <w:rsid w:val="001F1AA6"/>
    <w:rsid w:val="001F1B51"/>
    <w:rsid w:val="001F1FC3"/>
    <w:rsid w:val="001F2762"/>
    <w:rsid w:val="001F3843"/>
    <w:rsid w:val="001F4832"/>
    <w:rsid w:val="001F493D"/>
    <w:rsid w:val="001F53CF"/>
    <w:rsid w:val="001F6479"/>
    <w:rsid w:val="001F6FE7"/>
    <w:rsid w:val="001F74FF"/>
    <w:rsid w:val="0020164E"/>
    <w:rsid w:val="00201831"/>
    <w:rsid w:val="00202770"/>
    <w:rsid w:val="002027D1"/>
    <w:rsid w:val="00202E05"/>
    <w:rsid w:val="00203D1C"/>
    <w:rsid w:val="00204AFE"/>
    <w:rsid w:val="00205678"/>
    <w:rsid w:val="00207002"/>
    <w:rsid w:val="002071AB"/>
    <w:rsid w:val="0020772E"/>
    <w:rsid w:val="00207A80"/>
    <w:rsid w:val="00207D81"/>
    <w:rsid w:val="00210371"/>
    <w:rsid w:val="002105DF"/>
    <w:rsid w:val="00210E2C"/>
    <w:rsid w:val="00213397"/>
    <w:rsid w:val="00215CBD"/>
    <w:rsid w:val="00215D3A"/>
    <w:rsid w:val="00216084"/>
    <w:rsid w:val="00216E28"/>
    <w:rsid w:val="00217F92"/>
    <w:rsid w:val="00220241"/>
    <w:rsid w:val="002212B1"/>
    <w:rsid w:val="00222099"/>
    <w:rsid w:val="002230B0"/>
    <w:rsid w:val="00225DA0"/>
    <w:rsid w:val="0022715F"/>
    <w:rsid w:val="0022778B"/>
    <w:rsid w:val="002303C2"/>
    <w:rsid w:val="00230D57"/>
    <w:rsid w:val="00230E9D"/>
    <w:rsid w:val="002313C9"/>
    <w:rsid w:val="002333AD"/>
    <w:rsid w:val="00233A4B"/>
    <w:rsid w:val="00233AB8"/>
    <w:rsid w:val="0023496F"/>
    <w:rsid w:val="00234FBF"/>
    <w:rsid w:val="00236863"/>
    <w:rsid w:val="002408E0"/>
    <w:rsid w:val="002418C0"/>
    <w:rsid w:val="00241FE9"/>
    <w:rsid w:val="002420C5"/>
    <w:rsid w:val="002421DC"/>
    <w:rsid w:val="00242C01"/>
    <w:rsid w:val="00243C8F"/>
    <w:rsid w:val="00243D1A"/>
    <w:rsid w:val="00244072"/>
    <w:rsid w:val="00244469"/>
    <w:rsid w:val="002445B1"/>
    <w:rsid w:val="002453CA"/>
    <w:rsid w:val="002455ED"/>
    <w:rsid w:val="0024624B"/>
    <w:rsid w:val="00246807"/>
    <w:rsid w:val="00247B8B"/>
    <w:rsid w:val="00247E1A"/>
    <w:rsid w:val="002502BB"/>
    <w:rsid w:val="00250ADF"/>
    <w:rsid w:val="00250C1C"/>
    <w:rsid w:val="00251208"/>
    <w:rsid w:val="002520C2"/>
    <w:rsid w:val="002526C3"/>
    <w:rsid w:val="00252AD4"/>
    <w:rsid w:val="00253251"/>
    <w:rsid w:val="00254704"/>
    <w:rsid w:val="00254BB6"/>
    <w:rsid w:val="00255065"/>
    <w:rsid w:val="00255222"/>
    <w:rsid w:val="00256974"/>
    <w:rsid w:val="0025743C"/>
    <w:rsid w:val="00257721"/>
    <w:rsid w:val="00260356"/>
    <w:rsid w:val="00261A1B"/>
    <w:rsid w:val="00262AD6"/>
    <w:rsid w:val="002630B9"/>
    <w:rsid w:val="00263185"/>
    <w:rsid w:val="002634DA"/>
    <w:rsid w:val="00263C05"/>
    <w:rsid w:val="00263E91"/>
    <w:rsid w:val="0026506C"/>
    <w:rsid w:val="002652AC"/>
    <w:rsid w:val="00265BCE"/>
    <w:rsid w:val="00266BB8"/>
    <w:rsid w:val="00266DDA"/>
    <w:rsid w:val="00266E24"/>
    <w:rsid w:val="00270135"/>
    <w:rsid w:val="00270382"/>
    <w:rsid w:val="00271ADE"/>
    <w:rsid w:val="0027310F"/>
    <w:rsid w:val="0027401A"/>
    <w:rsid w:val="0027535A"/>
    <w:rsid w:val="00275513"/>
    <w:rsid w:val="00275AD2"/>
    <w:rsid w:val="00276C9E"/>
    <w:rsid w:val="00280CC6"/>
    <w:rsid w:val="00281085"/>
    <w:rsid w:val="002818FD"/>
    <w:rsid w:val="00282B58"/>
    <w:rsid w:val="0028352A"/>
    <w:rsid w:val="00283E07"/>
    <w:rsid w:val="00285A26"/>
    <w:rsid w:val="002861FC"/>
    <w:rsid w:val="0028655A"/>
    <w:rsid w:val="00286667"/>
    <w:rsid w:val="002868C4"/>
    <w:rsid w:val="00287028"/>
    <w:rsid w:val="002874BF"/>
    <w:rsid w:val="0028797C"/>
    <w:rsid w:val="00290C81"/>
    <w:rsid w:val="002927D9"/>
    <w:rsid w:val="00292BB1"/>
    <w:rsid w:val="00292C9B"/>
    <w:rsid w:val="0029379E"/>
    <w:rsid w:val="00293846"/>
    <w:rsid w:val="00293984"/>
    <w:rsid w:val="00293D81"/>
    <w:rsid w:val="00293FAF"/>
    <w:rsid w:val="002943BE"/>
    <w:rsid w:val="00294AA3"/>
    <w:rsid w:val="00295AE1"/>
    <w:rsid w:val="00296CAB"/>
    <w:rsid w:val="0029719D"/>
    <w:rsid w:val="00297514"/>
    <w:rsid w:val="002A0D86"/>
    <w:rsid w:val="002A15E2"/>
    <w:rsid w:val="002A1A51"/>
    <w:rsid w:val="002A1A99"/>
    <w:rsid w:val="002A2EE5"/>
    <w:rsid w:val="002A3458"/>
    <w:rsid w:val="002A3C25"/>
    <w:rsid w:val="002A402C"/>
    <w:rsid w:val="002A5876"/>
    <w:rsid w:val="002A5A0A"/>
    <w:rsid w:val="002A5E31"/>
    <w:rsid w:val="002A5F71"/>
    <w:rsid w:val="002A6144"/>
    <w:rsid w:val="002A6421"/>
    <w:rsid w:val="002A6B57"/>
    <w:rsid w:val="002A6F8F"/>
    <w:rsid w:val="002A760B"/>
    <w:rsid w:val="002B0420"/>
    <w:rsid w:val="002B12EB"/>
    <w:rsid w:val="002B2000"/>
    <w:rsid w:val="002B212F"/>
    <w:rsid w:val="002B2779"/>
    <w:rsid w:val="002B3981"/>
    <w:rsid w:val="002B40E2"/>
    <w:rsid w:val="002B4355"/>
    <w:rsid w:val="002B4B7C"/>
    <w:rsid w:val="002B5099"/>
    <w:rsid w:val="002B582F"/>
    <w:rsid w:val="002B6E4F"/>
    <w:rsid w:val="002C050F"/>
    <w:rsid w:val="002C09D3"/>
    <w:rsid w:val="002C0BCD"/>
    <w:rsid w:val="002C20C2"/>
    <w:rsid w:val="002C216E"/>
    <w:rsid w:val="002C26B9"/>
    <w:rsid w:val="002C3A48"/>
    <w:rsid w:val="002C3C0F"/>
    <w:rsid w:val="002C5A18"/>
    <w:rsid w:val="002C5FD6"/>
    <w:rsid w:val="002C618F"/>
    <w:rsid w:val="002C69D7"/>
    <w:rsid w:val="002C6CF2"/>
    <w:rsid w:val="002C71B1"/>
    <w:rsid w:val="002C74B9"/>
    <w:rsid w:val="002C7E1C"/>
    <w:rsid w:val="002D06AA"/>
    <w:rsid w:val="002D167E"/>
    <w:rsid w:val="002D20B9"/>
    <w:rsid w:val="002D39EB"/>
    <w:rsid w:val="002D53AF"/>
    <w:rsid w:val="002D5AB2"/>
    <w:rsid w:val="002D6BA6"/>
    <w:rsid w:val="002D6D8B"/>
    <w:rsid w:val="002D7077"/>
    <w:rsid w:val="002D7D80"/>
    <w:rsid w:val="002D7FD3"/>
    <w:rsid w:val="002E01CC"/>
    <w:rsid w:val="002E0516"/>
    <w:rsid w:val="002E1CA1"/>
    <w:rsid w:val="002E24E5"/>
    <w:rsid w:val="002E26B4"/>
    <w:rsid w:val="002E2BDA"/>
    <w:rsid w:val="002E3228"/>
    <w:rsid w:val="002E373A"/>
    <w:rsid w:val="002E39FA"/>
    <w:rsid w:val="002E6236"/>
    <w:rsid w:val="002E6618"/>
    <w:rsid w:val="002E7481"/>
    <w:rsid w:val="002E7E0D"/>
    <w:rsid w:val="002F04C8"/>
    <w:rsid w:val="002F0646"/>
    <w:rsid w:val="002F158D"/>
    <w:rsid w:val="002F1F75"/>
    <w:rsid w:val="002F2288"/>
    <w:rsid w:val="002F2BDB"/>
    <w:rsid w:val="002F30B7"/>
    <w:rsid w:val="002F4DC2"/>
    <w:rsid w:val="002F4F4D"/>
    <w:rsid w:val="002F705D"/>
    <w:rsid w:val="00300F73"/>
    <w:rsid w:val="00301D13"/>
    <w:rsid w:val="00301EDD"/>
    <w:rsid w:val="00303054"/>
    <w:rsid w:val="003031BC"/>
    <w:rsid w:val="003037B3"/>
    <w:rsid w:val="003043A0"/>
    <w:rsid w:val="00304581"/>
    <w:rsid w:val="00304BE1"/>
    <w:rsid w:val="00304CE9"/>
    <w:rsid w:val="00304DC2"/>
    <w:rsid w:val="00305522"/>
    <w:rsid w:val="0030567A"/>
    <w:rsid w:val="00306D77"/>
    <w:rsid w:val="00307408"/>
    <w:rsid w:val="003106F5"/>
    <w:rsid w:val="00310833"/>
    <w:rsid w:val="0031198A"/>
    <w:rsid w:val="00311FAA"/>
    <w:rsid w:val="00312677"/>
    <w:rsid w:val="00312C5E"/>
    <w:rsid w:val="00312F38"/>
    <w:rsid w:val="003148B7"/>
    <w:rsid w:val="003149C7"/>
    <w:rsid w:val="00314D41"/>
    <w:rsid w:val="00314FDD"/>
    <w:rsid w:val="00314FEE"/>
    <w:rsid w:val="00316BE9"/>
    <w:rsid w:val="003219C7"/>
    <w:rsid w:val="00322A21"/>
    <w:rsid w:val="00322A22"/>
    <w:rsid w:val="00323FA7"/>
    <w:rsid w:val="0032448F"/>
    <w:rsid w:val="00324B8C"/>
    <w:rsid w:val="00324E4A"/>
    <w:rsid w:val="00325311"/>
    <w:rsid w:val="003256BF"/>
    <w:rsid w:val="00325840"/>
    <w:rsid w:val="00325CA5"/>
    <w:rsid w:val="00326649"/>
    <w:rsid w:val="00326A69"/>
    <w:rsid w:val="003271F4"/>
    <w:rsid w:val="0032758E"/>
    <w:rsid w:val="00327F0A"/>
    <w:rsid w:val="00330582"/>
    <w:rsid w:val="00330641"/>
    <w:rsid w:val="00330EEB"/>
    <w:rsid w:val="00333311"/>
    <w:rsid w:val="00336505"/>
    <w:rsid w:val="00336795"/>
    <w:rsid w:val="00337104"/>
    <w:rsid w:val="00337753"/>
    <w:rsid w:val="00337D83"/>
    <w:rsid w:val="003401EE"/>
    <w:rsid w:val="003421D7"/>
    <w:rsid w:val="0034244F"/>
    <w:rsid w:val="00342451"/>
    <w:rsid w:val="00342A63"/>
    <w:rsid w:val="003432C1"/>
    <w:rsid w:val="0034332D"/>
    <w:rsid w:val="0034562E"/>
    <w:rsid w:val="003458EA"/>
    <w:rsid w:val="0034681A"/>
    <w:rsid w:val="003468DD"/>
    <w:rsid w:val="00346E81"/>
    <w:rsid w:val="0034738B"/>
    <w:rsid w:val="00347762"/>
    <w:rsid w:val="00347DBF"/>
    <w:rsid w:val="00350A2B"/>
    <w:rsid w:val="00350F96"/>
    <w:rsid w:val="003516E4"/>
    <w:rsid w:val="00352D94"/>
    <w:rsid w:val="00353468"/>
    <w:rsid w:val="0035501C"/>
    <w:rsid w:val="00355446"/>
    <w:rsid w:val="00356165"/>
    <w:rsid w:val="003566F2"/>
    <w:rsid w:val="00356BEA"/>
    <w:rsid w:val="0035755C"/>
    <w:rsid w:val="00361C8C"/>
    <w:rsid w:val="003622DD"/>
    <w:rsid w:val="003633DA"/>
    <w:rsid w:val="00364C40"/>
    <w:rsid w:val="00364DEA"/>
    <w:rsid w:val="003660A6"/>
    <w:rsid w:val="00366A2A"/>
    <w:rsid w:val="003670CA"/>
    <w:rsid w:val="0036751C"/>
    <w:rsid w:val="00367F5F"/>
    <w:rsid w:val="003722E4"/>
    <w:rsid w:val="00372471"/>
    <w:rsid w:val="003725A6"/>
    <w:rsid w:val="003736C4"/>
    <w:rsid w:val="00373C0A"/>
    <w:rsid w:val="00374933"/>
    <w:rsid w:val="00374B98"/>
    <w:rsid w:val="00375942"/>
    <w:rsid w:val="0037598B"/>
    <w:rsid w:val="00375EF3"/>
    <w:rsid w:val="00376462"/>
    <w:rsid w:val="00376A27"/>
    <w:rsid w:val="00377002"/>
    <w:rsid w:val="00377F69"/>
    <w:rsid w:val="00377F9F"/>
    <w:rsid w:val="00382D31"/>
    <w:rsid w:val="0038369A"/>
    <w:rsid w:val="00383C1E"/>
    <w:rsid w:val="0038401F"/>
    <w:rsid w:val="00384635"/>
    <w:rsid w:val="003849CD"/>
    <w:rsid w:val="00386B93"/>
    <w:rsid w:val="00386DBC"/>
    <w:rsid w:val="003872E9"/>
    <w:rsid w:val="00387645"/>
    <w:rsid w:val="00387B12"/>
    <w:rsid w:val="003901AD"/>
    <w:rsid w:val="00390779"/>
    <w:rsid w:val="00391F1D"/>
    <w:rsid w:val="00393045"/>
    <w:rsid w:val="003937F3"/>
    <w:rsid w:val="0039597B"/>
    <w:rsid w:val="00396882"/>
    <w:rsid w:val="00396EB5"/>
    <w:rsid w:val="00397569"/>
    <w:rsid w:val="0039756A"/>
    <w:rsid w:val="00397CF7"/>
    <w:rsid w:val="003A1369"/>
    <w:rsid w:val="003A1BEC"/>
    <w:rsid w:val="003A1FF9"/>
    <w:rsid w:val="003A22CA"/>
    <w:rsid w:val="003A2622"/>
    <w:rsid w:val="003A2AB8"/>
    <w:rsid w:val="003A2E40"/>
    <w:rsid w:val="003A3495"/>
    <w:rsid w:val="003A67E1"/>
    <w:rsid w:val="003A721B"/>
    <w:rsid w:val="003A7CB0"/>
    <w:rsid w:val="003B018A"/>
    <w:rsid w:val="003B12AC"/>
    <w:rsid w:val="003B32DA"/>
    <w:rsid w:val="003B3B00"/>
    <w:rsid w:val="003B3F7F"/>
    <w:rsid w:val="003B58A1"/>
    <w:rsid w:val="003B6085"/>
    <w:rsid w:val="003B688B"/>
    <w:rsid w:val="003B7FF8"/>
    <w:rsid w:val="003C0247"/>
    <w:rsid w:val="003C3BED"/>
    <w:rsid w:val="003C3D3A"/>
    <w:rsid w:val="003C421C"/>
    <w:rsid w:val="003C42D5"/>
    <w:rsid w:val="003C42D7"/>
    <w:rsid w:val="003C44EE"/>
    <w:rsid w:val="003C4BEB"/>
    <w:rsid w:val="003C5B6E"/>
    <w:rsid w:val="003C61E0"/>
    <w:rsid w:val="003C7D8B"/>
    <w:rsid w:val="003D088E"/>
    <w:rsid w:val="003D13A7"/>
    <w:rsid w:val="003D14CD"/>
    <w:rsid w:val="003D1644"/>
    <w:rsid w:val="003D29BE"/>
    <w:rsid w:val="003D30C0"/>
    <w:rsid w:val="003D3F89"/>
    <w:rsid w:val="003D47FC"/>
    <w:rsid w:val="003D6156"/>
    <w:rsid w:val="003D6CC2"/>
    <w:rsid w:val="003D717F"/>
    <w:rsid w:val="003D7692"/>
    <w:rsid w:val="003E08B6"/>
    <w:rsid w:val="003E0E02"/>
    <w:rsid w:val="003E15C6"/>
    <w:rsid w:val="003E1DA9"/>
    <w:rsid w:val="003E27F9"/>
    <w:rsid w:val="003E28DD"/>
    <w:rsid w:val="003E3840"/>
    <w:rsid w:val="003E3849"/>
    <w:rsid w:val="003E3946"/>
    <w:rsid w:val="003E3C49"/>
    <w:rsid w:val="003E46B3"/>
    <w:rsid w:val="003E57A3"/>
    <w:rsid w:val="003E61F5"/>
    <w:rsid w:val="003E65B1"/>
    <w:rsid w:val="003E7E09"/>
    <w:rsid w:val="003F04BC"/>
    <w:rsid w:val="003F0CA0"/>
    <w:rsid w:val="003F1C78"/>
    <w:rsid w:val="003F215D"/>
    <w:rsid w:val="003F2545"/>
    <w:rsid w:val="003F3F1C"/>
    <w:rsid w:val="003F41E5"/>
    <w:rsid w:val="003F490A"/>
    <w:rsid w:val="003F62D5"/>
    <w:rsid w:val="003F67F2"/>
    <w:rsid w:val="003F686F"/>
    <w:rsid w:val="003F6D48"/>
    <w:rsid w:val="003F78CA"/>
    <w:rsid w:val="004009DD"/>
    <w:rsid w:val="00401B2D"/>
    <w:rsid w:val="004024BA"/>
    <w:rsid w:val="004039A4"/>
    <w:rsid w:val="0040456F"/>
    <w:rsid w:val="00404C57"/>
    <w:rsid w:val="00405467"/>
    <w:rsid w:val="00405920"/>
    <w:rsid w:val="0040789A"/>
    <w:rsid w:val="004100F6"/>
    <w:rsid w:val="0041034B"/>
    <w:rsid w:val="00411F5C"/>
    <w:rsid w:val="00412572"/>
    <w:rsid w:val="00412C8C"/>
    <w:rsid w:val="004138DA"/>
    <w:rsid w:val="004145DD"/>
    <w:rsid w:val="0041571B"/>
    <w:rsid w:val="00415C2C"/>
    <w:rsid w:val="00417454"/>
    <w:rsid w:val="0042057D"/>
    <w:rsid w:val="00421601"/>
    <w:rsid w:val="00421BE5"/>
    <w:rsid w:val="00423985"/>
    <w:rsid w:val="00423F47"/>
    <w:rsid w:val="00425744"/>
    <w:rsid w:val="00425A49"/>
    <w:rsid w:val="0042637A"/>
    <w:rsid w:val="004263F0"/>
    <w:rsid w:val="00426A1E"/>
    <w:rsid w:val="00426B91"/>
    <w:rsid w:val="00427525"/>
    <w:rsid w:val="004275AA"/>
    <w:rsid w:val="00430D67"/>
    <w:rsid w:val="00432C64"/>
    <w:rsid w:val="00433F58"/>
    <w:rsid w:val="004355EB"/>
    <w:rsid w:val="00435EF1"/>
    <w:rsid w:val="00436388"/>
    <w:rsid w:val="0043667F"/>
    <w:rsid w:val="00437F54"/>
    <w:rsid w:val="00440ED4"/>
    <w:rsid w:val="004411C4"/>
    <w:rsid w:val="00441205"/>
    <w:rsid w:val="004422F5"/>
    <w:rsid w:val="004428B3"/>
    <w:rsid w:val="00442B1F"/>
    <w:rsid w:val="00443F69"/>
    <w:rsid w:val="004446BE"/>
    <w:rsid w:val="00444850"/>
    <w:rsid w:val="00444A93"/>
    <w:rsid w:val="00444D67"/>
    <w:rsid w:val="0044591E"/>
    <w:rsid w:val="00445FEA"/>
    <w:rsid w:val="00446800"/>
    <w:rsid w:val="00447542"/>
    <w:rsid w:val="00450E17"/>
    <w:rsid w:val="00450E85"/>
    <w:rsid w:val="0045117B"/>
    <w:rsid w:val="00452BFB"/>
    <w:rsid w:val="004533F6"/>
    <w:rsid w:val="0045364D"/>
    <w:rsid w:val="0045366B"/>
    <w:rsid w:val="00454903"/>
    <w:rsid w:val="004568EE"/>
    <w:rsid w:val="0045699D"/>
    <w:rsid w:val="00456C1E"/>
    <w:rsid w:val="00461BEB"/>
    <w:rsid w:val="00461EA1"/>
    <w:rsid w:val="004626B5"/>
    <w:rsid w:val="00462EB8"/>
    <w:rsid w:val="0046515D"/>
    <w:rsid w:val="0047019F"/>
    <w:rsid w:val="004728D1"/>
    <w:rsid w:val="004737DC"/>
    <w:rsid w:val="00473DF2"/>
    <w:rsid w:val="00474C7F"/>
    <w:rsid w:val="00475874"/>
    <w:rsid w:val="00475D1F"/>
    <w:rsid w:val="00476334"/>
    <w:rsid w:val="00476534"/>
    <w:rsid w:val="00476C36"/>
    <w:rsid w:val="004809FA"/>
    <w:rsid w:val="004816D8"/>
    <w:rsid w:val="00481B40"/>
    <w:rsid w:val="00482CA1"/>
    <w:rsid w:val="00483663"/>
    <w:rsid w:val="00483A16"/>
    <w:rsid w:val="004842DD"/>
    <w:rsid w:val="004850F7"/>
    <w:rsid w:val="0048549E"/>
    <w:rsid w:val="00485E60"/>
    <w:rsid w:val="0048763D"/>
    <w:rsid w:val="004876AC"/>
    <w:rsid w:val="00487DFF"/>
    <w:rsid w:val="00487FC4"/>
    <w:rsid w:val="00490372"/>
    <w:rsid w:val="004905B7"/>
    <w:rsid w:val="004909E2"/>
    <w:rsid w:val="0049131D"/>
    <w:rsid w:val="004928E6"/>
    <w:rsid w:val="00492AF5"/>
    <w:rsid w:val="004935AB"/>
    <w:rsid w:val="0049439B"/>
    <w:rsid w:val="00494658"/>
    <w:rsid w:val="00495688"/>
    <w:rsid w:val="00495D71"/>
    <w:rsid w:val="004969FA"/>
    <w:rsid w:val="00497179"/>
    <w:rsid w:val="004A01CB"/>
    <w:rsid w:val="004A0DD6"/>
    <w:rsid w:val="004A0DE2"/>
    <w:rsid w:val="004A107C"/>
    <w:rsid w:val="004A310C"/>
    <w:rsid w:val="004A3232"/>
    <w:rsid w:val="004A44B9"/>
    <w:rsid w:val="004A50A4"/>
    <w:rsid w:val="004A56BA"/>
    <w:rsid w:val="004A77BF"/>
    <w:rsid w:val="004A793C"/>
    <w:rsid w:val="004A7B74"/>
    <w:rsid w:val="004B0483"/>
    <w:rsid w:val="004B0C63"/>
    <w:rsid w:val="004B18E2"/>
    <w:rsid w:val="004B1908"/>
    <w:rsid w:val="004B21E5"/>
    <w:rsid w:val="004B227C"/>
    <w:rsid w:val="004B2759"/>
    <w:rsid w:val="004B3621"/>
    <w:rsid w:val="004B442A"/>
    <w:rsid w:val="004B48A1"/>
    <w:rsid w:val="004B4984"/>
    <w:rsid w:val="004B532C"/>
    <w:rsid w:val="004B5390"/>
    <w:rsid w:val="004B53F9"/>
    <w:rsid w:val="004B6F05"/>
    <w:rsid w:val="004B750B"/>
    <w:rsid w:val="004B77FF"/>
    <w:rsid w:val="004C07C0"/>
    <w:rsid w:val="004C1D81"/>
    <w:rsid w:val="004C266E"/>
    <w:rsid w:val="004C3142"/>
    <w:rsid w:val="004C336C"/>
    <w:rsid w:val="004C340A"/>
    <w:rsid w:val="004C469D"/>
    <w:rsid w:val="004C5DA5"/>
    <w:rsid w:val="004C62D9"/>
    <w:rsid w:val="004C62E5"/>
    <w:rsid w:val="004C69D7"/>
    <w:rsid w:val="004C710C"/>
    <w:rsid w:val="004C7B6D"/>
    <w:rsid w:val="004D062B"/>
    <w:rsid w:val="004D0CBD"/>
    <w:rsid w:val="004D1078"/>
    <w:rsid w:val="004D1393"/>
    <w:rsid w:val="004D17A7"/>
    <w:rsid w:val="004D1D11"/>
    <w:rsid w:val="004D2013"/>
    <w:rsid w:val="004D2D14"/>
    <w:rsid w:val="004D3F7F"/>
    <w:rsid w:val="004D4B47"/>
    <w:rsid w:val="004D6305"/>
    <w:rsid w:val="004D7268"/>
    <w:rsid w:val="004D74DA"/>
    <w:rsid w:val="004E0E4C"/>
    <w:rsid w:val="004E103D"/>
    <w:rsid w:val="004E1592"/>
    <w:rsid w:val="004E1787"/>
    <w:rsid w:val="004E1C9B"/>
    <w:rsid w:val="004E1CFA"/>
    <w:rsid w:val="004E1FA6"/>
    <w:rsid w:val="004E2C54"/>
    <w:rsid w:val="004E3C73"/>
    <w:rsid w:val="004E415E"/>
    <w:rsid w:val="004E47E6"/>
    <w:rsid w:val="004E4EEF"/>
    <w:rsid w:val="004E64FB"/>
    <w:rsid w:val="004E6763"/>
    <w:rsid w:val="004F05DC"/>
    <w:rsid w:val="004F0B6C"/>
    <w:rsid w:val="004F11B1"/>
    <w:rsid w:val="004F221C"/>
    <w:rsid w:val="004F24D1"/>
    <w:rsid w:val="004F3075"/>
    <w:rsid w:val="004F359D"/>
    <w:rsid w:val="004F3CA8"/>
    <w:rsid w:val="004F4515"/>
    <w:rsid w:val="004F47BB"/>
    <w:rsid w:val="004F5CF6"/>
    <w:rsid w:val="004F60A5"/>
    <w:rsid w:val="004F692C"/>
    <w:rsid w:val="004F6A49"/>
    <w:rsid w:val="004F6B59"/>
    <w:rsid w:val="004F723C"/>
    <w:rsid w:val="005004BD"/>
    <w:rsid w:val="005006DF"/>
    <w:rsid w:val="00500BD3"/>
    <w:rsid w:val="0050167A"/>
    <w:rsid w:val="00501F02"/>
    <w:rsid w:val="00502237"/>
    <w:rsid w:val="005022D6"/>
    <w:rsid w:val="005022E0"/>
    <w:rsid w:val="0050242E"/>
    <w:rsid w:val="00504240"/>
    <w:rsid w:val="005064AB"/>
    <w:rsid w:val="00506507"/>
    <w:rsid w:val="0050677F"/>
    <w:rsid w:val="00507BD4"/>
    <w:rsid w:val="005109A4"/>
    <w:rsid w:val="00510C5C"/>
    <w:rsid w:val="00511368"/>
    <w:rsid w:val="0051169D"/>
    <w:rsid w:val="00512866"/>
    <w:rsid w:val="00512BE1"/>
    <w:rsid w:val="00514D57"/>
    <w:rsid w:val="00514F4F"/>
    <w:rsid w:val="005151CA"/>
    <w:rsid w:val="00515508"/>
    <w:rsid w:val="005158D5"/>
    <w:rsid w:val="005159F3"/>
    <w:rsid w:val="00515B3C"/>
    <w:rsid w:val="00517A93"/>
    <w:rsid w:val="00517AE7"/>
    <w:rsid w:val="005202A5"/>
    <w:rsid w:val="005205BE"/>
    <w:rsid w:val="00520707"/>
    <w:rsid w:val="0052080C"/>
    <w:rsid w:val="00520C9B"/>
    <w:rsid w:val="00520D28"/>
    <w:rsid w:val="005212A2"/>
    <w:rsid w:val="00521356"/>
    <w:rsid w:val="00521E04"/>
    <w:rsid w:val="0052330B"/>
    <w:rsid w:val="00525E06"/>
    <w:rsid w:val="00526D30"/>
    <w:rsid w:val="005273C7"/>
    <w:rsid w:val="005313D6"/>
    <w:rsid w:val="00531A2F"/>
    <w:rsid w:val="00531BBF"/>
    <w:rsid w:val="00533018"/>
    <w:rsid w:val="0053327C"/>
    <w:rsid w:val="00533B03"/>
    <w:rsid w:val="00534432"/>
    <w:rsid w:val="005344F8"/>
    <w:rsid w:val="005345A4"/>
    <w:rsid w:val="00534C85"/>
    <w:rsid w:val="00535D68"/>
    <w:rsid w:val="005369F5"/>
    <w:rsid w:val="00536AC7"/>
    <w:rsid w:val="0053790F"/>
    <w:rsid w:val="005406C4"/>
    <w:rsid w:val="0054103F"/>
    <w:rsid w:val="00541472"/>
    <w:rsid w:val="00541DC6"/>
    <w:rsid w:val="0054232F"/>
    <w:rsid w:val="005426FA"/>
    <w:rsid w:val="00542D98"/>
    <w:rsid w:val="00543392"/>
    <w:rsid w:val="00544532"/>
    <w:rsid w:val="00544765"/>
    <w:rsid w:val="00545376"/>
    <w:rsid w:val="0054580F"/>
    <w:rsid w:val="00545C19"/>
    <w:rsid w:val="00546C3C"/>
    <w:rsid w:val="00546CBA"/>
    <w:rsid w:val="00546D9F"/>
    <w:rsid w:val="00546F5B"/>
    <w:rsid w:val="0054729F"/>
    <w:rsid w:val="005472D8"/>
    <w:rsid w:val="005479C9"/>
    <w:rsid w:val="00547B4C"/>
    <w:rsid w:val="005504C7"/>
    <w:rsid w:val="005518BD"/>
    <w:rsid w:val="00553203"/>
    <w:rsid w:val="005543E3"/>
    <w:rsid w:val="005544AF"/>
    <w:rsid w:val="00554566"/>
    <w:rsid w:val="005559FF"/>
    <w:rsid w:val="00555F22"/>
    <w:rsid w:val="00556372"/>
    <w:rsid w:val="00556595"/>
    <w:rsid w:val="00556A17"/>
    <w:rsid w:val="0055763B"/>
    <w:rsid w:val="005579DF"/>
    <w:rsid w:val="005600F4"/>
    <w:rsid w:val="005601E7"/>
    <w:rsid w:val="005607F2"/>
    <w:rsid w:val="00560918"/>
    <w:rsid w:val="00561463"/>
    <w:rsid w:val="00562689"/>
    <w:rsid w:val="00562CB6"/>
    <w:rsid w:val="00562E5F"/>
    <w:rsid w:val="00562EE1"/>
    <w:rsid w:val="00563656"/>
    <w:rsid w:val="005636B6"/>
    <w:rsid w:val="005646EA"/>
    <w:rsid w:val="00564893"/>
    <w:rsid w:val="00564F94"/>
    <w:rsid w:val="00566602"/>
    <w:rsid w:val="00566736"/>
    <w:rsid w:val="0056698D"/>
    <w:rsid w:val="00567A03"/>
    <w:rsid w:val="005702B6"/>
    <w:rsid w:val="00570A37"/>
    <w:rsid w:val="00570BFF"/>
    <w:rsid w:val="00570EEC"/>
    <w:rsid w:val="00571BAF"/>
    <w:rsid w:val="00571F6E"/>
    <w:rsid w:val="00572C15"/>
    <w:rsid w:val="00572EDC"/>
    <w:rsid w:val="0057384C"/>
    <w:rsid w:val="0057385C"/>
    <w:rsid w:val="005760FF"/>
    <w:rsid w:val="00576C0B"/>
    <w:rsid w:val="00576D0F"/>
    <w:rsid w:val="00576FAC"/>
    <w:rsid w:val="00580A5C"/>
    <w:rsid w:val="00581DB9"/>
    <w:rsid w:val="00582176"/>
    <w:rsid w:val="0058330C"/>
    <w:rsid w:val="005839A8"/>
    <w:rsid w:val="00584251"/>
    <w:rsid w:val="005860BA"/>
    <w:rsid w:val="0058688E"/>
    <w:rsid w:val="005868BA"/>
    <w:rsid w:val="00586B4A"/>
    <w:rsid w:val="00587244"/>
    <w:rsid w:val="0058728D"/>
    <w:rsid w:val="00587571"/>
    <w:rsid w:val="005876BA"/>
    <w:rsid w:val="005877B9"/>
    <w:rsid w:val="00587C80"/>
    <w:rsid w:val="0059024F"/>
    <w:rsid w:val="005914B8"/>
    <w:rsid w:val="00591D02"/>
    <w:rsid w:val="005925F4"/>
    <w:rsid w:val="00592F58"/>
    <w:rsid w:val="00594127"/>
    <w:rsid w:val="00595354"/>
    <w:rsid w:val="00595782"/>
    <w:rsid w:val="00596152"/>
    <w:rsid w:val="00596A75"/>
    <w:rsid w:val="005A01B0"/>
    <w:rsid w:val="005A0D2B"/>
    <w:rsid w:val="005A0E4F"/>
    <w:rsid w:val="005A1129"/>
    <w:rsid w:val="005A1E3D"/>
    <w:rsid w:val="005A3F66"/>
    <w:rsid w:val="005A4CAA"/>
    <w:rsid w:val="005A556D"/>
    <w:rsid w:val="005A5BA2"/>
    <w:rsid w:val="005A6F19"/>
    <w:rsid w:val="005A7154"/>
    <w:rsid w:val="005B13AF"/>
    <w:rsid w:val="005B1930"/>
    <w:rsid w:val="005B1FAF"/>
    <w:rsid w:val="005B21D0"/>
    <w:rsid w:val="005B271A"/>
    <w:rsid w:val="005B2734"/>
    <w:rsid w:val="005B457D"/>
    <w:rsid w:val="005B59A8"/>
    <w:rsid w:val="005B644F"/>
    <w:rsid w:val="005B64DC"/>
    <w:rsid w:val="005B71FF"/>
    <w:rsid w:val="005B77DC"/>
    <w:rsid w:val="005C10D4"/>
    <w:rsid w:val="005C14DE"/>
    <w:rsid w:val="005C261D"/>
    <w:rsid w:val="005C351A"/>
    <w:rsid w:val="005C377F"/>
    <w:rsid w:val="005C389D"/>
    <w:rsid w:val="005C4F08"/>
    <w:rsid w:val="005C5666"/>
    <w:rsid w:val="005C5B95"/>
    <w:rsid w:val="005C5E48"/>
    <w:rsid w:val="005C5F5D"/>
    <w:rsid w:val="005C6030"/>
    <w:rsid w:val="005C66FE"/>
    <w:rsid w:val="005C7A3B"/>
    <w:rsid w:val="005D062B"/>
    <w:rsid w:val="005D15CA"/>
    <w:rsid w:val="005D1D72"/>
    <w:rsid w:val="005D275C"/>
    <w:rsid w:val="005D2A9C"/>
    <w:rsid w:val="005D2C1F"/>
    <w:rsid w:val="005D32F7"/>
    <w:rsid w:val="005D34DE"/>
    <w:rsid w:val="005D35C3"/>
    <w:rsid w:val="005D4ED4"/>
    <w:rsid w:val="005D5475"/>
    <w:rsid w:val="005D5B18"/>
    <w:rsid w:val="005D5DB4"/>
    <w:rsid w:val="005D71EF"/>
    <w:rsid w:val="005D7289"/>
    <w:rsid w:val="005D7C0F"/>
    <w:rsid w:val="005E0D1F"/>
    <w:rsid w:val="005E145E"/>
    <w:rsid w:val="005E1F76"/>
    <w:rsid w:val="005E20DA"/>
    <w:rsid w:val="005E2183"/>
    <w:rsid w:val="005E2558"/>
    <w:rsid w:val="005E2652"/>
    <w:rsid w:val="005E316E"/>
    <w:rsid w:val="005E457E"/>
    <w:rsid w:val="005E45C5"/>
    <w:rsid w:val="005E4A5F"/>
    <w:rsid w:val="005E624D"/>
    <w:rsid w:val="005E640F"/>
    <w:rsid w:val="005F0018"/>
    <w:rsid w:val="005F074B"/>
    <w:rsid w:val="005F1D87"/>
    <w:rsid w:val="005F3379"/>
    <w:rsid w:val="005F3D90"/>
    <w:rsid w:val="005F4146"/>
    <w:rsid w:val="005F434B"/>
    <w:rsid w:val="005F5243"/>
    <w:rsid w:val="005F56B1"/>
    <w:rsid w:val="005F5EA0"/>
    <w:rsid w:val="005F7A19"/>
    <w:rsid w:val="00600702"/>
    <w:rsid w:val="00600968"/>
    <w:rsid w:val="006009B8"/>
    <w:rsid w:val="00600A38"/>
    <w:rsid w:val="00601036"/>
    <w:rsid w:val="0060258F"/>
    <w:rsid w:val="0060282A"/>
    <w:rsid w:val="00603B69"/>
    <w:rsid w:val="0060431E"/>
    <w:rsid w:val="006049E2"/>
    <w:rsid w:val="00604BFB"/>
    <w:rsid w:val="00604D9D"/>
    <w:rsid w:val="00604DCA"/>
    <w:rsid w:val="0060625E"/>
    <w:rsid w:val="00606DB6"/>
    <w:rsid w:val="00606E4B"/>
    <w:rsid w:val="006074F5"/>
    <w:rsid w:val="00607CBB"/>
    <w:rsid w:val="006102AE"/>
    <w:rsid w:val="00610628"/>
    <w:rsid w:val="00611529"/>
    <w:rsid w:val="00611579"/>
    <w:rsid w:val="00611896"/>
    <w:rsid w:val="00611960"/>
    <w:rsid w:val="006119D1"/>
    <w:rsid w:val="006124D3"/>
    <w:rsid w:val="00612636"/>
    <w:rsid w:val="0061278E"/>
    <w:rsid w:val="0061280F"/>
    <w:rsid w:val="00612EE2"/>
    <w:rsid w:val="0061372A"/>
    <w:rsid w:val="0061492C"/>
    <w:rsid w:val="00615A6E"/>
    <w:rsid w:val="00616447"/>
    <w:rsid w:val="006176A3"/>
    <w:rsid w:val="00617D3B"/>
    <w:rsid w:val="006219D2"/>
    <w:rsid w:val="00621A16"/>
    <w:rsid w:val="00622005"/>
    <w:rsid w:val="00622218"/>
    <w:rsid w:val="00622CFA"/>
    <w:rsid w:val="00623246"/>
    <w:rsid w:val="00623AC6"/>
    <w:rsid w:val="006241DC"/>
    <w:rsid w:val="00624B30"/>
    <w:rsid w:val="00625503"/>
    <w:rsid w:val="0062555E"/>
    <w:rsid w:val="00625DFD"/>
    <w:rsid w:val="00627C7B"/>
    <w:rsid w:val="00627E17"/>
    <w:rsid w:val="00630602"/>
    <w:rsid w:val="00631200"/>
    <w:rsid w:val="00631FDD"/>
    <w:rsid w:val="00632D64"/>
    <w:rsid w:val="00633453"/>
    <w:rsid w:val="00633741"/>
    <w:rsid w:val="006337D6"/>
    <w:rsid w:val="00633ED0"/>
    <w:rsid w:val="006345F7"/>
    <w:rsid w:val="00636116"/>
    <w:rsid w:val="00636E94"/>
    <w:rsid w:val="006379DA"/>
    <w:rsid w:val="00637A66"/>
    <w:rsid w:val="00637EA0"/>
    <w:rsid w:val="006408A6"/>
    <w:rsid w:val="00641180"/>
    <w:rsid w:val="00641473"/>
    <w:rsid w:val="006414DF"/>
    <w:rsid w:val="0064240E"/>
    <w:rsid w:val="0064320E"/>
    <w:rsid w:val="00643A10"/>
    <w:rsid w:val="00643BAE"/>
    <w:rsid w:val="006446B8"/>
    <w:rsid w:val="00644ABF"/>
    <w:rsid w:val="00644B39"/>
    <w:rsid w:val="00644C3D"/>
    <w:rsid w:val="00644E09"/>
    <w:rsid w:val="00645A1F"/>
    <w:rsid w:val="006462FF"/>
    <w:rsid w:val="00651361"/>
    <w:rsid w:val="006534D7"/>
    <w:rsid w:val="006534E9"/>
    <w:rsid w:val="006541B4"/>
    <w:rsid w:val="00654EEA"/>
    <w:rsid w:val="00655630"/>
    <w:rsid w:val="00655841"/>
    <w:rsid w:val="00656BE3"/>
    <w:rsid w:val="006572BD"/>
    <w:rsid w:val="006579E4"/>
    <w:rsid w:val="00660F8B"/>
    <w:rsid w:val="006617F5"/>
    <w:rsid w:val="00662911"/>
    <w:rsid w:val="00662B7C"/>
    <w:rsid w:val="00662E0F"/>
    <w:rsid w:val="00663AC0"/>
    <w:rsid w:val="00664CED"/>
    <w:rsid w:val="006655FC"/>
    <w:rsid w:val="00665CE0"/>
    <w:rsid w:val="00666172"/>
    <w:rsid w:val="00666A3D"/>
    <w:rsid w:val="00666E47"/>
    <w:rsid w:val="00666E76"/>
    <w:rsid w:val="006672A3"/>
    <w:rsid w:val="00667933"/>
    <w:rsid w:val="006708E0"/>
    <w:rsid w:val="00672504"/>
    <w:rsid w:val="006726A8"/>
    <w:rsid w:val="00672DAE"/>
    <w:rsid w:val="00673422"/>
    <w:rsid w:val="0067347E"/>
    <w:rsid w:val="006745DC"/>
    <w:rsid w:val="00675F50"/>
    <w:rsid w:val="0067746B"/>
    <w:rsid w:val="00677D5F"/>
    <w:rsid w:val="006801EC"/>
    <w:rsid w:val="00680281"/>
    <w:rsid w:val="00680AC8"/>
    <w:rsid w:val="00680DD5"/>
    <w:rsid w:val="00681905"/>
    <w:rsid w:val="00681D22"/>
    <w:rsid w:val="006823A9"/>
    <w:rsid w:val="006833CA"/>
    <w:rsid w:val="0068580F"/>
    <w:rsid w:val="00686217"/>
    <w:rsid w:val="00686D80"/>
    <w:rsid w:val="006870F3"/>
    <w:rsid w:val="0068755D"/>
    <w:rsid w:val="00690329"/>
    <w:rsid w:val="00691556"/>
    <w:rsid w:val="00693175"/>
    <w:rsid w:val="00693237"/>
    <w:rsid w:val="006934A3"/>
    <w:rsid w:val="006943B1"/>
    <w:rsid w:val="0069459A"/>
    <w:rsid w:val="00694D83"/>
    <w:rsid w:val="00695ED7"/>
    <w:rsid w:val="00697F43"/>
    <w:rsid w:val="006A0559"/>
    <w:rsid w:val="006A28A7"/>
    <w:rsid w:val="006A29FE"/>
    <w:rsid w:val="006A38FF"/>
    <w:rsid w:val="006A3B1D"/>
    <w:rsid w:val="006A4132"/>
    <w:rsid w:val="006A4EC4"/>
    <w:rsid w:val="006A59E8"/>
    <w:rsid w:val="006A5CDD"/>
    <w:rsid w:val="006A60BD"/>
    <w:rsid w:val="006A6B58"/>
    <w:rsid w:val="006A7B56"/>
    <w:rsid w:val="006B1735"/>
    <w:rsid w:val="006B1F4A"/>
    <w:rsid w:val="006B2576"/>
    <w:rsid w:val="006B33BC"/>
    <w:rsid w:val="006B3467"/>
    <w:rsid w:val="006B369F"/>
    <w:rsid w:val="006B384F"/>
    <w:rsid w:val="006B3B48"/>
    <w:rsid w:val="006B44DA"/>
    <w:rsid w:val="006B4FCC"/>
    <w:rsid w:val="006B4FF1"/>
    <w:rsid w:val="006B54EE"/>
    <w:rsid w:val="006B60A4"/>
    <w:rsid w:val="006B6849"/>
    <w:rsid w:val="006B7485"/>
    <w:rsid w:val="006B75C1"/>
    <w:rsid w:val="006C0C5F"/>
    <w:rsid w:val="006C0E74"/>
    <w:rsid w:val="006C0EBD"/>
    <w:rsid w:val="006C150C"/>
    <w:rsid w:val="006C2C7F"/>
    <w:rsid w:val="006C362E"/>
    <w:rsid w:val="006C40FA"/>
    <w:rsid w:val="006C59B6"/>
    <w:rsid w:val="006C5C14"/>
    <w:rsid w:val="006C6148"/>
    <w:rsid w:val="006C61C5"/>
    <w:rsid w:val="006C6351"/>
    <w:rsid w:val="006C6D89"/>
    <w:rsid w:val="006C7089"/>
    <w:rsid w:val="006C732F"/>
    <w:rsid w:val="006C7A36"/>
    <w:rsid w:val="006C7F94"/>
    <w:rsid w:val="006D186B"/>
    <w:rsid w:val="006D19A3"/>
    <w:rsid w:val="006D19FA"/>
    <w:rsid w:val="006D3610"/>
    <w:rsid w:val="006D3837"/>
    <w:rsid w:val="006D3F78"/>
    <w:rsid w:val="006D4614"/>
    <w:rsid w:val="006D487A"/>
    <w:rsid w:val="006D57AF"/>
    <w:rsid w:val="006D649D"/>
    <w:rsid w:val="006D6F17"/>
    <w:rsid w:val="006D7549"/>
    <w:rsid w:val="006D7BD5"/>
    <w:rsid w:val="006E0259"/>
    <w:rsid w:val="006E05E3"/>
    <w:rsid w:val="006E21E5"/>
    <w:rsid w:val="006E229B"/>
    <w:rsid w:val="006E2BB6"/>
    <w:rsid w:val="006E34E0"/>
    <w:rsid w:val="006E3FCC"/>
    <w:rsid w:val="006E454D"/>
    <w:rsid w:val="006E536C"/>
    <w:rsid w:val="006E64D2"/>
    <w:rsid w:val="006E7C0D"/>
    <w:rsid w:val="006F06D6"/>
    <w:rsid w:val="006F0B02"/>
    <w:rsid w:val="006F0DA8"/>
    <w:rsid w:val="006F1BA8"/>
    <w:rsid w:val="006F1D45"/>
    <w:rsid w:val="006F3675"/>
    <w:rsid w:val="006F3722"/>
    <w:rsid w:val="006F7166"/>
    <w:rsid w:val="00700C27"/>
    <w:rsid w:val="00702664"/>
    <w:rsid w:val="00702AA0"/>
    <w:rsid w:val="00702CB0"/>
    <w:rsid w:val="0070408B"/>
    <w:rsid w:val="00704F41"/>
    <w:rsid w:val="00705522"/>
    <w:rsid w:val="00705ECA"/>
    <w:rsid w:val="00706006"/>
    <w:rsid w:val="00706289"/>
    <w:rsid w:val="007065FB"/>
    <w:rsid w:val="007068D6"/>
    <w:rsid w:val="00707E4C"/>
    <w:rsid w:val="00710652"/>
    <w:rsid w:val="00710C11"/>
    <w:rsid w:val="00710FA4"/>
    <w:rsid w:val="007111A8"/>
    <w:rsid w:val="0071191B"/>
    <w:rsid w:val="00711BB2"/>
    <w:rsid w:val="00712BF8"/>
    <w:rsid w:val="007145C5"/>
    <w:rsid w:val="00714D86"/>
    <w:rsid w:val="00715EF8"/>
    <w:rsid w:val="0071625F"/>
    <w:rsid w:val="0071697B"/>
    <w:rsid w:val="007179AF"/>
    <w:rsid w:val="0072038D"/>
    <w:rsid w:val="00720C79"/>
    <w:rsid w:val="007216B1"/>
    <w:rsid w:val="0072174D"/>
    <w:rsid w:val="00723129"/>
    <w:rsid w:val="00724080"/>
    <w:rsid w:val="00724300"/>
    <w:rsid w:val="00724321"/>
    <w:rsid w:val="00726739"/>
    <w:rsid w:val="007302EB"/>
    <w:rsid w:val="007315F3"/>
    <w:rsid w:val="00732839"/>
    <w:rsid w:val="007336B6"/>
    <w:rsid w:val="0073500F"/>
    <w:rsid w:val="0073514C"/>
    <w:rsid w:val="00735825"/>
    <w:rsid w:val="007359C7"/>
    <w:rsid w:val="0073633C"/>
    <w:rsid w:val="0073668D"/>
    <w:rsid w:val="00737250"/>
    <w:rsid w:val="00737E9E"/>
    <w:rsid w:val="00737F62"/>
    <w:rsid w:val="0074031C"/>
    <w:rsid w:val="00740BF2"/>
    <w:rsid w:val="00740E84"/>
    <w:rsid w:val="007417A5"/>
    <w:rsid w:val="00741FAF"/>
    <w:rsid w:val="007429A3"/>
    <w:rsid w:val="0074331F"/>
    <w:rsid w:val="007448DC"/>
    <w:rsid w:val="00745826"/>
    <w:rsid w:val="00745893"/>
    <w:rsid w:val="0074598A"/>
    <w:rsid w:val="00746738"/>
    <w:rsid w:val="00746FDA"/>
    <w:rsid w:val="00747C36"/>
    <w:rsid w:val="00750119"/>
    <w:rsid w:val="007509E9"/>
    <w:rsid w:val="00751604"/>
    <w:rsid w:val="00751E49"/>
    <w:rsid w:val="00752890"/>
    <w:rsid w:val="00753316"/>
    <w:rsid w:val="00753406"/>
    <w:rsid w:val="007544C1"/>
    <w:rsid w:val="0075556E"/>
    <w:rsid w:val="00755F67"/>
    <w:rsid w:val="00756252"/>
    <w:rsid w:val="007567AF"/>
    <w:rsid w:val="00756882"/>
    <w:rsid w:val="0075707A"/>
    <w:rsid w:val="007579CE"/>
    <w:rsid w:val="00757C5E"/>
    <w:rsid w:val="00762CD4"/>
    <w:rsid w:val="00763A38"/>
    <w:rsid w:val="00763A95"/>
    <w:rsid w:val="00763B0B"/>
    <w:rsid w:val="007642F5"/>
    <w:rsid w:val="007648EE"/>
    <w:rsid w:val="007656FC"/>
    <w:rsid w:val="00765D0A"/>
    <w:rsid w:val="0076628A"/>
    <w:rsid w:val="00766F65"/>
    <w:rsid w:val="0076743A"/>
    <w:rsid w:val="00767CDA"/>
    <w:rsid w:val="0077057A"/>
    <w:rsid w:val="0077143E"/>
    <w:rsid w:val="007716F5"/>
    <w:rsid w:val="00771EB3"/>
    <w:rsid w:val="00772137"/>
    <w:rsid w:val="00772711"/>
    <w:rsid w:val="00772DD7"/>
    <w:rsid w:val="00774067"/>
    <w:rsid w:val="00775180"/>
    <w:rsid w:val="00775E1B"/>
    <w:rsid w:val="007761E4"/>
    <w:rsid w:val="0077678A"/>
    <w:rsid w:val="00777644"/>
    <w:rsid w:val="00781F72"/>
    <w:rsid w:val="007821D3"/>
    <w:rsid w:val="007824EA"/>
    <w:rsid w:val="00782A68"/>
    <w:rsid w:val="0078355C"/>
    <w:rsid w:val="007838BD"/>
    <w:rsid w:val="00784B04"/>
    <w:rsid w:val="0078536E"/>
    <w:rsid w:val="00785A34"/>
    <w:rsid w:val="00786810"/>
    <w:rsid w:val="0078783D"/>
    <w:rsid w:val="00787A85"/>
    <w:rsid w:val="00790AB5"/>
    <w:rsid w:val="00790D13"/>
    <w:rsid w:val="00791C6A"/>
    <w:rsid w:val="0079231F"/>
    <w:rsid w:val="007923D1"/>
    <w:rsid w:val="007924C3"/>
    <w:rsid w:val="0079420C"/>
    <w:rsid w:val="00794EDC"/>
    <w:rsid w:val="00795074"/>
    <w:rsid w:val="007961BF"/>
    <w:rsid w:val="007977B1"/>
    <w:rsid w:val="007A0638"/>
    <w:rsid w:val="007A079D"/>
    <w:rsid w:val="007A1D3D"/>
    <w:rsid w:val="007A243F"/>
    <w:rsid w:val="007A26A5"/>
    <w:rsid w:val="007A4451"/>
    <w:rsid w:val="007A4CF3"/>
    <w:rsid w:val="007A4FEB"/>
    <w:rsid w:val="007A6889"/>
    <w:rsid w:val="007A70A9"/>
    <w:rsid w:val="007B06BC"/>
    <w:rsid w:val="007B0F9E"/>
    <w:rsid w:val="007B258A"/>
    <w:rsid w:val="007B2E2D"/>
    <w:rsid w:val="007B4840"/>
    <w:rsid w:val="007B4D79"/>
    <w:rsid w:val="007B50BB"/>
    <w:rsid w:val="007B50C5"/>
    <w:rsid w:val="007B53D3"/>
    <w:rsid w:val="007B5CDF"/>
    <w:rsid w:val="007B6AAD"/>
    <w:rsid w:val="007B763F"/>
    <w:rsid w:val="007C1BAB"/>
    <w:rsid w:val="007C27BF"/>
    <w:rsid w:val="007C2B27"/>
    <w:rsid w:val="007C2C2C"/>
    <w:rsid w:val="007C3DD8"/>
    <w:rsid w:val="007C4817"/>
    <w:rsid w:val="007C5081"/>
    <w:rsid w:val="007C5519"/>
    <w:rsid w:val="007C5A26"/>
    <w:rsid w:val="007C5D46"/>
    <w:rsid w:val="007C6E1E"/>
    <w:rsid w:val="007C7617"/>
    <w:rsid w:val="007C7FFD"/>
    <w:rsid w:val="007D08A1"/>
    <w:rsid w:val="007D15AB"/>
    <w:rsid w:val="007D1A14"/>
    <w:rsid w:val="007D1CA9"/>
    <w:rsid w:val="007D257F"/>
    <w:rsid w:val="007D2740"/>
    <w:rsid w:val="007D2891"/>
    <w:rsid w:val="007D30AB"/>
    <w:rsid w:val="007D32FA"/>
    <w:rsid w:val="007D360B"/>
    <w:rsid w:val="007D41C5"/>
    <w:rsid w:val="007D5C8D"/>
    <w:rsid w:val="007D5F1E"/>
    <w:rsid w:val="007D6128"/>
    <w:rsid w:val="007D6F7D"/>
    <w:rsid w:val="007D724B"/>
    <w:rsid w:val="007D7419"/>
    <w:rsid w:val="007D794D"/>
    <w:rsid w:val="007E087C"/>
    <w:rsid w:val="007E0BC5"/>
    <w:rsid w:val="007E0D65"/>
    <w:rsid w:val="007E18CA"/>
    <w:rsid w:val="007E2599"/>
    <w:rsid w:val="007E461C"/>
    <w:rsid w:val="007E475B"/>
    <w:rsid w:val="007E47E4"/>
    <w:rsid w:val="007E579F"/>
    <w:rsid w:val="007E5BC0"/>
    <w:rsid w:val="007E622C"/>
    <w:rsid w:val="007E6B4C"/>
    <w:rsid w:val="007E71AC"/>
    <w:rsid w:val="007E7646"/>
    <w:rsid w:val="007E7805"/>
    <w:rsid w:val="007E7F18"/>
    <w:rsid w:val="007F081D"/>
    <w:rsid w:val="007F0EA0"/>
    <w:rsid w:val="007F11F5"/>
    <w:rsid w:val="007F1991"/>
    <w:rsid w:val="007F1A91"/>
    <w:rsid w:val="007F1E1A"/>
    <w:rsid w:val="007F21B4"/>
    <w:rsid w:val="007F2A5F"/>
    <w:rsid w:val="007F3307"/>
    <w:rsid w:val="007F39A2"/>
    <w:rsid w:val="007F4333"/>
    <w:rsid w:val="007F5054"/>
    <w:rsid w:val="007F5B7C"/>
    <w:rsid w:val="008030E6"/>
    <w:rsid w:val="008046B9"/>
    <w:rsid w:val="00804918"/>
    <w:rsid w:val="00805A19"/>
    <w:rsid w:val="00805A52"/>
    <w:rsid w:val="00805AB5"/>
    <w:rsid w:val="00807675"/>
    <w:rsid w:val="00807A7F"/>
    <w:rsid w:val="00807D17"/>
    <w:rsid w:val="00807E59"/>
    <w:rsid w:val="00812674"/>
    <w:rsid w:val="00813AE0"/>
    <w:rsid w:val="00814CC2"/>
    <w:rsid w:val="008151C2"/>
    <w:rsid w:val="0081585C"/>
    <w:rsid w:val="00815D24"/>
    <w:rsid w:val="00817357"/>
    <w:rsid w:val="0081750B"/>
    <w:rsid w:val="00817E9D"/>
    <w:rsid w:val="00820B0A"/>
    <w:rsid w:val="00823204"/>
    <w:rsid w:val="00823C99"/>
    <w:rsid w:val="00823F1B"/>
    <w:rsid w:val="00827E89"/>
    <w:rsid w:val="00830A34"/>
    <w:rsid w:val="00830E1D"/>
    <w:rsid w:val="008310CF"/>
    <w:rsid w:val="008316F1"/>
    <w:rsid w:val="00831763"/>
    <w:rsid w:val="00832077"/>
    <w:rsid w:val="00833FBF"/>
    <w:rsid w:val="0083409F"/>
    <w:rsid w:val="0083665A"/>
    <w:rsid w:val="00836D26"/>
    <w:rsid w:val="008379ED"/>
    <w:rsid w:val="00837BFF"/>
    <w:rsid w:val="008407D9"/>
    <w:rsid w:val="00842AE4"/>
    <w:rsid w:val="00844146"/>
    <w:rsid w:val="008442A2"/>
    <w:rsid w:val="008442B8"/>
    <w:rsid w:val="008445F9"/>
    <w:rsid w:val="00844AB8"/>
    <w:rsid w:val="00845853"/>
    <w:rsid w:val="00846140"/>
    <w:rsid w:val="00846950"/>
    <w:rsid w:val="008470F6"/>
    <w:rsid w:val="00852E3C"/>
    <w:rsid w:val="00854743"/>
    <w:rsid w:val="008547E6"/>
    <w:rsid w:val="0085480E"/>
    <w:rsid w:val="00854F86"/>
    <w:rsid w:val="008556B6"/>
    <w:rsid w:val="00855ABA"/>
    <w:rsid w:val="00855D87"/>
    <w:rsid w:val="0085680D"/>
    <w:rsid w:val="008569D3"/>
    <w:rsid w:val="00857DA8"/>
    <w:rsid w:val="00861E8D"/>
    <w:rsid w:val="0086290D"/>
    <w:rsid w:val="00862E70"/>
    <w:rsid w:val="00863332"/>
    <w:rsid w:val="008642D7"/>
    <w:rsid w:val="00864F23"/>
    <w:rsid w:val="0086500A"/>
    <w:rsid w:val="00865109"/>
    <w:rsid w:val="00867A44"/>
    <w:rsid w:val="00867C39"/>
    <w:rsid w:val="00870400"/>
    <w:rsid w:val="00870473"/>
    <w:rsid w:val="008716B3"/>
    <w:rsid w:val="008719B1"/>
    <w:rsid w:val="0087362C"/>
    <w:rsid w:val="00873CB2"/>
    <w:rsid w:val="0087416B"/>
    <w:rsid w:val="00874214"/>
    <w:rsid w:val="008754C8"/>
    <w:rsid w:val="00875A54"/>
    <w:rsid w:val="00875CBF"/>
    <w:rsid w:val="00876B31"/>
    <w:rsid w:val="00876DCA"/>
    <w:rsid w:val="008770A1"/>
    <w:rsid w:val="00877576"/>
    <w:rsid w:val="00881D3D"/>
    <w:rsid w:val="00881E77"/>
    <w:rsid w:val="008820FF"/>
    <w:rsid w:val="00882C78"/>
    <w:rsid w:val="0088384A"/>
    <w:rsid w:val="0088435F"/>
    <w:rsid w:val="0088475F"/>
    <w:rsid w:val="00884E59"/>
    <w:rsid w:val="008862DF"/>
    <w:rsid w:val="008874D5"/>
    <w:rsid w:val="00887689"/>
    <w:rsid w:val="008877BE"/>
    <w:rsid w:val="00890AB1"/>
    <w:rsid w:val="008914A7"/>
    <w:rsid w:val="008921DF"/>
    <w:rsid w:val="00892B1B"/>
    <w:rsid w:val="00893B5E"/>
    <w:rsid w:val="00896B79"/>
    <w:rsid w:val="00896CB7"/>
    <w:rsid w:val="008970B1"/>
    <w:rsid w:val="008A1203"/>
    <w:rsid w:val="008A1813"/>
    <w:rsid w:val="008A19E8"/>
    <w:rsid w:val="008A392B"/>
    <w:rsid w:val="008A3C02"/>
    <w:rsid w:val="008A4C67"/>
    <w:rsid w:val="008A4EB9"/>
    <w:rsid w:val="008A5321"/>
    <w:rsid w:val="008A5E9F"/>
    <w:rsid w:val="008A60C7"/>
    <w:rsid w:val="008A7E99"/>
    <w:rsid w:val="008B0AA6"/>
    <w:rsid w:val="008B0CE4"/>
    <w:rsid w:val="008B0DE0"/>
    <w:rsid w:val="008B0EE9"/>
    <w:rsid w:val="008B1D06"/>
    <w:rsid w:val="008B1D26"/>
    <w:rsid w:val="008B1F84"/>
    <w:rsid w:val="008B2201"/>
    <w:rsid w:val="008B2464"/>
    <w:rsid w:val="008B3346"/>
    <w:rsid w:val="008B346E"/>
    <w:rsid w:val="008B3C5A"/>
    <w:rsid w:val="008B3E67"/>
    <w:rsid w:val="008B43D7"/>
    <w:rsid w:val="008B4435"/>
    <w:rsid w:val="008B4CAB"/>
    <w:rsid w:val="008B5BB4"/>
    <w:rsid w:val="008B6555"/>
    <w:rsid w:val="008B6E61"/>
    <w:rsid w:val="008B72ED"/>
    <w:rsid w:val="008B7B64"/>
    <w:rsid w:val="008C05C5"/>
    <w:rsid w:val="008C08DE"/>
    <w:rsid w:val="008C0BF0"/>
    <w:rsid w:val="008C0CA2"/>
    <w:rsid w:val="008C1F05"/>
    <w:rsid w:val="008C277F"/>
    <w:rsid w:val="008C4AEE"/>
    <w:rsid w:val="008C4B7F"/>
    <w:rsid w:val="008C503C"/>
    <w:rsid w:val="008C6421"/>
    <w:rsid w:val="008C6A6C"/>
    <w:rsid w:val="008C6CF3"/>
    <w:rsid w:val="008C6D30"/>
    <w:rsid w:val="008C7BBB"/>
    <w:rsid w:val="008D2277"/>
    <w:rsid w:val="008D3535"/>
    <w:rsid w:val="008D3572"/>
    <w:rsid w:val="008D35F5"/>
    <w:rsid w:val="008D36BD"/>
    <w:rsid w:val="008D3CBB"/>
    <w:rsid w:val="008D44D1"/>
    <w:rsid w:val="008D56B3"/>
    <w:rsid w:val="008D6C16"/>
    <w:rsid w:val="008D6DC1"/>
    <w:rsid w:val="008D73C0"/>
    <w:rsid w:val="008D76D3"/>
    <w:rsid w:val="008D7BE6"/>
    <w:rsid w:val="008E007C"/>
    <w:rsid w:val="008E01F8"/>
    <w:rsid w:val="008E029C"/>
    <w:rsid w:val="008E0582"/>
    <w:rsid w:val="008E0AA5"/>
    <w:rsid w:val="008E0D76"/>
    <w:rsid w:val="008E2801"/>
    <w:rsid w:val="008E3499"/>
    <w:rsid w:val="008E375B"/>
    <w:rsid w:val="008E5D40"/>
    <w:rsid w:val="008E5EC2"/>
    <w:rsid w:val="008E5F53"/>
    <w:rsid w:val="008E65BE"/>
    <w:rsid w:val="008E7C1F"/>
    <w:rsid w:val="008F131A"/>
    <w:rsid w:val="008F1E16"/>
    <w:rsid w:val="008F28D4"/>
    <w:rsid w:val="008F320B"/>
    <w:rsid w:val="008F3318"/>
    <w:rsid w:val="008F47AE"/>
    <w:rsid w:val="008F5218"/>
    <w:rsid w:val="008F553E"/>
    <w:rsid w:val="008F6BFD"/>
    <w:rsid w:val="008F7472"/>
    <w:rsid w:val="008F7753"/>
    <w:rsid w:val="0090082A"/>
    <w:rsid w:val="009013BD"/>
    <w:rsid w:val="00902245"/>
    <w:rsid w:val="00903562"/>
    <w:rsid w:val="00903B5E"/>
    <w:rsid w:val="00903C44"/>
    <w:rsid w:val="009046F4"/>
    <w:rsid w:val="00904B8D"/>
    <w:rsid w:val="009055CD"/>
    <w:rsid w:val="00905683"/>
    <w:rsid w:val="00905D4F"/>
    <w:rsid w:val="00905D63"/>
    <w:rsid w:val="00905E9E"/>
    <w:rsid w:val="009063F8"/>
    <w:rsid w:val="00906F69"/>
    <w:rsid w:val="00907165"/>
    <w:rsid w:val="00907355"/>
    <w:rsid w:val="00907C92"/>
    <w:rsid w:val="00907DBE"/>
    <w:rsid w:val="00910340"/>
    <w:rsid w:val="009116FB"/>
    <w:rsid w:val="00912420"/>
    <w:rsid w:val="00912902"/>
    <w:rsid w:val="0091464A"/>
    <w:rsid w:val="00915314"/>
    <w:rsid w:val="009158E5"/>
    <w:rsid w:val="00916D0A"/>
    <w:rsid w:val="009224CE"/>
    <w:rsid w:val="00923131"/>
    <w:rsid w:val="00923197"/>
    <w:rsid w:val="00924CE4"/>
    <w:rsid w:val="00924D64"/>
    <w:rsid w:val="009250E2"/>
    <w:rsid w:val="0092552F"/>
    <w:rsid w:val="009257F2"/>
    <w:rsid w:val="00926100"/>
    <w:rsid w:val="00926236"/>
    <w:rsid w:val="00927D94"/>
    <w:rsid w:val="00930006"/>
    <w:rsid w:val="00930C20"/>
    <w:rsid w:val="00930E73"/>
    <w:rsid w:val="00931300"/>
    <w:rsid w:val="009316A6"/>
    <w:rsid w:val="00931BE2"/>
    <w:rsid w:val="009328E3"/>
    <w:rsid w:val="00933883"/>
    <w:rsid w:val="009339F3"/>
    <w:rsid w:val="00933BFE"/>
    <w:rsid w:val="009346FE"/>
    <w:rsid w:val="00934E2E"/>
    <w:rsid w:val="00935392"/>
    <w:rsid w:val="0093578C"/>
    <w:rsid w:val="0093615C"/>
    <w:rsid w:val="0093645F"/>
    <w:rsid w:val="00936E8B"/>
    <w:rsid w:val="00936F16"/>
    <w:rsid w:val="009379F2"/>
    <w:rsid w:val="0094028D"/>
    <w:rsid w:val="00940D04"/>
    <w:rsid w:val="0094175D"/>
    <w:rsid w:val="00941867"/>
    <w:rsid w:val="00941F26"/>
    <w:rsid w:val="0094212B"/>
    <w:rsid w:val="00942A7D"/>
    <w:rsid w:val="00942DAD"/>
    <w:rsid w:val="00943E5B"/>
    <w:rsid w:val="009448EA"/>
    <w:rsid w:val="009454F9"/>
    <w:rsid w:val="00945C20"/>
    <w:rsid w:val="009460E2"/>
    <w:rsid w:val="00946EA6"/>
    <w:rsid w:val="00947567"/>
    <w:rsid w:val="009475B0"/>
    <w:rsid w:val="00947823"/>
    <w:rsid w:val="009478DF"/>
    <w:rsid w:val="009505B1"/>
    <w:rsid w:val="009505FA"/>
    <w:rsid w:val="009510E0"/>
    <w:rsid w:val="009512B6"/>
    <w:rsid w:val="00951DB0"/>
    <w:rsid w:val="00951E7E"/>
    <w:rsid w:val="0095203C"/>
    <w:rsid w:val="0095418C"/>
    <w:rsid w:val="00954207"/>
    <w:rsid w:val="00954ADC"/>
    <w:rsid w:val="00954FF7"/>
    <w:rsid w:val="00956A6A"/>
    <w:rsid w:val="00956B07"/>
    <w:rsid w:val="0095702A"/>
    <w:rsid w:val="00957A2C"/>
    <w:rsid w:val="009608C1"/>
    <w:rsid w:val="0096218D"/>
    <w:rsid w:val="00962542"/>
    <w:rsid w:val="00962BED"/>
    <w:rsid w:val="00963B11"/>
    <w:rsid w:val="009651C2"/>
    <w:rsid w:val="00965725"/>
    <w:rsid w:val="00965730"/>
    <w:rsid w:val="009660DD"/>
    <w:rsid w:val="00966C4B"/>
    <w:rsid w:val="00966F37"/>
    <w:rsid w:val="00967948"/>
    <w:rsid w:val="00967C68"/>
    <w:rsid w:val="00971EFE"/>
    <w:rsid w:val="00972743"/>
    <w:rsid w:val="00972C21"/>
    <w:rsid w:val="00974279"/>
    <w:rsid w:val="00974871"/>
    <w:rsid w:val="00974A55"/>
    <w:rsid w:val="00974DD1"/>
    <w:rsid w:val="009753A9"/>
    <w:rsid w:val="0097552C"/>
    <w:rsid w:val="00976EEF"/>
    <w:rsid w:val="00976F04"/>
    <w:rsid w:val="00980B53"/>
    <w:rsid w:val="009815DE"/>
    <w:rsid w:val="0098164A"/>
    <w:rsid w:val="0098284D"/>
    <w:rsid w:val="009828F2"/>
    <w:rsid w:val="00982A26"/>
    <w:rsid w:val="00982E62"/>
    <w:rsid w:val="00982F99"/>
    <w:rsid w:val="00983A6F"/>
    <w:rsid w:val="00983E36"/>
    <w:rsid w:val="00985AE9"/>
    <w:rsid w:val="009861BD"/>
    <w:rsid w:val="009867C3"/>
    <w:rsid w:val="009867D8"/>
    <w:rsid w:val="0098773A"/>
    <w:rsid w:val="0099015C"/>
    <w:rsid w:val="00990B80"/>
    <w:rsid w:val="00990CC5"/>
    <w:rsid w:val="00990F4E"/>
    <w:rsid w:val="009924C0"/>
    <w:rsid w:val="00992AD5"/>
    <w:rsid w:val="00992E21"/>
    <w:rsid w:val="00993223"/>
    <w:rsid w:val="009947E9"/>
    <w:rsid w:val="00995700"/>
    <w:rsid w:val="009966E5"/>
    <w:rsid w:val="00997661"/>
    <w:rsid w:val="00997807"/>
    <w:rsid w:val="009A02D4"/>
    <w:rsid w:val="009A0AEC"/>
    <w:rsid w:val="009A124F"/>
    <w:rsid w:val="009A14AF"/>
    <w:rsid w:val="009A2744"/>
    <w:rsid w:val="009A336E"/>
    <w:rsid w:val="009A344C"/>
    <w:rsid w:val="009A526C"/>
    <w:rsid w:val="009A5E56"/>
    <w:rsid w:val="009A7785"/>
    <w:rsid w:val="009A7940"/>
    <w:rsid w:val="009B03CC"/>
    <w:rsid w:val="009B17C0"/>
    <w:rsid w:val="009B1AB1"/>
    <w:rsid w:val="009B2097"/>
    <w:rsid w:val="009B217A"/>
    <w:rsid w:val="009B28AD"/>
    <w:rsid w:val="009B5455"/>
    <w:rsid w:val="009B5855"/>
    <w:rsid w:val="009B6BDC"/>
    <w:rsid w:val="009C02E2"/>
    <w:rsid w:val="009C07F1"/>
    <w:rsid w:val="009C0D1E"/>
    <w:rsid w:val="009C1B46"/>
    <w:rsid w:val="009C1CF0"/>
    <w:rsid w:val="009C1FE5"/>
    <w:rsid w:val="009C26B2"/>
    <w:rsid w:val="009C2D18"/>
    <w:rsid w:val="009C359B"/>
    <w:rsid w:val="009C39BA"/>
    <w:rsid w:val="009C3AC1"/>
    <w:rsid w:val="009C4224"/>
    <w:rsid w:val="009C4EAE"/>
    <w:rsid w:val="009C54DD"/>
    <w:rsid w:val="009C6997"/>
    <w:rsid w:val="009C6B48"/>
    <w:rsid w:val="009C6DF9"/>
    <w:rsid w:val="009C715E"/>
    <w:rsid w:val="009C729A"/>
    <w:rsid w:val="009C740A"/>
    <w:rsid w:val="009C790D"/>
    <w:rsid w:val="009D0A35"/>
    <w:rsid w:val="009D1121"/>
    <w:rsid w:val="009D19D6"/>
    <w:rsid w:val="009D226F"/>
    <w:rsid w:val="009D27FE"/>
    <w:rsid w:val="009D3454"/>
    <w:rsid w:val="009D4220"/>
    <w:rsid w:val="009D45AD"/>
    <w:rsid w:val="009D4A75"/>
    <w:rsid w:val="009D5CCC"/>
    <w:rsid w:val="009D5E56"/>
    <w:rsid w:val="009D6FF7"/>
    <w:rsid w:val="009D74F1"/>
    <w:rsid w:val="009D762A"/>
    <w:rsid w:val="009D7D71"/>
    <w:rsid w:val="009E1819"/>
    <w:rsid w:val="009E1EAC"/>
    <w:rsid w:val="009E1F27"/>
    <w:rsid w:val="009E2510"/>
    <w:rsid w:val="009E2E9C"/>
    <w:rsid w:val="009E30A3"/>
    <w:rsid w:val="009E3428"/>
    <w:rsid w:val="009E3808"/>
    <w:rsid w:val="009E40B2"/>
    <w:rsid w:val="009E721C"/>
    <w:rsid w:val="009E73FF"/>
    <w:rsid w:val="009E741C"/>
    <w:rsid w:val="009F061F"/>
    <w:rsid w:val="009F0799"/>
    <w:rsid w:val="009F07DB"/>
    <w:rsid w:val="009F0FDA"/>
    <w:rsid w:val="009F1569"/>
    <w:rsid w:val="009F272B"/>
    <w:rsid w:val="009F3C02"/>
    <w:rsid w:val="009F3DD2"/>
    <w:rsid w:val="009F446A"/>
    <w:rsid w:val="009F5274"/>
    <w:rsid w:val="009F543B"/>
    <w:rsid w:val="009F579F"/>
    <w:rsid w:val="009F5A1E"/>
    <w:rsid w:val="009F5D5E"/>
    <w:rsid w:val="009F6747"/>
    <w:rsid w:val="009F6C10"/>
    <w:rsid w:val="009F6ECD"/>
    <w:rsid w:val="009F775D"/>
    <w:rsid w:val="009F777A"/>
    <w:rsid w:val="009F7F8D"/>
    <w:rsid w:val="00A004F0"/>
    <w:rsid w:val="00A00BF0"/>
    <w:rsid w:val="00A00FC2"/>
    <w:rsid w:val="00A01CED"/>
    <w:rsid w:val="00A02D64"/>
    <w:rsid w:val="00A03312"/>
    <w:rsid w:val="00A05D4D"/>
    <w:rsid w:val="00A05FF3"/>
    <w:rsid w:val="00A0640C"/>
    <w:rsid w:val="00A07084"/>
    <w:rsid w:val="00A07CE2"/>
    <w:rsid w:val="00A117E5"/>
    <w:rsid w:val="00A135CC"/>
    <w:rsid w:val="00A137A4"/>
    <w:rsid w:val="00A13977"/>
    <w:rsid w:val="00A13E14"/>
    <w:rsid w:val="00A1427E"/>
    <w:rsid w:val="00A142D4"/>
    <w:rsid w:val="00A144D2"/>
    <w:rsid w:val="00A147BC"/>
    <w:rsid w:val="00A147D0"/>
    <w:rsid w:val="00A14DF1"/>
    <w:rsid w:val="00A14FA9"/>
    <w:rsid w:val="00A15EEC"/>
    <w:rsid w:val="00A1630F"/>
    <w:rsid w:val="00A1688C"/>
    <w:rsid w:val="00A17464"/>
    <w:rsid w:val="00A1748B"/>
    <w:rsid w:val="00A1793E"/>
    <w:rsid w:val="00A17E27"/>
    <w:rsid w:val="00A206A1"/>
    <w:rsid w:val="00A20D99"/>
    <w:rsid w:val="00A21729"/>
    <w:rsid w:val="00A21CD8"/>
    <w:rsid w:val="00A22C7E"/>
    <w:rsid w:val="00A2494C"/>
    <w:rsid w:val="00A24EEB"/>
    <w:rsid w:val="00A263AA"/>
    <w:rsid w:val="00A26834"/>
    <w:rsid w:val="00A27428"/>
    <w:rsid w:val="00A27569"/>
    <w:rsid w:val="00A3023A"/>
    <w:rsid w:val="00A3081C"/>
    <w:rsid w:val="00A308CA"/>
    <w:rsid w:val="00A30B8B"/>
    <w:rsid w:val="00A32011"/>
    <w:rsid w:val="00A33E22"/>
    <w:rsid w:val="00A3404E"/>
    <w:rsid w:val="00A3482D"/>
    <w:rsid w:val="00A349B2"/>
    <w:rsid w:val="00A34D4C"/>
    <w:rsid w:val="00A36924"/>
    <w:rsid w:val="00A372A5"/>
    <w:rsid w:val="00A37B3E"/>
    <w:rsid w:val="00A4037C"/>
    <w:rsid w:val="00A4038F"/>
    <w:rsid w:val="00A403A5"/>
    <w:rsid w:val="00A40E1A"/>
    <w:rsid w:val="00A41184"/>
    <w:rsid w:val="00A411EC"/>
    <w:rsid w:val="00A4150C"/>
    <w:rsid w:val="00A41C29"/>
    <w:rsid w:val="00A42D84"/>
    <w:rsid w:val="00A43625"/>
    <w:rsid w:val="00A43981"/>
    <w:rsid w:val="00A43E1C"/>
    <w:rsid w:val="00A44D8E"/>
    <w:rsid w:val="00A44F8C"/>
    <w:rsid w:val="00A451ED"/>
    <w:rsid w:val="00A4525F"/>
    <w:rsid w:val="00A453AD"/>
    <w:rsid w:val="00A462D5"/>
    <w:rsid w:val="00A464C1"/>
    <w:rsid w:val="00A466CB"/>
    <w:rsid w:val="00A47398"/>
    <w:rsid w:val="00A474F4"/>
    <w:rsid w:val="00A47A61"/>
    <w:rsid w:val="00A502F9"/>
    <w:rsid w:val="00A50F62"/>
    <w:rsid w:val="00A50FE4"/>
    <w:rsid w:val="00A51412"/>
    <w:rsid w:val="00A52CCD"/>
    <w:rsid w:val="00A5314D"/>
    <w:rsid w:val="00A5417A"/>
    <w:rsid w:val="00A5525B"/>
    <w:rsid w:val="00A57279"/>
    <w:rsid w:val="00A57A67"/>
    <w:rsid w:val="00A57D74"/>
    <w:rsid w:val="00A60474"/>
    <w:rsid w:val="00A6061A"/>
    <w:rsid w:val="00A60764"/>
    <w:rsid w:val="00A60E89"/>
    <w:rsid w:val="00A613D1"/>
    <w:rsid w:val="00A61559"/>
    <w:rsid w:val="00A61EB6"/>
    <w:rsid w:val="00A61F71"/>
    <w:rsid w:val="00A632A9"/>
    <w:rsid w:val="00A6369B"/>
    <w:rsid w:val="00A64CB4"/>
    <w:rsid w:val="00A6511C"/>
    <w:rsid w:val="00A65465"/>
    <w:rsid w:val="00A66307"/>
    <w:rsid w:val="00A6656F"/>
    <w:rsid w:val="00A66591"/>
    <w:rsid w:val="00A66D40"/>
    <w:rsid w:val="00A674C7"/>
    <w:rsid w:val="00A67713"/>
    <w:rsid w:val="00A7021F"/>
    <w:rsid w:val="00A70498"/>
    <w:rsid w:val="00A71555"/>
    <w:rsid w:val="00A715CF"/>
    <w:rsid w:val="00A715D4"/>
    <w:rsid w:val="00A73323"/>
    <w:rsid w:val="00A73907"/>
    <w:rsid w:val="00A73A64"/>
    <w:rsid w:val="00A74798"/>
    <w:rsid w:val="00A74AEA"/>
    <w:rsid w:val="00A7568F"/>
    <w:rsid w:val="00A75DD6"/>
    <w:rsid w:val="00A7626C"/>
    <w:rsid w:val="00A77625"/>
    <w:rsid w:val="00A77DFD"/>
    <w:rsid w:val="00A827E6"/>
    <w:rsid w:val="00A82A4A"/>
    <w:rsid w:val="00A83197"/>
    <w:rsid w:val="00A83224"/>
    <w:rsid w:val="00A8479D"/>
    <w:rsid w:val="00A84B40"/>
    <w:rsid w:val="00A85AD9"/>
    <w:rsid w:val="00A85ADE"/>
    <w:rsid w:val="00A86686"/>
    <w:rsid w:val="00A8741F"/>
    <w:rsid w:val="00A90656"/>
    <w:rsid w:val="00A90C1C"/>
    <w:rsid w:val="00A91C29"/>
    <w:rsid w:val="00A92525"/>
    <w:rsid w:val="00A93272"/>
    <w:rsid w:val="00A93FC2"/>
    <w:rsid w:val="00A9458F"/>
    <w:rsid w:val="00A9579C"/>
    <w:rsid w:val="00A96E21"/>
    <w:rsid w:val="00A96F7C"/>
    <w:rsid w:val="00A9721F"/>
    <w:rsid w:val="00A97556"/>
    <w:rsid w:val="00AA081F"/>
    <w:rsid w:val="00AA245D"/>
    <w:rsid w:val="00AA26CE"/>
    <w:rsid w:val="00AA3157"/>
    <w:rsid w:val="00AA5387"/>
    <w:rsid w:val="00AA68CC"/>
    <w:rsid w:val="00AA75E6"/>
    <w:rsid w:val="00AB1BC1"/>
    <w:rsid w:val="00AB3EEA"/>
    <w:rsid w:val="00AB419B"/>
    <w:rsid w:val="00AB5BA4"/>
    <w:rsid w:val="00AB66E7"/>
    <w:rsid w:val="00AB6935"/>
    <w:rsid w:val="00AB77A5"/>
    <w:rsid w:val="00AB7B17"/>
    <w:rsid w:val="00AC0853"/>
    <w:rsid w:val="00AC1A62"/>
    <w:rsid w:val="00AC234B"/>
    <w:rsid w:val="00AC240D"/>
    <w:rsid w:val="00AC3394"/>
    <w:rsid w:val="00AC3592"/>
    <w:rsid w:val="00AC3733"/>
    <w:rsid w:val="00AC3CC2"/>
    <w:rsid w:val="00AC3E7E"/>
    <w:rsid w:val="00AC49DA"/>
    <w:rsid w:val="00AC56D7"/>
    <w:rsid w:val="00AC5EA3"/>
    <w:rsid w:val="00AC60CC"/>
    <w:rsid w:val="00AC631C"/>
    <w:rsid w:val="00AC643D"/>
    <w:rsid w:val="00AC6C3D"/>
    <w:rsid w:val="00AC7EE4"/>
    <w:rsid w:val="00AC7F22"/>
    <w:rsid w:val="00AC7F53"/>
    <w:rsid w:val="00AD153E"/>
    <w:rsid w:val="00AD2250"/>
    <w:rsid w:val="00AD3DFC"/>
    <w:rsid w:val="00AD5216"/>
    <w:rsid w:val="00AD546B"/>
    <w:rsid w:val="00AD5D36"/>
    <w:rsid w:val="00AD5EB1"/>
    <w:rsid w:val="00AD6180"/>
    <w:rsid w:val="00AD6589"/>
    <w:rsid w:val="00AD686B"/>
    <w:rsid w:val="00AD6DF7"/>
    <w:rsid w:val="00AD6FBD"/>
    <w:rsid w:val="00AD7313"/>
    <w:rsid w:val="00AD738E"/>
    <w:rsid w:val="00AE0FF7"/>
    <w:rsid w:val="00AE1867"/>
    <w:rsid w:val="00AE2555"/>
    <w:rsid w:val="00AE3EE6"/>
    <w:rsid w:val="00AE4199"/>
    <w:rsid w:val="00AE4389"/>
    <w:rsid w:val="00AE45E0"/>
    <w:rsid w:val="00AE4677"/>
    <w:rsid w:val="00AE4B46"/>
    <w:rsid w:val="00AE4E7E"/>
    <w:rsid w:val="00AE4EC9"/>
    <w:rsid w:val="00AE500C"/>
    <w:rsid w:val="00AE52D8"/>
    <w:rsid w:val="00AE5C25"/>
    <w:rsid w:val="00AE658F"/>
    <w:rsid w:val="00AE6A0F"/>
    <w:rsid w:val="00AE7433"/>
    <w:rsid w:val="00AF0232"/>
    <w:rsid w:val="00AF05C7"/>
    <w:rsid w:val="00AF0CF4"/>
    <w:rsid w:val="00AF0DE9"/>
    <w:rsid w:val="00AF19C2"/>
    <w:rsid w:val="00AF2E35"/>
    <w:rsid w:val="00AF377C"/>
    <w:rsid w:val="00AF3B20"/>
    <w:rsid w:val="00AF3D40"/>
    <w:rsid w:val="00AF509D"/>
    <w:rsid w:val="00AF628A"/>
    <w:rsid w:val="00AF6D85"/>
    <w:rsid w:val="00AF6ED0"/>
    <w:rsid w:val="00AF7A81"/>
    <w:rsid w:val="00AF7FDF"/>
    <w:rsid w:val="00B002C2"/>
    <w:rsid w:val="00B00520"/>
    <w:rsid w:val="00B00B41"/>
    <w:rsid w:val="00B0114F"/>
    <w:rsid w:val="00B01BE0"/>
    <w:rsid w:val="00B0248A"/>
    <w:rsid w:val="00B0356A"/>
    <w:rsid w:val="00B0381E"/>
    <w:rsid w:val="00B03BF1"/>
    <w:rsid w:val="00B040ED"/>
    <w:rsid w:val="00B053A3"/>
    <w:rsid w:val="00B054B4"/>
    <w:rsid w:val="00B067C1"/>
    <w:rsid w:val="00B07F0D"/>
    <w:rsid w:val="00B07FD7"/>
    <w:rsid w:val="00B1366A"/>
    <w:rsid w:val="00B1468D"/>
    <w:rsid w:val="00B14BF7"/>
    <w:rsid w:val="00B15515"/>
    <w:rsid w:val="00B160E9"/>
    <w:rsid w:val="00B16A95"/>
    <w:rsid w:val="00B16B42"/>
    <w:rsid w:val="00B17183"/>
    <w:rsid w:val="00B201F1"/>
    <w:rsid w:val="00B221FE"/>
    <w:rsid w:val="00B22481"/>
    <w:rsid w:val="00B234DA"/>
    <w:rsid w:val="00B24472"/>
    <w:rsid w:val="00B24B1E"/>
    <w:rsid w:val="00B25344"/>
    <w:rsid w:val="00B25976"/>
    <w:rsid w:val="00B259DD"/>
    <w:rsid w:val="00B25DEC"/>
    <w:rsid w:val="00B25ED7"/>
    <w:rsid w:val="00B26193"/>
    <w:rsid w:val="00B26528"/>
    <w:rsid w:val="00B30824"/>
    <w:rsid w:val="00B30AB8"/>
    <w:rsid w:val="00B310AA"/>
    <w:rsid w:val="00B31209"/>
    <w:rsid w:val="00B313D1"/>
    <w:rsid w:val="00B31FE7"/>
    <w:rsid w:val="00B32A8E"/>
    <w:rsid w:val="00B33145"/>
    <w:rsid w:val="00B33DC4"/>
    <w:rsid w:val="00B33E8A"/>
    <w:rsid w:val="00B347C0"/>
    <w:rsid w:val="00B36A6A"/>
    <w:rsid w:val="00B37CC9"/>
    <w:rsid w:val="00B37D69"/>
    <w:rsid w:val="00B402CC"/>
    <w:rsid w:val="00B40F00"/>
    <w:rsid w:val="00B41443"/>
    <w:rsid w:val="00B41FC8"/>
    <w:rsid w:val="00B4239C"/>
    <w:rsid w:val="00B42F8D"/>
    <w:rsid w:val="00B436D3"/>
    <w:rsid w:val="00B437BE"/>
    <w:rsid w:val="00B43C22"/>
    <w:rsid w:val="00B43E3D"/>
    <w:rsid w:val="00B45B4F"/>
    <w:rsid w:val="00B45F9C"/>
    <w:rsid w:val="00B46658"/>
    <w:rsid w:val="00B46940"/>
    <w:rsid w:val="00B505A3"/>
    <w:rsid w:val="00B52476"/>
    <w:rsid w:val="00B55526"/>
    <w:rsid w:val="00B5591A"/>
    <w:rsid w:val="00B55F74"/>
    <w:rsid w:val="00B56291"/>
    <w:rsid w:val="00B56989"/>
    <w:rsid w:val="00B56F09"/>
    <w:rsid w:val="00B609EA"/>
    <w:rsid w:val="00B6101A"/>
    <w:rsid w:val="00B615B5"/>
    <w:rsid w:val="00B61656"/>
    <w:rsid w:val="00B647F3"/>
    <w:rsid w:val="00B65BEF"/>
    <w:rsid w:val="00B66232"/>
    <w:rsid w:val="00B664A2"/>
    <w:rsid w:val="00B70A70"/>
    <w:rsid w:val="00B712CF"/>
    <w:rsid w:val="00B712D5"/>
    <w:rsid w:val="00B72AF4"/>
    <w:rsid w:val="00B72D93"/>
    <w:rsid w:val="00B74471"/>
    <w:rsid w:val="00B75524"/>
    <w:rsid w:val="00B75C7F"/>
    <w:rsid w:val="00B76415"/>
    <w:rsid w:val="00B7650E"/>
    <w:rsid w:val="00B8238A"/>
    <w:rsid w:val="00B824EB"/>
    <w:rsid w:val="00B84585"/>
    <w:rsid w:val="00B85416"/>
    <w:rsid w:val="00B85E12"/>
    <w:rsid w:val="00B8610A"/>
    <w:rsid w:val="00B86A45"/>
    <w:rsid w:val="00B86FC1"/>
    <w:rsid w:val="00B87ABB"/>
    <w:rsid w:val="00B9046E"/>
    <w:rsid w:val="00B906DE"/>
    <w:rsid w:val="00B92211"/>
    <w:rsid w:val="00B92B97"/>
    <w:rsid w:val="00B92C99"/>
    <w:rsid w:val="00B937D8"/>
    <w:rsid w:val="00B93C56"/>
    <w:rsid w:val="00B9412F"/>
    <w:rsid w:val="00B95F0D"/>
    <w:rsid w:val="00B96633"/>
    <w:rsid w:val="00B96C9A"/>
    <w:rsid w:val="00B96FD9"/>
    <w:rsid w:val="00B97385"/>
    <w:rsid w:val="00B979B0"/>
    <w:rsid w:val="00BA119F"/>
    <w:rsid w:val="00BA43AD"/>
    <w:rsid w:val="00BA45B9"/>
    <w:rsid w:val="00BA4857"/>
    <w:rsid w:val="00BA555E"/>
    <w:rsid w:val="00BA58D4"/>
    <w:rsid w:val="00BA6EDA"/>
    <w:rsid w:val="00BA774F"/>
    <w:rsid w:val="00BB07EB"/>
    <w:rsid w:val="00BB11D0"/>
    <w:rsid w:val="00BB14D5"/>
    <w:rsid w:val="00BB185D"/>
    <w:rsid w:val="00BB1EFB"/>
    <w:rsid w:val="00BB2143"/>
    <w:rsid w:val="00BB28C6"/>
    <w:rsid w:val="00BB3EB3"/>
    <w:rsid w:val="00BB47AF"/>
    <w:rsid w:val="00BB563D"/>
    <w:rsid w:val="00BB6068"/>
    <w:rsid w:val="00BB6DED"/>
    <w:rsid w:val="00BB794E"/>
    <w:rsid w:val="00BC2105"/>
    <w:rsid w:val="00BC2E4C"/>
    <w:rsid w:val="00BC33B3"/>
    <w:rsid w:val="00BC33E3"/>
    <w:rsid w:val="00BC3570"/>
    <w:rsid w:val="00BC35FD"/>
    <w:rsid w:val="00BC383F"/>
    <w:rsid w:val="00BC3BE1"/>
    <w:rsid w:val="00BC4675"/>
    <w:rsid w:val="00BC5832"/>
    <w:rsid w:val="00BC5B1A"/>
    <w:rsid w:val="00BC5E87"/>
    <w:rsid w:val="00BC623D"/>
    <w:rsid w:val="00BC63F5"/>
    <w:rsid w:val="00BC6B28"/>
    <w:rsid w:val="00BD06D4"/>
    <w:rsid w:val="00BD10AE"/>
    <w:rsid w:val="00BD1949"/>
    <w:rsid w:val="00BD1D15"/>
    <w:rsid w:val="00BD2FC5"/>
    <w:rsid w:val="00BD4188"/>
    <w:rsid w:val="00BD4A19"/>
    <w:rsid w:val="00BD5BFF"/>
    <w:rsid w:val="00BD6147"/>
    <w:rsid w:val="00BE0318"/>
    <w:rsid w:val="00BE0A7D"/>
    <w:rsid w:val="00BE1434"/>
    <w:rsid w:val="00BE2000"/>
    <w:rsid w:val="00BE23A2"/>
    <w:rsid w:val="00BE4835"/>
    <w:rsid w:val="00BE4A25"/>
    <w:rsid w:val="00BE5280"/>
    <w:rsid w:val="00BE53A3"/>
    <w:rsid w:val="00BE6009"/>
    <w:rsid w:val="00BE77E4"/>
    <w:rsid w:val="00BF04E4"/>
    <w:rsid w:val="00BF07F1"/>
    <w:rsid w:val="00BF0884"/>
    <w:rsid w:val="00BF0BB5"/>
    <w:rsid w:val="00BF109A"/>
    <w:rsid w:val="00BF1901"/>
    <w:rsid w:val="00BF198E"/>
    <w:rsid w:val="00BF27E8"/>
    <w:rsid w:val="00BF2D12"/>
    <w:rsid w:val="00BF52DF"/>
    <w:rsid w:val="00BF5824"/>
    <w:rsid w:val="00BF62A7"/>
    <w:rsid w:val="00BF64CE"/>
    <w:rsid w:val="00BF6698"/>
    <w:rsid w:val="00BF6C85"/>
    <w:rsid w:val="00BF7380"/>
    <w:rsid w:val="00BF7836"/>
    <w:rsid w:val="00BF7845"/>
    <w:rsid w:val="00BF7AF1"/>
    <w:rsid w:val="00C0059C"/>
    <w:rsid w:val="00C007F4"/>
    <w:rsid w:val="00C008D2"/>
    <w:rsid w:val="00C00C4C"/>
    <w:rsid w:val="00C0128E"/>
    <w:rsid w:val="00C01428"/>
    <w:rsid w:val="00C01E02"/>
    <w:rsid w:val="00C030F6"/>
    <w:rsid w:val="00C0315B"/>
    <w:rsid w:val="00C0323B"/>
    <w:rsid w:val="00C036A8"/>
    <w:rsid w:val="00C03B72"/>
    <w:rsid w:val="00C04407"/>
    <w:rsid w:val="00C04DF8"/>
    <w:rsid w:val="00C05335"/>
    <w:rsid w:val="00C058FE"/>
    <w:rsid w:val="00C05BEB"/>
    <w:rsid w:val="00C064E1"/>
    <w:rsid w:val="00C06C2B"/>
    <w:rsid w:val="00C10CEA"/>
    <w:rsid w:val="00C10EF2"/>
    <w:rsid w:val="00C12DEB"/>
    <w:rsid w:val="00C13A3B"/>
    <w:rsid w:val="00C13BB1"/>
    <w:rsid w:val="00C156B2"/>
    <w:rsid w:val="00C15B88"/>
    <w:rsid w:val="00C170C2"/>
    <w:rsid w:val="00C175F7"/>
    <w:rsid w:val="00C17714"/>
    <w:rsid w:val="00C213FF"/>
    <w:rsid w:val="00C219BF"/>
    <w:rsid w:val="00C21DD2"/>
    <w:rsid w:val="00C23085"/>
    <w:rsid w:val="00C233CB"/>
    <w:rsid w:val="00C234FB"/>
    <w:rsid w:val="00C236F2"/>
    <w:rsid w:val="00C239BE"/>
    <w:rsid w:val="00C24435"/>
    <w:rsid w:val="00C2475D"/>
    <w:rsid w:val="00C256EE"/>
    <w:rsid w:val="00C25894"/>
    <w:rsid w:val="00C27012"/>
    <w:rsid w:val="00C274F1"/>
    <w:rsid w:val="00C324C8"/>
    <w:rsid w:val="00C33660"/>
    <w:rsid w:val="00C33E78"/>
    <w:rsid w:val="00C353C7"/>
    <w:rsid w:val="00C360D7"/>
    <w:rsid w:val="00C366FF"/>
    <w:rsid w:val="00C36B83"/>
    <w:rsid w:val="00C370B7"/>
    <w:rsid w:val="00C37203"/>
    <w:rsid w:val="00C409AA"/>
    <w:rsid w:val="00C409AE"/>
    <w:rsid w:val="00C40A9C"/>
    <w:rsid w:val="00C40F29"/>
    <w:rsid w:val="00C4141A"/>
    <w:rsid w:val="00C426B9"/>
    <w:rsid w:val="00C428D8"/>
    <w:rsid w:val="00C42ECF"/>
    <w:rsid w:val="00C43812"/>
    <w:rsid w:val="00C439E0"/>
    <w:rsid w:val="00C43F69"/>
    <w:rsid w:val="00C448A4"/>
    <w:rsid w:val="00C44990"/>
    <w:rsid w:val="00C44BB4"/>
    <w:rsid w:val="00C44E9E"/>
    <w:rsid w:val="00C45218"/>
    <w:rsid w:val="00C4527F"/>
    <w:rsid w:val="00C45E07"/>
    <w:rsid w:val="00C4738B"/>
    <w:rsid w:val="00C47E24"/>
    <w:rsid w:val="00C51A9D"/>
    <w:rsid w:val="00C5211C"/>
    <w:rsid w:val="00C5249F"/>
    <w:rsid w:val="00C54518"/>
    <w:rsid w:val="00C546CF"/>
    <w:rsid w:val="00C55B57"/>
    <w:rsid w:val="00C564F7"/>
    <w:rsid w:val="00C56587"/>
    <w:rsid w:val="00C56662"/>
    <w:rsid w:val="00C570A9"/>
    <w:rsid w:val="00C573BB"/>
    <w:rsid w:val="00C5798E"/>
    <w:rsid w:val="00C57A17"/>
    <w:rsid w:val="00C60C97"/>
    <w:rsid w:val="00C60F42"/>
    <w:rsid w:val="00C610CE"/>
    <w:rsid w:val="00C61B34"/>
    <w:rsid w:val="00C61BD8"/>
    <w:rsid w:val="00C620F3"/>
    <w:rsid w:val="00C62518"/>
    <w:rsid w:val="00C6280D"/>
    <w:rsid w:val="00C6336B"/>
    <w:rsid w:val="00C63A31"/>
    <w:rsid w:val="00C64BFD"/>
    <w:rsid w:val="00C65254"/>
    <w:rsid w:val="00C65393"/>
    <w:rsid w:val="00C66D5F"/>
    <w:rsid w:val="00C677AD"/>
    <w:rsid w:val="00C67933"/>
    <w:rsid w:val="00C70563"/>
    <w:rsid w:val="00C710DF"/>
    <w:rsid w:val="00C71841"/>
    <w:rsid w:val="00C71EE4"/>
    <w:rsid w:val="00C72D40"/>
    <w:rsid w:val="00C72F1C"/>
    <w:rsid w:val="00C73509"/>
    <w:rsid w:val="00C7577B"/>
    <w:rsid w:val="00C75ED2"/>
    <w:rsid w:val="00C76127"/>
    <w:rsid w:val="00C76EED"/>
    <w:rsid w:val="00C77117"/>
    <w:rsid w:val="00C819B5"/>
    <w:rsid w:val="00C8267A"/>
    <w:rsid w:val="00C82E10"/>
    <w:rsid w:val="00C82F01"/>
    <w:rsid w:val="00C83337"/>
    <w:rsid w:val="00C8416F"/>
    <w:rsid w:val="00C8425D"/>
    <w:rsid w:val="00C855BA"/>
    <w:rsid w:val="00C858EE"/>
    <w:rsid w:val="00C85CBC"/>
    <w:rsid w:val="00C87145"/>
    <w:rsid w:val="00C87187"/>
    <w:rsid w:val="00C87D53"/>
    <w:rsid w:val="00C87F52"/>
    <w:rsid w:val="00C87F70"/>
    <w:rsid w:val="00C90761"/>
    <w:rsid w:val="00C909D0"/>
    <w:rsid w:val="00C91232"/>
    <w:rsid w:val="00C91F11"/>
    <w:rsid w:val="00C91FF5"/>
    <w:rsid w:val="00C92CF8"/>
    <w:rsid w:val="00C941D4"/>
    <w:rsid w:val="00C94F2C"/>
    <w:rsid w:val="00C955F6"/>
    <w:rsid w:val="00C95F20"/>
    <w:rsid w:val="00C962C7"/>
    <w:rsid w:val="00C96317"/>
    <w:rsid w:val="00C969AA"/>
    <w:rsid w:val="00C96B19"/>
    <w:rsid w:val="00C96F8D"/>
    <w:rsid w:val="00CA294A"/>
    <w:rsid w:val="00CA2D10"/>
    <w:rsid w:val="00CA2F33"/>
    <w:rsid w:val="00CA34C5"/>
    <w:rsid w:val="00CA3B01"/>
    <w:rsid w:val="00CA448C"/>
    <w:rsid w:val="00CA550F"/>
    <w:rsid w:val="00CA5792"/>
    <w:rsid w:val="00CA632E"/>
    <w:rsid w:val="00CA76EA"/>
    <w:rsid w:val="00CB1F6D"/>
    <w:rsid w:val="00CB348A"/>
    <w:rsid w:val="00CB361E"/>
    <w:rsid w:val="00CB4497"/>
    <w:rsid w:val="00CB4B47"/>
    <w:rsid w:val="00CB4EE3"/>
    <w:rsid w:val="00CB64A0"/>
    <w:rsid w:val="00CB6D8C"/>
    <w:rsid w:val="00CB70BC"/>
    <w:rsid w:val="00CC01FB"/>
    <w:rsid w:val="00CC08A4"/>
    <w:rsid w:val="00CC1751"/>
    <w:rsid w:val="00CC22D9"/>
    <w:rsid w:val="00CC2CAA"/>
    <w:rsid w:val="00CC3506"/>
    <w:rsid w:val="00CC39C5"/>
    <w:rsid w:val="00CC48A9"/>
    <w:rsid w:val="00CC4C12"/>
    <w:rsid w:val="00CC5541"/>
    <w:rsid w:val="00CC566D"/>
    <w:rsid w:val="00CC5D05"/>
    <w:rsid w:val="00CC61D2"/>
    <w:rsid w:val="00CC678D"/>
    <w:rsid w:val="00CC7213"/>
    <w:rsid w:val="00CC773E"/>
    <w:rsid w:val="00CD1574"/>
    <w:rsid w:val="00CD1C2E"/>
    <w:rsid w:val="00CD1FEE"/>
    <w:rsid w:val="00CD3924"/>
    <w:rsid w:val="00CD49CE"/>
    <w:rsid w:val="00CD58F6"/>
    <w:rsid w:val="00CD69A3"/>
    <w:rsid w:val="00CD6C1C"/>
    <w:rsid w:val="00CD7280"/>
    <w:rsid w:val="00CD75E0"/>
    <w:rsid w:val="00CD79CD"/>
    <w:rsid w:val="00CD7CB0"/>
    <w:rsid w:val="00CE1108"/>
    <w:rsid w:val="00CE22C0"/>
    <w:rsid w:val="00CE25D8"/>
    <w:rsid w:val="00CE39B0"/>
    <w:rsid w:val="00CE4B08"/>
    <w:rsid w:val="00CE4FB0"/>
    <w:rsid w:val="00CE522F"/>
    <w:rsid w:val="00CE601C"/>
    <w:rsid w:val="00CF13B2"/>
    <w:rsid w:val="00CF2E57"/>
    <w:rsid w:val="00CF3E84"/>
    <w:rsid w:val="00CF441D"/>
    <w:rsid w:val="00CF449B"/>
    <w:rsid w:val="00CF49F9"/>
    <w:rsid w:val="00CF4CCF"/>
    <w:rsid w:val="00CF6CE5"/>
    <w:rsid w:val="00D0015E"/>
    <w:rsid w:val="00D00954"/>
    <w:rsid w:val="00D014C3"/>
    <w:rsid w:val="00D0163E"/>
    <w:rsid w:val="00D0178E"/>
    <w:rsid w:val="00D01818"/>
    <w:rsid w:val="00D01A9A"/>
    <w:rsid w:val="00D02A55"/>
    <w:rsid w:val="00D032C9"/>
    <w:rsid w:val="00D05904"/>
    <w:rsid w:val="00D05AC5"/>
    <w:rsid w:val="00D07068"/>
    <w:rsid w:val="00D0754E"/>
    <w:rsid w:val="00D07CC9"/>
    <w:rsid w:val="00D07F57"/>
    <w:rsid w:val="00D111DA"/>
    <w:rsid w:val="00D12A5B"/>
    <w:rsid w:val="00D13A6D"/>
    <w:rsid w:val="00D15657"/>
    <w:rsid w:val="00D15853"/>
    <w:rsid w:val="00D158C4"/>
    <w:rsid w:val="00D16E44"/>
    <w:rsid w:val="00D17129"/>
    <w:rsid w:val="00D17A4C"/>
    <w:rsid w:val="00D2107F"/>
    <w:rsid w:val="00D21F20"/>
    <w:rsid w:val="00D22EBC"/>
    <w:rsid w:val="00D23DBA"/>
    <w:rsid w:val="00D23F4E"/>
    <w:rsid w:val="00D25662"/>
    <w:rsid w:val="00D25B18"/>
    <w:rsid w:val="00D26701"/>
    <w:rsid w:val="00D26E59"/>
    <w:rsid w:val="00D2730F"/>
    <w:rsid w:val="00D3089E"/>
    <w:rsid w:val="00D309B2"/>
    <w:rsid w:val="00D30E82"/>
    <w:rsid w:val="00D31092"/>
    <w:rsid w:val="00D311EE"/>
    <w:rsid w:val="00D31BC4"/>
    <w:rsid w:val="00D31D61"/>
    <w:rsid w:val="00D3204A"/>
    <w:rsid w:val="00D32307"/>
    <w:rsid w:val="00D3300F"/>
    <w:rsid w:val="00D33BAE"/>
    <w:rsid w:val="00D33E78"/>
    <w:rsid w:val="00D33F61"/>
    <w:rsid w:val="00D34237"/>
    <w:rsid w:val="00D34B60"/>
    <w:rsid w:val="00D34C87"/>
    <w:rsid w:val="00D34F2A"/>
    <w:rsid w:val="00D35247"/>
    <w:rsid w:val="00D3546A"/>
    <w:rsid w:val="00D35E75"/>
    <w:rsid w:val="00D3646D"/>
    <w:rsid w:val="00D379D8"/>
    <w:rsid w:val="00D37C92"/>
    <w:rsid w:val="00D401A3"/>
    <w:rsid w:val="00D40274"/>
    <w:rsid w:val="00D40DD7"/>
    <w:rsid w:val="00D42940"/>
    <w:rsid w:val="00D42A37"/>
    <w:rsid w:val="00D42A47"/>
    <w:rsid w:val="00D437DB"/>
    <w:rsid w:val="00D4418B"/>
    <w:rsid w:val="00D44C62"/>
    <w:rsid w:val="00D4529F"/>
    <w:rsid w:val="00D459DD"/>
    <w:rsid w:val="00D45B1D"/>
    <w:rsid w:val="00D45CF8"/>
    <w:rsid w:val="00D4608F"/>
    <w:rsid w:val="00D50058"/>
    <w:rsid w:val="00D5059F"/>
    <w:rsid w:val="00D50D54"/>
    <w:rsid w:val="00D514EE"/>
    <w:rsid w:val="00D52106"/>
    <w:rsid w:val="00D52406"/>
    <w:rsid w:val="00D52461"/>
    <w:rsid w:val="00D53271"/>
    <w:rsid w:val="00D53ADB"/>
    <w:rsid w:val="00D54382"/>
    <w:rsid w:val="00D54AE3"/>
    <w:rsid w:val="00D5505F"/>
    <w:rsid w:val="00D561D8"/>
    <w:rsid w:val="00D56B96"/>
    <w:rsid w:val="00D56BD6"/>
    <w:rsid w:val="00D56ED3"/>
    <w:rsid w:val="00D576DC"/>
    <w:rsid w:val="00D60441"/>
    <w:rsid w:val="00D611BE"/>
    <w:rsid w:val="00D62EC0"/>
    <w:rsid w:val="00D62F23"/>
    <w:rsid w:val="00D63E08"/>
    <w:rsid w:val="00D640AE"/>
    <w:rsid w:val="00D64AAF"/>
    <w:rsid w:val="00D64AEE"/>
    <w:rsid w:val="00D64BFD"/>
    <w:rsid w:val="00D64F57"/>
    <w:rsid w:val="00D65019"/>
    <w:rsid w:val="00D655AC"/>
    <w:rsid w:val="00D6699A"/>
    <w:rsid w:val="00D673D0"/>
    <w:rsid w:val="00D70651"/>
    <w:rsid w:val="00D70661"/>
    <w:rsid w:val="00D70E7B"/>
    <w:rsid w:val="00D71A70"/>
    <w:rsid w:val="00D71DD1"/>
    <w:rsid w:val="00D72344"/>
    <w:rsid w:val="00D72479"/>
    <w:rsid w:val="00D73A7D"/>
    <w:rsid w:val="00D74232"/>
    <w:rsid w:val="00D74A26"/>
    <w:rsid w:val="00D75CE4"/>
    <w:rsid w:val="00D7617D"/>
    <w:rsid w:val="00D77968"/>
    <w:rsid w:val="00D77FE9"/>
    <w:rsid w:val="00D80932"/>
    <w:rsid w:val="00D817C1"/>
    <w:rsid w:val="00D82059"/>
    <w:rsid w:val="00D827D0"/>
    <w:rsid w:val="00D8295A"/>
    <w:rsid w:val="00D83152"/>
    <w:rsid w:val="00D833E6"/>
    <w:rsid w:val="00D8479D"/>
    <w:rsid w:val="00D84A8C"/>
    <w:rsid w:val="00D85071"/>
    <w:rsid w:val="00D85BB5"/>
    <w:rsid w:val="00D85FB3"/>
    <w:rsid w:val="00D86A3C"/>
    <w:rsid w:val="00D870CD"/>
    <w:rsid w:val="00D8743D"/>
    <w:rsid w:val="00D91E36"/>
    <w:rsid w:val="00D9229C"/>
    <w:rsid w:val="00D925B5"/>
    <w:rsid w:val="00D92680"/>
    <w:rsid w:val="00D9275A"/>
    <w:rsid w:val="00D9588F"/>
    <w:rsid w:val="00DA0FD1"/>
    <w:rsid w:val="00DA183F"/>
    <w:rsid w:val="00DA1A40"/>
    <w:rsid w:val="00DA3250"/>
    <w:rsid w:val="00DA32AB"/>
    <w:rsid w:val="00DA3310"/>
    <w:rsid w:val="00DA49DA"/>
    <w:rsid w:val="00DA5958"/>
    <w:rsid w:val="00DA5D87"/>
    <w:rsid w:val="00DA6D90"/>
    <w:rsid w:val="00DA7077"/>
    <w:rsid w:val="00DA72DA"/>
    <w:rsid w:val="00DB01DF"/>
    <w:rsid w:val="00DB0ABB"/>
    <w:rsid w:val="00DB196E"/>
    <w:rsid w:val="00DB1CCE"/>
    <w:rsid w:val="00DB22E4"/>
    <w:rsid w:val="00DB2AB2"/>
    <w:rsid w:val="00DB3250"/>
    <w:rsid w:val="00DB4ABA"/>
    <w:rsid w:val="00DB63BE"/>
    <w:rsid w:val="00DB64DD"/>
    <w:rsid w:val="00DB773D"/>
    <w:rsid w:val="00DC1E32"/>
    <w:rsid w:val="00DC1EAC"/>
    <w:rsid w:val="00DC36E9"/>
    <w:rsid w:val="00DC49C1"/>
    <w:rsid w:val="00DC544B"/>
    <w:rsid w:val="00DC5977"/>
    <w:rsid w:val="00DC674E"/>
    <w:rsid w:val="00DD0284"/>
    <w:rsid w:val="00DD077F"/>
    <w:rsid w:val="00DD154F"/>
    <w:rsid w:val="00DD1FC6"/>
    <w:rsid w:val="00DD2697"/>
    <w:rsid w:val="00DD27FF"/>
    <w:rsid w:val="00DD36EE"/>
    <w:rsid w:val="00DD3ED5"/>
    <w:rsid w:val="00DD4005"/>
    <w:rsid w:val="00DD416C"/>
    <w:rsid w:val="00DD4722"/>
    <w:rsid w:val="00DD4AE4"/>
    <w:rsid w:val="00DD5BF1"/>
    <w:rsid w:val="00DD66AE"/>
    <w:rsid w:val="00DD794F"/>
    <w:rsid w:val="00DD7EF4"/>
    <w:rsid w:val="00DE04C1"/>
    <w:rsid w:val="00DE0934"/>
    <w:rsid w:val="00DE0EAD"/>
    <w:rsid w:val="00DE190F"/>
    <w:rsid w:val="00DE27A7"/>
    <w:rsid w:val="00DE2ED3"/>
    <w:rsid w:val="00DE43B8"/>
    <w:rsid w:val="00DE4A32"/>
    <w:rsid w:val="00DE4A94"/>
    <w:rsid w:val="00DE4AA1"/>
    <w:rsid w:val="00DE5268"/>
    <w:rsid w:val="00DE5365"/>
    <w:rsid w:val="00DE547E"/>
    <w:rsid w:val="00DE66E3"/>
    <w:rsid w:val="00DE6C80"/>
    <w:rsid w:val="00DF058C"/>
    <w:rsid w:val="00DF0A8E"/>
    <w:rsid w:val="00DF15D1"/>
    <w:rsid w:val="00DF1A48"/>
    <w:rsid w:val="00DF1ACB"/>
    <w:rsid w:val="00DF1AE7"/>
    <w:rsid w:val="00DF1D87"/>
    <w:rsid w:val="00DF2FB6"/>
    <w:rsid w:val="00DF3372"/>
    <w:rsid w:val="00DF343E"/>
    <w:rsid w:val="00DF35AB"/>
    <w:rsid w:val="00DF3E18"/>
    <w:rsid w:val="00DF414C"/>
    <w:rsid w:val="00DF6676"/>
    <w:rsid w:val="00DF685B"/>
    <w:rsid w:val="00DF6D39"/>
    <w:rsid w:val="00DF6F10"/>
    <w:rsid w:val="00DF76D8"/>
    <w:rsid w:val="00DF7EDB"/>
    <w:rsid w:val="00E01048"/>
    <w:rsid w:val="00E01CB1"/>
    <w:rsid w:val="00E03148"/>
    <w:rsid w:val="00E0325C"/>
    <w:rsid w:val="00E0333D"/>
    <w:rsid w:val="00E03B41"/>
    <w:rsid w:val="00E052F6"/>
    <w:rsid w:val="00E05E61"/>
    <w:rsid w:val="00E06871"/>
    <w:rsid w:val="00E07C38"/>
    <w:rsid w:val="00E07F41"/>
    <w:rsid w:val="00E1056F"/>
    <w:rsid w:val="00E105EE"/>
    <w:rsid w:val="00E109AA"/>
    <w:rsid w:val="00E109E2"/>
    <w:rsid w:val="00E1235A"/>
    <w:rsid w:val="00E12E63"/>
    <w:rsid w:val="00E1351A"/>
    <w:rsid w:val="00E140FC"/>
    <w:rsid w:val="00E14495"/>
    <w:rsid w:val="00E145F0"/>
    <w:rsid w:val="00E14A7D"/>
    <w:rsid w:val="00E15014"/>
    <w:rsid w:val="00E15832"/>
    <w:rsid w:val="00E15E9E"/>
    <w:rsid w:val="00E16151"/>
    <w:rsid w:val="00E16FAB"/>
    <w:rsid w:val="00E17A06"/>
    <w:rsid w:val="00E20678"/>
    <w:rsid w:val="00E22321"/>
    <w:rsid w:val="00E2254D"/>
    <w:rsid w:val="00E23553"/>
    <w:rsid w:val="00E24216"/>
    <w:rsid w:val="00E242D8"/>
    <w:rsid w:val="00E24913"/>
    <w:rsid w:val="00E249CD"/>
    <w:rsid w:val="00E260AC"/>
    <w:rsid w:val="00E26A83"/>
    <w:rsid w:val="00E27440"/>
    <w:rsid w:val="00E31CBC"/>
    <w:rsid w:val="00E32E71"/>
    <w:rsid w:val="00E33E04"/>
    <w:rsid w:val="00E34BD8"/>
    <w:rsid w:val="00E3647A"/>
    <w:rsid w:val="00E36802"/>
    <w:rsid w:val="00E369DB"/>
    <w:rsid w:val="00E36D3B"/>
    <w:rsid w:val="00E37565"/>
    <w:rsid w:val="00E377ED"/>
    <w:rsid w:val="00E3789E"/>
    <w:rsid w:val="00E37A47"/>
    <w:rsid w:val="00E37CCD"/>
    <w:rsid w:val="00E37DE6"/>
    <w:rsid w:val="00E40022"/>
    <w:rsid w:val="00E4132E"/>
    <w:rsid w:val="00E413F4"/>
    <w:rsid w:val="00E41868"/>
    <w:rsid w:val="00E4223E"/>
    <w:rsid w:val="00E422FF"/>
    <w:rsid w:val="00E42CA6"/>
    <w:rsid w:val="00E43EC8"/>
    <w:rsid w:val="00E45E64"/>
    <w:rsid w:val="00E46552"/>
    <w:rsid w:val="00E47401"/>
    <w:rsid w:val="00E47522"/>
    <w:rsid w:val="00E47818"/>
    <w:rsid w:val="00E50D53"/>
    <w:rsid w:val="00E50E32"/>
    <w:rsid w:val="00E514F4"/>
    <w:rsid w:val="00E52102"/>
    <w:rsid w:val="00E5255C"/>
    <w:rsid w:val="00E533AD"/>
    <w:rsid w:val="00E53565"/>
    <w:rsid w:val="00E53829"/>
    <w:rsid w:val="00E54307"/>
    <w:rsid w:val="00E54341"/>
    <w:rsid w:val="00E55A95"/>
    <w:rsid w:val="00E5666C"/>
    <w:rsid w:val="00E572CB"/>
    <w:rsid w:val="00E620FC"/>
    <w:rsid w:val="00E6249F"/>
    <w:rsid w:val="00E63584"/>
    <w:rsid w:val="00E63C50"/>
    <w:rsid w:val="00E64299"/>
    <w:rsid w:val="00E6515D"/>
    <w:rsid w:val="00E66E5E"/>
    <w:rsid w:val="00E670AE"/>
    <w:rsid w:val="00E7071F"/>
    <w:rsid w:val="00E707E0"/>
    <w:rsid w:val="00E711BA"/>
    <w:rsid w:val="00E7335E"/>
    <w:rsid w:val="00E742A2"/>
    <w:rsid w:val="00E7606C"/>
    <w:rsid w:val="00E8022C"/>
    <w:rsid w:val="00E8083A"/>
    <w:rsid w:val="00E80C8D"/>
    <w:rsid w:val="00E80FC3"/>
    <w:rsid w:val="00E81269"/>
    <w:rsid w:val="00E81CAE"/>
    <w:rsid w:val="00E81DFF"/>
    <w:rsid w:val="00E81ED0"/>
    <w:rsid w:val="00E821F8"/>
    <w:rsid w:val="00E8249C"/>
    <w:rsid w:val="00E8370D"/>
    <w:rsid w:val="00E83730"/>
    <w:rsid w:val="00E86220"/>
    <w:rsid w:val="00E87045"/>
    <w:rsid w:val="00E87070"/>
    <w:rsid w:val="00E87FE9"/>
    <w:rsid w:val="00E90547"/>
    <w:rsid w:val="00E90D37"/>
    <w:rsid w:val="00E91944"/>
    <w:rsid w:val="00E9329E"/>
    <w:rsid w:val="00E93668"/>
    <w:rsid w:val="00E93C2A"/>
    <w:rsid w:val="00E94106"/>
    <w:rsid w:val="00E94DDB"/>
    <w:rsid w:val="00E94E09"/>
    <w:rsid w:val="00E95865"/>
    <w:rsid w:val="00E962C2"/>
    <w:rsid w:val="00E976DB"/>
    <w:rsid w:val="00E978F5"/>
    <w:rsid w:val="00E97CDC"/>
    <w:rsid w:val="00EA005A"/>
    <w:rsid w:val="00EA0181"/>
    <w:rsid w:val="00EA07B8"/>
    <w:rsid w:val="00EA0ADF"/>
    <w:rsid w:val="00EA0B03"/>
    <w:rsid w:val="00EA16D3"/>
    <w:rsid w:val="00EA1B26"/>
    <w:rsid w:val="00EA23CD"/>
    <w:rsid w:val="00EA2D6D"/>
    <w:rsid w:val="00EA368C"/>
    <w:rsid w:val="00EA4004"/>
    <w:rsid w:val="00EA40CE"/>
    <w:rsid w:val="00EA4CAF"/>
    <w:rsid w:val="00EA4F6E"/>
    <w:rsid w:val="00EA5795"/>
    <w:rsid w:val="00EA5800"/>
    <w:rsid w:val="00EA5AB6"/>
    <w:rsid w:val="00EA6C04"/>
    <w:rsid w:val="00EB0025"/>
    <w:rsid w:val="00EB00EC"/>
    <w:rsid w:val="00EB19E4"/>
    <w:rsid w:val="00EB1A6D"/>
    <w:rsid w:val="00EB3C79"/>
    <w:rsid w:val="00EB502E"/>
    <w:rsid w:val="00EB520E"/>
    <w:rsid w:val="00EB5319"/>
    <w:rsid w:val="00EB6177"/>
    <w:rsid w:val="00EB62FA"/>
    <w:rsid w:val="00EB68C9"/>
    <w:rsid w:val="00EB6A59"/>
    <w:rsid w:val="00EB6D08"/>
    <w:rsid w:val="00EB7222"/>
    <w:rsid w:val="00EB72F7"/>
    <w:rsid w:val="00EB73DF"/>
    <w:rsid w:val="00EC16CB"/>
    <w:rsid w:val="00EC1AA8"/>
    <w:rsid w:val="00EC27D4"/>
    <w:rsid w:val="00EC2CDB"/>
    <w:rsid w:val="00EC2D17"/>
    <w:rsid w:val="00EC34C2"/>
    <w:rsid w:val="00EC36B8"/>
    <w:rsid w:val="00EC51A8"/>
    <w:rsid w:val="00EC52D0"/>
    <w:rsid w:val="00EC52E9"/>
    <w:rsid w:val="00EC6C75"/>
    <w:rsid w:val="00EC71BB"/>
    <w:rsid w:val="00ED15F3"/>
    <w:rsid w:val="00ED16D9"/>
    <w:rsid w:val="00ED29BC"/>
    <w:rsid w:val="00ED3B56"/>
    <w:rsid w:val="00ED3F8C"/>
    <w:rsid w:val="00ED4CCA"/>
    <w:rsid w:val="00ED4D18"/>
    <w:rsid w:val="00ED566D"/>
    <w:rsid w:val="00ED6D8A"/>
    <w:rsid w:val="00ED7E50"/>
    <w:rsid w:val="00EE1111"/>
    <w:rsid w:val="00EE1926"/>
    <w:rsid w:val="00EE33B0"/>
    <w:rsid w:val="00EE445E"/>
    <w:rsid w:val="00EE44F2"/>
    <w:rsid w:val="00EE48CD"/>
    <w:rsid w:val="00EE4DBC"/>
    <w:rsid w:val="00EE520E"/>
    <w:rsid w:val="00EE54A4"/>
    <w:rsid w:val="00EE61D4"/>
    <w:rsid w:val="00EE6D9D"/>
    <w:rsid w:val="00EF00E6"/>
    <w:rsid w:val="00EF0EB0"/>
    <w:rsid w:val="00EF1D81"/>
    <w:rsid w:val="00EF2C12"/>
    <w:rsid w:val="00EF2DAB"/>
    <w:rsid w:val="00EF31F9"/>
    <w:rsid w:val="00EF3B4B"/>
    <w:rsid w:val="00EF5163"/>
    <w:rsid w:val="00EF54AB"/>
    <w:rsid w:val="00EF6406"/>
    <w:rsid w:val="00EF6AA0"/>
    <w:rsid w:val="00F003CC"/>
    <w:rsid w:val="00F00FB2"/>
    <w:rsid w:val="00F00FEC"/>
    <w:rsid w:val="00F0228C"/>
    <w:rsid w:val="00F02834"/>
    <w:rsid w:val="00F03473"/>
    <w:rsid w:val="00F03FF0"/>
    <w:rsid w:val="00F04313"/>
    <w:rsid w:val="00F04C00"/>
    <w:rsid w:val="00F06AE8"/>
    <w:rsid w:val="00F06F7E"/>
    <w:rsid w:val="00F07CE5"/>
    <w:rsid w:val="00F104B2"/>
    <w:rsid w:val="00F1075D"/>
    <w:rsid w:val="00F10E8E"/>
    <w:rsid w:val="00F11105"/>
    <w:rsid w:val="00F1182F"/>
    <w:rsid w:val="00F12774"/>
    <w:rsid w:val="00F12FEA"/>
    <w:rsid w:val="00F13A49"/>
    <w:rsid w:val="00F15CF5"/>
    <w:rsid w:val="00F16341"/>
    <w:rsid w:val="00F17F82"/>
    <w:rsid w:val="00F207A2"/>
    <w:rsid w:val="00F2082A"/>
    <w:rsid w:val="00F21255"/>
    <w:rsid w:val="00F219E4"/>
    <w:rsid w:val="00F2224C"/>
    <w:rsid w:val="00F227BD"/>
    <w:rsid w:val="00F22B22"/>
    <w:rsid w:val="00F22E3F"/>
    <w:rsid w:val="00F22EA0"/>
    <w:rsid w:val="00F239AE"/>
    <w:rsid w:val="00F2554D"/>
    <w:rsid w:val="00F2578F"/>
    <w:rsid w:val="00F25EA0"/>
    <w:rsid w:val="00F26587"/>
    <w:rsid w:val="00F272F2"/>
    <w:rsid w:val="00F277EB"/>
    <w:rsid w:val="00F27F22"/>
    <w:rsid w:val="00F305BE"/>
    <w:rsid w:val="00F30F25"/>
    <w:rsid w:val="00F31C16"/>
    <w:rsid w:val="00F32D29"/>
    <w:rsid w:val="00F33AE7"/>
    <w:rsid w:val="00F33D1B"/>
    <w:rsid w:val="00F34E46"/>
    <w:rsid w:val="00F35A5A"/>
    <w:rsid w:val="00F35FD8"/>
    <w:rsid w:val="00F3678F"/>
    <w:rsid w:val="00F36B30"/>
    <w:rsid w:val="00F36E00"/>
    <w:rsid w:val="00F37A8C"/>
    <w:rsid w:val="00F37AB8"/>
    <w:rsid w:val="00F421F5"/>
    <w:rsid w:val="00F4237E"/>
    <w:rsid w:val="00F42454"/>
    <w:rsid w:val="00F42C7C"/>
    <w:rsid w:val="00F42E00"/>
    <w:rsid w:val="00F4302D"/>
    <w:rsid w:val="00F43231"/>
    <w:rsid w:val="00F43C4E"/>
    <w:rsid w:val="00F44569"/>
    <w:rsid w:val="00F44FD4"/>
    <w:rsid w:val="00F458FD"/>
    <w:rsid w:val="00F472A6"/>
    <w:rsid w:val="00F51ED6"/>
    <w:rsid w:val="00F51F79"/>
    <w:rsid w:val="00F52829"/>
    <w:rsid w:val="00F52CE3"/>
    <w:rsid w:val="00F5437A"/>
    <w:rsid w:val="00F55BC7"/>
    <w:rsid w:val="00F55D26"/>
    <w:rsid w:val="00F56905"/>
    <w:rsid w:val="00F56BFA"/>
    <w:rsid w:val="00F5752D"/>
    <w:rsid w:val="00F57D5E"/>
    <w:rsid w:val="00F60A5D"/>
    <w:rsid w:val="00F6143A"/>
    <w:rsid w:val="00F6232A"/>
    <w:rsid w:val="00F62714"/>
    <w:rsid w:val="00F630AB"/>
    <w:rsid w:val="00F635C8"/>
    <w:rsid w:val="00F64F36"/>
    <w:rsid w:val="00F65886"/>
    <w:rsid w:val="00F65D1C"/>
    <w:rsid w:val="00F66A7B"/>
    <w:rsid w:val="00F67AC8"/>
    <w:rsid w:val="00F70603"/>
    <w:rsid w:val="00F70BD6"/>
    <w:rsid w:val="00F72000"/>
    <w:rsid w:val="00F7238E"/>
    <w:rsid w:val="00F730A2"/>
    <w:rsid w:val="00F74126"/>
    <w:rsid w:val="00F7440F"/>
    <w:rsid w:val="00F747C4"/>
    <w:rsid w:val="00F74C9E"/>
    <w:rsid w:val="00F76186"/>
    <w:rsid w:val="00F7648D"/>
    <w:rsid w:val="00F768B5"/>
    <w:rsid w:val="00F7690B"/>
    <w:rsid w:val="00F76D48"/>
    <w:rsid w:val="00F80BAD"/>
    <w:rsid w:val="00F814C8"/>
    <w:rsid w:val="00F82024"/>
    <w:rsid w:val="00F820EC"/>
    <w:rsid w:val="00F83701"/>
    <w:rsid w:val="00F8405E"/>
    <w:rsid w:val="00F84A0F"/>
    <w:rsid w:val="00F84A2E"/>
    <w:rsid w:val="00F84D28"/>
    <w:rsid w:val="00F85354"/>
    <w:rsid w:val="00F85532"/>
    <w:rsid w:val="00F870C6"/>
    <w:rsid w:val="00F87EAC"/>
    <w:rsid w:val="00F90122"/>
    <w:rsid w:val="00F902E3"/>
    <w:rsid w:val="00F903A2"/>
    <w:rsid w:val="00F906F2"/>
    <w:rsid w:val="00F90AA4"/>
    <w:rsid w:val="00F92BD3"/>
    <w:rsid w:val="00F94ED4"/>
    <w:rsid w:val="00F95AB2"/>
    <w:rsid w:val="00F964E3"/>
    <w:rsid w:val="00F96790"/>
    <w:rsid w:val="00F97962"/>
    <w:rsid w:val="00F97968"/>
    <w:rsid w:val="00FA00B3"/>
    <w:rsid w:val="00FA0E99"/>
    <w:rsid w:val="00FA1915"/>
    <w:rsid w:val="00FA3DD0"/>
    <w:rsid w:val="00FA5406"/>
    <w:rsid w:val="00FA6CC6"/>
    <w:rsid w:val="00FA6D1F"/>
    <w:rsid w:val="00FA76A0"/>
    <w:rsid w:val="00FB0663"/>
    <w:rsid w:val="00FB09AA"/>
    <w:rsid w:val="00FB1554"/>
    <w:rsid w:val="00FB155A"/>
    <w:rsid w:val="00FB1622"/>
    <w:rsid w:val="00FB2CE3"/>
    <w:rsid w:val="00FB2DA2"/>
    <w:rsid w:val="00FB300A"/>
    <w:rsid w:val="00FB35AA"/>
    <w:rsid w:val="00FB3E71"/>
    <w:rsid w:val="00FB525C"/>
    <w:rsid w:val="00FB5485"/>
    <w:rsid w:val="00FB54FD"/>
    <w:rsid w:val="00FB5C87"/>
    <w:rsid w:val="00FB7A64"/>
    <w:rsid w:val="00FC02DD"/>
    <w:rsid w:val="00FC12AA"/>
    <w:rsid w:val="00FC12DF"/>
    <w:rsid w:val="00FC1583"/>
    <w:rsid w:val="00FC30F3"/>
    <w:rsid w:val="00FC36DD"/>
    <w:rsid w:val="00FC3E75"/>
    <w:rsid w:val="00FC4D4D"/>
    <w:rsid w:val="00FC4D83"/>
    <w:rsid w:val="00FC5872"/>
    <w:rsid w:val="00FC6CA6"/>
    <w:rsid w:val="00FC7CD8"/>
    <w:rsid w:val="00FD1D46"/>
    <w:rsid w:val="00FD3D14"/>
    <w:rsid w:val="00FD4507"/>
    <w:rsid w:val="00FD4613"/>
    <w:rsid w:val="00FD54BF"/>
    <w:rsid w:val="00FD5EC8"/>
    <w:rsid w:val="00FD60A0"/>
    <w:rsid w:val="00FD6EA7"/>
    <w:rsid w:val="00FE0068"/>
    <w:rsid w:val="00FE0628"/>
    <w:rsid w:val="00FE06AB"/>
    <w:rsid w:val="00FE0980"/>
    <w:rsid w:val="00FE15BD"/>
    <w:rsid w:val="00FE237C"/>
    <w:rsid w:val="00FE25BA"/>
    <w:rsid w:val="00FE6082"/>
    <w:rsid w:val="00FE62DA"/>
    <w:rsid w:val="00FE6CC5"/>
    <w:rsid w:val="00FE763A"/>
    <w:rsid w:val="00FE7B7D"/>
    <w:rsid w:val="00FF0571"/>
    <w:rsid w:val="00FF0B2B"/>
    <w:rsid w:val="00FF0E85"/>
    <w:rsid w:val="00FF2D74"/>
    <w:rsid w:val="00FF423B"/>
    <w:rsid w:val="00FF587F"/>
    <w:rsid w:val="00FF5994"/>
    <w:rsid w:val="00FF683D"/>
    <w:rsid w:val="00FF73AC"/>
    <w:rsid w:val="00FF7F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473B1D-9C1A-4E2D-9961-22E19050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5E6"/>
    <w:pPr>
      <w:spacing w:after="0" w:line="240" w:lineRule="auto"/>
    </w:pPr>
    <w:rPr>
      <w:rFonts w:ascii="Times New Roman" w:eastAsia="Times New Roman" w:hAnsi="Times New Roman" w:cs="Times New Roman"/>
      <w:sz w:val="24"/>
      <w:szCs w:val="24"/>
      <w:lang w:eastAsia="tr-TR"/>
    </w:rPr>
  </w:style>
  <w:style w:type="paragraph" w:styleId="Balk1">
    <w:name w:val="heading 1"/>
    <w:aliases w:val="Char"/>
    <w:basedOn w:val="Normal"/>
    <w:next w:val="Normal"/>
    <w:link w:val="Balk1Char1"/>
    <w:qFormat/>
    <w:rsid w:val="008046B9"/>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1"/>
    <w:qFormat/>
    <w:rsid w:val="008046B9"/>
    <w:pPr>
      <w:keepNext/>
      <w:widowControl w:val="0"/>
      <w:adjustRightInd w:val="0"/>
      <w:spacing w:line="360" w:lineRule="atLeast"/>
      <w:jc w:val="both"/>
      <w:outlineLvl w:val="1"/>
    </w:pPr>
    <w:rPr>
      <w:b/>
      <w:bCs/>
      <w:sz w:val="20"/>
      <w:szCs w:val="20"/>
      <w:lang w:eastAsia="en-US"/>
    </w:rPr>
  </w:style>
  <w:style w:type="paragraph" w:styleId="Balk3">
    <w:name w:val="heading 3"/>
    <w:basedOn w:val="Normal"/>
    <w:next w:val="Normal"/>
    <w:link w:val="Balk3Char"/>
    <w:qFormat/>
    <w:rsid w:val="008046B9"/>
    <w:pPr>
      <w:keepNext/>
      <w:keepLines/>
      <w:spacing w:before="200"/>
      <w:outlineLvl w:val="2"/>
    </w:pPr>
    <w:rPr>
      <w:rFonts w:ascii="Cambria" w:hAnsi="Cambria" w:cs="Cambria"/>
      <w:b/>
      <w:bCs/>
      <w:color w:val="4F81BD"/>
    </w:rPr>
  </w:style>
  <w:style w:type="paragraph" w:styleId="Balk4">
    <w:name w:val="heading 4"/>
    <w:basedOn w:val="Normal"/>
    <w:next w:val="Normal"/>
    <w:link w:val="Balk4Char"/>
    <w:qFormat/>
    <w:rsid w:val="008046B9"/>
    <w:pPr>
      <w:keepNext/>
      <w:keepLines/>
      <w:spacing w:before="200"/>
      <w:outlineLvl w:val="3"/>
    </w:pPr>
    <w:rPr>
      <w:rFonts w:ascii="Cambria" w:hAnsi="Cambria" w:cs="Cambria"/>
      <w:b/>
      <w:bCs/>
      <w:i/>
      <w:iCs/>
      <w:color w:val="4F81BD"/>
    </w:rPr>
  </w:style>
  <w:style w:type="paragraph" w:styleId="Balk5">
    <w:name w:val="heading 5"/>
    <w:basedOn w:val="Normal"/>
    <w:next w:val="Normal"/>
    <w:link w:val="Balk5Char"/>
    <w:qFormat/>
    <w:rsid w:val="008046B9"/>
    <w:pPr>
      <w:keepNext/>
      <w:keepLines/>
      <w:spacing w:before="200"/>
      <w:outlineLvl w:val="4"/>
    </w:pPr>
    <w:rPr>
      <w:rFonts w:ascii="Cambria" w:hAnsi="Cambria" w:cs="Cambria"/>
      <w:color w:val="243F60"/>
    </w:rPr>
  </w:style>
  <w:style w:type="paragraph" w:styleId="Balk6">
    <w:name w:val="heading 6"/>
    <w:basedOn w:val="Normal"/>
    <w:next w:val="Normal"/>
    <w:link w:val="Balk6Char1"/>
    <w:qFormat/>
    <w:rsid w:val="008046B9"/>
    <w:pPr>
      <w:widowControl w:val="0"/>
      <w:tabs>
        <w:tab w:val="num" w:pos="1152"/>
      </w:tabs>
      <w:adjustRightInd w:val="0"/>
      <w:spacing w:before="240" w:after="60" w:line="360" w:lineRule="atLeast"/>
      <w:ind w:left="1152" w:hanging="1152"/>
      <w:jc w:val="both"/>
      <w:outlineLvl w:val="5"/>
    </w:pPr>
    <w:rPr>
      <w:i/>
      <w:iCs/>
      <w:sz w:val="22"/>
      <w:szCs w:val="22"/>
      <w:lang w:eastAsia="en-US"/>
    </w:rPr>
  </w:style>
  <w:style w:type="paragraph" w:styleId="Balk7">
    <w:name w:val="heading 7"/>
    <w:basedOn w:val="Normal"/>
    <w:next w:val="Normal"/>
    <w:link w:val="Balk7Char1"/>
    <w:qFormat/>
    <w:rsid w:val="008046B9"/>
    <w:pPr>
      <w:keepNext/>
      <w:keepLines/>
      <w:spacing w:before="200"/>
      <w:outlineLvl w:val="6"/>
    </w:pPr>
    <w:rPr>
      <w:rFonts w:ascii="Cambria" w:hAnsi="Cambria" w:cs="Cambria"/>
      <w:i/>
      <w:iCs/>
      <w:color w:val="404040"/>
    </w:rPr>
  </w:style>
  <w:style w:type="paragraph" w:styleId="Balk8">
    <w:name w:val="heading 8"/>
    <w:basedOn w:val="Normal"/>
    <w:next w:val="Normal"/>
    <w:link w:val="Balk8Char1"/>
    <w:qFormat/>
    <w:rsid w:val="008046B9"/>
    <w:pPr>
      <w:keepNext/>
      <w:keepLines/>
      <w:spacing w:before="200"/>
      <w:outlineLvl w:val="7"/>
    </w:pPr>
    <w:rPr>
      <w:rFonts w:ascii="Cambria" w:hAnsi="Cambria" w:cs="Cambria"/>
      <w:color w:val="404040"/>
      <w:sz w:val="20"/>
      <w:szCs w:val="20"/>
    </w:rPr>
  </w:style>
  <w:style w:type="paragraph" w:styleId="Balk9">
    <w:name w:val="heading 9"/>
    <w:basedOn w:val="Normal"/>
    <w:next w:val="Normal"/>
    <w:link w:val="Balk9Char1"/>
    <w:qFormat/>
    <w:rsid w:val="008046B9"/>
    <w:pPr>
      <w:keepNext/>
      <w:keepLines/>
      <w:spacing w:before="200"/>
      <w:outlineLvl w:val="8"/>
    </w:pPr>
    <w:rPr>
      <w:rFonts w:ascii="Cambria" w:hAnsi="Cambria" w:cs="Cambria"/>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A14AF"/>
    <w:pPr>
      <w:spacing w:before="100" w:beforeAutospacing="1" w:after="100" w:afterAutospacing="1"/>
    </w:pPr>
  </w:style>
  <w:style w:type="paragraph" w:customStyle="1" w:styleId="3-normalyaz">
    <w:name w:val="3-normalyaz"/>
    <w:basedOn w:val="Normal"/>
    <w:rsid w:val="009A14AF"/>
    <w:pPr>
      <w:spacing w:before="100" w:beforeAutospacing="1" w:after="100" w:afterAutospacing="1"/>
    </w:pPr>
  </w:style>
  <w:style w:type="character" w:customStyle="1" w:styleId="spelle">
    <w:name w:val="spelle"/>
    <w:rsid w:val="009A14AF"/>
  </w:style>
  <w:style w:type="character" w:customStyle="1" w:styleId="grame">
    <w:name w:val="grame"/>
    <w:rsid w:val="009A14AF"/>
  </w:style>
  <w:style w:type="paragraph" w:styleId="stBilgi">
    <w:name w:val="header"/>
    <w:basedOn w:val="Normal"/>
    <w:link w:val="stBilgiChar"/>
    <w:uiPriority w:val="99"/>
    <w:unhideWhenUsed/>
    <w:rsid w:val="009A14AF"/>
    <w:pPr>
      <w:tabs>
        <w:tab w:val="center" w:pos="4536"/>
        <w:tab w:val="right" w:pos="9072"/>
      </w:tabs>
    </w:pPr>
  </w:style>
  <w:style w:type="character" w:customStyle="1" w:styleId="stBilgiChar">
    <w:name w:val="Üst Bilgi Char"/>
    <w:basedOn w:val="VarsaylanParagrafYazTipi"/>
    <w:link w:val="stBilgi"/>
    <w:uiPriority w:val="99"/>
    <w:rsid w:val="009A14AF"/>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A14AF"/>
    <w:pPr>
      <w:tabs>
        <w:tab w:val="center" w:pos="4536"/>
        <w:tab w:val="right" w:pos="9072"/>
      </w:tabs>
    </w:pPr>
  </w:style>
  <w:style w:type="character" w:customStyle="1" w:styleId="AltBilgiChar">
    <w:name w:val="Alt Bilgi Char"/>
    <w:basedOn w:val="VarsaylanParagrafYazTipi"/>
    <w:link w:val="AltBilgi"/>
    <w:uiPriority w:val="99"/>
    <w:rsid w:val="009A14AF"/>
    <w:rPr>
      <w:rFonts w:ascii="Times New Roman" w:eastAsia="Times New Roman" w:hAnsi="Times New Roman" w:cs="Times New Roman"/>
      <w:sz w:val="24"/>
      <w:szCs w:val="24"/>
      <w:lang w:eastAsia="tr-TR"/>
    </w:rPr>
  </w:style>
  <w:style w:type="paragraph" w:styleId="BalonMetni">
    <w:name w:val="Balloon Text"/>
    <w:basedOn w:val="Normal"/>
    <w:link w:val="BalonMetniChar"/>
    <w:semiHidden/>
    <w:unhideWhenUsed/>
    <w:rsid w:val="009A14AF"/>
    <w:rPr>
      <w:rFonts w:ascii="Tahoma" w:hAnsi="Tahoma" w:cs="Tahoma"/>
      <w:sz w:val="16"/>
      <w:szCs w:val="16"/>
    </w:rPr>
  </w:style>
  <w:style w:type="character" w:customStyle="1" w:styleId="BalonMetniChar">
    <w:name w:val="Balon Metni Char"/>
    <w:basedOn w:val="VarsaylanParagrafYazTipi"/>
    <w:link w:val="BalonMetni"/>
    <w:semiHidden/>
    <w:rsid w:val="009A14AF"/>
    <w:rPr>
      <w:rFonts w:ascii="Tahoma" w:eastAsia="Times New Roman" w:hAnsi="Tahoma" w:cs="Tahoma"/>
      <w:sz w:val="16"/>
      <w:szCs w:val="16"/>
      <w:lang w:eastAsia="tr-TR"/>
    </w:rPr>
  </w:style>
  <w:style w:type="character" w:customStyle="1" w:styleId="Balk1Char">
    <w:name w:val="Başlık 1 Char"/>
    <w:basedOn w:val="VarsaylanParagrafYazTipi"/>
    <w:rsid w:val="008046B9"/>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rsid w:val="008046B9"/>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rsid w:val="008046B9"/>
    <w:rPr>
      <w:rFonts w:ascii="Cambria" w:eastAsia="Times New Roman" w:hAnsi="Cambria" w:cs="Cambria"/>
      <w:b/>
      <w:bCs/>
      <w:color w:val="4F81BD"/>
      <w:sz w:val="24"/>
      <w:szCs w:val="24"/>
      <w:lang w:eastAsia="tr-TR"/>
    </w:rPr>
  </w:style>
  <w:style w:type="character" w:customStyle="1" w:styleId="Balk4Char">
    <w:name w:val="Başlık 4 Char"/>
    <w:basedOn w:val="VarsaylanParagrafYazTipi"/>
    <w:link w:val="Balk4"/>
    <w:rsid w:val="008046B9"/>
    <w:rPr>
      <w:rFonts w:ascii="Cambria" w:eastAsia="Times New Roman" w:hAnsi="Cambria" w:cs="Cambria"/>
      <w:b/>
      <w:bCs/>
      <w:i/>
      <w:iCs/>
      <w:color w:val="4F81BD"/>
      <w:sz w:val="24"/>
      <w:szCs w:val="24"/>
      <w:lang w:eastAsia="tr-TR"/>
    </w:rPr>
  </w:style>
  <w:style w:type="character" w:customStyle="1" w:styleId="Balk5Char">
    <w:name w:val="Başlık 5 Char"/>
    <w:basedOn w:val="VarsaylanParagrafYazTipi"/>
    <w:link w:val="Balk5"/>
    <w:rsid w:val="008046B9"/>
    <w:rPr>
      <w:rFonts w:ascii="Cambria" w:eastAsia="Times New Roman" w:hAnsi="Cambria" w:cs="Cambria"/>
      <w:color w:val="243F60"/>
      <w:sz w:val="24"/>
      <w:szCs w:val="24"/>
      <w:lang w:eastAsia="tr-TR"/>
    </w:rPr>
  </w:style>
  <w:style w:type="character" w:customStyle="1" w:styleId="Balk6Char">
    <w:name w:val="Başlık 6 Char"/>
    <w:basedOn w:val="VarsaylanParagrafYazTipi"/>
    <w:rsid w:val="008046B9"/>
    <w:rPr>
      <w:rFonts w:asciiTheme="majorHAnsi" w:eastAsiaTheme="majorEastAsia" w:hAnsiTheme="majorHAnsi" w:cstheme="majorBidi"/>
      <w:i/>
      <w:iCs/>
      <w:color w:val="243F60" w:themeColor="accent1" w:themeShade="7F"/>
      <w:sz w:val="24"/>
      <w:szCs w:val="24"/>
      <w:lang w:eastAsia="tr-TR"/>
    </w:rPr>
  </w:style>
  <w:style w:type="character" w:customStyle="1" w:styleId="Balk7Char">
    <w:name w:val="Başlık 7 Char"/>
    <w:basedOn w:val="VarsaylanParagrafYazTipi"/>
    <w:rsid w:val="008046B9"/>
    <w:rPr>
      <w:rFonts w:asciiTheme="majorHAnsi" w:eastAsiaTheme="majorEastAsia" w:hAnsiTheme="majorHAnsi" w:cstheme="majorBidi"/>
      <w:i/>
      <w:iCs/>
      <w:color w:val="404040" w:themeColor="text1" w:themeTint="BF"/>
      <w:sz w:val="24"/>
      <w:szCs w:val="24"/>
      <w:lang w:eastAsia="tr-TR"/>
    </w:rPr>
  </w:style>
  <w:style w:type="character" w:customStyle="1" w:styleId="Balk8Char">
    <w:name w:val="Başlık 8 Char"/>
    <w:basedOn w:val="VarsaylanParagrafYazTipi"/>
    <w:rsid w:val="008046B9"/>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rsid w:val="008046B9"/>
    <w:rPr>
      <w:rFonts w:asciiTheme="majorHAnsi" w:eastAsiaTheme="majorEastAsia" w:hAnsiTheme="majorHAnsi" w:cstheme="majorBidi"/>
      <w:i/>
      <w:iCs/>
      <w:color w:val="404040" w:themeColor="text1" w:themeTint="BF"/>
      <w:sz w:val="20"/>
      <w:szCs w:val="20"/>
      <w:lang w:eastAsia="tr-TR"/>
    </w:rPr>
  </w:style>
  <w:style w:type="character" w:styleId="Kpr">
    <w:name w:val="Hyperlink"/>
    <w:uiPriority w:val="99"/>
    <w:rsid w:val="008046B9"/>
    <w:rPr>
      <w:color w:val="0000FF"/>
      <w:u w:val="single"/>
    </w:rPr>
  </w:style>
  <w:style w:type="character" w:styleId="zlenenKpr">
    <w:name w:val="FollowedHyperlink"/>
    <w:rsid w:val="008046B9"/>
    <w:rPr>
      <w:color w:val="800080"/>
      <w:u w:val="single"/>
    </w:rPr>
  </w:style>
  <w:style w:type="character" w:customStyle="1" w:styleId="Balk1Char1">
    <w:name w:val="Başlık 1 Char1"/>
    <w:aliases w:val="Char Char"/>
    <w:link w:val="Balk1"/>
    <w:locked/>
    <w:rsid w:val="008046B9"/>
    <w:rPr>
      <w:rFonts w:ascii="Arial" w:eastAsia="Times New Roman" w:hAnsi="Arial" w:cs="Arial"/>
      <w:b/>
      <w:bCs/>
      <w:kern w:val="32"/>
      <w:sz w:val="32"/>
      <w:szCs w:val="32"/>
      <w:lang w:eastAsia="tr-TR"/>
    </w:rPr>
  </w:style>
  <w:style w:type="character" w:customStyle="1" w:styleId="Balk2Char1">
    <w:name w:val="Başlık 2 Char1"/>
    <w:link w:val="Balk2"/>
    <w:locked/>
    <w:rsid w:val="008046B9"/>
    <w:rPr>
      <w:rFonts w:ascii="Times New Roman" w:eastAsia="Times New Roman" w:hAnsi="Times New Roman" w:cs="Times New Roman"/>
      <w:b/>
      <w:bCs/>
      <w:sz w:val="20"/>
      <w:szCs w:val="20"/>
    </w:rPr>
  </w:style>
  <w:style w:type="character" w:customStyle="1" w:styleId="Balk6Char1">
    <w:name w:val="Başlık 6 Char1"/>
    <w:link w:val="Balk6"/>
    <w:locked/>
    <w:rsid w:val="008046B9"/>
    <w:rPr>
      <w:rFonts w:ascii="Times New Roman" w:eastAsia="Times New Roman" w:hAnsi="Times New Roman" w:cs="Times New Roman"/>
      <w:i/>
      <w:iCs/>
    </w:rPr>
  </w:style>
  <w:style w:type="paragraph" w:styleId="NormalWeb">
    <w:name w:val="Normal (Web)"/>
    <w:basedOn w:val="Normal"/>
    <w:uiPriority w:val="99"/>
    <w:rsid w:val="008046B9"/>
    <w:pPr>
      <w:spacing w:before="100" w:beforeAutospacing="1" w:after="100" w:afterAutospacing="1"/>
    </w:pPr>
  </w:style>
  <w:style w:type="character" w:customStyle="1" w:styleId="Balk7Char1">
    <w:name w:val="Başlık 7 Char1"/>
    <w:link w:val="Balk7"/>
    <w:locked/>
    <w:rsid w:val="008046B9"/>
    <w:rPr>
      <w:rFonts w:ascii="Cambria" w:eastAsia="Times New Roman" w:hAnsi="Cambria" w:cs="Cambria"/>
      <w:i/>
      <w:iCs/>
      <w:color w:val="404040"/>
      <w:sz w:val="24"/>
      <w:szCs w:val="24"/>
      <w:lang w:eastAsia="tr-TR"/>
    </w:rPr>
  </w:style>
  <w:style w:type="character" w:customStyle="1" w:styleId="Balk8Char1">
    <w:name w:val="Başlık 8 Char1"/>
    <w:link w:val="Balk8"/>
    <w:locked/>
    <w:rsid w:val="008046B9"/>
    <w:rPr>
      <w:rFonts w:ascii="Cambria" w:eastAsia="Times New Roman" w:hAnsi="Cambria" w:cs="Cambria"/>
      <w:color w:val="404040"/>
      <w:sz w:val="20"/>
      <w:szCs w:val="20"/>
      <w:lang w:eastAsia="tr-TR"/>
    </w:rPr>
  </w:style>
  <w:style w:type="character" w:customStyle="1" w:styleId="Balk9Char1">
    <w:name w:val="Başlık 9 Char1"/>
    <w:link w:val="Balk9"/>
    <w:locked/>
    <w:rsid w:val="008046B9"/>
    <w:rPr>
      <w:rFonts w:ascii="Cambria" w:eastAsia="Times New Roman" w:hAnsi="Cambria" w:cs="Cambria"/>
      <w:i/>
      <w:iCs/>
      <w:color w:val="404040"/>
      <w:sz w:val="20"/>
      <w:szCs w:val="20"/>
      <w:lang w:eastAsia="tr-TR"/>
    </w:rPr>
  </w:style>
  <w:style w:type="paragraph" w:styleId="T1">
    <w:name w:val="toc 1"/>
    <w:basedOn w:val="Normal"/>
    <w:next w:val="Normal"/>
    <w:autoRedefine/>
    <w:uiPriority w:val="39"/>
    <w:qFormat/>
    <w:rsid w:val="00EE61D4"/>
    <w:pPr>
      <w:tabs>
        <w:tab w:val="right" w:leader="dot" w:pos="9062"/>
      </w:tabs>
    </w:pPr>
    <w:rPr>
      <w:rFonts w:asciiTheme="majorHAnsi" w:hAnsiTheme="majorHAnsi"/>
      <w:b/>
      <w:bCs/>
      <w:caps/>
    </w:rPr>
  </w:style>
  <w:style w:type="paragraph" w:styleId="T2">
    <w:name w:val="toc 2"/>
    <w:basedOn w:val="Normal"/>
    <w:next w:val="Normal"/>
    <w:autoRedefine/>
    <w:uiPriority w:val="39"/>
    <w:qFormat/>
    <w:rsid w:val="008046B9"/>
    <w:pPr>
      <w:spacing w:before="240"/>
    </w:pPr>
    <w:rPr>
      <w:rFonts w:asciiTheme="minorHAnsi" w:hAnsiTheme="minorHAnsi" w:cstheme="minorHAnsi"/>
      <w:b/>
      <w:bCs/>
      <w:sz w:val="20"/>
      <w:szCs w:val="20"/>
    </w:rPr>
  </w:style>
  <w:style w:type="paragraph" w:styleId="T3">
    <w:name w:val="toc 3"/>
    <w:basedOn w:val="Normal"/>
    <w:next w:val="Normal"/>
    <w:autoRedefine/>
    <w:uiPriority w:val="39"/>
    <w:qFormat/>
    <w:rsid w:val="003E57A3"/>
    <w:pPr>
      <w:tabs>
        <w:tab w:val="left" w:pos="851"/>
        <w:tab w:val="right" w:leader="dot" w:pos="9062"/>
      </w:tabs>
      <w:ind w:left="240"/>
    </w:pPr>
    <w:rPr>
      <w:rFonts w:asciiTheme="minorHAnsi" w:hAnsiTheme="minorHAnsi" w:cstheme="minorHAnsi"/>
      <w:sz w:val="20"/>
      <w:szCs w:val="20"/>
    </w:rPr>
  </w:style>
  <w:style w:type="paragraph" w:styleId="T4">
    <w:name w:val="toc 4"/>
    <w:basedOn w:val="Normal"/>
    <w:next w:val="Normal"/>
    <w:autoRedefine/>
    <w:uiPriority w:val="39"/>
    <w:rsid w:val="008046B9"/>
    <w:pPr>
      <w:ind w:left="480"/>
    </w:pPr>
    <w:rPr>
      <w:rFonts w:asciiTheme="minorHAnsi" w:hAnsiTheme="minorHAnsi" w:cstheme="minorHAnsi"/>
      <w:sz w:val="20"/>
      <w:szCs w:val="20"/>
    </w:rPr>
  </w:style>
  <w:style w:type="paragraph" w:styleId="T5">
    <w:name w:val="toc 5"/>
    <w:basedOn w:val="Normal"/>
    <w:next w:val="Normal"/>
    <w:autoRedefine/>
    <w:uiPriority w:val="39"/>
    <w:rsid w:val="008046B9"/>
    <w:pPr>
      <w:ind w:left="720"/>
    </w:pPr>
    <w:rPr>
      <w:rFonts w:asciiTheme="minorHAnsi" w:hAnsiTheme="minorHAnsi" w:cstheme="minorHAnsi"/>
      <w:sz w:val="20"/>
      <w:szCs w:val="20"/>
    </w:rPr>
  </w:style>
  <w:style w:type="paragraph" w:styleId="T6">
    <w:name w:val="toc 6"/>
    <w:basedOn w:val="Normal"/>
    <w:next w:val="Normal"/>
    <w:autoRedefine/>
    <w:uiPriority w:val="39"/>
    <w:rsid w:val="008046B9"/>
    <w:pPr>
      <w:ind w:left="960"/>
    </w:pPr>
    <w:rPr>
      <w:rFonts w:asciiTheme="minorHAnsi" w:hAnsiTheme="minorHAnsi" w:cstheme="minorHAnsi"/>
      <w:sz w:val="20"/>
      <w:szCs w:val="20"/>
    </w:rPr>
  </w:style>
  <w:style w:type="paragraph" w:styleId="T7">
    <w:name w:val="toc 7"/>
    <w:basedOn w:val="Normal"/>
    <w:next w:val="Normal"/>
    <w:autoRedefine/>
    <w:uiPriority w:val="39"/>
    <w:rsid w:val="008046B9"/>
    <w:pPr>
      <w:ind w:left="1200"/>
    </w:pPr>
    <w:rPr>
      <w:rFonts w:asciiTheme="minorHAnsi" w:hAnsiTheme="minorHAnsi" w:cstheme="minorHAnsi"/>
      <w:sz w:val="20"/>
      <w:szCs w:val="20"/>
    </w:rPr>
  </w:style>
  <w:style w:type="paragraph" w:styleId="T8">
    <w:name w:val="toc 8"/>
    <w:basedOn w:val="Normal"/>
    <w:next w:val="Normal"/>
    <w:autoRedefine/>
    <w:uiPriority w:val="39"/>
    <w:rsid w:val="008046B9"/>
    <w:pPr>
      <w:ind w:left="1440"/>
    </w:pPr>
    <w:rPr>
      <w:rFonts w:asciiTheme="minorHAnsi" w:hAnsiTheme="minorHAnsi" w:cstheme="minorHAnsi"/>
      <w:sz w:val="20"/>
      <w:szCs w:val="20"/>
    </w:rPr>
  </w:style>
  <w:style w:type="paragraph" w:styleId="T9">
    <w:name w:val="toc 9"/>
    <w:basedOn w:val="Normal"/>
    <w:next w:val="Normal"/>
    <w:autoRedefine/>
    <w:uiPriority w:val="39"/>
    <w:rsid w:val="008046B9"/>
    <w:pPr>
      <w:ind w:left="1680"/>
    </w:pPr>
    <w:rPr>
      <w:rFonts w:asciiTheme="minorHAnsi" w:hAnsiTheme="minorHAnsi" w:cstheme="minorHAnsi"/>
      <w:sz w:val="20"/>
      <w:szCs w:val="20"/>
    </w:rPr>
  </w:style>
  <w:style w:type="character" w:customStyle="1" w:styleId="DipnotMetniChar1">
    <w:name w:val="Dipnot Metni Char1"/>
    <w:link w:val="DipnotMetni"/>
    <w:locked/>
    <w:rsid w:val="008046B9"/>
    <w:rPr>
      <w:rFonts w:ascii="CG Omega" w:hAnsi="CG Omega" w:cs="CG Omega"/>
      <w:sz w:val="18"/>
      <w:szCs w:val="18"/>
    </w:rPr>
  </w:style>
  <w:style w:type="paragraph" w:styleId="DipnotMetni">
    <w:name w:val="footnote text"/>
    <w:basedOn w:val="Normal"/>
    <w:link w:val="DipnotMetniChar1"/>
    <w:rsid w:val="008046B9"/>
    <w:pPr>
      <w:spacing w:before="120"/>
      <w:ind w:left="454"/>
      <w:jc w:val="both"/>
    </w:pPr>
    <w:rPr>
      <w:rFonts w:ascii="CG Omega" w:eastAsiaTheme="minorHAnsi" w:hAnsi="CG Omega" w:cs="CG Omega"/>
      <w:sz w:val="18"/>
      <w:szCs w:val="18"/>
      <w:lang w:eastAsia="en-US"/>
    </w:rPr>
  </w:style>
  <w:style w:type="character" w:customStyle="1" w:styleId="DipnotMetniChar">
    <w:name w:val="Dipnot Metni Char"/>
    <w:basedOn w:val="VarsaylanParagrafYazTipi"/>
    <w:rsid w:val="008046B9"/>
    <w:rPr>
      <w:rFonts w:ascii="Times New Roman" w:eastAsia="Times New Roman" w:hAnsi="Times New Roman" w:cs="Times New Roman"/>
      <w:sz w:val="20"/>
      <w:szCs w:val="20"/>
      <w:lang w:eastAsia="tr-TR"/>
    </w:rPr>
  </w:style>
  <w:style w:type="character" w:customStyle="1" w:styleId="AklamaMetniChar">
    <w:name w:val="Açıklama Metni Char"/>
    <w:link w:val="AklamaMetni"/>
    <w:semiHidden/>
    <w:locked/>
    <w:rsid w:val="008046B9"/>
  </w:style>
  <w:style w:type="paragraph" w:styleId="AklamaMetni">
    <w:name w:val="annotation text"/>
    <w:basedOn w:val="Normal"/>
    <w:link w:val="AklamaMetniChar"/>
    <w:semiHidden/>
    <w:rsid w:val="008046B9"/>
    <w:pPr>
      <w:widowControl w:val="0"/>
      <w:adjustRightInd w:val="0"/>
      <w:spacing w:line="360" w:lineRule="atLeast"/>
      <w:jc w:val="both"/>
    </w:pPr>
    <w:rPr>
      <w:rFonts w:asciiTheme="minorHAnsi" w:eastAsiaTheme="minorHAnsi" w:hAnsiTheme="minorHAnsi" w:cstheme="minorBidi"/>
      <w:sz w:val="22"/>
      <w:szCs w:val="22"/>
      <w:lang w:eastAsia="en-US"/>
    </w:rPr>
  </w:style>
  <w:style w:type="character" w:customStyle="1" w:styleId="AklamaMetniChar1">
    <w:name w:val="Açıklama Metni Char1"/>
    <w:basedOn w:val="VarsaylanParagrafYazTipi"/>
    <w:uiPriority w:val="99"/>
    <w:semiHidden/>
    <w:rsid w:val="008046B9"/>
    <w:rPr>
      <w:rFonts w:ascii="Times New Roman" w:eastAsia="Times New Roman" w:hAnsi="Times New Roman" w:cs="Times New Roman"/>
      <w:sz w:val="20"/>
      <w:szCs w:val="20"/>
      <w:lang w:eastAsia="tr-TR"/>
    </w:rPr>
  </w:style>
  <w:style w:type="paragraph" w:styleId="ListeMaddemi">
    <w:name w:val="List Bullet"/>
    <w:basedOn w:val="Normal"/>
    <w:autoRedefine/>
    <w:rsid w:val="008046B9"/>
    <w:pPr>
      <w:tabs>
        <w:tab w:val="num" w:pos="360"/>
      </w:tabs>
      <w:ind w:left="360" w:hanging="360"/>
    </w:pPr>
  </w:style>
  <w:style w:type="paragraph" w:styleId="ListeNumaras">
    <w:name w:val="List Number"/>
    <w:basedOn w:val="Normal"/>
    <w:rsid w:val="008046B9"/>
    <w:pPr>
      <w:spacing w:before="120"/>
      <w:ind w:left="899" w:hanging="360"/>
    </w:pPr>
    <w:rPr>
      <w:rFonts w:ascii="Arial" w:hAnsi="Arial" w:cs="Arial"/>
      <w:sz w:val="22"/>
      <w:szCs w:val="22"/>
      <w:lang w:val="en-US" w:eastAsia="en-US"/>
    </w:rPr>
  </w:style>
  <w:style w:type="character" w:customStyle="1" w:styleId="KonuBalChar1">
    <w:name w:val="Konu Başlığı Char1"/>
    <w:link w:val="KonuBal"/>
    <w:locked/>
    <w:rsid w:val="008046B9"/>
    <w:rPr>
      <w:rFonts w:ascii="Arial" w:hAnsi="Arial" w:cs="Arial"/>
      <w:b/>
      <w:bCs/>
      <w:kern w:val="28"/>
      <w:sz w:val="32"/>
      <w:szCs w:val="32"/>
    </w:rPr>
  </w:style>
  <w:style w:type="paragraph" w:styleId="KonuBal">
    <w:name w:val="Title"/>
    <w:basedOn w:val="Normal"/>
    <w:next w:val="Normal"/>
    <w:link w:val="KonuBalChar1"/>
    <w:qFormat/>
    <w:rsid w:val="008046B9"/>
    <w:pPr>
      <w:pBdr>
        <w:bottom w:val="single" w:sz="8" w:space="4" w:color="4F81BD"/>
      </w:pBdr>
      <w:spacing w:after="300"/>
    </w:pPr>
    <w:rPr>
      <w:rFonts w:ascii="Arial" w:eastAsiaTheme="minorHAnsi" w:hAnsi="Arial" w:cs="Arial"/>
      <w:b/>
      <w:bCs/>
      <w:kern w:val="28"/>
      <w:sz w:val="32"/>
      <w:szCs w:val="32"/>
      <w:lang w:eastAsia="en-US"/>
    </w:rPr>
  </w:style>
  <w:style w:type="character" w:customStyle="1" w:styleId="KonuBalChar">
    <w:name w:val="Konu Başlığı Char"/>
    <w:basedOn w:val="VarsaylanParagrafYazTipi"/>
    <w:rsid w:val="008046B9"/>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GvdeMetniChar1">
    <w:name w:val="Gövde Metni Char1"/>
    <w:link w:val="GvdeMetni"/>
    <w:locked/>
    <w:rsid w:val="008046B9"/>
    <w:rPr>
      <w:sz w:val="28"/>
      <w:szCs w:val="28"/>
    </w:rPr>
  </w:style>
  <w:style w:type="paragraph" w:styleId="GvdeMetni">
    <w:name w:val="Body Text"/>
    <w:basedOn w:val="Normal"/>
    <w:link w:val="GvdeMetniChar1"/>
    <w:rsid w:val="008046B9"/>
    <w:pPr>
      <w:widowControl w:val="0"/>
      <w:adjustRightInd w:val="0"/>
      <w:spacing w:line="360" w:lineRule="atLeast"/>
      <w:jc w:val="both"/>
    </w:pPr>
    <w:rPr>
      <w:rFonts w:asciiTheme="minorHAnsi" w:eastAsiaTheme="minorHAnsi" w:hAnsiTheme="minorHAnsi" w:cstheme="minorBidi"/>
      <w:sz w:val="28"/>
      <w:szCs w:val="28"/>
      <w:lang w:eastAsia="en-US"/>
    </w:rPr>
  </w:style>
  <w:style w:type="character" w:customStyle="1" w:styleId="GvdeMetniChar">
    <w:name w:val="Gövde Metni Char"/>
    <w:basedOn w:val="VarsaylanParagrafYazTipi"/>
    <w:rsid w:val="008046B9"/>
    <w:rPr>
      <w:rFonts w:ascii="Times New Roman" w:eastAsia="Times New Roman" w:hAnsi="Times New Roman" w:cs="Times New Roman"/>
      <w:sz w:val="24"/>
      <w:szCs w:val="24"/>
      <w:lang w:eastAsia="tr-TR"/>
    </w:rPr>
  </w:style>
  <w:style w:type="character" w:customStyle="1" w:styleId="GvdeMetniGirintisiChar1">
    <w:name w:val="Gövde Metni Girintisi Char1"/>
    <w:link w:val="GvdeMetniGirintisi"/>
    <w:locked/>
    <w:rsid w:val="008046B9"/>
    <w:rPr>
      <w:b/>
      <w:bCs/>
      <w:sz w:val="28"/>
      <w:szCs w:val="28"/>
    </w:rPr>
  </w:style>
  <w:style w:type="paragraph" w:styleId="GvdeMetniGirintisi">
    <w:name w:val="Body Text Indent"/>
    <w:basedOn w:val="Normal"/>
    <w:link w:val="GvdeMetniGirintisiChar1"/>
    <w:rsid w:val="008046B9"/>
    <w:pPr>
      <w:widowControl w:val="0"/>
      <w:adjustRightInd w:val="0"/>
      <w:spacing w:line="360" w:lineRule="atLeast"/>
      <w:ind w:firstLine="708"/>
      <w:jc w:val="both"/>
    </w:pPr>
    <w:rPr>
      <w:rFonts w:asciiTheme="minorHAnsi" w:eastAsiaTheme="minorHAnsi" w:hAnsiTheme="minorHAnsi" w:cstheme="minorBidi"/>
      <w:b/>
      <w:bCs/>
      <w:sz w:val="28"/>
      <w:szCs w:val="28"/>
      <w:lang w:eastAsia="en-US"/>
    </w:rPr>
  </w:style>
  <w:style w:type="character" w:customStyle="1" w:styleId="GvdeMetniGirintisiChar">
    <w:name w:val="Gövde Metni Girintisi Char"/>
    <w:basedOn w:val="VarsaylanParagrafYazTipi"/>
    <w:rsid w:val="008046B9"/>
    <w:rPr>
      <w:rFonts w:ascii="Times New Roman" w:eastAsia="Times New Roman" w:hAnsi="Times New Roman" w:cs="Times New Roman"/>
      <w:sz w:val="24"/>
      <w:szCs w:val="24"/>
      <w:lang w:eastAsia="tr-TR"/>
    </w:rPr>
  </w:style>
  <w:style w:type="character" w:customStyle="1" w:styleId="NotBalChar1">
    <w:name w:val="Not Başlığı Char1"/>
    <w:link w:val="NotBal"/>
    <w:locked/>
    <w:rsid w:val="008046B9"/>
    <w:rPr>
      <w:rFonts w:ascii="Arial" w:hAnsi="Arial" w:cs="Arial"/>
    </w:rPr>
  </w:style>
  <w:style w:type="paragraph" w:styleId="NotBal">
    <w:name w:val="Note Heading"/>
    <w:basedOn w:val="Normal"/>
    <w:next w:val="Normal"/>
    <w:link w:val="NotBalChar1"/>
    <w:rsid w:val="008046B9"/>
    <w:rPr>
      <w:rFonts w:ascii="Arial" w:eastAsiaTheme="minorHAnsi" w:hAnsi="Arial" w:cs="Arial"/>
      <w:sz w:val="22"/>
      <w:szCs w:val="22"/>
      <w:lang w:eastAsia="en-US"/>
    </w:rPr>
  </w:style>
  <w:style w:type="character" w:customStyle="1" w:styleId="NotBalChar">
    <w:name w:val="Not Başlığı Char"/>
    <w:basedOn w:val="VarsaylanParagrafYazTipi"/>
    <w:rsid w:val="008046B9"/>
    <w:rPr>
      <w:rFonts w:ascii="Times New Roman" w:eastAsia="Times New Roman" w:hAnsi="Times New Roman" w:cs="Times New Roman"/>
      <w:sz w:val="24"/>
      <w:szCs w:val="24"/>
      <w:lang w:eastAsia="tr-TR"/>
    </w:rPr>
  </w:style>
  <w:style w:type="character" w:customStyle="1" w:styleId="GvdeMetni2Char">
    <w:name w:val="Gövde Metni 2 Char"/>
    <w:link w:val="GvdeMetni2"/>
    <w:locked/>
    <w:rsid w:val="008046B9"/>
    <w:rPr>
      <w:sz w:val="24"/>
      <w:szCs w:val="24"/>
      <w:lang w:eastAsia="tr-TR"/>
    </w:rPr>
  </w:style>
  <w:style w:type="paragraph" w:styleId="GvdeMetni2">
    <w:name w:val="Body Text 2"/>
    <w:basedOn w:val="Normal"/>
    <w:link w:val="GvdeMetni2Char"/>
    <w:rsid w:val="008046B9"/>
    <w:pPr>
      <w:spacing w:after="120" w:line="480" w:lineRule="auto"/>
    </w:pPr>
    <w:rPr>
      <w:rFonts w:asciiTheme="minorHAnsi" w:eastAsiaTheme="minorHAnsi" w:hAnsiTheme="minorHAnsi" w:cstheme="minorBidi"/>
    </w:rPr>
  </w:style>
  <w:style w:type="character" w:customStyle="1" w:styleId="GvdeMetni2Char1">
    <w:name w:val="Gövde Metni 2 Char1"/>
    <w:basedOn w:val="VarsaylanParagrafYazTipi"/>
    <w:uiPriority w:val="99"/>
    <w:semiHidden/>
    <w:rsid w:val="008046B9"/>
    <w:rPr>
      <w:rFonts w:ascii="Times New Roman" w:eastAsia="Times New Roman" w:hAnsi="Times New Roman" w:cs="Times New Roman"/>
      <w:sz w:val="24"/>
      <w:szCs w:val="24"/>
      <w:lang w:eastAsia="tr-TR"/>
    </w:rPr>
  </w:style>
  <w:style w:type="character" w:customStyle="1" w:styleId="GvdeMetni3Char1">
    <w:name w:val="Gövde Metni 3 Char1"/>
    <w:link w:val="GvdeMetni3"/>
    <w:locked/>
    <w:rsid w:val="008046B9"/>
    <w:rPr>
      <w:b/>
      <w:bCs/>
      <w:sz w:val="28"/>
      <w:szCs w:val="28"/>
    </w:rPr>
  </w:style>
  <w:style w:type="paragraph" w:styleId="GvdeMetni3">
    <w:name w:val="Body Text 3"/>
    <w:basedOn w:val="Normal"/>
    <w:link w:val="GvdeMetni3Char1"/>
    <w:rsid w:val="008046B9"/>
    <w:pPr>
      <w:widowControl w:val="0"/>
      <w:adjustRightInd w:val="0"/>
      <w:spacing w:line="360" w:lineRule="atLeast"/>
      <w:ind w:right="60"/>
      <w:jc w:val="both"/>
    </w:pPr>
    <w:rPr>
      <w:rFonts w:asciiTheme="minorHAnsi" w:eastAsiaTheme="minorHAnsi" w:hAnsiTheme="minorHAnsi" w:cstheme="minorBidi"/>
      <w:b/>
      <w:bCs/>
      <w:sz w:val="28"/>
      <w:szCs w:val="28"/>
      <w:lang w:eastAsia="en-US"/>
    </w:rPr>
  </w:style>
  <w:style w:type="character" w:customStyle="1" w:styleId="GvdeMetni3Char">
    <w:name w:val="Gövde Metni 3 Char"/>
    <w:basedOn w:val="VarsaylanParagrafYazTipi"/>
    <w:rsid w:val="008046B9"/>
    <w:rPr>
      <w:rFonts w:ascii="Times New Roman" w:eastAsia="Times New Roman" w:hAnsi="Times New Roman" w:cs="Times New Roman"/>
      <w:sz w:val="16"/>
      <w:szCs w:val="16"/>
      <w:lang w:eastAsia="tr-TR"/>
    </w:rPr>
  </w:style>
  <w:style w:type="character" w:customStyle="1" w:styleId="GvdeMetniGirintisi2Char1">
    <w:name w:val="Gövde Metni Girintisi 2 Char1"/>
    <w:link w:val="GvdeMetniGirintisi2"/>
    <w:locked/>
    <w:rsid w:val="008046B9"/>
    <w:rPr>
      <w:rFonts w:ascii="Arial" w:hAnsi="Arial" w:cs="Arial"/>
      <w:sz w:val="24"/>
      <w:szCs w:val="24"/>
    </w:rPr>
  </w:style>
  <w:style w:type="paragraph" w:styleId="GvdeMetniGirintisi2">
    <w:name w:val="Body Text Indent 2"/>
    <w:basedOn w:val="Normal"/>
    <w:link w:val="GvdeMetniGirintisi2Char1"/>
    <w:rsid w:val="008046B9"/>
    <w:pPr>
      <w:spacing w:before="120"/>
      <w:ind w:left="454"/>
      <w:jc w:val="both"/>
    </w:pPr>
    <w:rPr>
      <w:rFonts w:ascii="Arial" w:eastAsiaTheme="minorHAnsi" w:hAnsi="Arial" w:cs="Arial"/>
      <w:lang w:eastAsia="en-US"/>
    </w:rPr>
  </w:style>
  <w:style w:type="character" w:customStyle="1" w:styleId="GvdeMetniGirintisi2Char">
    <w:name w:val="Gövde Metni Girintisi 2 Char"/>
    <w:basedOn w:val="VarsaylanParagrafYazTipi"/>
    <w:rsid w:val="008046B9"/>
    <w:rPr>
      <w:rFonts w:ascii="Times New Roman" w:eastAsia="Times New Roman" w:hAnsi="Times New Roman" w:cs="Times New Roman"/>
      <w:sz w:val="24"/>
      <w:szCs w:val="24"/>
      <w:lang w:eastAsia="tr-TR"/>
    </w:rPr>
  </w:style>
  <w:style w:type="character" w:customStyle="1" w:styleId="GvdeMetniGirintisi3Char1">
    <w:name w:val="Gövde Metni Girintisi 3 Char1"/>
    <w:link w:val="GvdeMetniGirintisi3"/>
    <w:locked/>
    <w:rsid w:val="008046B9"/>
    <w:rPr>
      <w:sz w:val="16"/>
      <w:szCs w:val="16"/>
    </w:rPr>
  </w:style>
  <w:style w:type="paragraph" w:styleId="GvdeMetniGirintisi3">
    <w:name w:val="Body Text Indent 3"/>
    <w:basedOn w:val="Normal"/>
    <w:link w:val="GvdeMetniGirintisi3Char1"/>
    <w:rsid w:val="008046B9"/>
    <w:pPr>
      <w:widowControl w:val="0"/>
      <w:adjustRightInd w:val="0"/>
      <w:spacing w:after="120" w:line="360" w:lineRule="atLeast"/>
      <w:ind w:left="283"/>
      <w:jc w:val="both"/>
    </w:pPr>
    <w:rPr>
      <w:rFonts w:asciiTheme="minorHAnsi" w:eastAsiaTheme="minorHAnsi" w:hAnsiTheme="minorHAnsi" w:cstheme="minorBidi"/>
      <w:sz w:val="16"/>
      <w:szCs w:val="16"/>
      <w:lang w:eastAsia="en-US"/>
    </w:rPr>
  </w:style>
  <w:style w:type="character" w:customStyle="1" w:styleId="GvdeMetniGirintisi3Char">
    <w:name w:val="Gövde Metni Girintisi 3 Char"/>
    <w:basedOn w:val="VarsaylanParagrafYazTipi"/>
    <w:rsid w:val="008046B9"/>
    <w:rPr>
      <w:rFonts w:ascii="Times New Roman" w:eastAsia="Times New Roman" w:hAnsi="Times New Roman" w:cs="Times New Roman"/>
      <w:sz w:val="16"/>
      <w:szCs w:val="16"/>
      <w:lang w:eastAsia="tr-TR"/>
    </w:rPr>
  </w:style>
  <w:style w:type="character" w:customStyle="1" w:styleId="BelgeBalantlarChar">
    <w:name w:val="Belge Bağlantıları Char"/>
    <w:link w:val="BelgeBalantlar"/>
    <w:semiHidden/>
    <w:locked/>
    <w:rsid w:val="008046B9"/>
    <w:rPr>
      <w:rFonts w:ascii="Tahoma" w:hAnsi="Tahoma" w:cs="Tahoma"/>
      <w:shd w:val="clear" w:color="auto" w:fill="000080"/>
    </w:rPr>
  </w:style>
  <w:style w:type="paragraph" w:styleId="BelgeBalantlar">
    <w:name w:val="Document Map"/>
    <w:basedOn w:val="Normal"/>
    <w:link w:val="BelgeBalantlarChar"/>
    <w:semiHidden/>
    <w:rsid w:val="008046B9"/>
    <w:pPr>
      <w:widowControl w:val="0"/>
      <w:shd w:val="clear" w:color="auto" w:fill="000080"/>
      <w:adjustRightInd w:val="0"/>
      <w:spacing w:line="360" w:lineRule="atLeast"/>
      <w:jc w:val="both"/>
    </w:pPr>
    <w:rPr>
      <w:rFonts w:ascii="Tahoma" w:eastAsiaTheme="minorHAnsi" w:hAnsi="Tahoma" w:cs="Tahoma"/>
      <w:sz w:val="22"/>
      <w:szCs w:val="22"/>
      <w:lang w:eastAsia="en-US"/>
    </w:rPr>
  </w:style>
  <w:style w:type="character" w:customStyle="1" w:styleId="BelgeBalantlarChar1">
    <w:name w:val="Belge Bağlantıları Char1"/>
    <w:basedOn w:val="VarsaylanParagrafYazTipi"/>
    <w:uiPriority w:val="99"/>
    <w:semiHidden/>
    <w:rsid w:val="008046B9"/>
    <w:rPr>
      <w:rFonts w:ascii="Tahoma" w:eastAsia="Times New Roman" w:hAnsi="Tahoma" w:cs="Tahoma"/>
      <w:sz w:val="16"/>
      <w:szCs w:val="16"/>
      <w:lang w:eastAsia="tr-TR"/>
    </w:rPr>
  </w:style>
  <w:style w:type="character" w:customStyle="1" w:styleId="AklamaKonusuChar">
    <w:name w:val="Açıklama Konusu Char"/>
    <w:link w:val="AklamaKonusu"/>
    <w:semiHidden/>
    <w:locked/>
    <w:rsid w:val="008046B9"/>
    <w:rPr>
      <w:b/>
      <w:bCs/>
      <w:lang w:eastAsia="tr-TR"/>
    </w:rPr>
  </w:style>
  <w:style w:type="paragraph" w:styleId="AklamaKonusu">
    <w:name w:val="annotation subject"/>
    <w:basedOn w:val="AklamaMetni"/>
    <w:next w:val="AklamaMetni"/>
    <w:link w:val="AklamaKonusuChar"/>
    <w:semiHidden/>
    <w:rsid w:val="008046B9"/>
    <w:rPr>
      <w:b/>
      <w:bCs/>
      <w:lang w:eastAsia="tr-TR"/>
    </w:rPr>
  </w:style>
  <w:style w:type="character" w:customStyle="1" w:styleId="AklamaKonusuChar1">
    <w:name w:val="Açıklama Konusu Char1"/>
    <w:basedOn w:val="AklamaMetniChar1"/>
    <w:uiPriority w:val="99"/>
    <w:semiHidden/>
    <w:rsid w:val="008046B9"/>
    <w:rPr>
      <w:rFonts w:ascii="Times New Roman" w:eastAsia="Times New Roman" w:hAnsi="Times New Roman" w:cs="Times New Roman"/>
      <w:b/>
      <w:bCs/>
      <w:sz w:val="20"/>
      <w:szCs w:val="20"/>
      <w:lang w:eastAsia="tr-TR"/>
    </w:rPr>
  </w:style>
  <w:style w:type="paragraph" w:customStyle="1" w:styleId="msonormalcxsporta">
    <w:name w:val="msonormalcxsporta"/>
    <w:basedOn w:val="Normal"/>
    <w:rsid w:val="008046B9"/>
    <w:pPr>
      <w:spacing w:before="100" w:beforeAutospacing="1" w:after="100" w:afterAutospacing="1"/>
    </w:pPr>
  </w:style>
  <w:style w:type="paragraph" w:customStyle="1" w:styleId="msonormalcxsportacxsportacxspilk">
    <w:name w:val="msonormalcxsportacxsportacxspilk"/>
    <w:basedOn w:val="Normal"/>
    <w:rsid w:val="008046B9"/>
    <w:pPr>
      <w:spacing w:before="100" w:beforeAutospacing="1" w:after="100" w:afterAutospacing="1"/>
    </w:pPr>
  </w:style>
  <w:style w:type="paragraph" w:customStyle="1" w:styleId="msonormalcxsportacxsportacxsporta">
    <w:name w:val="msonormalcxsportacxsportacxsporta"/>
    <w:basedOn w:val="Normal"/>
    <w:rsid w:val="008046B9"/>
    <w:pPr>
      <w:spacing w:before="100" w:beforeAutospacing="1" w:after="100" w:afterAutospacing="1"/>
    </w:pPr>
  </w:style>
  <w:style w:type="paragraph" w:customStyle="1" w:styleId="msonormalcxsportacxsportacxspson">
    <w:name w:val="msonormalcxsportacxsportacxspson"/>
    <w:basedOn w:val="Normal"/>
    <w:rsid w:val="008046B9"/>
    <w:pPr>
      <w:spacing w:before="100" w:beforeAutospacing="1" w:after="100" w:afterAutospacing="1"/>
    </w:pPr>
  </w:style>
  <w:style w:type="paragraph" w:customStyle="1" w:styleId="BUTAlphaNumbered">
    <w:name w:val="BUT_AlphaNumbered"/>
    <w:basedOn w:val="Normal"/>
    <w:rsid w:val="008046B9"/>
    <w:pPr>
      <w:widowControl w:val="0"/>
      <w:tabs>
        <w:tab w:val="num" w:pos="965"/>
      </w:tabs>
      <w:adjustRightInd w:val="0"/>
      <w:spacing w:before="360" w:line="360" w:lineRule="atLeast"/>
      <w:ind w:left="965" w:hanging="425"/>
      <w:jc w:val="both"/>
    </w:pPr>
    <w:rPr>
      <w:rFonts w:ascii="Arial" w:hAnsi="Arial" w:cs="Arial"/>
      <w:lang w:eastAsia="en-US"/>
    </w:rPr>
  </w:style>
  <w:style w:type="paragraph" w:customStyle="1" w:styleId="3-NormalYaz0">
    <w:name w:val="3-Normal Yazı"/>
    <w:link w:val="3-NormalYazChar"/>
    <w:rsid w:val="008046B9"/>
    <w:pPr>
      <w:tabs>
        <w:tab w:val="left" w:pos="566"/>
      </w:tabs>
      <w:spacing w:after="0" w:line="240" w:lineRule="auto"/>
      <w:jc w:val="both"/>
    </w:pPr>
    <w:rPr>
      <w:rFonts w:ascii="Times New Roman" w:eastAsia="Times New Roman" w:hAnsi="Times New Roman" w:cs="Times New Roman"/>
      <w:sz w:val="19"/>
      <w:szCs w:val="19"/>
    </w:rPr>
  </w:style>
  <w:style w:type="character" w:customStyle="1" w:styleId="BUTH2Char">
    <w:name w:val="BUT_H2 Char"/>
    <w:link w:val="BUTH2"/>
    <w:locked/>
    <w:rsid w:val="008046B9"/>
    <w:rPr>
      <w:rFonts w:ascii="Arial" w:hAnsi="Arial" w:cs="Arial"/>
      <w:b/>
      <w:bCs/>
      <w:sz w:val="24"/>
      <w:szCs w:val="24"/>
    </w:rPr>
  </w:style>
  <w:style w:type="paragraph" w:customStyle="1" w:styleId="BUTH2">
    <w:name w:val="BUT_H2"/>
    <w:basedOn w:val="Balk2"/>
    <w:next w:val="Normal"/>
    <w:link w:val="BUTH2Char"/>
    <w:rsid w:val="008046B9"/>
    <w:pPr>
      <w:keepLines/>
      <w:tabs>
        <w:tab w:val="num" w:pos="360"/>
      </w:tabs>
      <w:spacing w:before="360"/>
      <w:ind w:left="1418" w:hanging="964"/>
    </w:pPr>
    <w:rPr>
      <w:rFonts w:ascii="Arial" w:eastAsiaTheme="minorHAnsi" w:hAnsi="Arial" w:cs="Arial"/>
      <w:sz w:val="24"/>
      <w:szCs w:val="24"/>
    </w:rPr>
  </w:style>
  <w:style w:type="paragraph" w:customStyle="1" w:styleId="BUTNormal">
    <w:name w:val="BUT_Normal"/>
    <w:basedOn w:val="Normal"/>
    <w:rsid w:val="008046B9"/>
    <w:pPr>
      <w:widowControl w:val="0"/>
      <w:adjustRightInd w:val="0"/>
      <w:spacing w:before="360" w:line="360" w:lineRule="atLeast"/>
      <w:ind w:left="454" w:firstLine="539"/>
      <w:jc w:val="both"/>
    </w:pPr>
    <w:rPr>
      <w:rFonts w:ascii="Arial" w:hAnsi="Arial" w:cs="Arial"/>
      <w:lang w:eastAsia="en-US"/>
    </w:rPr>
  </w:style>
  <w:style w:type="paragraph" w:customStyle="1" w:styleId="BUTH1">
    <w:name w:val="BUT_H1"/>
    <w:basedOn w:val="Balk1"/>
    <w:next w:val="BUTNormal"/>
    <w:rsid w:val="008046B9"/>
    <w:pPr>
      <w:keepLines/>
      <w:widowControl w:val="0"/>
      <w:tabs>
        <w:tab w:val="num" w:pos="454"/>
      </w:tabs>
      <w:adjustRightInd w:val="0"/>
      <w:spacing w:before="480" w:line="360" w:lineRule="atLeast"/>
      <w:ind w:left="454" w:hanging="454"/>
    </w:pPr>
    <w:rPr>
      <w:kern w:val="28"/>
      <w:sz w:val="24"/>
      <w:szCs w:val="24"/>
      <w:lang w:eastAsia="en-US"/>
    </w:rPr>
  </w:style>
  <w:style w:type="paragraph" w:customStyle="1" w:styleId="msoheadng7">
    <w:name w:val="msoheadıng7"/>
    <w:basedOn w:val="Normal"/>
    <w:next w:val="Normal"/>
    <w:rsid w:val="008046B9"/>
    <w:pPr>
      <w:widowControl w:val="0"/>
      <w:tabs>
        <w:tab w:val="num" w:pos="1296"/>
      </w:tabs>
      <w:adjustRightInd w:val="0"/>
      <w:spacing w:before="240" w:after="60" w:line="360" w:lineRule="atLeast"/>
      <w:ind w:left="1296" w:hanging="1296"/>
      <w:jc w:val="both"/>
      <w:outlineLvl w:val="6"/>
    </w:pPr>
    <w:rPr>
      <w:rFonts w:ascii="Arial" w:hAnsi="Arial" w:cs="Arial"/>
      <w:sz w:val="20"/>
      <w:szCs w:val="20"/>
      <w:lang w:eastAsia="en-US"/>
    </w:rPr>
  </w:style>
  <w:style w:type="paragraph" w:customStyle="1" w:styleId="msoheadng8">
    <w:name w:val="msoheadıng8"/>
    <w:basedOn w:val="Normal"/>
    <w:next w:val="Normal"/>
    <w:rsid w:val="008046B9"/>
    <w:pPr>
      <w:widowControl w:val="0"/>
      <w:tabs>
        <w:tab w:val="num" w:pos="1440"/>
      </w:tabs>
      <w:adjustRightInd w:val="0"/>
      <w:spacing w:before="240" w:after="60" w:line="360" w:lineRule="atLeast"/>
      <w:ind w:left="1440" w:hanging="1440"/>
      <w:jc w:val="both"/>
      <w:outlineLvl w:val="7"/>
    </w:pPr>
    <w:rPr>
      <w:rFonts w:ascii="Arial" w:hAnsi="Arial" w:cs="Arial"/>
      <w:i/>
      <w:iCs/>
      <w:sz w:val="20"/>
      <w:szCs w:val="20"/>
      <w:lang w:eastAsia="en-US"/>
    </w:rPr>
  </w:style>
  <w:style w:type="paragraph" w:customStyle="1" w:styleId="msoheadng9">
    <w:name w:val="msoheadıng9"/>
    <w:basedOn w:val="Normal"/>
    <w:next w:val="Normal"/>
    <w:rsid w:val="008046B9"/>
    <w:pPr>
      <w:widowControl w:val="0"/>
      <w:tabs>
        <w:tab w:val="num" w:pos="1584"/>
      </w:tabs>
      <w:adjustRightInd w:val="0"/>
      <w:spacing w:before="240" w:after="60" w:line="360" w:lineRule="atLeast"/>
      <w:ind w:left="1584" w:hanging="1584"/>
      <w:jc w:val="both"/>
      <w:outlineLvl w:val="8"/>
    </w:pPr>
    <w:rPr>
      <w:rFonts w:ascii="Arial" w:hAnsi="Arial" w:cs="Arial"/>
      <w:b/>
      <w:bCs/>
      <w:i/>
      <w:iCs/>
      <w:sz w:val="18"/>
      <w:szCs w:val="18"/>
      <w:lang w:eastAsia="en-US"/>
    </w:rPr>
  </w:style>
  <w:style w:type="paragraph" w:customStyle="1" w:styleId="msottle">
    <w:name w:val="msotıtle"/>
    <w:basedOn w:val="Normal"/>
    <w:rsid w:val="008046B9"/>
    <w:pPr>
      <w:spacing w:before="120" w:after="360"/>
      <w:jc w:val="center"/>
      <w:outlineLvl w:val="0"/>
    </w:pPr>
    <w:rPr>
      <w:rFonts w:ascii="Arial" w:hAnsi="Arial" w:cs="Arial"/>
      <w:b/>
      <w:bCs/>
      <w:kern w:val="28"/>
      <w:sz w:val="28"/>
      <w:szCs w:val="28"/>
      <w:lang w:eastAsia="en-US"/>
    </w:rPr>
  </w:style>
  <w:style w:type="paragraph" w:customStyle="1" w:styleId="msolstparagraph">
    <w:name w:val="msolıstparagraph"/>
    <w:basedOn w:val="Normal"/>
    <w:rsid w:val="008046B9"/>
    <w:pPr>
      <w:ind w:left="720"/>
    </w:pPr>
  </w:style>
  <w:style w:type="paragraph" w:customStyle="1" w:styleId="baslk">
    <w:name w:val="baslk"/>
    <w:basedOn w:val="Normal"/>
    <w:rsid w:val="008046B9"/>
    <w:pPr>
      <w:widowControl w:val="0"/>
      <w:adjustRightInd w:val="0"/>
      <w:spacing w:before="100" w:beforeAutospacing="1" w:after="100" w:afterAutospacing="1" w:line="360" w:lineRule="atLeast"/>
      <w:jc w:val="both"/>
    </w:pPr>
  </w:style>
  <w:style w:type="paragraph" w:customStyle="1" w:styleId="Default">
    <w:name w:val="Default"/>
    <w:link w:val="DefaultChar"/>
    <w:rsid w:val="008046B9"/>
    <w:pPr>
      <w:widowControl w:val="0"/>
      <w:autoSpaceDE w:val="0"/>
      <w:autoSpaceDN w:val="0"/>
      <w:adjustRightInd w:val="0"/>
      <w:spacing w:after="0" w:line="360" w:lineRule="atLeast"/>
      <w:jc w:val="both"/>
    </w:pPr>
    <w:rPr>
      <w:rFonts w:ascii="Times New Roman" w:eastAsia="Times New Roman" w:hAnsi="Times New Roman" w:cs="Times New Roman"/>
      <w:color w:val="000000"/>
      <w:sz w:val="24"/>
      <w:szCs w:val="24"/>
      <w:lang w:val="en-US"/>
    </w:rPr>
  </w:style>
  <w:style w:type="paragraph" w:customStyle="1" w:styleId="StilSatraral15satr">
    <w:name w:val="Stil Satır aralığı:  1.5 satır"/>
    <w:basedOn w:val="Normal"/>
    <w:rsid w:val="008046B9"/>
    <w:pPr>
      <w:widowControl w:val="0"/>
      <w:tabs>
        <w:tab w:val="num" w:pos="227"/>
      </w:tabs>
      <w:adjustRightInd w:val="0"/>
      <w:spacing w:before="120" w:line="360" w:lineRule="atLeast"/>
      <w:ind w:left="227" w:hanging="227"/>
      <w:jc w:val="both"/>
    </w:pPr>
    <w:rPr>
      <w:rFonts w:ascii="Arial" w:hAnsi="Arial" w:cs="Arial"/>
      <w:sz w:val="22"/>
      <w:szCs w:val="22"/>
      <w:lang w:eastAsia="en-US"/>
    </w:rPr>
  </w:style>
  <w:style w:type="paragraph" w:customStyle="1" w:styleId="Bulleted1">
    <w:name w:val="Bulleted 1"/>
    <w:rsid w:val="008046B9"/>
    <w:pPr>
      <w:tabs>
        <w:tab w:val="left" w:pos="879"/>
        <w:tab w:val="num" w:pos="964"/>
      </w:tabs>
      <w:spacing w:before="120" w:after="0" w:line="240" w:lineRule="auto"/>
      <w:ind w:left="879" w:hanging="425"/>
      <w:jc w:val="both"/>
    </w:pPr>
    <w:rPr>
      <w:rFonts w:ascii="Arial" w:eastAsia="Times New Roman" w:hAnsi="Arial" w:cs="Arial"/>
    </w:rPr>
  </w:style>
  <w:style w:type="paragraph" w:customStyle="1" w:styleId="Bulleted2">
    <w:name w:val="Bulleted 2"/>
    <w:rsid w:val="008046B9"/>
    <w:pPr>
      <w:keepLines/>
      <w:tabs>
        <w:tab w:val="num" w:pos="1276"/>
        <w:tab w:val="num" w:pos="1418"/>
      </w:tabs>
      <w:spacing w:before="80" w:after="0" w:line="240" w:lineRule="auto"/>
      <w:ind w:left="1276" w:hanging="425"/>
      <w:jc w:val="both"/>
    </w:pPr>
    <w:rPr>
      <w:rFonts w:ascii="Arial" w:eastAsia="Times New Roman" w:hAnsi="Arial" w:cs="Arial"/>
    </w:rPr>
  </w:style>
  <w:style w:type="paragraph" w:customStyle="1" w:styleId="Bulleted3">
    <w:name w:val="Bulleted 3"/>
    <w:rsid w:val="008046B9"/>
    <w:pPr>
      <w:tabs>
        <w:tab w:val="num" w:pos="1701"/>
        <w:tab w:val="num" w:pos="1815"/>
      </w:tabs>
      <w:spacing w:before="80" w:after="0" w:line="240" w:lineRule="auto"/>
      <w:ind w:left="1701" w:hanging="425"/>
      <w:jc w:val="both"/>
    </w:pPr>
    <w:rPr>
      <w:rFonts w:ascii="Arial" w:eastAsia="Times New Roman" w:hAnsi="Arial" w:cs="Arial"/>
    </w:rPr>
  </w:style>
  <w:style w:type="paragraph" w:customStyle="1" w:styleId="Numbered1">
    <w:name w:val="Numbered 1"/>
    <w:rsid w:val="008046B9"/>
    <w:pPr>
      <w:tabs>
        <w:tab w:val="num" w:pos="851"/>
        <w:tab w:val="num" w:pos="1418"/>
      </w:tabs>
      <w:spacing w:before="120" w:after="0" w:line="240" w:lineRule="auto"/>
      <w:ind w:left="851" w:hanging="454"/>
      <w:jc w:val="both"/>
    </w:pPr>
    <w:rPr>
      <w:rFonts w:ascii="Arial" w:eastAsia="Times New Roman" w:hAnsi="Arial" w:cs="Arial"/>
    </w:rPr>
  </w:style>
  <w:style w:type="paragraph" w:customStyle="1" w:styleId="Numbered2">
    <w:name w:val="Numbered 2"/>
    <w:rsid w:val="008046B9"/>
    <w:pPr>
      <w:tabs>
        <w:tab w:val="num" w:pos="1418"/>
      </w:tabs>
      <w:spacing w:before="120" w:after="0" w:line="240" w:lineRule="auto"/>
      <w:ind w:left="1418" w:hanging="454"/>
      <w:jc w:val="both"/>
    </w:pPr>
    <w:rPr>
      <w:rFonts w:ascii="Arial" w:eastAsia="Times New Roman" w:hAnsi="Arial" w:cs="Arial"/>
    </w:rPr>
  </w:style>
  <w:style w:type="paragraph" w:customStyle="1" w:styleId="Numbered3">
    <w:name w:val="Numbered 3"/>
    <w:rsid w:val="008046B9"/>
    <w:pPr>
      <w:tabs>
        <w:tab w:val="num" w:pos="1815"/>
      </w:tabs>
      <w:spacing w:before="80" w:after="0" w:line="240" w:lineRule="auto"/>
      <w:ind w:left="1815" w:hanging="397"/>
      <w:jc w:val="both"/>
    </w:pPr>
    <w:rPr>
      <w:rFonts w:ascii="Arial" w:eastAsia="Times New Roman" w:hAnsi="Arial" w:cs="Arial"/>
    </w:rPr>
  </w:style>
  <w:style w:type="paragraph" w:customStyle="1" w:styleId="TableHeading">
    <w:name w:val="Table Heading"/>
    <w:next w:val="Normal"/>
    <w:rsid w:val="008046B9"/>
    <w:pPr>
      <w:keepNext/>
      <w:keepLines/>
      <w:tabs>
        <w:tab w:val="num" w:pos="1588"/>
      </w:tabs>
      <w:spacing w:before="180" w:after="60" w:line="240" w:lineRule="auto"/>
      <w:ind w:left="1588" w:hanging="1134"/>
    </w:pPr>
    <w:rPr>
      <w:rFonts w:ascii="CG Omega" w:eastAsia="Times New Roman" w:hAnsi="CG Omega" w:cs="CG Omega"/>
    </w:rPr>
  </w:style>
  <w:style w:type="paragraph" w:customStyle="1" w:styleId="FigureParagraph">
    <w:name w:val="Figure Paragraph"/>
    <w:next w:val="Normal"/>
    <w:rsid w:val="008046B9"/>
    <w:pPr>
      <w:spacing w:before="60" w:after="120" w:line="240" w:lineRule="auto"/>
      <w:ind w:left="454"/>
    </w:pPr>
    <w:rPr>
      <w:rFonts w:ascii="Arial" w:eastAsia="Times New Roman" w:hAnsi="Arial" w:cs="Arial"/>
      <w:sz w:val="20"/>
      <w:szCs w:val="20"/>
    </w:rPr>
  </w:style>
  <w:style w:type="paragraph" w:customStyle="1" w:styleId="FigureHeading">
    <w:name w:val="Figure Heading"/>
    <w:next w:val="FigureParagraph"/>
    <w:rsid w:val="008046B9"/>
    <w:pPr>
      <w:keepNext/>
      <w:keepLines/>
      <w:tabs>
        <w:tab w:val="num" w:pos="1588"/>
      </w:tabs>
      <w:spacing w:before="180" w:after="60" w:line="240" w:lineRule="auto"/>
      <w:ind w:left="1588" w:hanging="1134"/>
    </w:pPr>
    <w:rPr>
      <w:rFonts w:ascii="CG Omega" w:eastAsia="Times New Roman" w:hAnsi="CG Omega" w:cs="CG Omega"/>
    </w:rPr>
  </w:style>
  <w:style w:type="paragraph" w:customStyle="1" w:styleId="Madde">
    <w:name w:val="Madde"/>
    <w:basedOn w:val="Normal"/>
    <w:rsid w:val="008046B9"/>
    <w:pPr>
      <w:tabs>
        <w:tab w:val="left" w:pos="1134"/>
      </w:tabs>
      <w:spacing w:before="120"/>
      <w:ind w:left="1134" w:hanging="1134"/>
      <w:jc w:val="both"/>
    </w:pPr>
    <w:rPr>
      <w:rFonts w:ascii="Arial" w:hAnsi="Arial" w:cs="Arial"/>
      <w:sz w:val="22"/>
      <w:szCs w:val="22"/>
      <w:lang w:eastAsia="en-US"/>
    </w:rPr>
  </w:style>
  <w:style w:type="paragraph" w:customStyle="1" w:styleId="Numbered4">
    <w:name w:val="Numbered 4"/>
    <w:rsid w:val="008046B9"/>
    <w:pPr>
      <w:tabs>
        <w:tab w:val="left" w:pos="2155"/>
      </w:tabs>
      <w:spacing w:before="80" w:after="0" w:line="240" w:lineRule="auto"/>
      <w:ind w:left="2154" w:hanging="340"/>
    </w:pPr>
    <w:rPr>
      <w:rFonts w:ascii="Arial" w:eastAsia="Times New Roman" w:hAnsi="Arial" w:cs="Arial"/>
      <w:lang w:val="en-US"/>
    </w:rPr>
  </w:style>
  <w:style w:type="paragraph" w:customStyle="1" w:styleId="Bulleted4">
    <w:name w:val="Bulleted 4"/>
    <w:rsid w:val="008046B9"/>
    <w:pPr>
      <w:tabs>
        <w:tab w:val="left" w:pos="2155"/>
      </w:tabs>
      <w:spacing w:before="80" w:after="0" w:line="240" w:lineRule="auto"/>
      <w:ind w:left="2155" w:hanging="341"/>
      <w:jc w:val="both"/>
    </w:pPr>
    <w:rPr>
      <w:rFonts w:ascii="Arial" w:eastAsia="Times New Roman" w:hAnsi="Arial" w:cs="Arial"/>
      <w:lang w:val="en-US"/>
    </w:rPr>
  </w:style>
  <w:style w:type="paragraph" w:customStyle="1" w:styleId="CharNumbered1">
    <w:name w:val="CharNumbered 1"/>
    <w:rsid w:val="008046B9"/>
    <w:pPr>
      <w:tabs>
        <w:tab w:val="num" w:pos="964"/>
      </w:tabs>
      <w:spacing w:before="120" w:after="0" w:line="240" w:lineRule="auto"/>
      <w:ind w:left="964" w:hanging="510"/>
      <w:jc w:val="both"/>
    </w:pPr>
    <w:rPr>
      <w:rFonts w:ascii="Arial" w:eastAsia="Times New Roman" w:hAnsi="Arial" w:cs="Arial"/>
    </w:rPr>
  </w:style>
  <w:style w:type="paragraph" w:customStyle="1" w:styleId="CharNumbered2">
    <w:name w:val="CharNumbered 2"/>
    <w:rsid w:val="008046B9"/>
    <w:pPr>
      <w:tabs>
        <w:tab w:val="num" w:pos="1417"/>
      </w:tabs>
      <w:spacing w:before="120" w:after="0" w:line="240" w:lineRule="auto"/>
      <w:ind w:left="1417" w:hanging="453"/>
      <w:jc w:val="both"/>
    </w:pPr>
    <w:rPr>
      <w:rFonts w:ascii="Arial" w:eastAsia="Times New Roman" w:hAnsi="Arial" w:cs="Arial"/>
      <w:lang w:val="en-US"/>
    </w:rPr>
  </w:style>
  <w:style w:type="paragraph" w:customStyle="1" w:styleId="BoldNumbered">
    <w:name w:val="BoldNumbered"/>
    <w:next w:val="Normal"/>
    <w:rsid w:val="008046B9"/>
    <w:pPr>
      <w:tabs>
        <w:tab w:val="num" w:pos="879"/>
      </w:tabs>
      <w:spacing w:before="120" w:after="0" w:line="240" w:lineRule="auto"/>
      <w:ind w:left="879" w:hanging="425"/>
    </w:pPr>
    <w:rPr>
      <w:rFonts w:ascii="Arial" w:eastAsia="Times New Roman" w:hAnsi="Arial" w:cs="Arial"/>
      <w:b/>
      <w:bCs/>
      <w:lang w:val="en-US"/>
    </w:rPr>
  </w:style>
  <w:style w:type="paragraph" w:customStyle="1" w:styleId="FieldName">
    <w:name w:val="FieldName"/>
    <w:next w:val="Normal"/>
    <w:rsid w:val="008046B9"/>
    <w:pPr>
      <w:keepNext/>
      <w:keepLines/>
      <w:shd w:val="clear" w:color="auto" w:fill="E0E0E0"/>
      <w:tabs>
        <w:tab w:val="num" w:pos="879"/>
      </w:tabs>
      <w:spacing w:before="180" w:after="0" w:line="240" w:lineRule="auto"/>
      <w:ind w:left="879" w:hanging="425"/>
    </w:pPr>
    <w:rPr>
      <w:rFonts w:ascii="Arial" w:eastAsia="Times New Roman" w:hAnsi="Arial" w:cs="Arial"/>
      <w:b/>
      <w:bCs/>
    </w:rPr>
  </w:style>
  <w:style w:type="paragraph" w:customStyle="1" w:styleId="CM17">
    <w:name w:val="CM17"/>
    <w:basedOn w:val="Default"/>
    <w:next w:val="Default"/>
    <w:rsid w:val="008046B9"/>
    <w:pPr>
      <w:spacing w:after="62" w:line="240" w:lineRule="auto"/>
      <w:jc w:val="left"/>
    </w:pPr>
    <w:rPr>
      <w:color w:val="auto"/>
      <w:lang w:val="tr-TR" w:eastAsia="tr-TR"/>
    </w:rPr>
  </w:style>
  <w:style w:type="paragraph" w:customStyle="1" w:styleId="ListeParagraf1">
    <w:name w:val="Liste Paragraf1"/>
    <w:basedOn w:val="Normal"/>
    <w:rsid w:val="008046B9"/>
    <w:pPr>
      <w:spacing w:after="200" w:line="276" w:lineRule="auto"/>
      <w:ind w:left="720"/>
    </w:pPr>
    <w:rPr>
      <w:rFonts w:ascii="Calibri" w:eastAsia="Calibri" w:hAnsi="Calibri" w:cs="Calibri"/>
      <w:sz w:val="22"/>
      <w:szCs w:val="22"/>
      <w:lang w:eastAsia="en-US"/>
    </w:rPr>
  </w:style>
  <w:style w:type="paragraph" w:customStyle="1" w:styleId="msonormalcxsportacxsporta">
    <w:name w:val="msonormalcxsportacxsporta"/>
    <w:basedOn w:val="Normal"/>
    <w:rsid w:val="008046B9"/>
    <w:pPr>
      <w:spacing w:before="100" w:beforeAutospacing="1" w:after="100" w:afterAutospacing="1"/>
    </w:pPr>
  </w:style>
  <w:style w:type="paragraph" w:styleId="AralkYok">
    <w:name w:val="No Spacing"/>
    <w:qFormat/>
    <w:rsid w:val="008046B9"/>
    <w:pPr>
      <w:spacing w:after="0" w:line="240" w:lineRule="auto"/>
    </w:pPr>
    <w:rPr>
      <w:rFonts w:ascii="Calibri" w:eastAsia="Times New Roman" w:hAnsi="Calibri" w:cs="Calibri"/>
    </w:rPr>
  </w:style>
  <w:style w:type="paragraph" w:customStyle="1" w:styleId="-SAYFA-">
    <w:name w:val="- SAYFA -"/>
    <w:rsid w:val="008046B9"/>
    <w:pPr>
      <w:widowControl w:val="0"/>
      <w:adjustRightInd w:val="0"/>
      <w:spacing w:after="0" w:line="360" w:lineRule="atLeast"/>
      <w:jc w:val="both"/>
    </w:pPr>
    <w:rPr>
      <w:rFonts w:ascii="Times New Roman" w:eastAsia="Times New Roman" w:hAnsi="Times New Roman" w:cs="Times New Roman"/>
      <w:sz w:val="24"/>
      <w:szCs w:val="24"/>
      <w:lang w:eastAsia="tr-TR"/>
    </w:rPr>
  </w:style>
  <w:style w:type="paragraph" w:customStyle="1" w:styleId="ListeParagraf2">
    <w:name w:val="Liste Paragraf2"/>
    <w:basedOn w:val="Normal"/>
    <w:rsid w:val="008046B9"/>
    <w:pPr>
      <w:spacing w:after="200" w:line="276" w:lineRule="auto"/>
      <w:ind w:left="720" w:firstLine="142"/>
      <w:jc w:val="both"/>
    </w:pPr>
    <w:rPr>
      <w:rFonts w:ascii="Calibri" w:eastAsia="Calibri" w:hAnsi="Calibri" w:cs="Calibri"/>
      <w:sz w:val="22"/>
      <w:szCs w:val="22"/>
      <w:lang w:eastAsia="en-US"/>
    </w:rPr>
  </w:style>
  <w:style w:type="paragraph" w:customStyle="1" w:styleId="ListeParagraf3">
    <w:name w:val="Liste Paragraf3"/>
    <w:basedOn w:val="Normal"/>
    <w:rsid w:val="008046B9"/>
    <w:pPr>
      <w:spacing w:after="200" w:line="276" w:lineRule="auto"/>
      <w:ind w:left="720" w:firstLine="142"/>
      <w:jc w:val="both"/>
    </w:pPr>
    <w:rPr>
      <w:rFonts w:ascii="Calibri" w:eastAsia="Calibri" w:hAnsi="Calibri" w:cs="Calibri"/>
      <w:sz w:val="22"/>
      <w:szCs w:val="22"/>
      <w:lang w:eastAsia="en-US"/>
    </w:rPr>
  </w:style>
  <w:style w:type="paragraph" w:customStyle="1" w:styleId="CM7">
    <w:name w:val="CM7"/>
    <w:basedOn w:val="Default"/>
    <w:next w:val="Default"/>
    <w:rsid w:val="008046B9"/>
    <w:pPr>
      <w:spacing w:after="250" w:line="240" w:lineRule="auto"/>
      <w:jc w:val="left"/>
    </w:pPr>
    <w:rPr>
      <w:color w:val="auto"/>
      <w:lang w:val="tr-TR" w:eastAsia="zh-CN"/>
    </w:rPr>
  </w:style>
  <w:style w:type="paragraph" w:customStyle="1" w:styleId="CM41">
    <w:name w:val="CM41"/>
    <w:basedOn w:val="Default"/>
    <w:next w:val="Default"/>
    <w:rsid w:val="008046B9"/>
    <w:pPr>
      <w:spacing w:line="240" w:lineRule="auto"/>
      <w:jc w:val="left"/>
    </w:pPr>
    <w:rPr>
      <w:rFonts w:ascii="XBXDA M+ Arial M T," w:hAnsi="XBXDA M+ Arial M T," w:cs="XBXDA M+ Arial M T,"/>
      <w:color w:val="auto"/>
      <w:lang w:val="tr-TR" w:eastAsia="tr-TR"/>
    </w:rPr>
  </w:style>
  <w:style w:type="paragraph" w:customStyle="1" w:styleId="CM14">
    <w:name w:val="CM14"/>
    <w:basedOn w:val="Default"/>
    <w:next w:val="Default"/>
    <w:rsid w:val="008046B9"/>
    <w:pPr>
      <w:spacing w:line="276" w:lineRule="atLeast"/>
      <w:jc w:val="left"/>
    </w:pPr>
    <w:rPr>
      <w:rFonts w:ascii="XBXDA M+ Arial M T," w:hAnsi="XBXDA M+ Arial M T," w:cs="XBXDA M+ Arial M T,"/>
      <w:color w:val="auto"/>
      <w:lang w:val="tr-TR" w:eastAsia="tr-TR"/>
    </w:rPr>
  </w:style>
  <w:style w:type="paragraph" w:customStyle="1" w:styleId="Style35">
    <w:name w:val="Style35"/>
    <w:basedOn w:val="Normal"/>
    <w:rsid w:val="008046B9"/>
    <w:pPr>
      <w:widowControl w:val="0"/>
      <w:numPr>
        <w:numId w:val="9"/>
      </w:numPr>
      <w:tabs>
        <w:tab w:val="clear" w:pos="879"/>
      </w:tabs>
      <w:autoSpaceDE w:val="0"/>
      <w:autoSpaceDN w:val="0"/>
      <w:adjustRightInd w:val="0"/>
      <w:spacing w:line="226" w:lineRule="exact"/>
      <w:ind w:left="0" w:firstLine="994"/>
      <w:jc w:val="both"/>
    </w:pPr>
  </w:style>
  <w:style w:type="paragraph" w:customStyle="1" w:styleId="Style16">
    <w:name w:val="Style16"/>
    <w:basedOn w:val="Normal"/>
    <w:rsid w:val="008046B9"/>
    <w:pPr>
      <w:widowControl w:val="0"/>
      <w:autoSpaceDE w:val="0"/>
      <w:autoSpaceDN w:val="0"/>
      <w:adjustRightInd w:val="0"/>
      <w:spacing w:line="230" w:lineRule="exact"/>
      <w:ind w:firstLine="365"/>
    </w:pPr>
  </w:style>
  <w:style w:type="paragraph" w:customStyle="1" w:styleId="ListeParagraf4">
    <w:name w:val="Liste Paragraf4"/>
    <w:basedOn w:val="Normal"/>
    <w:rsid w:val="008046B9"/>
    <w:pPr>
      <w:spacing w:after="200" w:line="276" w:lineRule="auto"/>
      <w:ind w:left="720" w:firstLine="142"/>
      <w:jc w:val="both"/>
    </w:pPr>
    <w:rPr>
      <w:rFonts w:ascii="Calibri" w:eastAsia="Calibri" w:hAnsi="Calibri" w:cs="Calibri"/>
      <w:sz w:val="22"/>
      <w:szCs w:val="22"/>
      <w:lang w:eastAsia="en-US"/>
    </w:rPr>
  </w:style>
  <w:style w:type="paragraph" w:styleId="TBal">
    <w:name w:val="TOC Heading"/>
    <w:basedOn w:val="Balk1"/>
    <w:next w:val="Normal"/>
    <w:autoRedefine/>
    <w:qFormat/>
    <w:rsid w:val="00807D17"/>
    <w:pPr>
      <w:keepLines/>
      <w:spacing w:before="480" w:after="0" w:line="276" w:lineRule="auto"/>
      <w:outlineLvl w:val="9"/>
    </w:pPr>
    <w:rPr>
      <w:rFonts w:ascii="Times New Roman" w:hAnsi="Times New Roman" w:cs="Cambria"/>
      <w:kern w:val="0"/>
      <w:sz w:val="18"/>
      <w:szCs w:val="28"/>
      <w:lang w:eastAsia="en-US"/>
    </w:rPr>
  </w:style>
  <w:style w:type="paragraph" w:customStyle="1" w:styleId="ListeParagraf5">
    <w:name w:val="Liste Paragraf5"/>
    <w:basedOn w:val="Normal"/>
    <w:rsid w:val="008046B9"/>
    <w:pPr>
      <w:spacing w:before="100" w:beforeAutospacing="1" w:after="100" w:afterAutospacing="1"/>
    </w:pPr>
  </w:style>
  <w:style w:type="character" w:customStyle="1" w:styleId="Normal1">
    <w:name w:val="Normal1"/>
    <w:rsid w:val="008046B9"/>
    <w:rPr>
      <w:rFonts w:ascii="Times New Roman" w:eastAsia="Times New Roman" w:hAnsi="Times New Roman" w:cs="Times New Roman" w:hint="default"/>
      <w:noProof w:val="0"/>
      <w:sz w:val="24"/>
      <w:lang w:val="en-GB"/>
    </w:rPr>
  </w:style>
  <w:style w:type="character" w:customStyle="1" w:styleId="Balk3Char1">
    <w:name w:val="Başlık 3 Char1"/>
    <w:rsid w:val="008046B9"/>
    <w:rPr>
      <w:rFonts w:ascii="Arial" w:hAnsi="Arial" w:cs="Arial" w:hint="default"/>
      <w:b/>
      <w:bCs/>
      <w:sz w:val="26"/>
      <w:szCs w:val="26"/>
    </w:rPr>
  </w:style>
  <w:style w:type="character" w:customStyle="1" w:styleId="Balk4Char1">
    <w:name w:val="Başlık 4 Char1"/>
    <w:rsid w:val="008046B9"/>
    <w:rPr>
      <w:rFonts w:ascii="Arial" w:hAnsi="Arial" w:cs="Arial" w:hint="default"/>
      <w:b/>
      <w:bCs/>
      <w:sz w:val="20"/>
      <w:szCs w:val="20"/>
      <w:lang w:val="en-US"/>
    </w:rPr>
  </w:style>
  <w:style w:type="character" w:customStyle="1" w:styleId="Balk5Char1">
    <w:name w:val="Başlık 5 Char1"/>
    <w:rsid w:val="008046B9"/>
    <w:rPr>
      <w:rFonts w:ascii="Arial" w:hAnsi="Arial" w:cs="Arial" w:hint="default"/>
      <w:sz w:val="20"/>
      <w:szCs w:val="20"/>
    </w:rPr>
  </w:style>
  <w:style w:type="character" w:customStyle="1" w:styleId="TitleChar1">
    <w:name w:val="Title Char1"/>
    <w:rsid w:val="008046B9"/>
    <w:rPr>
      <w:rFonts w:ascii="Cambria" w:eastAsia="Times New Roman" w:hAnsi="Cambria" w:cs="Times New Roman" w:hint="default"/>
      <w:b/>
      <w:bCs/>
      <w:kern w:val="28"/>
      <w:sz w:val="32"/>
      <w:szCs w:val="32"/>
    </w:rPr>
  </w:style>
  <w:style w:type="character" w:customStyle="1" w:styleId="FontStyle82">
    <w:name w:val="Font Style82"/>
    <w:rsid w:val="008046B9"/>
    <w:rPr>
      <w:rFonts w:ascii="Times New Roman" w:hAnsi="Times New Roman" w:cs="Times New Roman" w:hint="default"/>
      <w:sz w:val="20"/>
      <w:szCs w:val="20"/>
    </w:rPr>
  </w:style>
  <w:style w:type="character" w:customStyle="1" w:styleId="BUTH2CharChar">
    <w:name w:val="BUT_H2 Char Char"/>
    <w:locked/>
    <w:rsid w:val="008046B9"/>
    <w:rPr>
      <w:rFonts w:ascii="Arial" w:eastAsia="Calibri" w:hAnsi="Arial" w:cs="Arial" w:hint="default"/>
      <w:b/>
      <w:bCs/>
      <w:sz w:val="24"/>
      <w:szCs w:val="22"/>
      <w:lang w:val="tr-TR" w:eastAsia="en-US" w:bidi="ar-SA"/>
    </w:rPr>
  </w:style>
  <w:style w:type="character" w:styleId="SayfaNumaras">
    <w:name w:val="page number"/>
    <w:basedOn w:val="VarsaylanParagrafYazTipi"/>
    <w:rsid w:val="008046B9"/>
  </w:style>
  <w:style w:type="paragraph" w:customStyle="1" w:styleId="numbered10">
    <w:name w:val="numbered1"/>
    <w:basedOn w:val="Normal"/>
    <w:rsid w:val="008046B9"/>
    <w:pPr>
      <w:spacing w:before="100" w:beforeAutospacing="1" w:after="100" w:afterAutospacing="1"/>
    </w:pPr>
  </w:style>
  <w:style w:type="character" w:customStyle="1" w:styleId="CommentTextChar">
    <w:name w:val="Comment Text Char"/>
    <w:semiHidden/>
    <w:rsid w:val="008046B9"/>
    <w:rPr>
      <w:lang w:val="tr-TR" w:eastAsia="en-US"/>
    </w:rPr>
  </w:style>
  <w:style w:type="character" w:styleId="AklamaBavurusu">
    <w:name w:val="annotation reference"/>
    <w:semiHidden/>
    <w:rsid w:val="008046B9"/>
    <w:rPr>
      <w:sz w:val="16"/>
    </w:rPr>
  </w:style>
  <w:style w:type="character" w:customStyle="1" w:styleId="FontStyle56">
    <w:name w:val="Font Style56"/>
    <w:uiPriority w:val="99"/>
    <w:rsid w:val="008046B9"/>
    <w:rPr>
      <w:rFonts w:ascii="Times New Roman" w:hAnsi="Times New Roman" w:cs="Times New Roman"/>
      <w:sz w:val="16"/>
      <w:szCs w:val="16"/>
    </w:rPr>
  </w:style>
  <w:style w:type="character" w:customStyle="1" w:styleId="3-NormalYazChar">
    <w:name w:val="3-Normal Yazı Char"/>
    <w:link w:val="3-NormalYaz0"/>
    <w:rsid w:val="008046B9"/>
    <w:rPr>
      <w:rFonts w:ascii="Times New Roman" w:eastAsia="Times New Roman" w:hAnsi="Times New Roman" w:cs="Times New Roman"/>
      <w:sz w:val="19"/>
      <w:szCs w:val="19"/>
    </w:rPr>
  </w:style>
  <w:style w:type="paragraph" w:customStyle="1" w:styleId="butalphanumbered0">
    <w:name w:val="butalphanumbered"/>
    <w:basedOn w:val="Normal"/>
    <w:rsid w:val="004A56BA"/>
    <w:pPr>
      <w:spacing w:before="100" w:beforeAutospacing="1" w:after="100" w:afterAutospacing="1"/>
    </w:pPr>
  </w:style>
  <w:style w:type="paragraph" w:customStyle="1" w:styleId="listeparagraf0">
    <w:name w:val="listeparagraf"/>
    <w:basedOn w:val="Normal"/>
    <w:rsid w:val="004A56BA"/>
    <w:pPr>
      <w:spacing w:before="100" w:beforeAutospacing="1" w:after="100" w:afterAutospacing="1"/>
    </w:pPr>
  </w:style>
  <w:style w:type="paragraph" w:customStyle="1" w:styleId="cm70">
    <w:name w:val="cm7"/>
    <w:basedOn w:val="Normal"/>
    <w:rsid w:val="004A56BA"/>
    <w:pPr>
      <w:spacing w:before="100" w:beforeAutospacing="1" w:after="100" w:afterAutospacing="1"/>
    </w:pPr>
  </w:style>
  <w:style w:type="character" w:customStyle="1" w:styleId="charchar23">
    <w:name w:val="charchar23"/>
    <w:basedOn w:val="VarsaylanParagrafYazTipi"/>
    <w:rsid w:val="004A56BA"/>
  </w:style>
  <w:style w:type="paragraph" w:customStyle="1" w:styleId="buth20">
    <w:name w:val="buth2"/>
    <w:basedOn w:val="Normal"/>
    <w:rsid w:val="004A56BA"/>
    <w:pPr>
      <w:spacing w:before="100" w:beforeAutospacing="1" w:after="100" w:afterAutospacing="1"/>
    </w:pPr>
  </w:style>
  <w:style w:type="paragraph" w:customStyle="1" w:styleId="butnormal0">
    <w:name w:val="butnormal"/>
    <w:basedOn w:val="Normal"/>
    <w:rsid w:val="004A56BA"/>
    <w:pPr>
      <w:spacing w:before="100" w:beforeAutospacing="1" w:after="100" w:afterAutospacing="1"/>
    </w:pPr>
  </w:style>
  <w:style w:type="character" w:customStyle="1" w:styleId="apple-converted-space">
    <w:name w:val="apple-converted-space"/>
    <w:basedOn w:val="VarsaylanParagrafYazTipi"/>
    <w:rsid w:val="004A56BA"/>
  </w:style>
  <w:style w:type="character" w:customStyle="1" w:styleId="stbilgiChar1">
    <w:name w:val="Üstbilgi Char1"/>
    <w:uiPriority w:val="99"/>
    <w:semiHidden/>
    <w:locked/>
    <w:rsid w:val="004A56BA"/>
    <w:rPr>
      <w:rFonts w:ascii="Calibri" w:eastAsia="Calibri" w:hAnsi="Calibri"/>
    </w:rPr>
  </w:style>
  <w:style w:type="character" w:customStyle="1" w:styleId="DefaultChar">
    <w:name w:val="Default Char"/>
    <w:link w:val="Default"/>
    <w:rsid w:val="007F11F5"/>
    <w:rPr>
      <w:rFonts w:ascii="Times New Roman" w:eastAsia="Times New Roman" w:hAnsi="Times New Roman" w:cs="Times New Roman"/>
      <w:color w:val="000000"/>
      <w:sz w:val="24"/>
      <w:szCs w:val="24"/>
      <w:lang w:val="en-US"/>
    </w:rPr>
  </w:style>
  <w:style w:type="paragraph" w:customStyle="1" w:styleId="ListeParagraf6">
    <w:name w:val="Liste Paragraf6"/>
    <w:basedOn w:val="Normal"/>
    <w:qFormat/>
    <w:rsid w:val="00805A19"/>
    <w:pPr>
      <w:spacing w:before="100" w:beforeAutospacing="1" w:after="100" w:afterAutospacing="1"/>
    </w:pPr>
  </w:style>
  <w:style w:type="paragraph" w:customStyle="1" w:styleId="AralkYok1">
    <w:name w:val="Aralık Yok1"/>
    <w:qFormat/>
    <w:rsid w:val="00805A19"/>
    <w:pPr>
      <w:spacing w:after="0" w:line="240" w:lineRule="auto"/>
    </w:pPr>
    <w:rPr>
      <w:rFonts w:ascii="Calibri" w:eastAsia="Times New Roman" w:hAnsi="Calibri" w:cs="Calibri"/>
    </w:rPr>
  </w:style>
  <w:style w:type="paragraph" w:customStyle="1" w:styleId="TBal1">
    <w:name w:val="İÇT Başlığı1"/>
    <w:basedOn w:val="Balk1"/>
    <w:next w:val="Normal"/>
    <w:qFormat/>
    <w:rsid w:val="00805A19"/>
    <w:pPr>
      <w:keepLines/>
      <w:spacing w:before="480" w:after="0" w:line="276" w:lineRule="auto"/>
      <w:outlineLvl w:val="9"/>
    </w:pPr>
    <w:rPr>
      <w:rFonts w:ascii="Cambria" w:hAnsi="Cambria" w:cs="Cambria"/>
      <w:color w:val="365F91"/>
      <w:kern w:val="0"/>
      <w:sz w:val="28"/>
      <w:szCs w:val="28"/>
      <w:lang w:eastAsia="en-US"/>
    </w:rPr>
  </w:style>
  <w:style w:type="character" w:styleId="KitapBal">
    <w:name w:val="Book Title"/>
    <w:basedOn w:val="VarsaylanParagrafYazTipi"/>
    <w:uiPriority w:val="33"/>
    <w:qFormat/>
    <w:rsid w:val="00807D17"/>
    <w:rPr>
      <w:b/>
      <w:bCs/>
      <w:smallCaps/>
      <w:spacing w:val="5"/>
    </w:rPr>
  </w:style>
  <w:style w:type="table" w:styleId="TabloKlavuzu">
    <w:name w:val="Table Grid"/>
    <w:basedOn w:val="NormalTablo"/>
    <w:uiPriority w:val="59"/>
    <w:rsid w:val="004D0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rsid w:val="00521356"/>
    <w:pPr>
      <w:spacing w:after="0" w:line="240" w:lineRule="auto"/>
    </w:pPr>
    <w:rPr>
      <w:rFonts w:ascii="Calibri" w:eastAsia="Times New Roman" w:hAnsi="Calibri" w:cs="Times New Roman"/>
    </w:rPr>
  </w:style>
  <w:style w:type="paragraph" w:customStyle="1" w:styleId="msolistparagraph0">
    <w:name w:val="msolistparagraph"/>
    <w:basedOn w:val="Normal"/>
    <w:rsid w:val="00521356"/>
    <w:pPr>
      <w:spacing w:before="100" w:beforeAutospacing="1" w:after="100" w:afterAutospacing="1"/>
    </w:pPr>
  </w:style>
  <w:style w:type="paragraph" w:styleId="Dzeltme">
    <w:name w:val="Revision"/>
    <w:hidden/>
    <w:uiPriority w:val="99"/>
    <w:semiHidden/>
    <w:rsid w:val="000F6D22"/>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027376">
      <w:bodyDiv w:val="1"/>
      <w:marLeft w:val="0"/>
      <w:marRight w:val="0"/>
      <w:marTop w:val="0"/>
      <w:marBottom w:val="0"/>
      <w:divBdr>
        <w:top w:val="none" w:sz="0" w:space="0" w:color="auto"/>
        <w:left w:val="none" w:sz="0" w:space="0" w:color="auto"/>
        <w:bottom w:val="none" w:sz="0" w:space="0" w:color="auto"/>
        <w:right w:val="none" w:sz="0" w:space="0" w:color="auto"/>
      </w:divBdr>
    </w:div>
    <w:div w:id="251864707">
      <w:bodyDiv w:val="1"/>
      <w:marLeft w:val="0"/>
      <w:marRight w:val="0"/>
      <w:marTop w:val="0"/>
      <w:marBottom w:val="0"/>
      <w:divBdr>
        <w:top w:val="none" w:sz="0" w:space="0" w:color="auto"/>
        <w:left w:val="none" w:sz="0" w:space="0" w:color="auto"/>
        <w:bottom w:val="none" w:sz="0" w:space="0" w:color="auto"/>
        <w:right w:val="none" w:sz="0" w:space="0" w:color="auto"/>
      </w:divBdr>
    </w:div>
    <w:div w:id="297959248">
      <w:bodyDiv w:val="1"/>
      <w:marLeft w:val="0"/>
      <w:marRight w:val="0"/>
      <w:marTop w:val="0"/>
      <w:marBottom w:val="0"/>
      <w:divBdr>
        <w:top w:val="none" w:sz="0" w:space="0" w:color="auto"/>
        <w:left w:val="none" w:sz="0" w:space="0" w:color="auto"/>
        <w:bottom w:val="none" w:sz="0" w:space="0" w:color="auto"/>
        <w:right w:val="none" w:sz="0" w:space="0" w:color="auto"/>
      </w:divBdr>
    </w:div>
    <w:div w:id="398138352">
      <w:bodyDiv w:val="1"/>
      <w:marLeft w:val="0"/>
      <w:marRight w:val="0"/>
      <w:marTop w:val="0"/>
      <w:marBottom w:val="0"/>
      <w:divBdr>
        <w:top w:val="none" w:sz="0" w:space="0" w:color="auto"/>
        <w:left w:val="none" w:sz="0" w:space="0" w:color="auto"/>
        <w:bottom w:val="none" w:sz="0" w:space="0" w:color="auto"/>
        <w:right w:val="none" w:sz="0" w:space="0" w:color="auto"/>
      </w:divBdr>
    </w:div>
    <w:div w:id="653342223">
      <w:bodyDiv w:val="1"/>
      <w:marLeft w:val="0"/>
      <w:marRight w:val="0"/>
      <w:marTop w:val="0"/>
      <w:marBottom w:val="0"/>
      <w:divBdr>
        <w:top w:val="none" w:sz="0" w:space="0" w:color="auto"/>
        <w:left w:val="none" w:sz="0" w:space="0" w:color="auto"/>
        <w:bottom w:val="none" w:sz="0" w:space="0" w:color="auto"/>
        <w:right w:val="none" w:sz="0" w:space="0" w:color="auto"/>
      </w:divBdr>
    </w:div>
    <w:div w:id="676468401">
      <w:bodyDiv w:val="1"/>
      <w:marLeft w:val="0"/>
      <w:marRight w:val="0"/>
      <w:marTop w:val="0"/>
      <w:marBottom w:val="0"/>
      <w:divBdr>
        <w:top w:val="none" w:sz="0" w:space="0" w:color="auto"/>
        <w:left w:val="none" w:sz="0" w:space="0" w:color="auto"/>
        <w:bottom w:val="none" w:sz="0" w:space="0" w:color="auto"/>
        <w:right w:val="none" w:sz="0" w:space="0" w:color="auto"/>
      </w:divBdr>
    </w:div>
    <w:div w:id="738669422">
      <w:bodyDiv w:val="1"/>
      <w:marLeft w:val="0"/>
      <w:marRight w:val="0"/>
      <w:marTop w:val="0"/>
      <w:marBottom w:val="0"/>
      <w:divBdr>
        <w:top w:val="none" w:sz="0" w:space="0" w:color="auto"/>
        <w:left w:val="none" w:sz="0" w:space="0" w:color="auto"/>
        <w:bottom w:val="none" w:sz="0" w:space="0" w:color="auto"/>
        <w:right w:val="none" w:sz="0" w:space="0" w:color="auto"/>
      </w:divBdr>
    </w:div>
    <w:div w:id="965432613">
      <w:bodyDiv w:val="1"/>
      <w:marLeft w:val="0"/>
      <w:marRight w:val="0"/>
      <w:marTop w:val="0"/>
      <w:marBottom w:val="0"/>
      <w:divBdr>
        <w:top w:val="none" w:sz="0" w:space="0" w:color="auto"/>
        <w:left w:val="none" w:sz="0" w:space="0" w:color="auto"/>
        <w:bottom w:val="none" w:sz="0" w:space="0" w:color="auto"/>
        <w:right w:val="none" w:sz="0" w:space="0" w:color="auto"/>
      </w:divBdr>
    </w:div>
    <w:div w:id="1026832954">
      <w:bodyDiv w:val="1"/>
      <w:marLeft w:val="0"/>
      <w:marRight w:val="0"/>
      <w:marTop w:val="0"/>
      <w:marBottom w:val="0"/>
      <w:divBdr>
        <w:top w:val="none" w:sz="0" w:space="0" w:color="auto"/>
        <w:left w:val="none" w:sz="0" w:space="0" w:color="auto"/>
        <w:bottom w:val="none" w:sz="0" w:space="0" w:color="auto"/>
        <w:right w:val="none" w:sz="0" w:space="0" w:color="auto"/>
      </w:divBdr>
    </w:div>
    <w:div w:id="1163006209">
      <w:bodyDiv w:val="1"/>
      <w:marLeft w:val="0"/>
      <w:marRight w:val="0"/>
      <w:marTop w:val="0"/>
      <w:marBottom w:val="0"/>
      <w:divBdr>
        <w:top w:val="none" w:sz="0" w:space="0" w:color="auto"/>
        <w:left w:val="none" w:sz="0" w:space="0" w:color="auto"/>
        <w:bottom w:val="none" w:sz="0" w:space="0" w:color="auto"/>
        <w:right w:val="none" w:sz="0" w:space="0" w:color="auto"/>
      </w:divBdr>
    </w:div>
    <w:div w:id="1548878482">
      <w:bodyDiv w:val="1"/>
      <w:marLeft w:val="0"/>
      <w:marRight w:val="0"/>
      <w:marTop w:val="0"/>
      <w:marBottom w:val="0"/>
      <w:divBdr>
        <w:top w:val="none" w:sz="0" w:space="0" w:color="auto"/>
        <w:left w:val="none" w:sz="0" w:space="0" w:color="auto"/>
        <w:bottom w:val="none" w:sz="0" w:space="0" w:color="auto"/>
        <w:right w:val="none" w:sz="0" w:space="0" w:color="auto"/>
      </w:divBdr>
    </w:div>
    <w:div w:id="1559396004">
      <w:bodyDiv w:val="1"/>
      <w:marLeft w:val="0"/>
      <w:marRight w:val="0"/>
      <w:marTop w:val="0"/>
      <w:marBottom w:val="0"/>
      <w:divBdr>
        <w:top w:val="none" w:sz="0" w:space="0" w:color="auto"/>
        <w:left w:val="none" w:sz="0" w:space="0" w:color="auto"/>
        <w:bottom w:val="none" w:sz="0" w:space="0" w:color="auto"/>
        <w:right w:val="none" w:sz="0" w:space="0" w:color="auto"/>
      </w:divBdr>
    </w:div>
    <w:div w:id="1807359314">
      <w:bodyDiv w:val="1"/>
      <w:marLeft w:val="0"/>
      <w:marRight w:val="0"/>
      <w:marTop w:val="0"/>
      <w:marBottom w:val="0"/>
      <w:divBdr>
        <w:top w:val="none" w:sz="0" w:space="0" w:color="auto"/>
        <w:left w:val="none" w:sz="0" w:space="0" w:color="auto"/>
        <w:bottom w:val="none" w:sz="0" w:space="0" w:color="auto"/>
        <w:right w:val="none" w:sz="0" w:space="0" w:color="auto"/>
      </w:divBdr>
    </w:div>
    <w:div w:id="1845432919">
      <w:bodyDiv w:val="1"/>
      <w:marLeft w:val="0"/>
      <w:marRight w:val="0"/>
      <w:marTop w:val="0"/>
      <w:marBottom w:val="0"/>
      <w:divBdr>
        <w:top w:val="none" w:sz="0" w:space="0" w:color="auto"/>
        <w:left w:val="none" w:sz="0" w:space="0" w:color="auto"/>
        <w:bottom w:val="none" w:sz="0" w:space="0" w:color="auto"/>
        <w:right w:val="none" w:sz="0" w:space="0" w:color="auto"/>
      </w:divBdr>
    </w:div>
    <w:div w:id="203498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kdikan\AppData\Local\Microsoft\Windows\Temporary%20Internet%20Files\okama\Desktop\&#214;ZLEM%20SUT\AppData\Local\Temp\03062010%20REV.&#304;&#350;LENM&#304;&#350;%20SUT\25032010.27532.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akdikan\AppData\Local\Microsoft\Windows\Temporary%20Internet%20Files\okama\Desktop\&#214;ZLEM%20SUT\AppData\Local\Temp\03062010%20REV.&#304;&#350;LENM&#304;&#350;%20SUT\25032010.27532.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DA23D3C-CF99-4C4C-9EE0-85F10419C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1</Pages>
  <Words>108431</Words>
  <Characters>618062</Characters>
  <Application>Microsoft Office Word</Application>
  <DocSecurity>0</DocSecurity>
  <Lines>5150</Lines>
  <Paragraphs>1450</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725043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sgk</dc:creator>
  <cp:lastModifiedBy>ACALYA SAGIROGLU</cp:lastModifiedBy>
  <cp:revision>298</cp:revision>
  <cp:lastPrinted>2013-05-06T06:23:00Z</cp:lastPrinted>
  <dcterms:created xsi:type="dcterms:W3CDTF">2014-12-21T19:10:00Z</dcterms:created>
  <dcterms:modified xsi:type="dcterms:W3CDTF">2015-11-02T06:40:00Z</dcterms:modified>
</cp:coreProperties>
</file>